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A58" w:rsidRPr="00087EB0" w:rsidRDefault="0079339A" w:rsidP="00885A58">
      <w:pPr>
        <w:autoSpaceDE w:val="0"/>
        <w:autoSpaceDN w:val="0"/>
        <w:adjustRightInd w:val="0"/>
        <w:jc w:val="center"/>
        <w:rPr>
          <w:rFonts w:ascii="Century" w:hAnsi="Century" w:cs="Arial,Bold"/>
          <w:b/>
          <w:bCs/>
        </w:rPr>
      </w:pPr>
      <w:bookmarkStart w:id="0" w:name="_GoBack"/>
      <w:bookmarkEnd w:id="0"/>
      <w:r w:rsidRPr="00441598">
        <w:rPr>
          <w:rFonts w:ascii="Century" w:hAnsi="Century" w:cs="Arial,Bold"/>
          <w:b/>
          <w:bCs/>
        </w:rPr>
        <w:t>T.C.</w:t>
      </w:r>
    </w:p>
    <w:p w:rsidR="00885A58" w:rsidRPr="00087EB0" w:rsidRDefault="00885A58" w:rsidP="00885A58">
      <w:pPr>
        <w:autoSpaceDE w:val="0"/>
        <w:autoSpaceDN w:val="0"/>
        <w:adjustRightInd w:val="0"/>
        <w:jc w:val="center"/>
        <w:rPr>
          <w:rFonts w:ascii="Century" w:hAnsi="Century" w:cs="Arial,Bold"/>
          <w:b/>
          <w:bCs/>
        </w:rPr>
      </w:pPr>
      <w:r w:rsidRPr="00087EB0">
        <w:rPr>
          <w:rFonts w:ascii="Century" w:hAnsi="Century" w:cs="Arial,Bold"/>
          <w:b/>
          <w:bCs/>
        </w:rPr>
        <w:t>BAŞBAKANLIK</w:t>
      </w:r>
    </w:p>
    <w:p w:rsidR="00885A58" w:rsidRPr="00441598" w:rsidRDefault="00885A58" w:rsidP="00885A58">
      <w:pPr>
        <w:autoSpaceDE w:val="0"/>
        <w:autoSpaceDN w:val="0"/>
        <w:adjustRightInd w:val="0"/>
        <w:jc w:val="center"/>
        <w:rPr>
          <w:rFonts w:ascii="Century" w:hAnsi="Century" w:cs="Arial,Bold"/>
          <w:b/>
          <w:bCs/>
        </w:rPr>
      </w:pPr>
      <w:r w:rsidRPr="00087EB0">
        <w:rPr>
          <w:rFonts w:ascii="Century" w:hAnsi="Century" w:cs="Arial,Bold"/>
          <w:b/>
          <w:bCs/>
        </w:rPr>
        <w:t>HAZİNE MÜSTEŞARLIĞI</w:t>
      </w:r>
    </w:p>
    <w:p w:rsidR="00885A58" w:rsidRPr="00087EB0" w:rsidRDefault="00885A58" w:rsidP="00885A58">
      <w:pPr>
        <w:autoSpaceDE w:val="0"/>
        <w:autoSpaceDN w:val="0"/>
        <w:adjustRightInd w:val="0"/>
        <w:jc w:val="center"/>
        <w:rPr>
          <w:rFonts w:ascii="Century" w:hAnsi="Century" w:cs="Arial,Bold"/>
          <w:b/>
          <w:bCs/>
        </w:rPr>
      </w:pPr>
      <w:r w:rsidRPr="00441598">
        <w:rPr>
          <w:rFonts w:ascii="Century" w:hAnsi="Century" w:cs="Arial,Bold"/>
          <w:b/>
          <w:bCs/>
        </w:rPr>
        <w:t>S</w:t>
      </w:r>
      <w:r w:rsidR="00A0574A" w:rsidRPr="00441598">
        <w:rPr>
          <w:rFonts w:ascii="Century" w:hAnsi="Century" w:cs="Arial,Bold"/>
          <w:b/>
          <w:bCs/>
        </w:rPr>
        <w:t>igorta</w:t>
      </w:r>
      <w:r w:rsidR="00A0574A" w:rsidRPr="00087EB0">
        <w:rPr>
          <w:rFonts w:ascii="Century" w:hAnsi="Century" w:cs="Arial,Bold"/>
          <w:b/>
          <w:bCs/>
        </w:rPr>
        <w:t xml:space="preserve"> Denetleme Kurulu</w:t>
      </w:r>
    </w:p>
    <w:p w:rsidR="00885A58" w:rsidRPr="00087EB0" w:rsidRDefault="00885A58" w:rsidP="00885A58">
      <w:pPr>
        <w:autoSpaceDE w:val="0"/>
        <w:autoSpaceDN w:val="0"/>
        <w:adjustRightInd w:val="0"/>
        <w:jc w:val="center"/>
        <w:rPr>
          <w:rFonts w:ascii="Century" w:hAnsi="Century" w:cs="Arial"/>
        </w:rPr>
      </w:pPr>
    </w:p>
    <w:p w:rsidR="00885A58" w:rsidRPr="00087EB0" w:rsidRDefault="00885A58" w:rsidP="00885A58">
      <w:pPr>
        <w:autoSpaceDE w:val="0"/>
        <w:autoSpaceDN w:val="0"/>
        <w:adjustRightInd w:val="0"/>
        <w:jc w:val="center"/>
        <w:rPr>
          <w:rFonts w:ascii="Century" w:hAnsi="Century" w:cs="Arial"/>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EB5C55" w:rsidRDefault="00885A58" w:rsidP="00885A58">
      <w:pPr>
        <w:autoSpaceDE w:val="0"/>
        <w:autoSpaceDN w:val="0"/>
        <w:adjustRightInd w:val="0"/>
        <w:jc w:val="center"/>
        <w:rPr>
          <w:rFonts w:ascii="Century" w:hAnsi="Century" w:cs="Arial,Bold"/>
          <w:b/>
          <w:bCs/>
          <w:color w:val="000080"/>
          <w:sz w:val="36"/>
          <w:szCs w:val="36"/>
        </w:rPr>
      </w:pPr>
      <w:r w:rsidRPr="00EB5C55">
        <w:rPr>
          <w:rFonts w:ascii="Century" w:hAnsi="Century" w:cs="Arial,Bold"/>
          <w:b/>
          <w:bCs/>
          <w:color w:val="000080"/>
          <w:sz w:val="36"/>
          <w:szCs w:val="36"/>
        </w:rPr>
        <w:t xml:space="preserve">TÜRKİYE’DE </w:t>
      </w:r>
    </w:p>
    <w:p w:rsidR="00885A58" w:rsidRPr="00EB5C55" w:rsidRDefault="00885A58" w:rsidP="00885A58">
      <w:pPr>
        <w:autoSpaceDE w:val="0"/>
        <w:autoSpaceDN w:val="0"/>
        <w:adjustRightInd w:val="0"/>
        <w:jc w:val="center"/>
        <w:rPr>
          <w:rFonts w:ascii="Century" w:hAnsi="Century" w:cs="Arial,Bold"/>
          <w:b/>
          <w:bCs/>
          <w:color w:val="000080"/>
          <w:sz w:val="36"/>
          <w:szCs w:val="36"/>
        </w:rPr>
      </w:pPr>
      <w:r w:rsidRPr="00EB5C55">
        <w:rPr>
          <w:rFonts w:ascii="Century" w:hAnsi="Century" w:cs="Arial,Bold"/>
          <w:b/>
          <w:bCs/>
          <w:color w:val="000080"/>
          <w:sz w:val="36"/>
          <w:szCs w:val="36"/>
        </w:rPr>
        <w:t>SİGORTACILIK VE BİREYSEL EMEKLİLİK</w:t>
      </w:r>
    </w:p>
    <w:p w:rsidR="00885A58" w:rsidRPr="00EB5C55" w:rsidRDefault="00885A58" w:rsidP="00885A58">
      <w:pPr>
        <w:autoSpaceDE w:val="0"/>
        <w:autoSpaceDN w:val="0"/>
        <w:adjustRightInd w:val="0"/>
        <w:jc w:val="center"/>
        <w:rPr>
          <w:rFonts w:ascii="Century" w:hAnsi="Century" w:cs="Arial,Bold"/>
          <w:b/>
          <w:bCs/>
          <w:color w:val="000080"/>
          <w:sz w:val="36"/>
          <w:szCs w:val="36"/>
        </w:rPr>
      </w:pPr>
      <w:r w:rsidRPr="00EB5C55">
        <w:rPr>
          <w:rFonts w:ascii="Century" w:hAnsi="Century" w:cs="Arial,Bold"/>
          <w:b/>
          <w:bCs/>
          <w:color w:val="000080"/>
          <w:sz w:val="36"/>
          <w:szCs w:val="36"/>
        </w:rPr>
        <w:t xml:space="preserve">FAALİYETLERİ </w:t>
      </w:r>
    </w:p>
    <w:p w:rsidR="00885A58" w:rsidRPr="00EB5C55" w:rsidRDefault="00885A58" w:rsidP="00885A58">
      <w:pPr>
        <w:autoSpaceDE w:val="0"/>
        <w:autoSpaceDN w:val="0"/>
        <w:adjustRightInd w:val="0"/>
        <w:jc w:val="center"/>
        <w:rPr>
          <w:rFonts w:ascii="Century" w:hAnsi="Century" w:cs="Arial,Bold"/>
          <w:b/>
          <w:bCs/>
          <w:color w:val="000080"/>
          <w:sz w:val="36"/>
          <w:szCs w:val="36"/>
        </w:rPr>
      </w:pPr>
      <w:r w:rsidRPr="00EB5C55">
        <w:rPr>
          <w:rFonts w:ascii="Century" w:hAnsi="Century" w:cs="Arial,Bold"/>
          <w:b/>
          <w:bCs/>
          <w:color w:val="000080"/>
          <w:sz w:val="36"/>
          <w:szCs w:val="36"/>
        </w:rPr>
        <w:t>HAKKINDA RAPOR</w:t>
      </w: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3374E3" w:rsidP="00885A58">
      <w:pPr>
        <w:autoSpaceDE w:val="0"/>
        <w:autoSpaceDN w:val="0"/>
        <w:adjustRightInd w:val="0"/>
        <w:jc w:val="center"/>
        <w:rPr>
          <w:rFonts w:ascii="Century" w:hAnsi="Century" w:cs="Arial,Bold"/>
          <w:b/>
          <w:bCs/>
          <w:sz w:val="52"/>
          <w:szCs w:val="52"/>
        </w:rPr>
      </w:pPr>
      <w:r w:rsidRPr="00087EB0">
        <w:rPr>
          <w:rFonts w:ascii="Century" w:hAnsi="Century" w:cs="Arial,Bold"/>
          <w:b/>
          <w:bCs/>
          <w:sz w:val="52"/>
          <w:szCs w:val="52"/>
        </w:rPr>
        <w:t>2009</w:t>
      </w: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087EB0" w:rsidRDefault="00885A58" w:rsidP="00885A58">
      <w:pPr>
        <w:autoSpaceDE w:val="0"/>
        <w:autoSpaceDN w:val="0"/>
        <w:adjustRightInd w:val="0"/>
        <w:jc w:val="center"/>
        <w:rPr>
          <w:rFonts w:ascii="Century" w:hAnsi="Century" w:cs="Arial,Bold"/>
          <w:b/>
          <w:bCs/>
          <w:sz w:val="22"/>
          <w:szCs w:val="22"/>
        </w:rPr>
      </w:pPr>
    </w:p>
    <w:p w:rsidR="00885A58" w:rsidRPr="001F4323" w:rsidRDefault="00885A58" w:rsidP="00885A58">
      <w:pPr>
        <w:autoSpaceDE w:val="0"/>
        <w:autoSpaceDN w:val="0"/>
        <w:adjustRightInd w:val="0"/>
        <w:jc w:val="center"/>
        <w:rPr>
          <w:rFonts w:ascii="Century" w:hAnsi="Century" w:cs="Arial,Bold"/>
          <w:bCs/>
          <w:color w:val="244061"/>
          <w:sz w:val="36"/>
          <w:szCs w:val="36"/>
        </w:rPr>
      </w:pPr>
      <w:r w:rsidRPr="001F4323">
        <w:rPr>
          <w:rFonts w:ascii="Century" w:hAnsi="Century" w:cs="Arial,Bold"/>
          <w:bCs/>
          <w:color w:val="244061"/>
          <w:sz w:val="36"/>
          <w:szCs w:val="36"/>
        </w:rPr>
        <w:t xml:space="preserve">ANNUAL REPORT </w:t>
      </w:r>
    </w:p>
    <w:p w:rsidR="00885A58" w:rsidRPr="001F4323" w:rsidRDefault="00885A58" w:rsidP="00885A58">
      <w:pPr>
        <w:autoSpaceDE w:val="0"/>
        <w:autoSpaceDN w:val="0"/>
        <w:adjustRightInd w:val="0"/>
        <w:jc w:val="center"/>
        <w:rPr>
          <w:rFonts w:ascii="Century" w:hAnsi="Century" w:cs="Arial,Bold"/>
          <w:bCs/>
          <w:color w:val="244061"/>
          <w:sz w:val="36"/>
          <w:szCs w:val="36"/>
        </w:rPr>
      </w:pPr>
      <w:r w:rsidRPr="001F4323">
        <w:rPr>
          <w:rFonts w:ascii="Century" w:hAnsi="Century" w:cs="Arial,Bold"/>
          <w:bCs/>
          <w:color w:val="244061"/>
          <w:sz w:val="36"/>
          <w:szCs w:val="36"/>
        </w:rPr>
        <w:t xml:space="preserve">ABOUT </w:t>
      </w:r>
    </w:p>
    <w:p w:rsidR="00885A58" w:rsidRPr="001F4323" w:rsidRDefault="00885A58" w:rsidP="00885A58">
      <w:pPr>
        <w:autoSpaceDE w:val="0"/>
        <w:autoSpaceDN w:val="0"/>
        <w:adjustRightInd w:val="0"/>
        <w:jc w:val="center"/>
        <w:rPr>
          <w:rFonts w:ascii="Century" w:hAnsi="Century" w:cs="Arial,Bold"/>
          <w:bCs/>
          <w:color w:val="244061"/>
          <w:sz w:val="36"/>
          <w:szCs w:val="36"/>
        </w:rPr>
      </w:pPr>
      <w:r w:rsidRPr="001F4323">
        <w:rPr>
          <w:rFonts w:ascii="Century" w:hAnsi="Century" w:cs="Arial,Bold"/>
          <w:bCs/>
          <w:color w:val="244061"/>
          <w:sz w:val="36"/>
          <w:szCs w:val="36"/>
        </w:rPr>
        <w:t xml:space="preserve">INSURANCE </w:t>
      </w:r>
      <w:smartTag w:uri="urn:schemas-microsoft-com:office:smarttags" w:element="stockticker">
        <w:r w:rsidRPr="001F4323">
          <w:rPr>
            <w:rFonts w:ascii="Century" w:hAnsi="Century" w:cs="Arial,Bold"/>
            <w:bCs/>
            <w:color w:val="244061"/>
            <w:sz w:val="36"/>
            <w:szCs w:val="36"/>
          </w:rPr>
          <w:t>AND</w:t>
        </w:r>
      </w:smartTag>
      <w:r w:rsidRPr="001F4323">
        <w:rPr>
          <w:rFonts w:ascii="Century" w:hAnsi="Century" w:cs="Arial,Bold"/>
          <w:bCs/>
          <w:color w:val="244061"/>
          <w:sz w:val="36"/>
          <w:szCs w:val="36"/>
        </w:rPr>
        <w:t xml:space="preserve"> PRIVATE PENSION</w:t>
      </w:r>
    </w:p>
    <w:p w:rsidR="00885A58" w:rsidRPr="001F4323" w:rsidRDefault="00885A58" w:rsidP="00885A58">
      <w:pPr>
        <w:autoSpaceDE w:val="0"/>
        <w:autoSpaceDN w:val="0"/>
        <w:adjustRightInd w:val="0"/>
        <w:jc w:val="center"/>
        <w:rPr>
          <w:rFonts w:ascii="Century" w:hAnsi="Century" w:cs="Arial,Bold"/>
          <w:bCs/>
          <w:color w:val="244061"/>
          <w:sz w:val="36"/>
          <w:szCs w:val="36"/>
        </w:rPr>
      </w:pPr>
      <w:r w:rsidRPr="001F4323">
        <w:rPr>
          <w:rFonts w:ascii="Century" w:hAnsi="Century" w:cs="Arial,Bold"/>
          <w:bCs/>
          <w:color w:val="244061"/>
          <w:sz w:val="36"/>
          <w:szCs w:val="36"/>
        </w:rPr>
        <w:t xml:space="preserve">ACTIVITIES </w:t>
      </w:r>
    </w:p>
    <w:p w:rsidR="00885A58" w:rsidRPr="001F4323" w:rsidRDefault="00885A58" w:rsidP="00885A58">
      <w:pPr>
        <w:autoSpaceDE w:val="0"/>
        <w:autoSpaceDN w:val="0"/>
        <w:adjustRightInd w:val="0"/>
        <w:jc w:val="center"/>
        <w:rPr>
          <w:rFonts w:ascii="Century" w:hAnsi="Century" w:cs="Arial,Bold"/>
          <w:bCs/>
          <w:color w:val="244061"/>
          <w:sz w:val="36"/>
          <w:szCs w:val="36"/>
        </w:rPr>
      </w:pPr>
      <w:r w:rsidRPr="001F4323">
        <w:rPr>
          <w:rFonts w:ascii="Century" w:hAnsi="Century" w:cs="Arial,Bold"/>
          <w:bCs/>
          <w:color w:val="244061"/>
          <w:sz w:val="36"/>
          <w:szCs w:val="36"/>
        </w:rPr>
        <w:t>IN TURKEY</w:t>
      </w: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sz w:val="22"/>
          <w:szCs w:val="22"/>
        </w:rPr>
      </w:pPr>
    </w:p>
    <w:p w:rsidR="00885A58" w:rsidRPr="00087EB0" w:rsidRDefault="00885A58" w:rsidP="00885A58">
      <w:pPr>
        <w:autoSpaceDE w:val="0"/>
        <w:autoSpaceDN w:val="0"/>
        <w:adjustRightInd w:val="0"/>
        <w:jc w:val="center"/>
        <w:rPr>
          <w:rFonts w:ascii="Century" w:hAnsi="Century" w:cs="Arial,Bold"/>
          <w:bCs/>
        </w:rPr>
      </w:pPr>
      <w:smartTag w:uri="urn:schemas-microsoft-com:office:smarttags" w:element="place">
        <w:smartTag w:uri="urn:schemas-microsoft-com:office:smarttags" w:element="PlaceType">
          <w:r w:rsidRPr="00087EB0">
            <w:rPr>
              <w:rFonts w:ascii="Century" w:hAnsi="Century" w:cs="Arial,Bold"/>
              <w:bCs/>
            </w:rPr>
            <w:t>REPUBLIC</w:t>
          </w:r>
        </w:smartTag>
        <w:r w:rsidRPr="00087EB0">
          <w:rPr>
            <w:rFonts w:ascii="Century" w:hAnsi="Century" w:cs="Arial,Bold"/>
            <w:bCs/>
          </w:rPr>
          <w:t xml:space="preserve"> OF </w:t>
        </w:r>
        <w:smartTag w:uri="urn:schemas-microsoft-com:office:smarttags" w:element="PlaceName">
          <w:r w:rsidRPr="00087EB0">
            <w:rPr>
              <w:rFonts w:ascii="Century" w:hAnsi="Century" w:cs="Arial,Bold"/>
              <w:bCs/>
            </w:rPr>
            <w:t>TURKEY</w:t>
          </w:r>
        </w:smartTag>
      </w:smartTag>
      <w:r w:rsidRPr="00087EB0">
        <w:rPr>
          <w:rFonts w:ascii="Century" w:hAnsi="Century" w:cs="Arial,Bold"/>
          <w:bCs/>
        </w:rPr>
        <w:t xml:space="preserve"> </w:t>
      </w:r>
    </w:p>
    <w:p w:rsidR="00885A58" w:rsidRPr="00087EB0" w:rsidRDefault="00885A58" w:rsidP="00885A58">
      <w:pPr>
        <w:autoSpaceDE w:val="0"/>
        <w:autoSpaceDN w:val="0"/>
        <w:adjustRightInd w:val="0"/>
        <w:jc w:val="center"/>
        <w:rPr>
          <w:rFonts w:ascii="Century" w:hAnsi="Century" w:cs="Arial,Bold"/>
          <w:bCs/>
        </w:rPr>
      </w:pPr>
      <w:r w:rsidRPr="00087EB0">
        <w:rPr>
          <w:rFonts w:ascii="Century" w:hAnsi="Century" w:cs="Arial,Bold"/>
          <w:bCs/>
        </w:rPr>
        <w:t xml:space="preserve">PRIME MINISTRY </w:t>
      </w:r>
    </w:p>
    <w:p w:rsidR="00885A58" w:rsidRPr="00087EB0" w:rsidRDefault="00885A58" w:rsidP="00885A58">
      <w:pPr>
        <w:autoSpaceDE w:val="0"/>
        <w:autoSpaceDN w:val="0"/>
        <w:adjustRightInd w:val="0"/>
        <w:jc w:val="center"/>
        <w:rPr>
          <w:rFonts w:ascii="Century" w:hAnsi="Century" w:cs="Arial,Bold"/>
          <w:bCs/>
        </w:rPr>
      </w:pPr>
      <w:r w:rsidRPr="00087EB0">
        <w:rPr>
          <w:rFonts w:ascii="Century" w:hAnsi="Century" w:cs="Arial,Bold"/>
          <w:bCs/>
        </w:rPr>
        <w:t>UNDERSECRETARIAT OF TREASURY</w:t>
      </w:r>
    </w:p>
    <w:p w:rsidR="00885A58" w:rsidRPr="00087EB0" w:rsidRDefault="00885A58" w:rsidP="00885A58">
      <w:pPr>
        <w:autoSpaceDE w:val="0"/>
        <w:autoSpaceDN w:val="0"/>
        <w:adjustRightInd w:val="0"/>
        <w:jc w:val="center"/>
        <w:rPr>
          <w:rFonts w:ascii="Century" w:hAnsi="Century" w:cs="Arial,Bold"/>
          <w:bCs/>
        </w:rPr>
      </w:pPr>
      <w:r w:rsidRPr="00087EB0">
        <w:rPr>
          <w:rFonts w:ascii="Century" w:hAnsi="Century" w:cs="Arial,Bold"/>
          <w:bCs/>
        </w:rPr>
        <w:t>I</w:t>
      </w:r>
      <w:r w:rsidR="000969B8">
        <w:rPr>
          <w:rFonts w:ascii="Century" w:hAnsi="Century" w:cs="Arial,Bold"/>
          <w:bCs/>
        </w:rPr>
        <w:t>nsurance Supervision Board</w:t>
      </w:r>
    </w:p>
    <w:p w:rsidR="0090061C" w:rsidRPr="00087EB0" w:rsidRDefault="0090061C" w:rsidP="00885A58">
      <w:pPr>
        <w:autoSpaceDE w:val="0"/>
        <w:autoSpaceDN w:val="0"/>
        <w:adjustRightInd w:val="0"/>
        <w:jc w:val="center"/>
        <w:rPr>
          <w:rFonts w:ascii="Century" w:hAnsi="Century" w:cs="Arial,Bold"/>
          <w:bCs/>
        </w:rPr>
      </w:pPr>
    </w:p>
    <w:p w:rsidR="0090061C" w:rsidRPr="00087EB0" w:rsidRDefault="0090061C" w:rsidP="00885A58">
      <w:pPr>
        <w:autoSpaceDE w:val="0"/>
        <w:autoSpaceDN w:val="0"/>
        <w:adjustRightInd w:val="0"/>
        <w:jc w:val="center"/>
        <w:rPr>
          <w:rFonts w:ascii="Century" w:hAnsi="Century" w:cs="Arial,Bold"/>
          <w:bCs/>
        </w:rPr>
      </w:pPr>
    </w:p>
    <w:p w:rsidR="0090061C" w:rsidRPr="00087EB0" w:rsidRDefault="0090061C" w:rsidP="00885A58">
      <w:pPr>
        <w:autoSpaceDE w:val="0"/>
        <w:autoSpaceDN w:val="0"/>
        <w:adjustRightInd w:val="0"/>
        <w:jc w:val="center"/>
        <w:rPr>
          <w:rFonts w:ascii="Century" w:hAnsi="Century" w:cs="Arial,Bold"/>
          <w:bCs/>
        </w:rPr>
      </w:pPr>
    </w:p>
    <w:p w:rsidR="001B3384" w:rsidRPr="00087EB0" w:rsidRDefault="001B3384" w:rsidP="008D17FE">
      <w:pPr>
        <w:rPr>
          <w:rFonts w:ascii="Century" w:hAnsi="Century"/>
        </w:rPr>
        <w:sectPr w:rsidR="001B3384" w:rsidRPr="00087EB0" w:rsidSect="009D1B12">
          <w:headerReference w:type="default" r:id="rId7"/>
          <w:footerReference w:type="even" r:id="rId8"/>
          <w:footerReference w:type="default" r:id="rId9"/>
          <w:footerReference w:type="first" r:id="rId10"/>
          <w:pgSz w:w="11906" w:h="16838"/>
          <w:pgMar w:top="1440" w:right="1440" w:bottom="1440" w:left="1440" w:header="708" w:footer="708" w:gutter="0"/>
          <w:pgNumType w:fmt="lowerRoman" w:start="1"/>
          <w:cols w:space="708"/>
          <w:titlePg/>
          <w:docGrid w:linePitch="360"/>
        </w:sectPr>
      </w:pPr>
    </w:p>
    <w:tbl>
      <w:tblPr>
        <w:tblW w:w="9855" w:type="dxa"/>
        <w:tblInd w:w="-252" w:type="dxa"/>
        <w:tblLayout w:type="fixed"/>
        <w:tblLook w:val="04A0" w:firstRow="1" w:lastRow="0" w:firstColumn="1" w:lastColumn="0" w:noHBand="0" w:noVBand="1"/>
      </w:tblPr>
      <w:tblGrid>
        <w:gridCol w:w="4815"/>
        <w:gridCol w:w="236"/>
        <w:gridCol w:w="4804"/>
      </w:tblGrid>
      <w:tr w:rsidR="008854DC" w:rsidRPr="000A3980">
        <w:tc>
          <w:tcPr>
            <w:tcW w:w="4815" w:type="dxa"/>
          </w:tcPr>
          <w:p w:rsidR="008854DC" w:rsidRPr="00EB5C55" w:rsidRDefault="008854DC" w:rsidP="00CD35C2">
            <w:pPr>
              <w:jc w:val="center"/>
              <w:rPr>
                <w:rFonts w:ascii="Century" w:hAnsi="Century" w:cs="Arial"/>
                <w:b/>
                <w:color w:val="000080"/>
                <w:sz w:val="22"/>
                <w:szCs w:val="22"/>
              </w:rPr>
            </w:pPr>
            <w:r w:rsidRPr="00EB5C55">
              <w:rPr>
                <w:rFonts w:ascii="Century" w:hAnsi="Century" w:cs="Arial"/>
                <w:b/>
                <w:color w:val="000080"/>
                <w:sz w:val="22"/>
                <w:szCs w:val="22"/>
              </w:rPr>
              <w:lastRenderedPageBreak/>
              <w:t>ÖNSÖZ</w:t>
            </w:r>
          </w:p>
          <w:p w:rsidR="008854DC" w:rsidRDefault="008854DC" w:rsidP="00CD35C2">
            <w:pPr>
              <w:jc w:val="both"/>
              <w:rPr>
                <w:rFonts w:ascii="Century" w:hAnsi="Century" w:cs="Arial"/>
                <w:sz w:val="22"/>
                <w:szCs w:val="22"/>
              </w:rPr>
            </w:pPr>
          </w:p>
          <w:p w:rsidR="008854DC" w:rsidRDefault="008854DC" w:rsidP="00CD35C2">
            <w:pPr>
              <w:jc w:val="both"/>
              <w:rPr>
                <w:rFonts w:ascii="Century" w:hAnsi="Century" w:cs="Arial"/>
                <w:sz w:val="22"/>
                <w:szCs w:val="22"/>
              </w:rPr>
            </w:pPr>
            <w:r>
              <w:rPr>
                <w:rFonts w:ascii="Century" w:hAnsi="Century" w:cs="Arial"/>
                <w:sz w:val="22"/>
                <w:szCs w:val="22"/>
              </w:rPr>
              <w:t>Sigortacıl</w:t>
            </w:r>
            <w:r w:rsidR="00AD0792">
              <w:rPr>
                <w:rFonts w:ascii="Century" w:hAnsi="Century" w:cs="Arial"/>
                <w:sz w:val="22"/>
                <w:szCs w:val="22"/>
              </w:rPr>
              <w:t>ık, uzun vadeli fon oluştur</w:t>
            </w:r>
            <w:r w:rsidR="00CF6B1C">
              <w:rPr>
                <w:rFonts w:ascii="Century" w:hAnsi="Century" w:cs="Arial"/>
                <w:sz w:val="22"/>
                <w:szCs w:val="22"/>
              </w:rPr>
              <w:t xml:space="preserve">ması nedeniyle </w:t>
            </w:r>
            <w:r w:rsidR="00AD0792">
              <w:rPr>
                <w:rFonts w:ascii="Century" w:hAnsi="Century" w:cs="Arial"/>
                <w:sz w:val="22"/>
                <w:szCs w:val="22"/>
              </w:rPr>
              <w:t>ekonomide sermaye birikimi</w:t>
            </w:r>
            <w:r w:rsidR="00CF6B1C">
              <w:rPr>
                <w:rFonts w:ascii="Century" w:hAnsi="Century" w:cs="Arial"/>
                <w:sz w:val="22"/>
                <w:szCs w:val="22"/>
              </w:rPr>
              <w:t>ne</w:t>
            </w:r>
            <w:r>
              <w:rPr>
                <w:rFonts w:ascii="Century" w:hAnsi="Century" w:cs="Arial"/>
                <w:sz w:val="22"/>
                <w:szCs w:val="22"/>
              </w:rPr>
              <w:t xml:space="preserve"> </w:t>
            </w:r>
            <w:r w:rsidR="00CF6B1C">
              <w:rPr>
                <w:rFonts w:ascii="Century" w:hAnsi="Century" w:cs="Arial"/>
                <w:sz w:val="22"/>
                <w:szCs w:val="22"/>
              </w:rPr>
              <w:t>ve</w:t>
            </w:r>
            <w:r>
              <w:rPr>
                <w:rFonts w:ascii="Century" w:hAnsi="Century" w:cs="Arial"/>
                <w:sz w:val="22"/>
                <w:szCs w:val="22"/>
              </w:rPr>
              <w:t xml:space="preserve"> kredi kapasitesinin genişlemesine katkıda bulunmakta, ayrıca ekonomik faaliyette rol alan ak</w:t>
            </w:r>
            <w:r w:rsidR="00AD0792">
              <w:rPr>
                <w:rFonts w:ascii="Century" w:hAnsi="Century" w:cs="Arial"/>
                <w:sz w:val="22"/>
                <w:szCs w:val="22"/>
              </w:rPr>
              <w:t>törlere teminat vererek faaliyetlerin</w:t>
            </w:r>
            <w:r>
              <w:rPr>
                <w:rFonts w:ascii="Century" w:hAnsi="Century" w:cs="Arial"/>
                <w:sz w:val="22"/>
                <w:szCs w:val="22"/>
              </w:rPr>
              <w:t xml:space="preserve"> kesintisiz devam etmesini sağlamaktadır. </w:t>
            </w:r>
            <w:r w:rsidR="00AD0792">
              <w:rPr>
                <w:rFonts w:ascii="Century" w:hAnsi="Century" w:cs="Arial"/>
                <w:sz w:val="22"/>
                <w:szCs w:val="22"/>
              </w:rPr>
              <w:t xml:space="preserve">Açıklanan </w:t>
            </w:r>
            <w:r>
              <w:rPr>
                <w:rFonts w:ascii="Century" w:hAnsi="Century" w:cs="Arial"/>
                <w:sz w:val="22"/>
                <w:szCs w:val="22"/>
              </w:rPr>
              <w:t>özelliği nedeniyle sigortacılık, kalkınmaya doğrudan des</w:t>
            </w:r>
            <w:r w:rsidR="00CF6B1C">
              <w:rPr>
                <w:rFonts w:ascii="Century" w:hAnsi="Century" w:cs="Arial"/>
                <w:sz w:val="22"/>
                <w:szCs w:val="22"/>
              </w:rPr>
              <w:t>tek sağlayan önemli bir finansal</w:t>
            </w:r>
            <w:r>
              <w:rPr>
                <w:rFonts w:ascii="Century" w:hAnsi="Century" w:cs="Arial"/>
                <w:sz w:val="22"/>
                <w:szCs w:val="22"/>
              </w:rPr>
              <w:t xml:space="preserve"> sektördür. </w:t>
            </w:r>
            <w:r w:rsidR="00AD0792">
              <w:rPr>
                <w:rFonts w:ascii="Century" w:hAnsi="Century" w:cs="Arial"/>
                <w:sz w:val="22"/>
                <w:szCs w:val="22"/>
              </w:rPr>
              <w:t xml:space="preserve">Benzer şekilde, </w:t>
            </w:r>
            <w:r w:rsidR="00CF6B1C">
              <w:rPr>
                <w:rFonts w:ascii="Century" w:hAnsi="Century" w:cs="Arial"/>
                <w:sz w:val="22"/>
                <w:szCs w:val="22"/>
              </w:rPr>
              <w:t xml:space="preserve">ticaret hacmindeki genişleme ve </w:t>
            </w:r>
            <w:r w:rsidR="00AD0792">
              <w:rPr>
                <w:rFonts w:ascii="Century" w:hAnsi="Century" w:cs="Arial"/>
                <w:sz w:val="22"/>
                <w:szCs w:val="22"/>
              </w:rPr>
              <w:t>e</w:t>
            </w:r>
            <w:r>
              <w:rPr>
                <w:rFonts w:ascii="Century" w:hAnsi="Century" w:cs="Arial"/>
                <w:sz w:val="22"/>
                <w:szCs w:val="22"/>
              </w:rPr>
              <w:t>konomik büyüme de teminat verilebilecek yeni alanlar ortaya çıkarmak ve mevcut kapasite</w:t>
            </w:r>
            <w:r w:rsidR="00CF6B1C">
              <w:rPr>
                <w:rFonts w:ascii="Century" w:hAnsi="Century" w:cs="Arial"/>
                <w:sz w:val="22"/>
                <w:szCs w:val="22"/>
              </w:rPr>
              <w:t>sini</w:t>
            </w:r>
            <w:r>
              <w:rPr>
                <w:rFonts w:ascii="Century" w:hAnsi="Century" w:cs="Arial"/>
                <w:sz w:val="22"/>
                <w:szCs w:val="22"/>
              </w:rPr>
              <w:t xml:space="preserve"> artırmak suretiyle sigortacılığın gelişmesine katkı</w:t>
            </w:r>
            <w:r w:rsidR="00CF6B1C">
              <w:rPr>
                <w:rFonts w:ascii="Century" w:hAnsi="Century" w:cs="Arial"/>
                <w:sz w:val="22"/>
                <w:szCs w:val="22"/>
              </w:rPr>
              <w:t xml:space="preserve"> sağlamaktadır. </w:t>
            </w:r>
            <w:r>
              <w:rPr>
                <w:rFonts w:ascii="Century" w:hAnsi="Century" w:cs="Arial"/>
                <w:sz w:val="22"/>
                <w:szCs w:val="22"/>
              </w:rPr>
              <w:t>Bu nedenle, ekonomik büyüme ile sigortacılığın geliş</w:t>
            </w:r>
            <w:r w:rsidR="00CF6B1C">
              <w:rPr>
                <w:rFonts w:ascii="Century" w:hAnsi="Century" w:cs="Arial"/>
                <w:sz w:val="22"/>
                <w:szCs w:val="22"/>
              </w:rPr>
              <w:t>imi</w:t>
            </w:r>
            <w:r>
              <w:rPr>
                <w:rFonts w:ascii="Century" w:hAnsi="Century" w:cs="Arial"/>
                <w:sz w:val="22"/>
                <w:szCs w:val="22"/>
              </w:rPr>
              <w:t xml:space="preserve"> arasında doğrusal bir ilişki bulunduğu ve bir alandaki gelişmenin diğer alanı da aynı yönde etkilediği görülmektedir.  </w:t>
            </w:r>
          </w:p>
          <w:p w:rsidR="008854DC" w:rsidRDefault="008854DC" w:rsidP="00CD35C2">
            <w:pPr>
              <w:jc w:val="both"/>
              <w:rPr>
                <w:rFonts w:ascii="Century" w:hAnsi="Century" w:cs="Arial"/>
                <w:sz w:val="22"/>
                <w:szCs w:val="22"/>
              </w:rPr>
            </w:pPr>
          </w:p>
          <w:p w:rsidR="008854DC" w:rsidRDefault="008854DC" w:rsidP="00CD35C2">
            <w:pPr>
              <w:jc w:val="both"/>
              <w:rPr>
                <w:rFonts w:ascii="Century" w:hAnsi="Century" w:cs="Arial"/>
                <w:sz w:val="22"/>
                <w:szCs w:val="22"/>
              </w:rPr>
            </w:pPr>
            <w:r>
              <w:rPr>
                <w:rFonts w:ascii="Century" w:hAnsi="Century" w:cs="Arial"/>
                <w:sz w:val="22"/>
                <w:szCs w:val="22"/>
              </w:rPr>
              <w:t xml:space="preserve">2008 yılında gelişmiş ülkelerde başlayan ve </w:t>
            </w:r>
            <w:r w:rsidRPr="00E65901">
              <w:rPr>
                <w:rFonts w:ascii="Century" w:hAnsi="Century" w:cs="Arial"/>
                <w:sz w:val="22"/>
                <w:szCs w:val="22"/>
              </w:rPr>
              <w:t>daha sonra tüm dünyaya yayılan ekonomik kriz, açıklanan ilişki nedeniyle sigortacılık sektörünü de olumsuz yönde etkilemiş ve küresel prim üretimi</w:t>
            </w:r>
            <w:r>
              <w:rPr>
                <w:rFonts w:ascii="Century" w:hAnsi="Century" w:cs="Arial"/>
                <w:sz w:val="22"/>
                <w:szCs w:val="22"/>
              </w:rPr>
              <w:t xml:space="preserve"> </w:t>
            </w:r>
            <w:r w:rsidRPr="00E65901">
              <w:rPr>
                <w:rFonts w:ascii="Century" w:hAnsi="Century" w:cs="Arial"/>
                <w:sz w:val="22"/>
                <w:szCs w:val="22"/>
              </w:rPr>
              <w:t>2008 ve 2009 yıllarında gerilemiştir</w:t>
            </w:r>
            <w:r w:rsidR="00CF6B1C">
              <w:rPr>
                <w:rFonts w:ascii="Century" w:hAnsi="Century" w:cs="Arial"/>
                <w:sz w:val="22"/>
                <w:szCs w:val="22"/>
              </w:rPr>
              <w:t>. Ülkemizde</w:t>
            </w:r>
            <w:r>
              <w:rPr>
                <w:rFonts w:ascii="Century" w:hAnsi="Century" w:cs="Arial"/>
                <w:sz w:val="22"/>
                <w:szCs w:val="22"/>
              </w:rPr>
              <w:t xml:space="preserve"> hayat dışı dallarda prim üretimi</w:t>
            </w:r>
            <w:r w:rsidR="00CF6B1C">
              <w:rPr>
                <w:rFonts w:ascii="Century" w:hAnsi="Century" w:cs="Arial"/>
                <w:sz w:val="22"/>
                <w:szCs w:val="22"/>
              </w:rPr>
              <w:t xml:space="preserve"> </w:t>
            </w:r>
            <w:r w:rsidR="00AD0792">
              <w:rPr>
                <w:rFonts w:ascii="Century" w:hAnsi="Century" w:cs="Arial"/>
                <w:sz w:val="22"/>
                <w:szCs w:val="22"/>
              </w:rPr>
              <w:t>artış</w:t>
            </w:r>
            <w:r w:rsidR="00CF6B1C">
              <w:rPr>
                <w:rFonts w:ascii="Century" w:hAnsi="Century" w:cs="Arial"/>
                <w:sz w:val="22"/>
                <w:szCs w:val="22"/>
              </w:rPr>
              <w:t>ı</w:t>
            </w:r>
            <w:r>
              <w:rPr>
                <w:rFonts w:ascii="Century" w:hAnsi="Century" w:cs="Arial"/>
                <w:sz w:val="22"/>
                <w:szCs w:val="22"/>
              </w:rPr>
              <w:t xml:space="preserve"> son iki yılda </w:t>
            </w:r>
            <w:r w:rsidR="00AD0792">
              <w:rPr>
                <w:rFonts w:ascii="Century" w:hAnsi="Century" w:cs="Arial"/>
                <w:sz w:val="22"/>
                <w:szCs w:val="22"/>
              </w:rPr>
              <w:t xml:space="preserve">da </w:t>
            </w:r>
            <w:r>
              <w:rPr>
                <w:rFonts w:ascii="Century" w:hAnsi="Century" w:cs="Arial"/>
                <w:sz w:val="22"/>
                <w:szCs w:val="22"/>
              </w:rPr>
              <w:t xml:space="preserve">enflasyon oranının altında </w:t>
            </w:r>
            <w:r w:rsidR="00CF6B1C">
              <w:rPr>
                <w:rFonts w:ascii="Century" w:hAnsi="Century" w:cs="Arial"/>
                <w:sz w:val="22"/>
                <w:szCs w:val="22"/>
              </w:rPr>
              <w:t>kalmış</w:t>
            </w:r>
            <w:r>
              <w:rPr>
                <w:rFonts w:ascii="Century" w:hAnsi="Century" w:cs="Arial"/>
                <w:sz w:val="22"/>
                <w:szCs w:val="22"/>
              </w:rPr>
              <w:t xml:space="preserve"> ve sektör üretim açısından küçülmüştür. </w:t>
            </w:r>
          </w:p>
          <w:p w:rsidR="008854DC" w:rsidRDefault="008854DC" w:rsidP="00CD35C2">
            <w:pPr>
              <w:jc w:val="both"/>
              <w:rPr>
                <w:rFonts w:ascii="Century" w:hAnsi="Century" w:cs="Arial"/>
                <w:sz w:val="22"/>
                <w:szCs w:val="22"/>
              </w:rPr>
            </w:pPr>
          </w:p>
          <w:p w:rsidR="008854DC" w:rsidRDefault="00CF6B1C" w:rsidP="00CD35C2">
            <w:pPr>
              <w:jc w:val="both"/>
              <w:rPr>
                <w:rFonts w:ascii="Century" w:hAnsi="Century" w:cs="Arial"/>
                <w:sz w:val="22"/>
                <w:szCs w:val="22"/>
              </w:rPr>
            </w:pPr>
            <w:r>
              <w:rPr>
                <w:rFonts w:ascii="Century" w:hAnsi="Century" w:cs="Arial"/>
                <w:sz w:val="22"/>
                <w:szCs w:val="22"/>
              </w:rPr>
              <w:t>P</w:t>
            </w:r>
            <w:r w:rsidR="008854DC">
              <w:rPr>
                <w:rFonts w:ascii="Century" w:hAnsi="Century" w:cs="Arial"/>
                <w:sz w:val="22"/>
                <w:szCs w:val="22"/>
              </w:rPr>
              <w:t xml:space="preserve">rim üretiminin reel </w:t>
            </w:r>
            <w:r>
              <w:rPr>
                <w:rFonts w:ascii="Century" w:hAnsi="Century" w:cs="Arial"/>
                <w:sz w:val="22"/>
                <w:szCs w:val="22"/>
              </w:rPr>
              <w:t xml:space="preserve">anlamda düşmesine </w:t>
            </w:r>
            <w:r w:rsidR="008854DC">
              <w:rPr>
                <w:rFonts w:ascii="Century" w:hAnsi="Century" w:cs="Arial"/>
                <w:sz w:val="22"/>
                <w:szCs w:val="22"/>
              </w:rPr>
              <w:t>rağmen ülkemizde sigortacılık sektörü genişlemeye ve tabana yayılmaya devam etmektedir. Poliçe ve sözleşme sayıları itibariyle bir değerlendirme yapıldığında, 2009 yılında</w:t>
            </w:r>
            <w:r>
              <w:rPr>
                <w:rFonts w:ascii="Century" w:hAnsi="Century" w:cs="Arial"/>
                <w:sz w:val="22"/>
                <w:szCs w:val="22"/>
              </w:rPr>
              <w:t>,</w:t>
            </w:r>
            <w:r w:rsidR="008854DC">
              <w:rPr>
                <w:rFonts w:ascii="Century" w:hAnsi="Century" w:cs="Arial"/>
                <w:sz w:val="22"/>
                <w:szCs w:val="22"/>
              </w:rPr>
              <w:t xml:space="preserve"> tanzim edilen poliçe sayısının % 1</w:t>
            </w:r>
            <w:r w:rsidR="00AD0792">
              <w:rPr>
                <w:rFonts w:ascii="Century" w:hAnsi="Century" w:cs="Arial"/>
                <w:sz w:val="22"/>
                <w:szCs w:val="22"/>
              </w:rPr>
              <w:t>4,51</w:t>
            </w:r>
            <w:r>
              <w:rPr>
                <w:rFonts w:ascii="Century" w:hAnsi="Century" w:cs="Arial"/>
                <w:sz w:val="22"/>
                <w:szCs w:val="22"/>
              </w:rPr>
              <w:t xml:space="preserve"> </w:t>
            </w:r>
            <w:r w:rsidR="008854DC">
              <w:rPr>
                <w:rFonts w:ascii="Century" w:hAnsi="Century" w:cs="Arial"/>
                <w:sz w:val="22"/>
                <w:szCs w:val="22"/>
              </w:rPr>
              <w:t>oranında arttığı görülmektedir. Bu veriler, prim</w:t>
            </w:r>
            <w:r w:rsidR="00AD0792">
              <w:rPr>
                <w:rFonts w:ascii="Century" w:hAnsi="Century" w:cs="Arial"/>
                <w:sz w:val="22"/>
                <w:szCs w:val="22"/>
              </w:rPr>
              <w:t xml:space="preserve"> üretiminde yaşanan daralmada sektörde tarife üzerinde</w:t>
            </w:r>
            <w:r w:rsidR="008854DC">
              <w:rPr>
                <w:rFonts w:ascii="Century" w:hAnsi="Century" w:cs="Arial"/>
                <w:sz w:val="22"/>
                <w:szCs w:val="22"/>
              </w:rPr>
              <w:t xml:space="preserve"> ya</w:t>
            </w:r>
            <w:r w:rsidR="00AD0792">
              <w:rPr>
                <w:rFonts w:ascii="Century" w:hAnsi="Century" w:cs="Arial"/>
                <w:sz w:val="22"/>
                <w:szCs w:val="22"/>
              </w:rPr>
              <w:t xml:space="preserve">şanan </w:t>
            </w:r>
            <w:r w:rsidR="008854DC">
              <w:rPr>
                <w:rFonts w:ascii="Century" w:hAnsi="Century" w:cs="Arial"/>
                <w:sz w:val="22"/>
                <w:szCs w:val="22"/>
              </w:rPr>
              <w:t xml:space="preserve">rekabetin etkili olduğunu </w:t>
            </w:r>
            <w:r w:rsidR="00AD0792">
              <w:rPr>
                <w:rFonts w:ascii="Century" w:hAnsi="Century" w:cs="Arial"/>
                <w:sz w:val="22"/>
                <w:szCs w:val="22"/>
              </w:rPr>
              <w:t xml:space="preserve">göstermektedir. </w:t>
            </w:r>
            <w:r w:rsidR="008854DC">
              <w:rPr>
                <w:rFonts w:ascii="Century" w:hAnsi="Century" w:cs="Arial"/>
                <w:sz w:val="22"/>
                <w:szCs w:val="22"/>
              </w:rPr>
              <w:t xml:space="preserve">2010 yılının ilk aylarında </w:t>
            </w:r>
            <w:r w:rsidR="00AD0792">
              <w:rPr>
                <w:rFonts w:ascii="Century" w:hAnsi="Century" w:cs="Arial"/>
                <w:sz w:val="22"/>
                <w:szCs w:val="22"/>
              </w:rPr>
              <w:t xml:space="preserve">müşahede edildiği </w:t>
            </w:r>
            <w:r w:rsidR="008854DC">
              <w:rPr>
                <w:rFonts w:ascii="Century" w:hAnsi="Century" w:cs="Arial"/>
                <w:sz w:val="22"/>
                <w:szCs w:val="22"/>
              </w:rPr>
              <w:t xml:space="preserve">üzere, krizin etkilerinin azalması ve </w:t>
            </w:r>
            <w:r w:rsidR="006A3411">
              <w:rPr>
                <w:rFonts w:ascii="Century" w:hAnsi="Century" w:cs="Arial"/>
                <w:sz w:val="22"/>
                <w:szCs w:val="22"/>
              </w:rPr>
              <w:t xml:space="preserve">hizmet </w:t>
            </w:r>
            <w:r w:rsidR="008854DC">
              <w:rPr>
                <w:rFonts w:ascii="Century" w:hAnsi="Century" w:cs="Arial"/>
                <w:sz w:val="22"/>
                <w:szCs w:val="22"/>
              </w:rPr>
              <w:t>kalite</w:t>
            </w:r>
            <w:r w:rsidR="006A3411">
              <w:rPr>
                <w:rFonts w:ascii="Century" w:hAnsi="Century" w:cs="Arial"/>
                <w:sz w:val="22"/>
                <w:szCs w:val="22"/>
              </w:rPr>
              <w:t>sine</w:t>
            </w:r>
            <w:r w:rsidR="008854DC">
              <w:rPr>
                <w:rFonts w:ascii="Century" w:hAnsi="Century" w:cs="Arial"/>
                <w:sz w:val="22"/>
                <w:szCs w:val="22"/>
              </w:rPr>
              <w:t xml:space="preserve"> dayanan rekabetin ön plana çıkması ile birlikte sigortacılık sektörü yeniden ivme kazanmıştır.   </w:t>
            </w:r>
          </w:p>
          <w:p w:rsidR="008854DC" w:rsidRDefault="008854DC" w:rsidP="00CD35C2">
            <w:pPr>
              <w:jc w:val="both"/>
              <w:rPr>
                <w:rFonts w:ascii="Century" w:hAnsi="Century" w:cs="Arial"/>
                <w:sz w:val="22"/>
                <w:szCs w:val="22"/>
              </w:rPr>
            </w:pPr>
          </w:p>
          <w:p w:rsidR="008854DC" w:rsidRDefault="008854DC" w:rsidP="00CD35C2">
            <w:pPr>
              <w:jc w:val="both"/>
              <w:rPr>
                <w:rFonts w:ascii="Century" w:hAnsi="Century" w:cs="Arial"/>
                <w:sz w:val="22"/>
                <w:szCs w:val="22"/>
              </w:rPr>
            </w:pPr>
            <w:r>
              <w:rPr>
                <w:rFonts w:ascii="Century" w:hAnsi="Century" w:cs="Arial"/>
                <w:sz w:val="22"/>
                <w:szCs w:val="22"/>
              </w:rPr>
              <w:t xml:space="preserve">Sigortacılığın ekonomik faaliyetteki önemini ortaya koyması açısından verilen teminat tutarı da önemli bir gösterge niteliğindedir. 2009 yılında ülkemizde sigorta şirketleri tarafından toplam 24.938 Milyar TL teminat </w:t>
            </w:r>
            <w:r>
              <w:rPr>
                <w:rFonts w:ascii="Century" w:hAnsi="Century" w:cs="Arial"/>
                <w:sz w:val="22"/>
                <w:szCs w:val="22"/>
              </w:rPr>
              <w:lastRenderedPageBreak/>
              <w:t xml:space="preserve">verilmiştir. Bu tutar GSYİH’nin 26 katını aşmaktadır. Trafik sigortasında verilen bedeni zararlara ilişkin teminatlar hariç tutulduğunda dahi toplam teminat GSYİH’nin 15 katına ulaşmaktadır. Bu durum, potansiyelinin halen küçük bir kısmını değerlendirebiliyor olmasına rağmen sigortacılık sektörünün ülkemiz ekonomisi içinde önemli bir yere sahip olduğunu göstermektedir. Bu nedenle, sigortacılık faaliyeti genişlemeye devam ettikçe ekonomideki ağırlığı da artacaktır. </w:t>
            </w:r>
          </w:p>
          <w:p w:rsidR="008854DC" w:rsidRDefault="008854DC" w:rsidP="00CD35C2">
            <w:pPr>
              <w:jc w:val="both"/>
              <w:rPr>
                <w:rFonts w:ascii="Century" w:hAnsi="Century" w:cs="Arial"/>
                <w:sz w:val="22"/>
                <w:szCs w:val="22"/>
              </w:rPr>
            </w:pPr>
          </w:p>
          <w:p w:rsidR="008854DC" w:rsidRPr="00147B26" w:rsidRDefault="00AD0792" w:rsidP="00CD35C2">
            <w:pPr>
              <w:jc w:val="both"/>
              <w:rPr>
                <w:rFonts w:ascii="Century" w:hAnsi="Century" w:cs="Arial"/>
                <w:sz w:val="22"/>
                <w:szCs w:val="22"/>
              </w:rPr>
            </w:pPr>
            <w:r>
              <w:rPr>
                <w:rFonts w:ascii="Century" w:hAnsi="Century" w:cs="Arial"/>
                <w:sz w:val="22"/>
                <w:szCs w:val="22"/>
              </w:rPr>
              <w:t xml:space="preserve">Sigortacılık alanında yaşanan </w:t>
            </w:r>
            <w:r w:rsidR="008854DC">
              <w:rPr>
                <w:rFonts w:ascii="Century" w:hAnsi="Century" w:cs="Arial"/>
                <w:sz w:val="22"/>
                <w:szCs w:val="22"/>
              </w:rPr>
              <w:t>bu geli</w:t>
            </w:r>
            <w:r>
              <w:rPr>
                <w:rFonts w:ascii="Century" w:hAnsi="Century" w:cs="Arial"/>
                <w:sz w:val="22"/>
                <w:szCs w:val="22"/>
              </w:rPr>
              <w:t>şmelere karşın</w:t>
            </w:r>
            <w:r w:rsidR="008854DC">
              <w:rPr>
                <w:rFonts w:ascii="Century" w:hAnsi="Century" w:cs="Arial"/>
                <w:sz w:val="22"/>
                <w:szCs w:val="22"/>
              </w:rPr>
              <w:t xml:space="preserve">, </w:t>
            </w:r>
            <w:r w:rsidR="008854DC" w:rsidRPr="00147B26">
              <w:rPr>
                <w:rFonts w:ascii="Century" w:hAnsi="Century" w:cs="Arial"/>
                <w:sz w:val="22"/>
                <w:szCs w:val="22"/>
              </w:rPr>
              <w:t>2003 yılında başlaya</w:t>
            </w:r>
            <w:r w:rsidR="008854DC">
              <w:rPr>
                <w:rFonts w:ascii="Century" w:hAnsi="Century" w:cs="Arial"/>
                <w:sz w:val="22"/>
                <w:szCs w:val="22"/>
              </w:rPr>
              <w:t>n bireysel emeklilik sistemi</w:t>
            </w:r>
            <w:r w:rsidR="008854DC" w:rsidRPr="00147B26">
              <w:rPr>
                <w:rFonts w:ascii="Century" w:hAnsi="Century" w:cs="Arial"/>
                <w:sz w:val="22"/>
                <w:szCs w:val="22"/>
              </w:rPr>
              <w:t xml:space="preserve"> </w:t>
            </w:r>
            <w:r w:rsidR="008854DC">
              <w:rPr>
                <w:rFonts w:ascii="Century" w:hAnsi="Century" w:cs="Arial"/>
                <w:sz w:val="22"/>
                <w:szCs w:val="22"/>
              </w:rPr>
              <w:t xml:space="preserve">hızla büyümeye devam etmektedir. 2009 yılında bireysel emeklilik </w:t>
            </w:r>
            <w:r w:rsidR="008854DC" w:rsidRPr="00147B26">
              <w:rPr>
                <w:rFonts w:ascii="Century" w:hAnsi="Century" w:cs="Arial"/>
                <w:sz w:val="22"/>
                <w:szCs w:val="22"/>
              </w:rPr>
              <w:t xml:space="preserve">sözleşme sayısı % 14, </w:t>
            </w:r>
            <w:r w:rsidR="008854DC">
              <w:rPr>
                <w:rFonts w:ascii="Century" w:hAnsi="Century" w:cs="Arial"/>
                <w:sz w:val="22"/>
                <w:szCs w:val="22"/>
              </w:rPr>
              <w:t xml:space="preserve">sistemde </w:t>
            </w:r>
            <w:r w:rsidR="008854DC" w:rsidRPr="00147B26">
              <w:rPr>
                <w:rFonts w:ascii="Century" w:hAnsi="Century" w:cs="Arial"/>
                <w:sz w:val="22"/>
                <w:szCs w:val="22"/>
              </w:rPr>
              <w:t xml:space="preserve">biriken fon tutarı ise yaklaşık % 43 oranında artmıştır. </w:t>
            </w:r>
            <w:r>
              <w:rPr>
                <w:rFonts w:ascii="Century" w:hAnsi="Century" w:cs="Arial"/>
                <w:sz w:val="22"/>
                <w:szCs w:val="22"/>
              </w:rPr>
              <w:t>Bu</w:t>
            </w:r>
            <w:r w:rsidR="008854DC" w:rsidRPr="00147B26">
              <w:rPr>
                <w:rFonts w:ascii="Century" w:hAnsi="Century" w:cs="Arial"/>
                <w:sz w:val="22"/>
                <w:szCs w:val="22"/>
              </w:rPr>
              <w:t xml:space="preserve"> sonuçlar, sisteme </w:t>
            </w:r>
            <w:r w:rsidR="008854DC">
              <w:rPr>
                <w:rFonts w:ascii="Century" w:hAnsi="Century" w:cs="Arial"/>
                <w:sz w:val="22"/>
                <w:szCs w:val="22"/>
              </w:rPr>
              <w:t>karşı gü</w:t>
            </w:r>
            <w:r w:rsidR="008854DC" w:rsidRPr="00147B26">
              <w:rPr>
                <w:rFonts w:ascii="Century" w:hAnsi="Century" w:cs="Arial"/>
                <w:sz w:val="22"/>
                <w:szCs w:val="22"/>
              </w:rPr>
              <w:t>ven</w:t>
            </w:r>
            <w:r w:rsidR="008854DC">
              <w:rPr>
                <w:rFonts w:ascii="Century" w:hAnsi="Century" w:cs="Arial"/>
                <w:sz w:val="22"/>
                <w:szCs w:val="22"/>
              </w:rPr>
              <w:t xml:space="preserve"> oluştuğunu ve bireysel emeklili</w:t>
            </w:r>
            <w:r>
              <w:rPr>
                <w:rFonts w:ascii="Century" w:hAnsi="Century" w:cs="Arial"/>
                <w:sz w:val="22"/>
                <w:szCs w:val="22"/>
              </w:rPr>
              <w:t xml:space="preserve">k sisteminin </w:t>
            </w:r>
            <w:r w:rsidR="008854DC" w:rsidRPr="00147B26">
              <w:rPr>
                <w:rFonts w:ascii="Century" w:hAnsi="Century" w:cs="Arial"/>
                <w:sz w:val="22"/>
                <w:szCs w:val="22"/>
              </w:rPr>
              <w:t xml:space="preserve">gelişme potansiyelinin </w:t>
            </w:r>
            <w:r w:rsidR="008854DC">
              <w:rPr>
                <w:rFonts w:ascii="Century" w:hAnsi="Century" w:cs="Arial"/>
                <w:sz w:val="22"/>
                <w:szCs w:val="22"/>
              </w:rPr>
              <w:t xml:space="preserve">halen </w:t>
            </w:r>
            <w:r w:rsidR="008854DC" w:rsidRPr="00147B26">
              <w:rPr>
                <w:rFonts w:ascii="Century" w:hAnsi="Century" w:cs="Arial"/>
                <w:sz w:val="22"/>
                <w:szCs w:val="22"/>
              </w:rPr>
              <w:t xml:space="preserve">yüksek olduğunu göstermektedir.  </w:t>
            </w:r>
          </w:p>
          <w:p w:rsidR="008854DC" w:rsidRPr="00147B26" w:rsidRDefault="008854DC" w:rsidP="00CD35C2">
            <w:pPr>
              <w:jc w:val="both"/>
              <w:rPr>
                <w:rFonts w:ascii="Century" w:hAnsi="Century" w:cs="Arial"/>
                <w:sz w:val="22"/>
                <w:szCs w:val="22"/>
              </w:rPr>
            </w:pPr>
          </w:p>
          <w:p w:rsidR="008854DC" w:rsidRPr="00147B26" w:rsidRDefault="008854DC" w:rsidP="00CD35C2">
            <w:pPr>
              <w:pStyle w:val="AklamaMetni"/>
              <w:jc w:val="both"/>
              <w:rPr>
                <w:rFonts w:ascii="Century" w:hAnsi="Century"/>
                <w:sz w:val="22"/>
                <w:szCs w:val="22"/>
              </w:rPr>
            </w:pPr>
            <w:r>
              <w:rPr>
                <w:rFonts w:ascii="Century" w:hAnsi="Century" w:cs="Arial"/>
                <w:sz w:val="22"/>
                <w:szCs w:val="22"/>
              </w:rPr>
              <w:t>5684 sayılı</w:t>
            </w:r>
            <w:r w:rsidRPr="00147B26">
              <w:rPr>
                <w:rFonts w:ascii="Century" w:hAnsi="Century" w:cs="Arial"/>
                <w:sz w:val="22"/>
                <w:szCs w:val="22"/>
              </w:rPr>
              <w:t xml:space="preserve"> Sigortacılık Kanunu’nun yürürlüğe girmesi</w:t>
            </w:r>
            <w:r>
              <w:rPr>
                <w:rFonts w:ascii="Century" w:hAnsi="Century" w:cs="Arial"/>
                <w:sz w:val="22"/>
                <w:szCs w:val="22"/>
              </w:rPr>
              <w:t>ni takiben 2007 yılında başlayan ikincil mevzuat düzenlemeleri büyük ölçüde tamamlanmış ve 2009 yılı daha ziyade uygulamanın izlendiği bir dönem olmuştur. Yapılan düzenlemeler sonucunda</w:t>
            </w:r>
            <w:r w:rsidRPr="00147B26">
              <w:rPr>
                <w:rFonts w:ascii="Century" w:hAnsi="Century" w:cs="Arial"/>
                <w:sz w:val="22"/>
                <w:szCs w:val="22"/>
              </w:rPr>
              <w:t xml:space="preserve"> </w:t>
            </w:r>
            <w:r>
              <w:rPr>
                <w:rFonts w:ascii="Century" w:hAnsi="Century" w:cs="Arial"/>
                <w:sz w:val="22"/>
                <w:szCs w:val="22"/>
              </w:rPr>
              <w:t xml:space="preserve">sigortacılık sektörü </w:t>
            </w:r>
            <w:r w:rsidRPr="00147B26">
              <w:rPr>
                <w:rFonts w:ascii="Century" w:hAnsi="Century" w:cs="Arial"/>
                <w:sz w:val="22"/>
                <w:szCs w:val="22"/>
              </w:rPr>
              <w:t>sağlam ve büyük ölçüde AB düzenlemeleri ile uyumlu bir mevzuat temeline kavuşmuş</w:t>
            </w:r>
            <w:r>
              <w:rPr>
                <w:rFonts w:ascii="Century" w:hAnsi="Century" w:cs="Arial"/>
                <w:sz w:val="22"/>
                <w:szCs w:val="22"/>
              </w:rPr>
              <w:t xml:space="preserve">tur.  Düzenlemelere uyum düzeyinin artması ile birlikte de </w:t>
            </w:r>
            <w:r w:rsidRPr="00147B26">
              <w:rPr>
                <w:rFonts w:ascii="Century" w:hAnsi="Century"/>
                <w:sz w:val="22"/>
                <w:szCs w:val="22"/>
              </w:rPr>
              <w:t>mali yapısı güçl</w:t>
            </w:r>
            <w:r>
              <w:rPr>
                <w:rFonts w:ascii="Century" w:hAnsi="Century"/>
                <w:sz w:val="22"/>
                <w:szCs w:val="22"/>
              </w:rPr>
              <w:t>enmiş,</w:t>
            </w:r>
            <w:r w:rsidRPr="00147B26">
              <w:rPr>
                <w:rFonts w:ascii="Century" w:hAnsi="Century"/>
                <w:sz w:val="22"/>
                <w:szCs w:val="22"/>
              </w:rPr>
              <w:t xml:space="preserve"> dinamik ve güven veren bir sektör </w:t>
            </w:r>
            <w:r>
              <w:rPr>
                <w:rFonts w:ascii="Century" w:hAnsi="Century"/>
                <w:sz w:val="22"/>
                <w:szCs w:val="22"/>
              </w:rPr>
              <w:t>ortaya çıkmaya başlamıştır. Bu nedenle, g</w:t>
            </w:r>
            <w:r w:rsidR="00AD0792">
              <w:rPr>
                <w:rFonts w:ascii="Century" w:hAnsi="Century"/>
                <w:sz w:val="22"/>
                <w:szCs w:val="22"/>
              </w:rPr>
              <w:t xml:space="preserve">üçlenen sermaye yapısını da kullanarak </w:t>
            </w:r>
            <w:r w:rsidRPr="00147B26">
              <w:rPr>
                <w:rFonts w:ascii="Century" w:hAnsi="Century"/>
                <w:sz w:val="22"/>
                <w:szCs w:val="22"/>
              </w:rPr>
              <w:t>krizi fırsata dönüştürme gayreti içinde olan sigortacılık sektörünün</w:t>
            </w:r>
            <w:r>
              <w:rPr>
                <w:rFonts w:ascii="Century" w:hAnsi="Century"/>
                <w:sz w:val="22"/>
                <w:szCs w:val="22"/>
              </w:rPr>
              <w:t xml:space="preserve">, 2010 yılından itibaren </w:t>
            </w:r>
            <w:r w:rsidR="00AD0792">
              <w:rPr>
                <w:rFonts w:ascii="Century" w:hAnsi="Century"/>
                <w:sz w:val="22"/>
                <w:szCs w:val="22"/>
              </w:rPr>
              <w:t xml:space="preserve">uzun süreli </w:t>
            </w:r>
            <w:r w:rsidRPr="00147B26">
              <w:rPr>
                <w:rFonts w:ascii="Century" w:hAnsi="Century"/>
                <w:sz w:val="22"/>
                <w:szCs w:val="22"/>
              </w:rPr>
              <w:t xml:space="preserve">bir büyüme </w:t>
            </w:r>
            <w:proofErr w:type="gramStart"/>
            <w:r w:rsidRPr="00147B26">
              <w:rPr>
                <w:rFonts w:ascii="Century" w:hAnsi="Century"/>
                <w:sz w:val="22"/>
                <w:szCs w:val="22"/>
              </w:rPr>
              <w:t>trendine</w:t>
            </w:r>
            <w:proofErr w:type="gramEnd"/>
            <w:r w:rsidRPr="00147B26">
              <w:rPr>
                <w:rFonts w:ascii="Century" w:hAnsi="Century"/>
                <w:sz w:val="22"/>
                <w:szCs w:val="22"/>
              </w:rPr>
              <w:t xml:space="preserve"> gireceğini düşünmekteyiz.</w:t>
            </w:r>
          </w:p>
          <w:p w:rsidR="008854DC" w:rsidRPr="00147B26" w:rsidRDefault="008854DC" w:rsidP="00CD35C2">
            <w:pPr>
              <w:jc w:val="both"/>
              <w:rPr>
                <w:rFonts w:ascii="Century" w:hAnsi="Century" w:cs="Arial"/>
                <w:sz w:val="22"/>
                <w:szCs w:val="22"/>
              </w:rPr>
            </w:pPr>
          </w:p>
          <w:p w:rsidR="008854DC" w:rsidRPr="00147B26" w:rsidRDefault="008854DC" w:rsidP="00CD35C2">
            <w:pPr>
              <w:jc w:val="both"/>
              <w:rPr>
                <w:rFonts w:ascii="Century" w:hAnsi="Century" w:cs="Arial"/>
                <w:sz w:val="22"/>
                <w:szCs w:val="22"/>
              </w:rPr>
            </w:pPr>
            <w:r w:rsidRPr="00E65901">
              <w:rPr>
                <w:rFonts w:ascii="Century" w:hAnsi="Century" w:cs="Arial"/>
                <w:sz w:val="22"/>
                <w:szCs w:val="22"/>
              </w:rPr>
              <w:t>Bu vesile ile raporun</w:t>
            </w:r>
            <w:r w:rsidRPr="00147B26">
              <w:rPr>
                <w:rFonts w:ascii="Century" w:hAnsi="Century" w:cs="Arial"/>
                <w:sz w:val="22"/>
                <w:szCs w:val="22"/>
              </w:rPr>
              <w:t xml:space="preserve"> </w:t>
            </w:r>
            <w:r>
              <w:rPr>
                <w:rFonts w:ascii="Century" w:hAnsi="Century" w:cs="Arial"/>
                <w:sz w:val="22"/>
                <w:szCs w:val="22"/>
              </w:rPr>
              <w:t xml:space="preserve">tüm kullanıcılar </w:t>
            </w:r>
            <w:r w:rsidRPr="00147B26">
              <w:rPr>
                <w:rFonts w:ascii="Century" w:hAnsi="Century" w:cs="Arial"/>
                <w:sz w:val="22"/>
                <w:szCs w:val="22"/>
              </w:rPr>
              <w:t xml:space="preserve">için faydalı olmasını temenni ediyor </w:t>
            </w:r>
            <w:r>
              <w:rPr>
                <w:rFonts w:ascii="Century" w:hAnsi="Century" w:cs="Arial"/>
                <w:sz w:val="22"/>
                <w:szCs w:val="22"/>
              </w:rPr>
              <w:t xml:space="preserve">ve </w:t>
            </w:r>
            <w:r w:rsidRPr="00147B26">
              <w:rPr>
                <w:rFonts w:ascii="Century" w:hAnsi="Century" w:cs="Arial"/>
                <w:sz w:val="22"/>
                <w:szCs w:val="22"/>
              </w:rPr>
              <w:t>hazırlanmasın</w:t>
            </w:r>
            <w:r>
              <w:rPr>
                <w:rFonts w:ascii="Century" w:hAnsi="Century" w:cs="Arial"/>
                <w:sz w:val="22"/>
                <w:szCs w:val="22"/>
              </w:rPr>
              <w:t xml:space="preserve">da emeği </w:t>
            </w:r>
            <w:proofErr w:type="gramStart"/>
            <w:r>
              <w:rPr>
                <w:rFonts w:ascii="Century" w:hAnsi="Century" w:cs="Arial"/>
                <w:sz w:val="22"/>
                <w:szCs w:val="22"/>
              </w:rPr>
              <w:t xml:space="preserve">bulunanlara </w:t>
            </w:r>
            <w:r w:rsidRPr="00147B26">
              <w:rPr>
                <w:rFonts w:ascii="Century" w:hAnsi="Century" w:cs="Arial"/>
                <w:sz w:val="22"/>
                <w:szCs w:val="22"/>
              </w:rPr>
              <w:t xml:space="preserve"> teşekkür</w:t>
            </w:r>
            <w:proofErr w:type="gramEnd"/>
            <w:r w:rsidRPr="00147B26">
              <w:rPr>
                <w:rFonts w:ascii="Century" w:hAnsi="Century" w:cs="Arial"/>
                <w:sz w:val="22"/>
                <w:szCs w:val="22"/>
              </w:rPr>
              <w:t xml:space="preserve"> ediyorum.</w:t>
            </w:r>
          </w:p>
          <w:p w:rsidR="008854DC" w:rsidRDefault="008854DC" w:rsidP="00CD35C2">
            <w:pPr>
              <w:jc w:val="both"/>
              <w:rPr>
                <w:rFonts w:ascii="Century" w:hAnsi="Century" w:cs="Arial"/>
                <w:sz w:val="22"/>
                <w:szCs w:val="22"/>
              </w:rPr>
            </w:pPr>
          </w:p>
          <w:p w:rsidR="008854DC" w:rsidRPr="00EB5C55" w:rsidRDefault="008854DC" w:rsidP="00CD35C2">
            <w:pPr>
              <w:jc w:val="both"/>
              <w:rPr>
                <w:rFonts w:ascii="Century" w:hAnsi="Century" w:cs="Arial"/>
                <w:b/>
                <w:color w:val="003366"/>
                <w:sz w:val="22"/>
                <w:szCs w:val="22"/>
              </w:rPr>
            </w:pPr>
            <w:r w:rsidRPr="00EB5C55">
              <w:rPr>
                <w:rFonts w:ascii="Century" w:hAnsi="Century" w:cs="Arial"/>
                <w:b/>
                <w:color w:val="003366"/>
                <w:sz w:val="22"/>
                <w:szCs w:val="22"/>
              </w:rPr>
              <w:t>İbrahim H. ÇANAKCI</w:t>
            </w:r>
          </w:p>
          <w:p w:rsidR="008854DC" w:rsidRPr="00EB5C55" w:rsidRDefault="008854DC" w:rsidP="00CD35C2">
            <w:pPr>
              <w:jc w:val="both"/>
              <w:rPr>
                <w:rFonts w:ascii="Century" w:hAnsi="Century" w:cs="Arial"/>
                <w:b/>
                <w:color w:val="003366"/>
                <w:sz w:val="22"/>
                <w:szCs w:val="22"/>
              </w:rPr>
            </w:pPr>
            <w:r w:rsidRPr="00EB5C55">
              <w:rPr>
                <w:rFonts w:ascii="Century" w:hAnsi="Century" w:cs="Arial"/>
                <w:b/>
                <w:color w:val="003366"/>
                <w:sz w:val="22"/>
                <w:szCs w:val="22"/>
              </w:rPr>
              <w:t>Hazine Müsteşarı</w:t>
            </w:r>
          </w:p>
          <w:p w:rsidR="008854DC" w:rsidRPr="00147B26" w:rsidRDefault="008854DC" w:rsidP="00CD35C2">
            <w:pPr>
              <w:jc w:val="both"/>
              <w:rPr>
                <w:rFonts w:ascii="Century" w:hAnsi="Century" w:cs="Arial"/>
                <w:b/>
                <w:i/>
                <w:color w:val="595959"/>
                <w:sz w:val="22"/>
                <w:szCs w:val="22"/>
              </w:rPr>
            </w:pPr>
            <w:r w:rsidRPr="00EB5C55">
              <w:rPr>
                <w:rFonts w:ascii="Century" w:hAnsi="Century"/>
                <w:b/>
                <w:i/>
                <w:color w:val="003366"/>
                <w:sz w:val="22"/>
                <w:szCs w:val="22"/>
              </w:rPr>
              <w:t>Undersecretary of Treasury</w:t>
            </w:r>
          </w:p>
        </w:tc>
        <w:tc>
          <w:tcPr>
            <w:tcW w:w="236" w:type="dxa"/>
          </w:tcPr>
          <w:p w:rsidR="008854DC" w:rsidRPr="00147B26" w:rsidRDefault="008854DC" w:rsidP="00CD35C2">
            <w:pPr>
              <w:rPr>
                <w:rFonts w:ascii="Century" w:hAnsi="Century"/>
                <w:sz w:val="22"/>
                <w:szCs w:val="22"/>
              </w:rPr>
            </w:pPr>
          </w:p>
        </w:tc>
        <w:tc>
          <w:tcPr>
            <w:tcW w:w="4804" w:type="dxa"/>
          </w:tcPr>
          <w:p w:rsidR="008854DC" w:rsidRPr="00EB5C55" w:rsidRDefault="008854DC" w:rsidP="00CD35C2">
            <w:pPr>
              <w:tabs>
                <w:tab w:val="left" w:pos="720"/>
                <w:tab w:val="center" w:pos="4536"/>
              </w:tabs>
              <w:jc w:val="center"/>
              <w:rPr>
                <w:rFonts w:ascii="Century" w:hAnsi="Century"/>
                <w:b/>
                <w:color w:val="003366"/>
                <w:sz w:val="22"/>
                <w:szCs w:val="22"/>
              </w:rPr>
            </w:pPr>
            <w:r w:rsidRPr="00EB5C55">
              <w:rPr>
                <w:rFonts w:ascii="Century" w:hAnsi="Century"/>
                <w:b/>
                <w:color w:val="003366"/>
                <w:sz w:val="22"/>
                <w:szCs w:val="22"/>
              </w:rPr>
              <w:t>PREFACE</w:t>
            </w:r>
          </w:p>
          <w:p w:rsidR="008854DC" w:rsidRPr="004C0640" w:rsidRDefault="008854DC" w:rsidP="00CD35C2">
            <w:pPr>
              <w:rPr>
                <w:rFonts w:ascii="Century" w:hAnsi="Century"/>
                <w:sz w:val="22"/>
                <w:szCs w:val="22"/>
                <w:lang w:eastAsia="en-GB"/>
              </w:rPr>
            </w:pPr>
            <w:r w:rsidRPr="008F65B9">
              <w:rPr>
                <w:rFonts w:ascii="Century" w:hAnsi="Century"/>
                <w:color w:val="595959"/>
                <w:sz w:val="22"/>
                <w:szCs w:val="22"/>
                <w:lang w:eastAsia="en-GB"/>
              </w:rPr>
              <w:t> </w:t>
            </w:r>
          </w:p>
          <w:p w:rsidR="008854DC" w:rsidRPr="004C0640" w:rsidRDefault="008854DC" w:rsidP="00CD35C2">
            <w:pPr>
              <w:jc w:val="both"/>
              <w:rPr>
                <w:rFonts w:ascii="Century" w:hAnsi="Century"/>
                <w:color w:val="333333"/>
                <w:sz w:val="22"/>
                <w:szCs w:val="22"/>
                <w:lang w:eastAsia="en-GB"/>
              </w:rPr>
            </w:pPr>
            <w:r w:rsidRPr="004C0640">
              <w:rPr>
                <w:rFonts w:ascii="Century" w:hAnsi="Century"/>
                <w:color w:val="333333"/>
                <w:sz w:val="22"/>
                <w:szCs w:val="22"/>
                <w:lang w:eastAsia="en-GB"/>
              </w:rPr>
              <w:t xml:space="preserve">Insurance enables economic activities to continue without interruption as giving coverage for the actors involved in the economic activities and makes capital accumulation possible through long-term financial funds as well as enhancing the credit capacity. With this function, insurance is an important financial sector supporting economic development. On the other hand, economic growth and expand of trade volume, in return affect the insurance sector positively, having boosted up insurable interests and created novice areas to insure. In the same way, troubles in economic acitivities affects also insurance business negatively.  </w:t>
            </w:r>
          </w:p>
          <w:p w:rsidR="008854DC" w:rsidRPr="004C0640" w:rsidRDefault="008854DC" w:rsidP="00CD35C2">
            <w:pPr>
              <w:jc w:val="both"/>
              <w:rPr>
                <w:rFonts w:ascii="Century" w:hAnsi="Century"/>
                <w:color w:val="333333"/>
                <w:sz w:val="22"/>
                <w:szCs w:val="22"/>
                <w:lang w:eastAsia="en-GB"/>
              </w:rPr>
            </w:pPr>
            <w:r w:rsidRPr="004C0640">
              <w:rPr>
                <w:rFonts w:ascii="Century" w:hAnsi="Century"/>
                <w:color w:val="333333"/>
                <w:sz w:val="22"/>
                <w:szCs w:val="22"/>
                <w:lang w:eastAsia="en-GB"/>
              </w:rPr>
              <w:t> </w:t>
            </w:r>
          </w:p>
          <w:p w:rsidR="008854DC" w:rsidRPr="004C0640" w:rsidRDefault="008854DC" w:rsidP="00CD35C2">
            <w:pPr>
              <w:jc w:val="both"/>
              <w:rPr>
                <w:rFonts w:ascii="Century" w:hAnsi="Century"/>
                <w:color w:val="333333"/>
                <w:sz w:val="22"/>
                <w:szCs w:val="22"/>
                <w:lang w:eastAsia="en-GB"/>
              </w:rPr>
            </w:pPr>
            <w:r w:rsidRPr="004C0640">
              <w:rPr>
                <w:rFonts w:ascii="Century" w:hAnsi="Century"/>
                <w:color w:val="333333"/>
                <w:sz w:val="22"/>
                <w:szCs w:val="22"/>
                <w:lang w:eastAsia="en-GB"/>
              </w:rPr>
              <w:t xml:space="preserve">In 2008, the economic crisis which outbroke in the developed countries initially and then </w:t>
            </w:r>
            <w:proofErr w:type="gramStart"/>
            <w:r w:rsidRPr="004C0640">
              <w:rPr>
                <w:rFonts w:ascii="Century" w:hAnsi="Century"/>
                <w:color w:val="333333"/>
                <w:sz w:val="22"/>
                <w:szCs w:val="22"/>
                <w:lang w:eastAsia="en-GB"/>
              </w:rPr>
              <w:t>spread</w:t>
            </w:r>
            <w:proofErr w:type="gramEnd"/>
            <w:r w:rsidRPr="004C0640">
              <w:rPr>
                <w:rFonts w:ascii="Century" w:hAnsi="Century"/>
                <w:color w:val="333333"/>
                <w:sz w:val="22"/>
                <w:szCs w:val="22"/>
                <w:lang w:eastAsia="en-GB"/>
              </w:rPr>
              <w:t xml:space="preserve"> out the rest of the world also affected the insurance sector negatively, due to the relationship explained above. Global premium volume fell down in real terms both in the years 2008 and 2009 during which the crisis was at its peak. Parallel to these </w:t>
            </w:r>
            <w:proofErr w:type="gramStart"/>
            <w:r w:rsidRPr="004C0640">
              <w:rPr>
                <w:rFonts w:ascii="Century" w:hAnsi="Century"/>
                <w:color w:val="333333"/>
                <w:sz w:val="22"/>
                <w:szCs w:val="22"/>
                <w:lang w:eastAsia="en-GB"/>
              </w:rPr>
              <w:t>global</w:t>
            </w:r>
            <w:proofErr w:type="gramEnd"/>
            <w:r w:rsidRPr="004C0640">
              <w:rPr>
                <w:rFonts w:ascii="Century" w:hAnsi="Century"/>
                <w:color w:val="333333"/>
                <w:sz w:val="22"/>
                <w:szCs w:val="22"/>
                <w:lang w:eastAsia="en-GB"/>
              </w:rPr>
              <w:t xml:space="preserve"> developments, in non-life branches in Turkey premium written has increased at a rate below the inflation for the last two years and the sector has contracted in terms of premium production. </w:t>
            </w:r>
          </w:p>
          <w:p w:rsidR="008854DC" w:rsidRPr="004C0640" w:rsidRDefault="008854DC" w:rsidP="00CD35C2">
            <w:pPr>
              <w:jc w:val="both"/>
              <w:rPr>
                <w:rFonts w:ascii="Century" w:hAnsi="Century"/>
                <w:color w:val="333333"/>
                <w:sz w:val="22"/>
                <w:szCs w:val="22"/>
                <w:lang w:eastAsia="en-GB"/>
              </w:rPr>
            </w:pPr>
            <w:r w:rsidRPr="004C0640">
              <w:rPr>
                <w:rFonts w:ascii="Century" w:hAnsi="Century"/>
                <w:color w:val="333333"/>
                <w:sz w:val="22"/>
                <w:szCs w:val="22"/>
                <w:lang w:eastAsia="en-GB"/>
              </w:rPr>
              <w:t> </w:t>
            </w:r>
          </w:p>
          <w:p w:rsidR="008854DC" w:rsidRPr="004C0640" w:rsidRDefault="008854DC" w:rsidP="00CD35C2">
            <w:pPr>
              <w:jc w:val="both"/>
              <w:rPr>
                <w:rFonts w:ascii="Century" w:hAnsi="Century"/>
                <w:color w:val="333333"/>
                <w:sz w:val="22"/>
                <w:szCs w:val="22"/>
                <w:lang w:eastAsia="en-GB"/>
              </w:rPr>
            </w:pPr>
            <w:r w:rsidRPr="004C0640">
              <w:rPr>
                <w:rFonts w:ascii="Century" w:hAnsi="Century"/>
                <w:color w:val="333333"/>
                <w:sz w:val="22"/>
                <w:szCs w:val="22"/>
                <w:lang w:eastAsia="en-GB"/>
              </w:rPr>
              <w:t xml:space="preserve">Despite total volume has been falling, the insurance business in our country has been expanding and been reaching to more people. To substantiate this argument, it would suffice to look at some statistics. For instance, the number </w:t>
            </w:r>
            <w:r w:rsidR="00AD0792">
              <w:rPr>
                <w:rFonts w:ascii="Century" w:hAnsi="Century"/>
                <w:color w:val="333333"/>
                <w:sz w:val="22"/>
                <w:szCs w:val="22"/>
                <w:lang w:eastAsia="en-GB"/>
              </w:rPr>
              <w:t>of insurance policies rose by 14</w:t>
            </w:r>
            <w:r w:rsidR="002D2385">
              <w:rPr>
                <w:rFonts w:ascii="Century" w:hAnsi="Century"/>
                <w:color w:val="333333"/>
                <w:sz w:val="22"/>
                <w:szCs w:val="22"/>
                <w:lang w:eastAsia="en-GB"/>
              </w:rPr>
              <w:t>.</w:t>
            </w:r>
            <w:r w:rsidR="00AD0792">
              <w:rPr>
                <w:rFonts w:ascii="Century" w:hAnsi="Century"/>
                <w:color w:val="333333"/>
                <w:sz w:val="22"/>
                <w:szCs w:val="22"/>
                <w:lang w:eastAsia="en-GB"/>
              </w:rPr>
              <w:t>51</w:t>
            </w:r>
            <w:r w:rsidRPr="004C0640">
              <w:rPr>
                <w:rFonts w:ascii="Century" w:hAnsi="Century"/>
                <w:color w:val="333333"/>
                <w:sz w:val="22"/>
                <w:szCs w:val="22"/>
                <w:lang w:eastAsia="en-GB"/>
              </w:rPr>
              <w:t>%</w:t>
            </w:r>
            <w:r w:rsidR="00BB7AA0">
              <w:rPr>
                <w:rFonts w:ascii="Century" w:hAnsi="Century"/>
                <w:color w:val="333333"/>
                <w:sz w:val="22"/>
                <w:szCs w:val="22"/>
                <w:lang w:eastAsia="en-GB"/>
              </w:rPr>
              <w:t xml:space="preserve"> </w:t>
            </w:r>
            <w:r w:rsidRPr="004C0640">
              <w:rPr>
                <w:rFonts w:ascii="Century" w:hAnsi="Century"/>
                <w:color w:val="333333"/>
                <w:sz w:val="22"/>
                <w:szCs w:val="22"/>
                <w:lang w:eastAsia="en-GB"/>
              </w:rPr>
              <w:t xml:space="preserve">in 2009. This indicates that the contraction in the premium volume is mostly because of the reductions in the tariffs. In this respect with the abatement of the negative effects of the crisis and having quality-based competition got prevalence in the sector, insurance business has gained momentum again as it was seen during the first months of 2010. </w:t>
            </w:r>
          </w:p>
          <w:p w:rsidR="008854DC" w:rsidRPr="004C0640" w:rsidRDefault="008854DC" w:rsidP="00CD35C2">
            <w:pPr>
              <w:jc w:val="both"/>
              <w:rPr>
                <w:rFonts w:ascii="Century" w:hAnsi="Century"/>
                <w:color w:val="333333"/>
                <w:sz w:val="22"/>
                <w:szCs w:val="22"/>
                <w:lang w:eastAsia="en-GB"/>
              </w:rPr>
            </w:pPr>
          </w:p>
          <w:p w:rsidR="008854DC" w:rsidRPr="004C0640" w:rsidRDefault="008854DC" w:rsidP="00CD35C2">
            <w:pPr>
              <w:jc w:val="both"/>
              <w:rPr>
                <w:rFonts w:ascii="Century" w:hAnsi="Century"/>
                <w:color w:val="333333"/>
                <w:sz w:val="22"/>
                <w:szCs w:val="22"/>
                <w:lang w:eastAsia="en-GB"/>
              </w:rPr>
            </w:pPr>
            <w:r w:rsidRPr="004C0640">
              <w:rPr>
                <w:rFonts w:ascii="Century" w:hAnsi="Century"/>
                <w:color w:val="333333"/>
                <w:sz w:val="22"/>
                <w:szCs w:val="22"/>
                <w:lang w:eastAsia="en-GB"/>
              </w:rPr>
              <w:t xml:space="preserve">The total amount of the coverage is a significant indicator of the importance of the insurance business within the economic </w:t>
            </w:r>
            <w:r w:rsidRPr="004C0640">
              <w:rPr>
                <w:rFonts w:ascii="Century" w:hAnsi="Century"/>
                <w:color w:val="333333"/>
                <w:sz w:val="22"/>
                <w:szCs w:val="22"/>
                <w:lang w:eastAsia="en-GB"/>
              </w:rPr>
              <w:lastRenderedPageBreak/>
              <w:t>activities. In the year 2009 the total coverage given by the insurance compan</w:t>
            </w:r>
            <w:r w:rsidR="002D2385">
              <w:rPr>
                <w:rFonts w:ascii="Century" w:hAnsi="Century"/>
                <w:color w:val="333333"/>
                <w:sz w:val="22"/>
                <w:szCs w:val="22"/>
                <w:lang w:eastAsia="en-GB"/>
              </w:rPr>
              <w:t>ies amounted to 24,</w:t>
            </w:r>
            <w:r w:rsidRPr="004C0640">
              <w:rPr>
                <w:rFonts w:ascii="Century" w:hAnsi="Century"/>
                <w:color w:val="333333"/>
                <w:sz w:val="22"/>
                <w:szCs w:val="22"/>
                <w:lang w:eastAsia="en-GB"/>
              </w:rPr>
              <w:t>938 Billion Turkish Liras which is 26 times more than the GDP in total. Even if the coverage given for the bodily injury in TPL are excluded, the total amount of coverage reaches up to the 14 times of the GDP. This illustrates that even the insurance sector could realize a small portion of its real potential, it has a critical role in the Turkish economy. As long as the insurance activities persist to increase and expand, its relative weight in the economy will also rise.</w:t>
            </w:r>
          </w:p>
          <w:p w:rsidR="008854DC" w:rsidRPr="004C0640" w:rsidRDefault="008854DC" w:rsidP="00CD35C2">
            <w:pPr>
              <w:jc w:val="both"/>
              <w:rPr>
                <w:rFonts w:ascii="Century" w:hAnsi="Century"/>
                <w:color w:val="333333"/>
                <w:sz w:val="22"/>
                <w:szCs w:val="22"/>
                <w:lang w:eastAsia="en-GB"/>
              </w:rPr>
            </w:pPr>
          </w:p>
          <w:p w:rsidR="008854DC" w:rsidRPr="004C0640" w:rsidRDefault="008854DC" w:rsidP="00CD35C2">
            <w:pPr>
              <w:jc w:val="both"/>
              <w:rPr>
                <w:rFonts w:ascii="Century" w:hAnsi="Century"/>
                <w:color w:val="333333"/>
                <w:sz w:val="22"/>
                <w:szCs w:val="22"/>
                <w:lang w:eastAsia="en-GB"/>
              </w:rPr>
            </w:pPr>
            <w:r w:rsidRPr="004C0640">
              <w:rPr>
                <w:rFonts w:ascii="Century" w:hAnsi="Century"/>
                <w:color w:val="333333"/>
                <w:sz w:val="22"/>
                <w:szCs w:val="22"/>
                <w:lang w:eastAsia="en-GB"/>
              </w:rPr>
              <w:t>Despite these developments in the insurance sector, private pension system launched in 2003 has been rapidly growing. In the end of 2009 the number of pension contracts rose up by 14% while the accumulated funds by 43%. These results in the era of financial crises are an indication of the trust in the system and the high growth potential in the private pension business.</w:t>
            </w:r>
          </w:p>
          <w:p w:rsidR="008854DC" w:rsidRPr="004C0640" w:rsidRDefault="008854DC" w:rsidP="00CD35C2">
            <w:pPr>
              <w:jc w:val="both"/>
              <w:rPr>
                <w:rFonts w:ascii="Century" w:hAnsi="Century"/>
                <w:color w:val="333333"/>
                <w:sz w:val="22"/>
                <w:szCs w:val="22"/>
                <w:lang w:eastAsia="en-GB"/>
              </w:rPr>
            </w:pPr>
          </w:p>
          <w:p w:rsidR="008854DC" w:rsidRPr="004C0640" w:rsidRDefault="008854DC" w:rsidP="00CD35C2">
            <w:pPr>
              <w:jc w:val="both"/>
              <w:rPr>
                <w:rFonts w:ascii="Century" w:hAnsi="Century"/>
                <w:color w:val="333333"/>
                <w:sz w:val="22"/>
                <w:szCs w:val="22"/>
                <w:lang w:eastAsia="en-GB"/>
              </w:rPr>
            </w:pPr>
            <w:r w:rsidRPr="004C0640">
              <w:rPr>
                <w:rFonts w:ascii="Century" w:hAnsi="Century"/>
                <w:color w:val="333333"/>
                <w:sz w:val="22"/>
                <w:szCs w:val="22"/>
                <w:lang w:eastAsia="en-GB"/>
              </w:rPr>
              <w:t xml:space="preserve">Once the Insurance Law no. 5684 came into force in 2007, the secondary legislation was completed to a great extent in 2008 and the year 2009 witnessed implementation of the new legislation mostly. As the result of the new regulations introduced insurance sector gained a robust legislative basis in harmony with the EU regulations. As the harmonization improved, the insurance industry would emerge as a financially stronger, dynamic and trustworthy sector. For this reason, with the impact of a capital basis gaining more and more strength, we are in the opinion that the insurance industry would gain a rapid momentum of growth from 2010 onwards. </w:t>
            </w:r>
          </w:p>
          <w:p w:rsidR="008854DC" w:rsidRPr="004C0640" w:rsidRDefault="008854DC" w:rsidP="00CD35C2">
            <w:pPr>
              <w:jc w:val="both"/>
              <w:rPr>
                <w:rFonts w:ascii="Century" w:hAnsi="Century"/>
                <w:color w:val="333333"/>
                <w:sz w:val="22"/>
                <w:szCs w:val="22"/>
                <w:lang w:eastAsia="en-GB"/>
              </w:rPr>
            </w:pPr>
          </w:p>
          <w:p w:rsidR="008854DC" w:rsidRPr="004C0640" w:rsidRDefault="008854DC" w:rsidP="00CD35C2">
            <w:pPr>
              <w:jc w:val="both"/>
              <w:rPr>
                <w:rFonts w:ascii="Century" w:hAnsi="Century"/>
                <w:color w:val="333333"/>
                <w:sz w:val="22"/>
                <w:szCs w:val="22"/>
                <w:lang w:eastAsia="en-GB"/>
              </w:rPr>
            </w:pPr>
            <w:r w:rsidRPr="004C0640">
              <w:rPr>
                <w:rFonts w:ascii="Century" w:hAnsi="Century"/>
                <w:color w:val="333333"/>
                <w:sz w:val="22"/>
                <w:szCs w:val="22"/>
                <w:lang w:eastAsia="en-GB"/>
              </w:rPr>
              <w:t xml:space="preserve">Taking this opportunity, I hope that this Report would prove useful to all users and would like to thank you those who have worked in the preparation of this Report. </w:t>
            </w:r>
          </w:p>
          <w:p w:rsidR="008854DC" w:rsidRPr="00CC0EE8" w:rsidRDefault="008854DC" w:rsidP="00CD35C2">
            <w:pPr>
              <w:jc w:val="both"/>
              <w:rPr>
                <w:color w:val="333333"/>
                <w:lang w:eastAsia="en-GB"/>
              </w:rPr>
            </w:pPr>
          </w:p>
          <w:p w:rsidR="008854DC" w:rsidRPr="00147B26" w:rsidRDefault="008854DC" w:rsidP="00CD35C2">
            <w:pPr>
              <w:tabs>
                <w:tab w:val="left" w:pos="720"/>
                <w:tab w:val="center" w:pos="4536"/>
              </w:tabs>
              <w:jc w:val="center"/>
              <w:rPr>
                <w:rFonts w:ascii="Century" w:hAnsi="Century"/>
                <w:color w:val="595959"/>
                <w:sz w:val="22"/>
                <w:szCs w:val="22"/>
              </w:rPr>
            </w:pPr>
          </w:p>
          <w:p w:rsidR="008854DC" w:rsidRPr="00147B26" w:rsidRDefault="008854DC" w:rsidP="00CD35C2">
            <w:pPr>
              <w:jc w:val="both"/>
              <w:rPr>
                <w:rFonts w:ascii="Century" w:hAnsi="Century"/>
                <w:color w:val="333333"/>
                <w:sz w:val="22"/>
                <w:szCs w:val="22"/>
              </w:rPr>
            </w:pPr>
            <w:r w:rsidRPr="00147B26">
              <w:rPr>
                <w:rFonts w:ascii="Century" w:hAnsi="Century"/>
                <w:color w:val="333333"/>
                <w:sz w:val="22"/>
                <w:szCs w:val="22"/>
              </w:rPr>
              <w:t xml:space="preserve"> </w:t>
            </w:r>
            <w:r>
              <w:rPr>
                <w:rFonts w:ascii="Century" w:hAnsi="Century"/>
                <w:color w:val="333333"/>
                <w:sz w:val="22"/>
                <w:szCs w:val="22"/>
              </w:rPr>
              <w:t xml:space="preserve"> </w:t>
            </w:r>
          </w:p>
          <w:p w:rsidR="008854DC" w:rsidRPr="00147B26" w:rsidRDefault="008854DC" w:rsidP="00CD35C2">
            <w:pPr>
              <w:tabs>
                <w:tab w:val="left" w:pos="720"/>
                <w:tab w:val="center" w:pos="4536"/>
              </w:tabs>
              <w:jc w:val="both"/>
              <w:rPr>
                <w:rFonts w:ascii="Century" w:hAnsi="Century"/>
                <w:color w:val="7F7F7F"/>
                <w:sz w:val="22"/>
                <w:szCs w:val="22"/>
              </w:rPr>
            </w:pPr>
            <w:r>
              <w:rPr>
                <w:rFonts w:ascii="Century" w:hAnsi="Century"/>
                <w:color w:val="333333"/>
                <w:sz w:val="22"/>
                <w:szCs w:val="22"/>
              </w:rPr>
              <w:t xml:space="preserve"> </w:t>
            </w:r>
          </w:p>
        </w:tc>
      </w:tr>
    </w:tbl>
    <w:p w:rsidR="009159F9" w:rsidRPr="00087EB0" w:rsidRDefault="009159F9">
      <w:pPr>
        <w:rPr>
          <w:rFonts w:ascii="Century" w:hAnsi="Century"/>
        </w:rPr>
      </w:pPr>
    </w:p>
    <w:tbl>
      <w:tblPr>
        <w:tblW w:w="9855" w:type="dxa"/>
        <w:tblInd w:w="-252" w:type="dxa"/>
        <w:tblLayout w:type="fixed"/>
        <w:tblLook w:val="04A0" w:firstRow="1" w:lastRow="0" w:firstColumn="1" w:lastColumn="0" w:noHBand="0" w:noVBand="1"/>
      </w:tblPr>
      <w:tblGrid>
        <w:gridCol w:w="4815"/>
        <w:gridCol w:w="236"/>
        <w:gridCol w:w="4804"/>
      </w:tblGrid>
      <w:tr w:rsidR="008854DC" w:rsidRPr="000A3980">
        <w:tc>
          <w:tcPr>
            <w:tcW w:w="4815" w:type="dxa"/>
          </w:tcPr>
          <w:p w:rsidR="008854DC" w:rsidRPr="006051DF" w:rsidRDefault="008854DC" w:rsidP="00CD35C2">
            <w:pPr>
              <w:tabs>
                <w:tab w:val="left" w:pos="720"/>
                <w:tab w:val="center" w:pos="4536"/>
              </w:tabs>
              <w:jc w:val="center"/>
              <w:rPr>
                <w:rFonts w:ascii="Century" w:hAnsi="Century"/>
                <w:b/>
                <w:color w:val="000080"/>
                <w:sz w:val="22"/>
                <w:szCs w:val="22"/>
              </w:rPr>
            </w:pPr>
            <w:r w:rsidRPr="006051DF">
              <w:rPr>
                <w:rFonts w:ascii="Century" w:hAnsi="Century"/>
                <w:b/>
                <w:color w:val="000080"/>
                <w:sz w:val="22"/>
                <w:szCs w:val="22"/>
              </w:rPr>
              <w:lastRenderedPageBreak/>
              <w:t>SUNUŞ</w:t>
            </w:r>
          </w:p>
          <w:p w:rsidR="008854DC" w:rsidRPr="006051DF" w:rsidRDefault="008854DC" w:rsidP="00CD35C2">
            <w:pPr>
              <w:rPr>
                <w:rFonts w:ascii="Century" w:hAnsi="Century"/>
                <w:sz w:val="22"/>
                <w:szCs w:val="22"/>
              </w:rPr>
            </w:pPr>
          </w:p>
          <w:p w:rsidR="008854DC" w:rsidRPr="006051DF" w:rsidRDefault="008854DC" w:rsidP="00CD35C2">
            <w:pPr>
              <w:autoSpaceDE w:val="0"/>
              <w:autoSpaceDN w:val="0"/>
              <w:adjustRightInd w:val="0"/>
              <w:jc w:val="both"/>
              <w:rPr>
                <w:rFonts w:ascii="Century" w:hAnsi="Century"/>
                <w:sz w:val="22"/>
                <w:szCs w:val="22"/>
              </w:rPr>
            </w:pPr>
            <w:r w:rsidRPr="006051DF">
              <w:rPr>
                <w:rFonts w:ascii="Century" w:hAnsi="Century"/>
                <w:sz w:val="22"/>
                <w:szCs w:val="22"/>
              </w:rPr>
              <w:t xml:space="preserve">Ülkemizde özel sigortacılık faaliyetinin kamu adına denetimini gerçekleştirmek üzere 1963 yılında kurulan Sigorta Denetleme Kurulu, sigortacılık sektörü hakkında hazırladığı yıllık faaliyet raporunun bu yıl 47’ncisini yayınlamaktadır. </w:t>
            </w:r>
          </w:p>
          <w:p w:rsidR="008854DC" w:rsidRPr="006051DF" w:rsidRDefault="008854DC" w:rsidP="00CD35C2">
            <w:pPr>
              <w:jc w:val="both"/>
              <w:rPr>
                <w:rFonts w:ascii="Century" w:hAnsi="Century"/>
                <w:sz w:val="22"/>
                <w:szCs w:val="22"/>
              </w:rPr>
            </w:pPr>
          </w:p>
          <w:p w:rsidR="008854DC" w:rsidRPr="006051DF" w:rsidRDefault="008854DC" w:rsidP="00CD35C2">
            <w:pPr>
              <w:jc w:val="both"/>
              <w:rPr>
                <w:rFonts w:ascii="Century" w:hAnsi="Century"/>
                <w:sz w:val="22"/>
                <w:szCs w:val="22"/>
              </w:rPr>
            </w:pPr>
            <w:r w:rsidRPr="006051DF">
              <w:rPr>
                <w:rFonts w:ascii="Century" w:hAnsi="Century"/>
                <w:sz w:val="22"/>
                <w:szCs w:val="22"/>
              </w:rPr>
              <w:t>2009 yılı sonu itibariyle ülkemiz sigortacılık</w:t>
            </w:r>
            <w:r w:rsidR="00CF6B1C">
              <w:rPr>
                <w:rFonts w:ascii="Century" w:hAnsi="Century"/>
                <w:sz w:val="22"/>
                <w:szCs w:val="22"/>
              </w:rPr>
              <w:t xml:space="preserve"> ve bireysel emeklilik </w:t>
            </w:r>
            <w:r w:rsidRPr="006051DF">
              <w:rPr>
                <w:rFonts w:ascii="Century" w:hAnsi="Century"/>
                <w:sz w:val="22"/>
                <w:szCs w:val="22"/>
              </w:rPr>
              <w:t>sektör</w:t>
            </w:r>
            <w:r w:rsidR="00CF6B1C">
              <w:rPr>
                <w:rFonts w:ascii="Century" w:hAnsi="Century"/>
                <w:sz w:val="22"/>
                <w:szCs w:val="22"/>
              </w:rPr>
              <w:t xml:space="preserve">lerinde </w:t>
            </w:r>
            <w:r w:rsidRPr="006051DF">
              <w:rPr>
                <w:rFonts w:ascii="Century" w:hAnsi="Century"/>
                <w:sz w:val="22"/>
                <w:szCs w:val="22"/>
              </w:rPr>
              <w:t xml:space="preserve">toplam 57 şirket faaliyet göstermektedir. </w:t>
            </w:r>
            <w:r w:rsidR="00960729">
              <w:rPr>
                <w:rFonts w:ascii="Century" w:hAnsi="Century"/>
                <w:sz w:val="22"/>
                <w:szCs w:val="22"/>
              </w:rPr>
              <w:t xml:space="preserve">Faal </w:t>
            </w:r>
            <w:r w:rsidRPr="006051DF">
              <w:rPr>
                <w:rFonts w:ascii="Century" w:hAnsi="Century"/>
                <w:sz w:val="22"/>
                <w:szCs w:val="22"/>
              </w:rPr>
              <w:t xml:space="preserve">şirketlerden 33 adedi hayat dışı, 10 adedi hayat, 13 adedi hayat ve emeklilik, bir adedi ise </w:t>
            </w:r>
            <w:proofErr w:type="gramStart"/>
            <w:r w:rsidRPr="006051DF">
              <w:rPr>
                <w:rFonts w:ascii="Century" w:hAnsi="Century"/>
                <w:sz w:val="22"/>
                <w:szCs w:val="22"/>
              </w:rPr>
              <w:t>reasürans</w:t>
            </w:r>
            <w:proofErr w:type="gramEnd"/>
            <w:r w:rsidRPr="006051DF">
              <w:rPr>
                <w:rFonts w:ascii="Century" w:hAnsi="Century"/>
                <w:sz w:val="22"/>
                <w:szCs w:val="22"/>
              </w:rPr>
              <w:t xml:space="preserve"> alanında faaliyet ruhsatına sahiptir. Ayrıca, ruhsat sahibi olmakla birlikte faaliyet göstermeyen ya da faaliyeti </w:t>
            </w:r>
            <w:r w:rsidR="00CF6B1C">
              <w:rPr>
                <w:rFonts w:ascii="Century" w:hAnsi="Century"/>
                <w:sz w:val="22"/>
                <w:szCs w:val="22"/>
              </w:rPr>
              <w:t xml:space="preserve">kamu otoritesi tarafından </w:t>
            </w:r>
            <w:r w:rsidRPr="006051DF">
              <w:rPr>
                <w:rFonts w:ascii="Century" w:hAnsi="Century"/>
                <w:sz w:val="22"/>
                <w:szCs w:val="22"/>
              </w:rPr>
              <w:t xml:space="preserve">durdurulmuş olan 4 hayat dışı ve bir hayat sigorta şirketi bulunmaktadır. Raporda, ruhsat sahibi olan 62 şirketin tamamına ait bilgiler yer almaktadır. Ancak, </w:t>
            </w:r>
            <w:r w:rsidR="00CF6B1C">
              <w:rPr>
                <w:rFonts w:ascii="Century" w:hAnsi="Century"/>
                <w:sz w:val="22"/>
                <w:szCs w:val="22"/>
              </w:rPr>
              <w:t xml:space="preserve">aktif olmayan </w:t>
            </w:r>
            <w:r w:rsidRPr="006051DF">
              <w:rPr>
                <w:rFonts w:ascii="Century" w:hAnsi="Century"/>
                <w:sz w:val="22"/>
                <w:szCs w:val="22"/>
              </w:rPr>
              <w:t xml:space="preserve">şirketlerin </w:t>
            </w:r>
            <w:proofErr w:type="gramStart"/>
            <w:r w:rsidRPr="006051DF">
              <w:rPr>
                <w:rFonts w:ascii="Century" w:hAnsi="Century"/>
                <w:sz w:val="22"/>
                <w:szCs w:val="22"/>
              </w:rPr>
              <w:t>dahil</w:t>
            </w:r>
            <w:proofErr w:type="gramEnd"/>
            <w:r w:rsidRPr="006051DF">
              <w:rPr>
                <w:rFonts w:ascii="Century" w:hAnsi="Century"/>
                <w:sz w:val="22"/>
                <w:szCs w:val="22"/>
              </w:rPr>
              <w:t xml:space="preserve"> edilmediği tablolarda bu durum dipnotlarda açıklanmıştır. </w:t>
            </w:r>
          </w:p>
          <w:p w:rsidR="008854DC" w:rsidRPr="006051DF" w:rsidRDefault="008854DC" w:rsidP="00CD35C2">
            <w:pPr>
              <w:jc w:val="both"/>
              <w:rPr>
                <w:rFonts w:ascii="Century" w:hAnsi="Century"/>
                <w:sz w:val="22"/>
                <w:szCs w:val="22"/>
              </w:rPr>
            </w:pPr>
          </w:p>
          <w:p w:rsidR="008854DC" w:rsidRPr="006051DF" w:rsidRDefault="008854DC" w:rsidP="00CD35C2">
            <w:pPr>
              <w:jc w:val="both"/>
              <w:rPr>
                <w:rFonts w:ascii="Century" w:hAnsi="Century"/>
                <w:sz w:val="22"/>
                <w:szCs w:val="22"/>
              </w:rPr>
            </w:pPr>
            <w:r w:rsidRPr="006051DF">
              <w:rPr>
                <w:rFonts w:ascii="Century" w:hAnsi="Century"/>
                <w:sz w:val="22"/>
                <w:szCs w:val="22"/>
              </w:rPr>
              <w:t xml:space="preserve">2002 yılına kadar sadece sigortacılık faaliyeti ile ilgili olarak hazırlanan </w:t>
            </w:r>
            <w:r w:rsidR="00CF6B1C">
              <w:rPr>
                <w:rFonts w:ascii="Century" w:hAnsi="Century"/>
                <w:sz w:val="22"/>
                <w:szCs w:val="22"/>
              </w:rPr>
              <w:t xml:space="preserve">bu </w:t>
            </w:r>
            <w:r w:rsidRPr="006051DF">
              <w:rPr>
                <w:rFonts w:ascii="Century" w:hAnsi="Century"/>
                <w:sz w:val="22"/>
                <w:szCs w:val="22"/>
              </w:rPr>
              <w:t>rapor, 2003 yılında bir</w:t>
            </w:r>
            <w:r w:rsidR="00CF6B1C">
              <w:rPr>
                <w:rFonts w:ascii="Century" w:hAnsi="Century"/>
                <w:sz w:val="22"/>
                <w:szCs w:val="22"/>
              </w:rPr>
              <w:t xml:space="preserve">eysel emeklilik faaliyetinin başlaması ile birlikte </w:t>
            </w:r>
            <w:r w:rsidRPr="006051DF">
              <w:rPr>
                <w:rFonts w:ascii="Century" w:hAnsi="Century"/>
                <w:sz w:val="22"/>
                <w:szCs w:val="22"/>
              </w:rPr>
              <w:t>sigortacılık ve bireysel emeklilik faaliyetleri hakkında rapor olarak yayımlanmaya başla</w:t>
            </w:r>
            <w:r w:rsidR="00425CBA">
              <w:rPr>
                <w:rFonts w:ascii="Century" w:hAnsi="Century"/>
                <w:sz w:val="22"/>
                <w:szCs w:val="22"/>
              </w:rPr>
              <w:t>nıl</w:t>
            </w:r>
            <w:r w:rsidRPr="006051DF">
              <w:rPr>
                <w:rFonts w:ascii="Century" w:hAnsi="Century"/>
                <w:sz w:val="22"/>
                <w:szCs w:val="22"/>
              </w:rPr>
              <w:t>mıştır. Raporda sigortacılık ve bireysel emeklilik sektör</w:t>
            </w:r>
            <w:r w:rsidR="00425CBA">
              <w:rPr>
                <w:rFonts w:ascii="Century" w:hAnsi="Century"/>
                <w:sz w:val="22"/>
                <w:szCs w:val="22"/>
              </w:rPr>
              <w:t xml:space="preserve">lerinin </w:t>
            </w:r>
            <w:r w:rsidRPr="006051DF">
              <w:rPr>
                <w:rFonts w:ascii="Century" w:hAnsi="Century"/>
                <w:sz w:val="22"/>
                <w:szCs w:val="22"/>
              </w:rPr>
              <w:t>2009 yılı faaliyet sonuçları</w:t>
            </w:r>
            <w:r w:rsidR="00425CBA">
              <w:rPr>
                <w:rFonts w:ascii="Century" w:hAnsi="Century"/>
                <w:sz w:val="22"/>
                <w:szCs w:val="22"/>
              </w:rPr>
              <w:t xml:space="preserve"> </w:t>
            </w:r>
            <w:r w:rsidRPr="006051DF">
              <w:rPr>
                <w:rFonts w:ascii="Century" w:hAnsi="Century"/>
                <w:sz w:val="22"/>
                <w:szCs w:val="22"/>
              </w:rPr>
              <w:t xml:space="preserve">yer almaktadır. Ayrıca, karşılaştırma yapılabilmesi için bazı bölüm ve tablolarda geçmiş yıllara ait veriler de sunulmuştur.  </w:t>
            </w:r>
          </w:p>
          <w:p w:rsidR="008854DC" w:rsidRPr="006051DF" w:rsidRDefault="008854DC" w:rsidP="00CD35C2">
            <w:pPr>
              <w:jc w:val="both"/>
              <w:rPr>
                <w:rFonts w:ascii="Century" w:hAnsi="Century"/>
                <w:sz w:val="22"/>
                <w:szCs w:val="22"/>
              </w:rPr>
            </w:pPr>
          </w:p>
          <w:p w:rsidR="008854DC" w:rsidRPr="006051DF" w:rsidRDefault="008854DC" w:rsidP="00CD35C2">
            <w:pPr>
              <w:jc w:val="both"/>
              <w:rPr>
                <w:rFonts w:ascii="Century" w:hAnsi="Century"/>
                <w:sz w:val="22"/>
                <w:szCs w:val="22"/>
              </w:rPr>
            </w:pPr>
            <w:r w:rsidRPr="006051DF">
              <w:rPr>
                <w:rFonts w:ascii="Century" w:hAnsi="Century"/>
                <w:sz w:val="22"/>
                <w:szCs w:val="22"/>
              </w:rPr>
              <w:t>Temel olarak iki ana bölümden oluşan Raporun ilk bölümünde, öncelikle Türk sigortacılık sektörünün düny</w:t>
            </w:r>
            <w:r w:rsidR="00425CBA">
              <w:rPr>
                <w:rFonts w:ascii="Century" w:hAnsi="Century"/>
                <w:sz w:val="22"/>
                <w:szCs w:val="22"/>
              </w:rPr>
              <w:t>a sigortacılığı ve Türk finans</w:t>
            </w:r>
            <w:r w:rsidRPr="006051DF">
              <w:rPr>
                <w:rFonts w:ascii="Century" w:hAnsi="Century"/>
                <w:sz w:val="22"/>
                <w:szCs w:val="22"/>
              </w:rPr>
              <w:t xml:space="preserve"> si</w:t>
            </w:r>
            <w:r w:rsidR="00425CBA">
              <w:rPr>
                <w:rFonts w:ascii="Century" w:hAnsi="Century"/>
                <w:sz w:val="22"/>
                <w:szCs w:val="22"/>
              </w:rPr>
              <w:t xml:space="preserve">stemi içindeki konumuna dair </w:t>
            </w:r>
            <w:r w:rsidRPr="006051DF">
              <w:rPr>
                <w:rFonts w:ascii="Century" w:hAnsi="Century"/>
                <w:sz w:val="22"/>
                <w:szCs w:val="22"/>
              </w:rPr>
              <w:t xml:space="preserve">genel bilgiler yer almakta ve şirketlerin finansal ve teknik faaliyetleri değerlendirilmektedir. Yine </w:t>
            </w:r>
            <w:r w:rsidR="00425CBA">
              <w:rPr>
                <w:rFonts w:ascii="Century" w:hAnsi="Century"/>
                <w:sz w:val="22"/>
                <w:szCs w:val="22"/>
              </w:rPr>
              <w:t xml:space="preserve">ilk </w:t>
            </w:r>
            <w:r w:rsidRPr="006051DF">
              <w:rPr>
                <w:rFonts w:ascii="Century" w:hAnsi="Century"/>
                <w:sz w:val="22"/>
                <w:szCs w:val="22"/>
              </w:rPr>
              <w:t>bölüm</w:t>
            </w:r>
            <w:r w:rsidR="00425CBA">
              <w:rPr>
                <w:rFonts w:ascii="Century" w:hAnsi="Century"/>
                <w:sz w:val="22"/>
                <w:szCs w:val="22"/>
              </w:rPr>
              <w:t xml:space="preserve"> içinde</w:t>
            </w:r>
            <w:r w:rsidRPr="006051DF">
              <w:rPr>
                <w:rFonts w:ascii="Century" w:hAnsi="Century"/>
                <w:sz w:val="22"/>
                <w:szCs w:val="22"/>
              </w:rPr>
              <w:t xml:space="preserve">, sigortacılık alanında faaliyet gösteren Doğal Afet Sigortaları Kurumu, </w:t>
            </w:r>
            <w:r w:rsidR="002C442C" w:rsidRPr="006051DF">
              <w:rPr>
                <w:rFonts w:ascii="Century" w:hAnsi="Century"/>
                <w:sz w:val="22"/>
                <w:szCs w:val="22"/>
              </w:rPr>
              <w:t>Tarım Sigortaları Havuzu, Türkiye Motorlu Taşıt Bürosu,  Güvence Hesabı, Sigorta Tahkim Komisyonu, Sigorta Bilgi Merkezi ve Emeklilik Gözetim Merkezi AŞ</w:t>
            </w:r>
            <w:r w:rsidRPr="006051DF">
              <w:rPr>
                <w:rFonts w:ascii="Century" w:hAnsi="Century"/>
                <w:sz w:val="22"/>
                <w:szCs w:val="22"/>
              </w:rPr>
              <w:t xml:space="preserve">’den alınan bilgilere yer verilmiştir. Sigortacılık ve bireysel emeklilik sektörlerine yönelik </w:t>
            </w:r>
            <w:r w:rsidR="00425CBA">
              <w:rPr>
                <w:rFonts w:ascii="Century" w:hAnsi="Century"/>
                <w:sz w:val="22"/>
                <w:szCs w:val="22"/>
              </w:rPr>
              <w:lastRenderedPageBreak/>
              <w:t xml:space="preserve">olarak </w:t>
            </w:r>
            <w:r w:rsidRPr="006051DF">
              <w:rPr>
                <w:rFonts w:ascii="Century" w:hAnsi="Century"/>
                <w:sz w:val="22"/>
                <w:szCs w:val="22"/>
              </w:rPr>
              <w:t>2009 yılında yapılan mevzuat düzenlemeleri de ilk bölüm</w:t>
            </w:r>
            <w:r w:rsidR="00425CBA">
              <w:rPr>
                <w:rFonts w:ascii="Century" w:hAnsi="Century"/>
                <w:sz w:val="22"/>
                <w:szCs w:val="22"/>
              </w:rPr>
              <w:t xml:space="preserve"> için</w:t>
            </w:r>
            <w:r w:rsidRPr="006051DF">
              <w:rPr>
                <w:rFonts w:ascii="Century" w:hAnsi="Century"/>
                <w:sz w:val="22"/>
                <w:szCs w:val="22"/>
              </w:rPr>
              <w:t xml:space="preserve">de </w:t>
            </w:r>
            <w:r w:rsidR="00425CBA">
              <w:rPr>
                <w:rFonts w:ascii="Century" w:hAnsi="Century"/>
                <w:sz w:val="22"/>
                <w:szCs w:val="22"/>
              </w:rPr>
              <w:t xml:space="preserve">ayrı </w:t>
            </w:r>
            <w:r w:rsidRPr="006051DF">
              <w:rPr>
                <w:rFonts w:ascii="Century" w:hAnsi="Century"/>
                <w:sz w:val="22"/>
                <w:szCs w:val="22"/>
              </w:rPr>
              <w:t xml:space="preserve">bir alt başlık </w:t>
            </w:r>
            <w:r w:rsidR="00425CBA">
              <w:rPr>
                <w:rFonts w:ascii="Century" w:hAnsi="Century"/>
                <w:sz w:val="22"/>
                <w:szCs w:val="22"/>
              </w:rPr>
              <w:t xml:space="preserve">olarak </w:t>
            </w:r>
            <w:r w:rsidRPr="006051DF">
              <w:rPr>
                <w:rFonts w:ascii="Century" w:hAnsi="Century"/>
                <w:sz w:val="22"/>
                <w:szCs w:val="22"/>
              </w:rPr>
              <w:t xml:space="preserve">özetlenmiştir.  </w:t>
            </w:r>
          </w:p>
          <w:p w:rsidR="008854DC" w:rsidRPr="006051DF" w:rsidRDefault="008854DC" w:rsidP="00CD35C2">
            <w:pPr>
              <w:jc w:val="both"/>
              <w:rPr>
                <w:rFonts w:ascii="Century" w:hAnsi="Century"/>
                <w:sz w:val="22"/>
                <w:szCs w:val="22"/>
              </w:rPr>
            </w:pPr>
          </w:p>
          <w:p w:rsidR="008854DC" w:rsidRPr="006051DF" w:rsidRDefault="008854DC" w:rsidP="00CD35C2">
            <w:pPr>
              <w:jc w:val="both"/>
              <w:rPr>
                <w:rFonts w:ascii="Century" w:hAnsi="Century"/>
                <w:sz w:val="22"/>
                <w:szCs w:val="22"/>
              </w:rPr>
            </w:pPr>
            <w:r w:rsidRPr="006051DF">
              <w:rPr>
                <w:rFonts w:ascii="Century" w:hAnsi="Century"/>
                <w:sz w:val="22"/>
                <w:szCs w:val="22"/>
              </w:rPr>
              <w:t>Raporun ikinci bölümünde ise şirketlerin 2009 yıl</w:t>
            </w:r>
            <w:r w:rsidR="00425CBA">
              <w:rPr>
                <w:rFonts w:ascii="Century" w:hAnsi="Century"/>
                <w:sz w:val="22"/>
                <w:szCs w:val="22"/>
              </w:rPr>
              <w:t xml:space="preserve">ına ilişkin finansal tabloları </w:t>
            </w:r>
            <w:proofErr w:type="gramStart"/>
            <w:r w:rsidR="00425CBA">
              <w:rPr>
                <w:rFonts w:ascii="Century" w:hAnsi="Century"/>
                <w:sz w:val="22"/>
                <w:szCs w:val="22"/>
              </w:rPr>
              <w:t>il</w:t>
            </w:r>
            <w:r w:rsidRPr="006051DF">
              <w:rPr>
                <w:rFonts w:ascii="Century" w:hAnsi="Century"/>
                <w:sz w:val="22"/>
                <w:szCs w:val="22"/>
              </w:rPr>
              <w:t>e  faaliyetlerine</w:t>
            </w:r>
            <w:proofErr w:type="gramEnd"/>
            <w:r w:rsidRPr="006051DF">
              <w:rPr>
                <w:rFonts w:ascii="Century" w:hAnsi="Century"/>
                <w:sz w:val="22"/>
                <w:szCs w:val="22"/>
              </w:rPr>
              <w:t xml:space="preserve"> ilişkin istatistiki veriler sunulmuştur. Bu bölümde, sektör hakkında kamuya açıklanması mümkün olan tüm veriler, konsolide olarak ve şirket </w:t>
            </w:r>
            <w:proofErr w:type="gramStart"/>
            <w:r w:rsidRPr="006051DF">
              <w:rPr>
                <w:rFonts w:ascii="Century" w:hAnsi="Century"/>
                <w:sz w:val="22"/>
                <w:szCs w:val="22"/>
              </w:rPr>
              <w:t>bazında  yer</w:t>
            </w:r>
            <w:proofErr w:type="gramEnd"/>
            <w:r w:rsidRPr="006051DF">
              <w:rPr>
                <w:rFonts w:ascii="Century" w:hAnsi="Century"/>
                <w:sz w:val="22"/>
                <w:szCs w:val="22"/>
              </w:rPr>
              <w:t xml:space="preserve"> almaktadır.</w:t>
            </w:r>
            <w:r w:rsidR="002C442C" w:rsidRPr="006051DF">
              <w:rPr>
                <w:rFonts w:ascii="Century" w:hAnsi="Century"/>
                <w:sz w:val="22"/>
                <w:szCs w:val="22"/>
              </w:rPr>
              <w:t xml:space="preserve"> Raporda</w:t>
            </w:r>
            <w:r w:rsidR="004F40D9" w:rsidRPr="006051DF">
              <w:rPr>
                <w:rFonts w:ascii="Century" w:hAnsi="Century"/>
                <w:sz w:val="22"/>
                <w:szCs w:val="22"/>
              </w:rPr>
              <w:t xml:space="preserve">, </w:t>
            </w:r>
            <w:r w:rsidR="002C442C" w:rsidRPr="006051DF">
              <w:rPr>
                <w:rFonts w:ascii="Century" w:hAnsi="Century"/>
                <w:sz w:val="22"/>
                <w:szCs w:val="22"/>
              </w:rPr>
              <w:t>şirketler</w:t>
            </w:r>
            <w:r w:rsidR="004F40D9" w:rsidRPr="006051DF">
              <w:rPr>
                <w:rFonts w:ascii="Century" w:hAnsi="Century"/>
                <w:sz w:val="22"/>
                <w:szCs w:val="22"/>
              </w:rPr>
              <w:t xml:space="preserve"> ve diğer kurumlar</w:t>
            </w:r>
            <w:r w:rsidR="002C442C" w:rsidRPr="006051DF">
              <w:rPr>
                <w:rFonts w:ascii="Century" w:hAnsi="Century"/>
                <w:sz w:val="22"/>
                <w:szCs w:val="22"/>
              </w:rPr>
              <w:t xml:space="preserve"> tarafından Müsteş</w:t>
            </w:r>
            <w:r w:rsidR="004F40D9" w:rsidRPr="006051DF">
              <w:rPr>
                <w:rFonts w:ascii="Century" w:hAnsi="Century"/>
                <w:sz w:val="22"/>
                <w:szCs w:val="22"/>
              </w:rPr>
              <w:t xml:space="preserve">arlığımıza gönderilen ve </w:t>
            </w:r>
            <w:proofErr w:type="gramStart"/>
            <w:r w:rsidR="00DB524F" w:rsidRPr="006051DF">
              <w:rPr>
                <w:rFonts w:ascii="Century" w:hAnsi="Century"/>
                <w:sz w:val="22"/>
                <w:szCs w:val="22"/>
              </w:rPr>
              <w:t>31</w:t>
            </w:r>
            <w:r w:rsidR="002C442C" w:rsidRPr="006051DF">
              <w:rPr>
                <w:rFonts w:ascii="Century" w:hAnsi="Century"/>
                <w:sz w:val="22"/>
                <w:szCs w:val="22"/>
              </w:rPr>
              <w:t>/</w:t>
            </w:r>
            <w:r w:rsidR="00DB524F" w:rsidRPr="006051DF">
              <w:rPr>
                <w:rFonts w:ascii="Century" w:hAnsi="Century"/>
                <w:sz w:val="22"/>
                <w:szCs w:val="22"/>
              </w:rPr>
              <w:t>5</w:t>
            </w:r>
            <w:r w:rsidR="002C442C" w:rsidRPr="006051DF">
              <w:rPr>
                <w:rFonts w:ascii="Century" w:hAnsi="Century"/>
                <w:sz w:val="22"/>
                <w:szCs w:val="22"/>
              </w:rPr>
              <w:t>/2010</w:t>
            </w:r>
            <w:proofErr w:type="gramEnd"/>
            <w:r w:rsidR="002C442C" w:rsidRPr="006051DF">
              <w:rPr>
                <w:rFonts w:ascii="Century" w:hAnsi="Century"/>
                <w:sz w:val="22"/>
                <w:szCs w:val="22"/>
              </w:rPr>
              <w:t xml:space="preserve"> tarihine kadar </w:t>
            </w:r>
            <w:r w:rsidR="004F40D9" w:rsidRPr="006051DF">
              <w:rPr>
                <w:rFonts w:ascii="Century" w:hAnsi="Century"/>
                <w:sz w:val="22"/>
                <w:szCs w:val="22"/>
              </w:rPr>
              <w:t xml:space="preserve">güncellemeleri </w:t>
            </w:r>
            <w:r w:rsidR="002C442C" w:rsidRPr="006051DF">
              <w:rPr>
                <w:rFonts w:ascii="Century" w:hAnsi="Century"/>
                <w:sz w:val="22"/>
                <w:szCs w:val="22"/>
              </w:rPr>
              <w:t xml:space="preserve">yapılan </w:t>
            </w:r>
            <w:r w:rsidR="004F40D9" w:rsidRPr="006051DF">
              <w:rPr>
                <w:rFonts w:ascii="Century" w:hAnsi="Century"/>
                <w:sz w:val="22"/>
                <w:szCs w:val="22"/>
              </w:rPr>
              <w:t>veriler kullanılmıştır.</w:t>
            </w:r>
          </w:p>
          <w:p w:rsidR="008854DC" w:rsidRPr="006051DF" w:rsidRDefault="00406E17" w:rsidP="00406E17">
            <w:pPr>
              <w:tabs>
                <w:tab w:val="left" w:pos="1680"/>
              </w:tabs>
              <w:jc w:val="both"/>
              <w:rPr>
                <w:rFonts w:ascii="Century" w:hAnsi="Century"/>
                <w:sz w:val="22"/>
                <w:szCs w:val="22"/>
              </w:rPr>
            </w:pPr>
            <w:r w:rsidRPr="006051DF">
              <w:rPr>
                <w:rFonts w:ascii="Century" w:hAnsi="Century"/>
                <w:sz w:val="22"/>
                <w:szCs w:val="22"/>
              </w:rPr>
              <w:tab/>
            </w:r>
          </w:p>
          <w:p w:rsidR="008854DC" w:rsidRPr="006051DF" w:rsidRDefault="008854DC" w:rsidP="00CD35C2">
            <w:pPr>
              <w:jc w:val="both"/>
              <w:rPr>
                <w:rFonts w:ascii="Century" w:hAnsi="Century"/>
                <w:sz w:val="22"/>
                <w:szCs w:val="22"/>
              </w:rPr>
            </w:pPr>
            <w:r w:rsidRPr="006051DF">
              <w:rPr>
                <w:rFonts w:ascii="Century" w:hAnsi="Century"/>
                <w:sz w:val="22"/>
                <w:szCs w:val="22"/>
              </w:rPr>
              <w:t>Hazırlanan Rapor, Müsteşarlığımız internet sitesi üzerinden elektronik ortamda da (http://</w:t>
            </w:r>
            <w:hyperlink r:id="rId11" w:history="1">
              <w:r w:rsidRPr="006051DF">
                <w:rPr>
                  <w:rStyle w:val="Kpr"/>
                  <w:rFonts w:ascii="Century" w:hAnsi="Century"/>
                  <w:color w:val="auto"/>
                  <w:sz w:val="22"/>
                  <w:szCs w:val="22"/>
                  <w:u w:val="none"/>
                </w:rPr>
                <w:t>www.hazine.gov.tr</w:t>
              </w:r>
            </w:hyperlink>
            <w:r w:rsidRPr="006051DF">
              <w:rPr>
                <w:rFonts w:ascii="Century" w:hAnsi="Century"/>
                <w:sz w:val="22"/>
                <w:szCs w:val="22"/>
              </w:rPr>
              <w:t xml:space="preserve">) kullanıcılara sunulmaktadır. Ayrıca, Raporun 2002-2008 arası yıllar için hazırlanan </w:t>
            </w:r>
            <w:r w:rsidR="00425CBA">
              <w:rPr>
                <w:rFonts w:ascii="Century" w:hAnsi="Century"/>
                <w:sz w:val="22"/>
                <w:szCs w:val="22"/>
              </w:rPr>
              <w:t xml:space="preserve">nüshalarına da </w:t>
            </w:r>
            <w:r w:rsidRPr="006051DF">
              <w:rPr>
                <w:rFonts w:ascii="Century" w:hAnsi="Century"/>
                <w:sz w:val="22"/>
                <w:szCs w:val="22"/>
              </w:rPr>
              <w:t xml:space="preserve">aynı adresten ulaşılabilmektedir. </w:t>
            </w:r>
          </w:p>
          <w:p w:rsidR="008854DC" w:rsidRPr="006051DF" w:rsidRDefault="008854DC" w:rsidP="00CD35C2">
            <w:pPr>
              <w:jc w:val="both"/>
              <w:rPr>
                <w:rFonts w:ascii="Century" w:hAnsi="Century"/>
                <w:sz w:val="22"/>
                <w:szCs w:val="22"/>
              </w:rPr>
            </w:pPr>
          </w:p>
          <w:p w:rsidR="008854DC" w:rsidRPr="006051DF" w:rsidRDefault="008854DC" w:rsidP="00CD35C2">
            <w:pPr>
              <w:jc w:val="both"/>
              <w:rPr>
                <w:rFonts w:ascii="Century" w:hAnsi="Century"/>
                <w:sz w:val="22"/>
                <w:szCs w:val="22"/>
              </w:rPr>
            </w:pPr>
            <w:r w:rsidRPr="006051DF">
              <w:rPr>
                <w:rFonts w:ascii="Century" w:hAnsi="Century"/>
                <w:sz w:val="22"/>
                <w:szCs w:val="22"/>
              </w:rPr>
              <w:t>Büyük bir emek ve uğraş gerektiren bu Raporun hazırlanmasında görev alan arkadaşlara özverili çalışmalarından ötürü teşekkür eder, Raporun sektörü</w:t>
            </w:r>
            <w:r w:rsidR="00425CBA">
              <w:rPr>
                <w:rFonts w:ascii="Century" w:hAnsi="Century"/>
                <w:sz w:val="22"/>
                <w:szCs w:val="22"/>
              </w:rPr>
              <w:t>müz</w:t>
            </w:r>
            <w:r w:rsidRPr="006051DF">
              <w:rPr>
                <w:rFonts w:ascii="Century" w:hAnsi="Century"/>
                <w:sz w:val="22"/>
                <w:szCs w:val="22"/>
              </w:rPr>
              <w:t xml:space="preserve"> ve kullanıcılar</w:t>
            </w:r>
            <w:r w:rsidR="00425CBA">
              <w:rPr>
                <w:rFonts w:ascii="Century" w:hAnsi="Century"/>
                <w:sz w:val="22"/>
                <w:szCs w:val="22"/>
              </w:rPr>
              <w:t xml:space="preserve"> için</w:t>
            </w:r>
            <w:r w:rsidRPr="006051DF">
              <w:rPr>
                <w:rFonts w:ascii="Century" w:hAnsi="Century"/>
                <w:sz w:val="22"/>
                <w:szCs w:val="22"/>
              </w:rPr>
              <w:t xml:space="preserve"> faydalı olmasını dilerim.</w:t>
            </w:r>
          </w:p>
          <w:p w:rsidR="008854DC" w:rsidRPr="006051DF" w:rsidRDefault="008854DC" w:rsidP="00CD35C2">
            <w:pPr>
              <w:jc w:val="both"/>
              <w:rPr>
                <w:rFonts w:ascii="Century" w:hAnsi="Century"/>
                <w:b/>
                <w:sz w:val="22"/>
                <w:szCs w:val="22"/>
              </w:rPr>
            </w:pPr>
          </w:p>
          <w:p w:rsidR="008854DC" w:rsidRPr="006051DF" w:rsidRDefault="008854DC" w:rsidP="00CD35C2">
            <w:pPr>
              <w:jc w:val="both"/>
              <w:rPr>
                <w:rFonts w:ascii="Century" w:hAnsi="Century"/>
                <w:b/>
                <w:sz w:val="22"/>
                <w:szCs w:val="22"/>
              </w:rPr>
            </w:pPr>
          </w:p>
          <w:p w:rsidR="008854DC" w:rsidRPr="006051DF" w:rsidRDefault="008854DC" w:rsidP="00CD35C2">
            <w:pPr>
              <w:jc w:val="both"/>
              <w:rPr>
                <w:rFonts w:ascii="Century" w:hAnsi="Century"/>
                <w:b/>
                <w:sz w:val="22"/>
                <w:szCs w:val="22"/>
              </w:rPr>
            </w:pPr>
          </w:p>
          <w:p w:rsidR="008854DC" w:rsidRPr="006051DF" w:rsidRDefault="008854DC" w:rsidP="00CD35C2">
            <w:pPr>
              <w:jc w:val="both"/>
              <w:rPr>
                <w:rFonts w:ascii="Century" w:hAnsi="Century"/>
                <w:b/>
                <w:color w:val="003366"/>
                <w:sz w:val="22"/>
                <w:szCs w:val="22"/>
              </w:rPr>
            </w:pPr>
            <w:r w:rsidRPr="006051DF">
              <w:rPr>
                <w:rFonts w:ascii="Century" w:hAnsi="Century"/>
                <w:b/>
                <w:color w:val="003366"/>
                <w:sz w:val="22"/>
                <w:szCs w:val="22"/>
              </w:rPr>
              <w:t>Arif Hikmet CESUR</w:t>
            </w:r>
          </w:p>
          <w:p w:rsidR="008854DC" w:rsidRPr="006051DF" w:rsidRDefault="008854DC" w:rsidP="00CD35C2">
            <w:pPr>
              <w:jc w:val="both"/>
              <w:rPr>
                <w:rFonts w:ascii="Century" w:hAnsi="Century"/>
                <w:b/>
                <w:color w:val="003366"/>
                <w:sz w:val="22"/>
                <w:szCs w:val="22"/>
              </w:rPr>
            </w:pPr>
            <w:r w:rsidRPr="006051DF">
              <w:rPr>
                <w:rFonts w:ascii="Century" w:hAnsi="Century"/>
                <w:b/>
                <w:color w:val="003366"/>
                <w:sz w:val="22"/>
                <w:szCs w:val="22"/>
              </w:rPr>
              <w:t>Kurul Başkanı</w:t>
            </w:r>
          </w:p>
          <w:p w:rsidR="008854DC" w:rsidRPr="006051DF" w:rsidRDefault="008854DC" w:rsidP="00CD35C2">
            <w:pPr>
              <w:jc w:val="both"/>
              <w:rPr>
                <w:rFonts w:ascii="Century" w:hAnsi="Century"/>
                <w:i/>
                <w:color w:val="003366"/>
                <w:sz w:val="22"/>
                <w:szCs w:val="22"/>
              </w:rPr>
            </w:pPr>
            <w:r w:rsidRPr="006051DF">
              <w:rPr>
                <w:rFonts w:ascii="Century" w:hAnsi="Century"/>
                <w:i/>
                <w:color w:val="003366"/>
                <w:sz w:val="22"/>
                <w:szCs w:val="22"/>
              </w:rPr>
              <w:t>Chairman</w:t>
            </w:r>
          </w:p>
          <w:p w:rsidR="008854DC" w:rsidRPr="006051DF" w:rsidRDefault="008854DC" w:rsidP="00CD35C2">
            <w:pPr>
              <w:jc w:val="both"/>
              <w:rPr>
                <w:rFonts w:ascii="Century" w:hAnsi="Century"/>
                <w:i/>
                <w:sz w:val="22"/>
                <w:szCs w:val="22"/>
              </w:rPr>
            </w:pPr>
          </w:p>
          <w:p w:rsidR="008854DC" w:rsidRPr="006051DF" w:rsidRDefault="008854DC" w:rsidP="00CD35C2">
            <w:pPr>
              <w:jc w:val="both"/>
              <w:rPr>
                <w:rFonts w:ascii="Century" w:hAnsi="Century"/>
                <w:i/>
                <w:sz w:val="22"/>
                <w:szCs w:val="22"/>
              </w:rPr>
            </w:pPr>
          </w:p>
          <w:p w:rsidR="008854DC" w:rsidRDefault="008854DC" w:rsidP="00CD35C2">
            <w:pPr>
              <w:jc w:val="both"/>
              <w:rPr>
                <w:rFonts w:ascii="Century" w:hAnsi="Century"/>
                <w:i/>
                <w:sz w:val="22"/>
                <w:szCs w:val="22"/>
              </w:rPr>
            </w:pPr>
          </w:p>
          <w:p w:rsidR="000E2CEE" w:rsidRPr="006051DF" w:rsidRDefault="000E2CEE" w:rsidP="00CD35C2">
            <w:pPr>
              <w:jc w:val="both"/>
              <w:rPr>
                <w:rFonts w:ascii="Century" w:hAnsi="Century"/>
                <w:i/>
                <w:sz w:val="22"/>
                <w:szCs w:val="22"/>
              </w:rPr>
            </w:pPr>
          </w:p>
          <w:p w:rsidR="008854DC" w:rsidRPr="006051DF" w:rsidRDefault="008854DC" w:rsidP="00CD35C2">
            <w:pPr>
              <w:jc w:val="both"/>
              <w:rPr>
                <w:rFonts w:ascii="Century" w:hAnsi="Century"/>
                <w:i/>
                <w:sz w:val="22"/>
                <w:szCs w:val="22"/>
              </w:rPr>
            </w:pPr>
          </w:p>
          <w:p w:rsidR="008854DC" w:rsidRPr="006051DF" w:rsidRDefault="008854DC" w:rsidP="00CD35C2">
            <w:pPr>
              <w:jc w:val="both"/>
              <w:rPr>
                <w:rFonts w:ascii="Century" w:hAnsi="Century"/>
                <w:i/>
                <w:sz w:val="22"/>
                <w:szCs w:val="22"/>
              </w:rPr>
            </w:pPr>
          </w:p>
        </w:tc>
        <w:tc>
          <w:tcPr>
            <w:tcW w:w="236" w:type="dxa"/>
          </w:tcPr>
          <w:p w:rsidR="008854DC" w:rsidRPr="006051DF" w:rsidRDefault="008854DC" w:rsidP="00CD35C2">
            <w:pPr>
              <w:rPr>
                <w:rFonts w:ascii="Century" w:hAnsi="Century"/>
                <w:sz w:val="22"/>
                <w:szCs w:val="22"/>
              </w:rPr>
            </w:pPr>
          </w:p>
        </w:tc>
        <w:tc>
          <w:tcPr>
            <w:tcW w:w="4804" w:type="dxa"/>
          </w:tcPr>
          <w:p w:rsidR="008854DC" w:rsidRPr="006051DF" w:rsidRDefault="008854DC" w:rsidP="00CD35C2">
            <w:pPr>
              <w:jc w:val="center"/>
              <w:rPr>
                <w:rFonts w:ascii="Century" w:hAnsi="Century"/>
                <w:b/>
                <w:color w:val="003366"/>
                <w:sz w:val="22"/>
                <w:szCs w:val="22"/>
              </w:rPr>
            </w:pPr>
            <w:r w:rsidRPr="006051DF">
              <w:rPr>
                <w:rFonts w:ascii="Century" w:hAnsi="Century"/>
                <w:b/>
                <w:color w:val="003366"/>
                <w:sz w:val="22"/>
                <w:szCs w:val="22"/>
              </w:rPr>
              <w:t>FOREWORD</w:t>
            </w:r>
          </w:p>
          <w:p w:rsidR="008854DC" w:rsidRPr="006051DF" w:rsidRDefault="008854DC" w:rsidP="00CD35C2">
            <w:pPr>
              <w:jc w:val="center"/>
              <w:rPr>
                <w:rFonts w:ascii="Century" w:hAnsi="Century"/>
                <w:b/>
                <w:color w:val="404040"/>
                <w:sz w:val="22"/>
                <w:szCs w:val="22"/>
              </w:rPr>
            </w:pPr>
          </w:p>
          <w:p w:rsidR="008854DC" w:rsidRPr="006051DF" w:rsidRDefault="008854DC" w:rsidP="00CD35C2">
            <w:pPr>
              <w:jc w:val="both"/>
              <w:rPr>
                <w:color w:val="333333"/>
                <w:lang w:eastAsia="en-GB"/>
              </w:rPr>
            </w:pPr>
            <w:r w:rsidRPr="006051DF">
              <w:rPr>
                <w:rFonts w:ascii="Century" w:hAnsi="Century"/>
                <w:color w:val="333333"/>
                <w:sz w:val="22"/>
                <w:szCs w:val="22"/>
                <w:lang w:eastAsia="en-GB"/>
              </w:rPr>
              <w:t xml:space="preserve">Insurance Supervision Board, established in 1963 in order to supervise all insurance activities in </w:t>
            </w:r>
            <w:smartTag w:uri="urn:schemas-microsoft-com:office:smarttags" w:element="place">
              <w:smartTag w:uri="urn:schemas-microsoft-com:office:smarttags" w:element="country-region">
                <w:r w:rsidRPr="006051DF">
                  <w:rPr>
                    <w:rFonts w:ascii="Century" w:hAnsi="Century"/>
                    <w:color w:val="333333"/>
                    <w:sz w:val="22"/>
                    <w:szCs w:val="22"/>
                    <w:lang w:eastAsia="en-GB"/>
                  </w:rPr>
                  <w:t>Turkey</w:t>
                </w:r>
              </w:smartTag>
            </w:smartTag>
            <w:r w:rsidRPr="006051DF">
              <w:rPr>
                <w:rFonts w:ascii="Century" w:hAnsi="Century"/>
                <w:color w:val="333333"/>
                <w:sz w:val="22"/>
                <w:szCs w:val="22"/>
                <w:lang w:eastAsia="en-GB"/>
              </w:rPr>
              <w:t>, has been publishing, the 47th Annual Report on Turkish insurance sector including individual pensions this year. </w:t>
            </w:r>
          </w:p>
          <w:p w:rsidR="008854DC" w:rsidRPr="006051DF" w:rsidRDefault="008854DC" w:rsidP="00CD35C2">
            <w:pPr>
              <w:jc w:val="both"/>
              <w:rPr>
                <w:color w:val="333333"/>
                <w:lang w:eastAsia="en-GB"/>
              </w:rPr>
            </w:pPr>
          </w:p>
          <w:p w:rsidR="008854DC" w:rsidRPr="006051DF" w:rsidRDefault="008854DC" w:rsidP="00CD35C2">
            <w:pPr>
              <w:jc w:val="both"/>
              <w:rPr>
                <w:color w:val="333333"/>
                <w:lang w:eastAsia="en-GB"/>
              </w:rPr>
            </w:pPr>
            <w:r w:rsidRPr="006051DF">
              <w:rPr>
                <w:rFonts w:ascii="Century" w:hAnsi="Century"/>
                <w:color w:val="333333"/>
                <w:sz w:val="22"/>
                <w:szCs w:val="22"/>
                <w:lang w:eastAsia="en-GB"/>
              </w:rPr>
              <w:t>As of the end of 2009 there are 57 companies op</w:t>
            </w:r>
            <w:r w:rsidR="00960729">
              <w:rPr>
                <w:rFonts w:ascii="Century" w:hAnsi="Century"/>
                <w:color w:val="333333"/>
                <w:sz w:val="22"/>
                <w:szCs w:val="22"/>
                <w:lang w:eastAsia="en-GB"/>
              </w:rPr>
              <w:t>erating in the market. Out of 56</w:t>
            </w:r>
            <w:r w:rsidRPr="006051DF">
              <w:rPr>
                <w:rFonts w:ascii="Century" w:hAnsi="Century"/>
                <w:color w:val="333333"/>
                <w:sz w:val="22"/>
                <w:szCs w:val="22"/>
                <w:lang w:eastAsia="en-GB"/>
              </w:rPr>
              <w:t xml:space="preserve"> insurance companies, 33 of them are licensed in non-life insurance, 9 in life insurance and 14 in pension/life business. There is only one licensed reinsurance company in the domestic market. In addition, there are four non-life and one life insurance companies licensed but currently not in operation for variety of reasons. The report covers </w:t>
            </w:r>
            <w:proofErr w:type="gramStart"/>
            <w:r w:rsidRPr="006051DF">
              <w:rPr>
                <w:rFonts w:ascii="Century" w:hAnsi="Century"/>
                <w:color w:val="333333"/>
                <w:sz w:val="22"/>
                <w:szCs w:val="22"/>
                <w:lang w:eastAsia="en-GB"/>
              </w:rPr>
              <w:t>data</w:t>
            </w:r>
            <w:proofErr w:type="gramEnd"/>
            <w:r w:rsidRPr="006051DF">
              <w:rPr>
                <w:rFonts w:ascii="Century" w:hAnsi="Century"/>
                <w:color w:val="333333"/>
                <w:sz w:val="22"/>
                <w:szCs w:val="22"/>
                <w:lang w:eastAsia="en-GB"/>
              </w:rPr>
              <w:t xml:space="preserve"> for </w:t>
            </w:r>
            <w:r w:rsidR="00960729">
              <w:rPr>
                <w:rFonts w:ascii="Century" w:hAnsi="Century"/>
                <w:color w:val="333333"/>
                <w:sz w:val="22"/>
                <w:szCs w:val="22"/>
                <w:lang w:eastAsia="en-GB"/>
              </w:rPr>
              <w:t xml:space="preserve">all </w:t>
            </w:r>
            <w:r w:rsidRPr="006051DF">
              <w:rPr>
                <w:rFonts w:ascii="Century" w:hAnsi="Century"/>
                <w:color w:val="333333"/>
                <w:sz w:val="22"/>
                <w:szCs w:val="22"/>
                <w:lang w:eastAsia="en-GB"/>
              </w:rPr>
              <w:t xml:space="preserve">62 licensed companies. However, in the tables or figures where </w:t>
            </w:r>
            <w:proofErr w:type="gramStart"/>
            <w:r w:rsidRPr="006051DF">
              <w:rPr>
                <w:rFonts w:ascii="Century" w:hAnsi="Century"/>
                <w:color w:val="333333"/>
                <w:sz w:val="22"/>
                <w:szCs w:val="22"/>
                <w:lang w:eastAsia="en-GB"/>
              </w:rPr>
              <w:t>data</w:t>
            </w:r>
            <w:proofErr w:type="gramEnd"/>
            <w:r w:rsidRPr="006051DF">
              <w:rPr>
                <w:rFonts w:ascii="Century" w:hAnsi="Century"/>
                <w:color w:val="333333"/>
                <w:sz w:val="22"/>
                <w:szCs w:val="22"/>
                <w:lang w:eastAsia="en-GB"/>
              </w:rPr>
              <w:t xml:space="preserve"> from inactive companies are excluded this is stated in the footnotes. </w:t>
            </w:r>
          </w:p>
          <w:p w:rsidR="008854DC" w:rsidRPr="006051DF" w:rsidRDefault="008854DC" w:rsidP="00CD35C2">
            <w:pPr>
              <w:jc w:val="both"/>
              <w:rPr>
                <w:color w:val="333333"/>
                <w:lang w:eastAsia="en-GB"/>
              </w:rPr>
            </w:pPr>
            <w:r w:rsidRPr="006051DF">
              <w:rPr>
                <w:rFonts w:ascii="Century" w:hAnsi="Century"/>
                <w:color w:val="333333"/>
                <w:sz w:val="22"/>
                <w:szCs w:val="22"/>
                <w:lang w:eastAsia="en-GB"/>
              </w:rPr>
              <w:t> </w:t>
            </w:r>
          </w:p>
          <w:p w:rsidR="008854DC" w:rsidRPr="006051DF" w:rsidRDefault="008854DC" w:rsidP="00CD35C2">
            <w:pPr>
              <w:jc w:val="both"/>
              <w:rPr>
                <w:color w:val="333333"/>
                <w:lang w:eastAsia="en-GB"/>
              </w:rPr>
            </w:pPr>
            <w:r w:rsidRPr="006051DF">
              <w:rPr>
                <w:rFonts w:ascii="Century" w:hAnsi="Century"/>
                <w:color w:val="333333"/>
                <w:sz w:val="22"/>
                <w:szCs w:val="22"/>
                <w:lang w:eastAsia="en-GB"/>
              </w:rPr>
              <w:t xml:space="preserve">The reports published before 2003 contained </w:t>
            </w:r>
            <w:proofErr w:type="gramStart"/>
            <w:r w:rsidRPr="006051DF">
              <w:rPr>
                <w:rFonts w:ascii="Century" w:hAnsi="Century"/>
                <w:color w:val="333333"/>
                <w:sz w:val="22"/>
                <w:szCs w:val="22"/>
                <w:lang w:eastAsia="en-GB"/>
              </w:rPr>
              <w:t>data</w:t>
            </w:r>
            <w:proofErr w:type="gramEnd"/>
            <w:r w:rsidRPr="006051DF">
              <w:rPr>
                <w:rFonts w:ascii="Century" w:hAnsi="Century"/>
                <w:color w:val="333333"/>
                <w:sz w:val="22"/>
                <w:szCs w:val="22"/>
                <w:lang w:eastAsia="en-GB"/>
              </w:rPr>
              <w:t xml:space="preserve"> only for insurance activities. With the introduction of individual pension system in 2003, the reports cover </w:t>
            </w:r>
            <w:proofErr w:type="gramStart"/>
            <w:r w:rsidRPr="006051DF">
              <w:rPr>
                <w:rFonts w:ascii="Century" w:hAnsi="Century"/>
                <w:color w:val="333333"/>
                <w:sz w:val="22"/>
                <w:szCs w:val="22"/>
                <w:lang w:eastAsia="en-GB"/>
              </w:rPr>
              <w:t>data</w:t>
            </w:r>
            <w:proofErr w:type="gramEnd"/>
            <w:r w:rsidRPr="006051DF">
              <w:rPr>
                <w:rFonts w:ascii="Century" w:hAnsi="Century"/>
                <w:color w:val="333333"/>
                <w:sz w:val="22"/>
                <w:szCs w:val="22"/>
                <w:lang w:eastAsia="en-GB"/>
              </w:rPr>
              <w:t xml:space="preserve"> for both insurance and pensions activities. Consequently, the 47</w:t>
            </w:r>
            <w:r w:rsidRPr="006051DF">
              <w:rPr>
                <w:rFonts w:ascii="Century" w:hAnsi="Century"/>
                <w:color w:val="333333"/>
                <w:sz w:val="22"/>
                <w:szCs w:val="22"/>
                <w:vertAlign w:val="superscript"/>
                <w:lang w:eastAsia="en-GB"/>
              </w:rPr>
              <w:t>th</w:t>
            </w:r>
            <w:r w:rsidRPr="006051DF">
              <w:rPr>
                <w:rFonts w:ascii="Century" w:hAnsi="Century"/>
                <w:color w:val="333333"/>
                <w:sz w:val="22"/>
                <w:szCs w:val="22"/>
                <w:lang w:eastAsia="en-GB"/>
              </w:rPr>
              <w:t xml:space="preserve"> Annual Report covers the results of both insurance and individual pension companies for the year 2009. Additionally, to make comparison possible with preceding years, in some parts of the report the </w:t>
            </w:r>
            <w:proofErr w:type="gramStart"/>
            <w:r w:rsidRPr="006051DF">
              <w:rPr>
                <w:rFonts w:ascii="Century" w:hAnsi="Century"/>
                <w:color w:val="333333"/>
                <w:sz w:val="22"/>
                <w:szCs w:val="22"/>
                <w:lang w:eastAsia="en-GB"/>
              </w:rPr>
              <w:t>data</w:t>
            </w:r>
            <w:proofErr w:type="gramEnd"/>
            <w:r w:rsidRPr="006051DF">
              <w:rPr>
                <w:rFonts w:ascii="Century" w:hAnsi="Century"/>
                <w:color w:val="333333"/>
                <w:sz w:val="22"/>
                <w:szCs w:val="22"/>
                <w:lang w:eastAsia="en-GB"/>
              </w:rPr>
              <w:t xml:space="preserve"> from prior years are also presented. </w:t>
            </w:r>
          </w:p>
          <w:p w:rsidR="008854DC" w:rsidRPr="006051DF" w:rsidRDefault="008854DC" w:rsidP="00CD35C2">
            <w:pPr>
              <w:jc w:val="both"/>
              <w:rPr>
                <w:color w:val="333333"/>
                <w:lang w:eastAsia="en-GB"/>
              </w:rPr>
            </w:pPr>
            <w:r w:rsidRPr="006051DF">
              <w:rPr>
                <w:rFonts w:ascii="Century" w:hAnsi="Century"/>
                <w:color w:val="333333"/>
                <w:sz w:val="22"/>
                <w:szCs w:val="22"/>
                <w:lang w:eastAsia="en-GB"/>
              </w:rPr>
              <w:t> </w:t>
            </w:r>
          </w:p>
          <w:p w:rsidR="008854DC" w:rsidRPr="006051DF" w:rsidRDefault="008854DC" w:rsidP="00CD35C2">
            <w:pPr>
              <w:jc w:val="both"/>
              <w:rPr>
                <w:color w:val="333333"/>
                <w:lang w:eastAsia="en-GB"/>
              </w:rPr>
            </w:pPr>
            <w:r w:rsidRPr="006051DF">
              <w:rPr>
                <w:rFonts w:ascii="Century" w:hAnsi="Century"/>
                <w:color w:val="333333"/>
                <w:sz w:val="22"/>
                <w:szCs w:val="22"/>
                <w:lang w:eastAsia="en-GB"/>
              </w:rPr>
              <w:t xml:space="preserve">The report has two main sections: </w:t>
            </w:r>
          </w:p>
          <w:p w:rsidR="008854DC" w:rsidRPr="006051DF" w:rsidRDefault="008854DC" w:rsidP="00CD35C2">
            <w:pPr>
              <w:jc w:val="both"/>
              <w:rPr>
                <w:color w:val="333333"/>
                <w:lang w:eastAsia="en-GB"/>
              </w:rPr>
            </w:pPr>
            <w:r w:rsidRPr="006051DF">
              <w:rPr>
                <w:rFonts w:ascii="Century" w:hAnsi="Century"/>
                <w:color w:val="333333"/>
                <w:sz w:val="22"/>
                <w:szCs w:val="22"/>
                <w:lang w:eastAsia="en-GB"/>
              </w:rPr>
              <w:t> </w:t>
            </w:r>
          </w:p>
          <w:p w:rsidR="008854DC" w:rsidRPr="006051DF" w:rsidRDefault="008854DC" w:rsidP="00CD35C2">
            <w:pPr>
              <w:jc w:val="both"/>
              <w:rPr>
                <w:color w:val="333333"/>
                <w:lang w:eastAsia="en-GB"/>
              </w:rPr>
            </w:pPr>
            <w:r w:rsidRPr="006051DF">
              <w:rPr>
                <w:rFonts w:ascii="Century" w:hAnsi="Century"/>
                <w:color w:val="333333"/>
                <w:sz w:val="22"/>
                <w:szCs w:val="22"/>
                <w:lang w:eastAsia="en-GB"/>
              </w:rPr>
              <w:t xml:space="preserve">The first section of the report presents the general information about the position of Turkish insurance sector within </w:t>
            </w:r>
            <w:proofErr w:type="gramStart"/>
            <w:r w:rsidRPr="006051DF">
              <w:rPr>
                <w:rFonts w:ascii="Century" w:hAnsi="Century"/>
                <w:color w:val="333333"/>
                <w:sz w:val="22"/>
                <w:szCs w:val="22"/>
                <w:lang w:eastAsia="en-GB"/>
              </w:rPr>
              <w:t>global</w:t>
            </w:r>
            <w:proofErr w:type="gramEnd"/>
            <w:r w:rsidRPr="006051DF">
              <w:rPr>
                <w:rFonts w:ascii="Century" w:hAnsi="Century"/>
                <w:color w:val="333333"/>
                <w:sz w:val="22"/>
                <w:szCs w:val="22"/>
                <w:lang w:eastAsia="en-GB"/>
              </w:rPr>
              <w:t xml:space="preserve"> insurance market as well as in the Turkish financial system. This section also analyse the financial and technical results of the companies. Data and information concerning Turkish Catastrophe Insurance Pool (TCIP), </w:t>
            </w:r>
            <w:r w:rsidR="002C442C" w:rsidRPr="006051DF">
              <w:rPr>
                <w:rFonts w:ascii="Century" w:hAnsi="Century"/>
                <w:color w:val="333333"/>
                <w:sz w:val="22"/>
                <w:szCs w:val="22"/>
                <w:lang w:eastAsia="en-GB"/>
              </w:rPr>
              <w:t>Agricultural Insurance Pool, Turkish Motor Insurance Bureau, Guarantee Fund,  Insurance Arbitration Centre, Insurance Information Centre and Pension Monitoring Centre</w:t>
            </w:r>
            <w:r w:rsidRPr="006051DF">
              <w:rPr>
                <w:rFonts w:ascii="Century" w:hAnsi="Century"/>
                <w:color w:val="333333"/>
                <w:sz w:val="22"/>
                <w:szCs w:val="22"/>
                <w:lang w:eastAsia="en-GB"/>
              </w:rPr>
              <w:t xml:space="preserve"> is also covered in the first section. </w:t>
            </w:r>
            <w:r w:rsidRPr="006051DF">
              <w:rPr>
                <w:rFonts w:ascii="Century" w:hAnsi="Century"/>
                <w:color w:val="333333"/>
                <w:sz w:val="22"/>
                <w:szCs w:val="22"/>
                <w:lang w:eastAsia="en-GB"/>
              </w:rPr>
              <w:lastRenderedPageBreak/>
              <w:t>The amendments made on the insurance and private pension legislation during 2009 is also highlighted within the first section.</w:t>
            </w:r>
          </w:p>
          <w:p w:rsidR="008854DC" w:rsidRPr="006051DF" w:rsidRDefault="008854DC" w:rsidP="00CD35C2">
            <w:pPr>
              <w:jc w:val="both"/>
              <w:rPr>
                <w:color w:val="333333"/>
                <w:lang w:eastAsia="en-GB"/>
              </w:rPr>
            </w:pPr>
          </w:p>
          <w:p w:rsidR="008854DC" w:rsidRPr="006051DF" w:rsidRDefault="008854DC" w:rsidP="00CD35C2">
            <w:pPr>
              <w:jc w:val="both"/>
              <w:rPr>
                <w:color w:val="333333"/>
                <w:lang w:eastAsia="en-GB"/>
              </w:rPr>
            </w:pPr>
            <w:r w:rsidRPr="006051DF">
              <w:rPr>
                <w:rFonts w:ascii="Century" w:hAnsi="Century"/>
                <w:color w:val="333333"/>
                <w:sz w:val="22"/>
                <w:szCs w:val="22"/>
                <w:lang w:eastAsia="en-GB"/>
              </w:rPr>
              <w:t xml:space="preserve">The second section includes financial tables and statistics of all insurance and pension companies. This section covers all available </w:t>
            </w:r>
            <w:proofErr w:type="gramStart"/>
            <w:r w:rsidRPr="006051DF">
              <w:rPr>
                <w:rFonts w:ascii="Century" w:hAnsi="Century"/>
                <w:color w:val="333333"/>
                <w:sz w:val="22"/>
                <w:szCs w:val="22"/>
                <w:lang w:eastAsia="en-GB"/>
              </w:rPr>
              <w:t>data</w:t>
            </w:r>
            <w:proofErr w:type="gramEnd"/>
            <w:r w:rsidRPr="006051DF">
              <w:rPr>
                <w:rFonts w:ascii="Century" w:hAnsi="Century"/>
                <w:color w:val="333333"/>
                <w:sz w:val="22"/>
                <w:szCs w:val="22"/>
                <w:lang w:eastAsia="en-GB"/>
              </w:rPr>
              <w:t xml:space="preserve"> both consolidated and broken down by insurance companies. </w:t>
            </w:r>
            <w:r w:rsidR="00CD4987" w:rsidRPr="006051DF">
              <w:rPr>
                <w:rFonts w:ascii="Century" w:hAnsi="Century"/>
                <w:color w:val="333333"/>
                <w:sz w:val="22"/>
                <w:szCs w:val="22"/>
                <w:lang w:eastAsia="en-GB"/>
              </w:rPr>
              <w:t xml:space="preserve">The report was prepared using </w:t>
            </w:r>
            <w:proofErr w:type="gramStart"/>
            <w:r w:rsidR="00CD4987" w:rsidRPr="006051DF">
              <w:rPr>
                <w:rFonts w:ascii="Century" w:hAnsi="Century"/>
                <w:color w:val="333333"/>
                <w:sz w:val="22"/>
                <w:szCs w:val="22"/>
                <w:lang w:eastAsia="en-GB"/>
              </w:rPr>
              <w:t>data</w:t>
            </w:r>
            <w:proofErr w:type="gramEnd"/>
            <w:r w:rsidR="00CD4987" w:rsidRPr="006051DF">
              <w:rPr>
                <w:rFonts w:ascii="Century" w:hAnsi="Century"/>
                <w:color w:val="333333"/>
                <w:sz w:val="22"/>
                <w:szCs w:val="22"/>
                <w:lang w:eastAsia="en-GB"/>
              </w:rPr>
              <w:t xml:space="preserve"> sent by insurance, reinsurance, pension companies and other</w:t>
            </w:r>
            <w:r w:rsidR="00DB524F" w:rsidRPr="006051DF">
              <w:rPr>
                <w:rFonts w:ascii="Century" w:hAnsi="Century"/>
                <w:color w:val="333333"/>
                <w:sz w:val="22"/>
                <w:szCs w:val="22"/>
                <w:lang w:eastAsia="en-GB"/>
              </w:rPr>
              <w:t xml:space="preserve"> institutions and revised until</w:t>
            </w:r>
            <w:r w:rsidR="00CD4987" w:rsidRPr="006051DF">
              <w:rPr>
                <w:rFonts w:ascii="Century" w:hAnsi="Century"/>
                <w:color w:val="333333"/>
                <w:sz w:val="22"/>
                <w:szCs w:val="22"/>
                <w:lang w:eastAsia="en-GB"/>
              </w:rPr>
              <w:t xml:space="preserve"> </w:t>
            </w:r>
            <w:r w:rsidR="00DB524F" w:rsidRPr="006051DF">
              <w:rPr>
                <w:rFonts w:ascii="Century" w:hAnsi="Century"/>
                <w:color w:val="333333"/>
                <w:sz w:val="22"/>
                <w:szCs w:val="22"/>
                <w:lang w:eastAsia="en-GB"/>
              </w:rPr>
              <w:t>May</w:t>
            </w:r>
            <w:r w:rsidR="00CD4987" w:rsidRPr="006051DF">
              <w:rPr>
                <w:rFonts w:ascii="Century" w:hAnsi="Century"/>
                <w:color w:val="333333"/>
                <w:sz w:val="22"/>
                <w:szCs w:val="22"/>
                <w:lang w:eastAsia="en-GB"/>
              </w:rPr>
              <w:t xml:space="preserve"> </w:t>
            </w:r>
            <w:r w:rsidR="00DB524F" w:rsidRPr="006051DF">
              <w:rPr>
                <w:rFonts w:ascii="Century" w:hAnsi="Century"/>
                <w:color w:val="333333"/>
                <w:sz w:val="22"/>
                <w:szCs w:val="22"/>
                <w:lang w:eastAsia="en-GB"/>
              </w:rPr>
              <w:t>31</w:t>
            </w:r>
            <w:r w:rsidR="00CD4987" w:rsidRPr="006051DF">
              <w:rPr>
                <w:rFonts w:ascii="Century" w:hAnsi="Century"/>
                <w:color w:val="333333"/>
                <w:sz w:val="22"/>
                <w:szCs w:val="22"/>
                <w:lang w:eastAsia="en-GB"/>
              </w:rPr>
              <w:t>, 2010.</w:t>
            </w:r>
          </w:p>
          <w:p w:rsidR="008854DC" w:rsidRPr="006051DF" w:rsidRDefault="008854DC" w:rsidP="00CD35C2">
            <w:pPr>
              <w:jc w:val="both"/>
              <w:rPr>
                <w:color w:val="333333"/>
                <w:lang w:eastAsia="en-GB"/>
              </w:rPr>
            </w:pPr>
          </w:p>
          <w:p w:rsidR="008854DC" w:rsidRPr="006051DF" w:rsidRDefault="008854DC" w:rsidP="00CD35C2">
            <w:pPr>
              <w:jc w:val="both"/>
              <w:rPr>
                <w:color w:val="333333"/>
                <w:lang w:eastAsia="en-GB"/>
              </w:rPr>
            </w:pPr>
            <w:r w:rsidRPr="006051DF">
              <w:rPr>
                <w:rFonts w:ascii="Century" w:hAnsi="Century"/>
                <w:color w:val="333333"/>
                <w:sz w:val="22"/>
                <w:szCs w:val="22"/>
                <w:lang w:eastAsia="en-GB"/>
              </w:rPr>
              <w:t>The report is also available on Turkish Treasury’s web site (</w:t>
            </w:r>
            <w:hyperlink r:id="rId12" w:tgtFrame="_blank" w:history="1">
              <w:r w:rsidRPr="006051DF">
                <w:rPr>
                  <w:rFonts w:ascii="Century" w:hAnsi="Century"/>
                  <w:color w:val="333333"/>
                  <w:sz w:val="22"/>
                  <w:lang w:eastAsia="en-GB"/>
                </w:rPr>
                <w:t>www.treasury.gov.tr</w:t>
              </w:r>
            </w:hyperlink>
            <w:r w:rsidRPr="006051DF">
              <w:rPr>
                <w:rFonts w:ascii="Century" w:hAnsi="Century"/>
                <w:color w:val="333333"/>
                <w:sz w:val="22"/>
                <w:szCs w:val="22"/>
                <w:lang w:eastAsia="en-GB"/>
              </w:rPr>
              <w:t xml:space="preserve">). Online version of the Report was first released in 2002. Thus, it is possible to access to the past reports from 2002 to 2008 through the same address. </w:t>
            </w:r>
          </w:p>
          <w:p w:rsidR="008854DC" w:rsidRPr="006051DF" w:rsidRDefault="008854DC" w:rsidP="00CD35C2">
            <w:pPr>
              <w:jc w:val="both"/>
              <w:rPr>
                <w:color w:val="333333"/>
                <w:lang w:eastAsia="en-GB"/>
              </w:rPr>
            </w:pPr>
          </w:p>
          <w:p w:rsidR="008854DC" w:rsidRPr="006051DF" w:rsidRDefault="008854DC" w:rsidP="00CD35C2">
            <w:pPr>
              <w:jc w:val="both"/>
              <w:rPr>
                <w:color w:val="333333"/>
                <w:lang w:eastAsia="en-GB"/>
              </w:rPr>
            </w:pPr>
            <w:r w:rsidRPr="006051DF">
              <w:rPr>
                <w:rFonts w:ascii="Century" w:hAnsi="Century"/>
                <w:color w:val="333333"/>
                <w:sz w:val="22"/>
                <w:szCs w:val="22"/>
                <w:lang w:eastAsia="en-GB"/>
              </w:rPr>
              <w:t>I would like to thank to my colleagues for their great efforts and self-sacrifying endeavour to prepare this Report and wish to be helpful and beneficial to everyone concerned with it.  </w:t>
            </w:r>
          </w:p>
          <w:p w:rsidR="008854DC" w:rsidRPr="006051DF" w:rsidRDefault="008854DC" w:rsidP="00CD35C2">
            <w:pPr>
              <w:rPr>
                <w:rFonts w:ascii="Century" w:hAnsi="Century"/>
                <w:color w:val="595959"/>
                <w:sz w:val="22"/>
                <w:szCs w:val="22"/>
              </w:rPr>
            </w:pPr>
          </w:p>
        </w:tc>
      </w:tr>
    </w:tbl>
    <w:p w:rsidR="00403C2A" w:rsidRDefault="00403C2A">
      <w:pPr>
        <w:rPr>
          <w:rFonts w:ascii="Century" w:hAnsi="Century"/>
        </w:rPr>
      </w:pPr>
    </w:p>
    <w:p w:rsidR="000A3980" w:rsidRDefault="000A3980">
      <w:pPr>
        <w:rPr>
          <w:rFonts w:ascii="Century" w:hAnsi="Century"/>
        </w:rPr>
      </w:pPr>
    </w:p>
    <w:p w:rsidR="000A3980" w:rsidRDefault="000A3980">
      <w:pPr>
        <w:rPr>
          <w:rFonts w:ascii="Century" w:hAnsi="Century"/>
        </w:rPr>
      </w:pPr>
    </w:p>
    <w:p w:rsidR="000A3980" w:rsidRDefault="000A3980">
      <w:pPr>
        <w:rPr>
          <w:rFonts w:ascii="Century" w:hAnsi="Century"/>
        </w:rPr>
      </w:pPr>
    </w:p>
    <w:p w:rsidR="000A3980" w:rsidRDefault="000A3980">
      <w:pPr>
        <w:rPr>
          <w:rFonts w:ascii="Century" w:hAnsi="Century"/>
        </w:rPr>
      </w:pPr>
    </w:p>
    <w:p w:rsidR="000A3980" w:rsidRDefault="000A3980">
      <w:pPr>
        <w:rPr>
          <w:rFonts w:ascii="Century" w:hAnsi="Century"/>
        </w:rPr>
      </w:pPr>
    </w:p>
    <w:p w:rsidR="00246CA8" w:rsidRDefault="00246CA8">
      <w:pPr>
        <w:rPr>
          <w:rFonts w:ascii="Century" w:hAnsi="Century"/>
        </w:rPr>
      </w:pPr>
    </w:p>
    <w:p w:rsidR="00246CA8" w:rsidRDefault="00246CA8">
      <w:pPr>
        <w:rPr>
          <w:rFonts w:ascii="Century" w:hAnsi="Century"/>
        </w:rPr>
      </w:pPr>
    </w:p>
    <w:p w:rsidR="000A3980" w:rsidRDefault="000A3980">
      <w:pPr>
        <w:rPr>
          <w:rFonts w:ascii="Century" w:hAnsi="Century"/>
        </w:rPr>
      </w:pPr>
    </w:p>
    <w:p w:rsidR="000A3980" w:rsidRDefault="000A3980">
      <w:pPr>
        <w:rPr>
          <w:rFonts w:ascii="Century" w:hAnsi="Century"/>
        </w:rPr>
      </w:pPr>
    </w:p>
    <w:p w:rsidR="000A3980" w:rsidRDefault="000A3980">
      <w:pPr>
        <w:rPr>
          <w:rFonts w:ascii="Century" w:hAnsi="Century"/>
        </w:rPr>
      </w:pPr>
    </w:p>
    <w:tbl>
      <w:tblPr>
        <w:tblW w:w="9855" w:type="dxa"/>
        <w:tblInd w:w="-252" w:type="dxa"/>
        <w:tblLayout w:type="fixed"/>
        <w:tblLook w:val="04A0" w:firstRow="1" w:lastRow="0" w:firstColumn="1" w:lastColumn="0" w:noHBand="0" w:noVBand="1"/>
      </w:tblPr>
      <w:tblGrid>
        <w:gridCol w:w="4815"/>
        <w:gridCol w:w="236"/>
        <w:gridCol w:w="4804"/>
      </w:tblGrid>
      <w:tr w:rsidR="00403C2A" w:rsidRPr="00087EB0">
        <w:tc>
          <w:tcPr>
            <w:tcW w:w="4815" w:type="dxa"/>
          </w:tcPr>
          <w:p w:rsidR="00403C2A" w:rsidRPr="00087EB0" w:rsidRDefault="00403C2A" w:rsidP="00403C2A">
            <w:pPr>
              <w:tabs>
                <w:tab w:val="left" w:pos="720"/>
                <w:tab w:val="center" w:pos="4536"/>
              </w:tabs>
              <w:jc w:val="center"/>
              <w:rPr>
                <w:rFonts w:ascii="Century" w:hAnsi="Century"/>
              </w:rPr>
            </w:pPr>
          </w:p>
          <w:p w:rsidR="00620239" w:rsidRPr="00087EB0" w:rsidRDefault="00620239"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403C2A">
            <w:pPr>
              <w:tabs>
                <w:tab w:val="left" w:pos="720"/>
                <w:tab w:val="center" w:pos="4536"/>
              </w:tabs>
              <w:jc w:val="center"/>
              <w:rPr>
                <w:rFonts w:ascii="Century" w:hAnsi="Century"/>
              </w:rPr>
            </w:pPr>
          </w:p>
          <w:p w:rsidR="0081663E" w:rsidRPr="00087EB0" w:rsidRDefault="0081663E" w:rsidP="0081663E">
            <w:pPr>
              <w:ind w:firstLine="708"/>
              <w:jc w:val="both"/>
              <w:rPr>
                <w:rFonts w:ascii="Century" w:hAnsi="Century"/>
              </w:rPr>
            </w:pPr>
          </w:p>
          <w:p w:rsidR="0081663E" w:rsidRPr="00087EB0" w:rsidRDefault="0081663E" w:rsidP="0081663E">
            <w:pPr>
              <w:ind w:firstLine="708"/>
              <w:jc w:val="both"/>
              <w:rPr>
                <w:rFonts w:ascii="Century" w:hAnsi="Century"/>
              </w:rPr>
            </w:pPr>
          </w:p>
          <w:p w:rsidR="008F1953" w:rsidRDefault="008F1953" w:rsidP="0081663E">
            <w:pPr>
              <w:ind w:firstLine="708"/>
              <w:jc w:val="both"/>
              <w:rPr>
                <w:rFonts w:ascii="Century" w:hAnsi="Century"/>
              </w:rPr>
            </w:pPr>
          </w:p>
          <w:p w:rsidR="00DB524F" w:rsidRDefault="00DB524F" w:rsidP="0081663E">
            <w:pPr>
              <w:ind w:firstLine="708"/>
              <w:jc w:val="both"/>
              <w:rPr>
                <w:rFonts w:ascii="Century" w:hAnsi="Century"/>
              </w:rPr>
            </w:pPr>
          </w:p>
          <w:p w:rsidR="00DB524F" w:rsidRDefault="00DB524F" w:rsidP="0081663E">
            <w:pPr>
              <w:ind w:firstLine="708"/>
              <w:jc w:val="both"/>
              <w:rPr>
                <w:rFonts w:ascii="Century" w:hAnsi="Century"/>
              </w:rPr>
            </w:pPr>
          </w:p>
          <w:p w:rsidR="00DB524F" w:rsidRPr="00087EB0" w:rsidRDefault="00DB524F"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F1953" w:rsidRPr="00087EB0" w:rsidRDefault="008F1953" w:rsidP="0081663E">
            <w:pPr>
              <w:ind w:firstLine="708"/>
              <w:jc w:val="both"/>
              <w:rPr>
                <w:rFonts w:ascii="Century" w:hAnsi="Century"/>
              </w:rPr>
            </w:pPr>
          </w:p>
          <w:p w:rsidR="0081663E" w:rsidRPr="00087EB0" w:rsidRDefault="0081663E" w:rsidP="0081663E">
            <w:pPr>
              <w:jc w:val="both"/>
              <w:rPr>
                <w:rFonts w:ascii="Century" w:hAnsi="Century"/>
                <w:b/>
              </w:rPr>
            </w:pPr>
            <w:r w:rsidRPr="00087EB0">
              <w:rPr>
                <w:rFonts w:ascii="Century" w:hAnsi="Century"/>
                <w:b/>
              </w:rPr>
              <w:tab/>
            </w:r>
          </w:p>
          <w:p w:rsidR="0052256A" w:rsidRPr="00087EB0" w:rsidRDefault="0052256A" w:rsidP="0081663E">
            <w:pPr>
              <w:jc w:val="both"/>
              <w:rPr>
                <w:rFonts w:ascii="Century" w:hAnsi="Century"/>
                <w:b/>
              </w:rPr>
            </w:pPr>
          </w:p>
          <w:p w:rsidR="0081663E" w:rsidRPr="00087EB0" w:rsidRDefault="0081663E" w:rsidP="00CD4987">
            <w:pPr>
              <w:tabs>
                <w:tab w:val="left" w:pos="720"/>
                <w:tab w:val="center" w:pos="4536"/>
              </w:tabs>
              <w:rPr>
                <w:rFonts w:ascii="Century" w:hAnsi="Century"/>
              </w:rPr>
            </w:pPr>
          </w:p>
        </w:tc>
        <w:tc>
          <w:tcPr>
            <w:tcW w:w="236" w:type="dxa"/>
          </w:tcPr>
          <w:p w:rsidR="00403C2A" w:rsidRPr="00087EB0" w:rsidRDefault="00403C2A" w:rsidP="00584A9C">
            <w:pPr>
              <w:rPr>
                <w:rFonts w:ascii="Century" w:hAnsi="Century"/>
              </w:rPr>
            </w:pPr>
          </w:p>
        </w:tc>
        <w:tc>
          <w:tcPr>
            <w:tcW w:w="4804" w:type="dxa"/>
          </w:tcPr>
          <w:p w:rsidR="00403C2A" w:rsidRPr="00087EB0" w:rsidRDefault="00403C2A" w:rsidP="00403C2A">
            <w:pPr>
              <w:jc w:val="center"/>
              <w:rPr>
                <w:rFonts w:ascii="Century" w:hAnsi="Century"/>
                <w:b/>
              </w:rPr>
            </w:pPr>
          </w:p>
        </w:tc>
      </w:tr>
    </w:tbl>
    <w:p w:rsidR="000E2CEE" w:rsidRDefault="000E2CEE" w:rsidP="0021027C">
      <w:pPr>
        <w:jc w:val="center"/>
        <w:rPr>
          <w:rFonts w:ascii="Century" w:hAnsi="Century"/>
          <w:b/>
        </w:rPr>
      </w:pPr>
    </w:p>
    <w:p w:rsidR="005D21D5" w:rsidRPr="003571D9" w:rsidRDefault="005D21D5" w:rsidP="0021027C">
      <w:pPr>
        <w:jc w:val="center"/>
        <w:rPr>
          <w:rFonts w:ascii="Century" w:hAnsi="Century"/>
          <w:b/>
        </w:rPr>
      </w:pPr>
      <w:r w:rsidRPr="003571D9">
        <w:rPr>
          <w:rFonts w:ascii="Century" w:hAnsi="Century"/>
          <w:b/>
        </w:rPr>
        <w:lastRenderedPageBreak/>
        <w:t>İÇİNDEKİLER</w:t>
      </w:r>
    </w:p>
    <w:p w:rsidR="005D21D5" w:rsidRPr="003571D9" w:rsidRDefault="005D21D5" w:rsidP="007B009E">
      <w:pPr>
        <w:jc w:val="both"/>
        <w:rPr>
          <w:rFonts w:ascii="Century" w:hAnsi="Century"/>
          <w:highlight w:val="yellow"/>
        </w:rPr>
      </w:pPr>
    </w:p>
    <w:p w:rsidR="000B3500" w:rsidRPr="00DB524F" w:rsidRDefault="00530BD0" w:rsidP="007B009E">
      <w:pPr>
        <w:pStyle w:val="T1"/>
        <w:spacing w:before="0" w:after="0"/>
        <w:jc w:val="center"/>
        <w:rPr>
          <w:sz w:val="24"/>
          <w:szCs w:val="24"/>
        </w:rPr>
      </w:pPr>
      <w:r w:rsidRPr="00DB524F">
        <w:rPr>
          <w:sz w:val="24"/>
          <w:szCs w:val="24"/>
        </w:rPr>
        <w:t>BÖLÜM</w:t>
      </w:r>
      <w:r w:rsidR="007B009E" w:rsidRPr="00DB524F">
        <w:rPr>
          <w:sz w:val="24"/>
          <w:szCs w:val="24"/>
        </w:rPr>
        <w:t xml:space="preserve"> I</w:t>
      </w:r>
    </w:p>
    <w:p w:rsidR="007B009E" w:rsidRPr="00DB524F" w:rsidRDefault="007B009E" w:rsidP="007B009E"/>
    <w:p w:rsidR="006B0AE4" w:rsidRPr="000C2CB2" w:rsidRDefault="005D21D5">
      <w:pPr>
        <w:pStyle w:val="T1"/>
        <w:rPr>
          <w:rFonts w:ascii="Calibri" w:hAnsi="Calibri"/>
          <w:b w:val="0"/>
          <w:bCs w:val="0"/>
          <w:caps w:val="0"/>
          <w:sz w:val="22"/>
          <w:szCs w:val="22"/>
          <w:lang w:eastAsia="en-GB"/>
        </w:rPr>
      </w:pPr>
      <w:r w:rsidRPr="003577C6">
        <w:rPr>
          <w:highlight w:val="yellow"/>
        </w:rPr>
        <w:fldChar w:fldCharType="begin"/>
      </w:r>
      <w:r w:rsidRPr="003577C6">
        <w:rPr>
          <w:highlight w:val="yellow"/>
        </w:rPr>
        <w:instrText xml:space="preserve"> TOC \o "1-4" \u </w:instrText>
      </w:r>
      <w:r w:rsidRPr="003577C6">
        <w:rPr>
          <w:highlight w:val="yellow"/>
        </w:rPr>
        <w:fldChar w:fldCharType="separate"/>
      </w:r>
      <w:r w:rsidR="006B0AE4" w:rsidRPr="003577C6">
        <w:t>1.</w:t>
      </w:r>
      <w:r w:rsidR="006B0AE4" w:rsidRPr="000C2CB2">
        <w:rPr>
          <w:rFonts w:ascii="Calibri" w:hAnsi="Calibri"/>
          <w:b w:val="0"/>
          <w:bCs w:val="0"/>
          <w:caps w:val="0"/>
          <w:sz w:val="22"/>
          <w:szCs w:val="22"/>
          <w:lang w:eastAsia="en-GB"/>
        </w:rPr>
        <w:tab/>
      </w:r>
      <w:r w:rsidR="006B0AE4" w:rsidRPr="003577C6">
        <w:t>SİGORTACILIK ve BİREYSEL EMEKLİLİK SEKTÖRLERİ</w:t>
      </w:r>
      <w:r w:rsidR="006B0AE4" w:rsidRPr="003577C6">
        <w:tab/>
      </w:r>
      <w:r w:rsidR="006B0AE4" w:rsidRPr="003577C6">
        <w:fldChar w:fldCharType="begin"/>
      </w:r>
      <w:r w:rsidR="006B0AE4" w:rsidRPr="003577C6">
        <w:instrText xml:space="preserve"> PAGEREF _Toc267481076 \h </w:instrText>
      </w:r>
      <w:r w:rsidR="006B0AE4" w:rsidRPr="003577C6">
        <w:fldChar w:fldCharType="separate"/>
      </w:r>
      <w:r w:rsidR="00037B98">
        <w:t>1</w:t>
      </w:r>
      <w:r w:rsidR="006B0AE4" w:rsidRPr="003577C6">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1.1.</w:t>
      </w:r>
      <w:r w:rsidRPr="000C2CB2">
        <w:rPr>
          <w:rFonts w:ascii="Calibri" w:hAnsi="Calibri"/>
          <w:smallCaps w:val="0"/>
          <w:noProof/>
          <w:sz w:val="22"/>
          <w:szCs w:val="22"/>
          <w:lang w:val="de-DE" w:eastAsia="en-GB"/>
        </w:rPr>
        <w:tab/>
      </w:r>
      <w:r w:rsidRPr="003577C6">
        <w:rPr>
          <w:noProof/>
        </w:rPr>
        <w:t>TEMEL GÖSTERGELER</w:t>
      </w:r>
      <w:r w:rsidRPr="003577C6">
        <w:rPr>
          <w:noProof/>
        </w:rPr>
        <w:tab/>
      </w:r>
      <w:r w:rsidRPr="003577C6">
        <w:rPr>
          <w:noProof/>
        </w:rPr>
        <w:fldChar w:fldCharType="begin"/>
      </w:r>
      <w:r w:rsidRPr="003577C6">
        <w:rPr>
          <w:noProof/>
        </w:rPr>
        <w:instrText xml:space="preserve"> PAGEREF _Toc267481077 \h </w:instrText>
      </w:r>
      <w:r w:rsidRPr="003577C6">
        <w:rPr>
          <w:noProof/>
        </w:rPr>
      </w:r>
      <w:r w:rsidRPr="003577C6">
        <w:rPr>
          <w:noProof/>
        </w:rPr>
        <w:fldChar w:fldCharType="separate"/>
      </w:r>
      <w:r w:rsidR="00037B98">
        <w:rPr>
          <w:noProof/>
        </w:rPr>
        <w:t>1</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1.1.1. Prim Üretimi ve Verilen Teminatlar</w:t>
      </w:r>
      <w:r w:rsidRPr="003577C6">
        <w:rPr>
          <w:noProof/>
        </w:rPr>
        <w:tab/>
      </w:r>
      <w:r w:rsidRPr="003577C6">
        <w:rPr>
          <w:noProof/>
        </w:rPr>
        <w:fldChar w:fldCharType="begin"/>
      </w:r>
      <w:r w:rsidRPr="003577C6">
        <w:rPr>
          <w:noProof/>
        </w:rPr>
        <w:instrText xml:space="preserve"> PAGEREF _Toc267481078 \h </w:instrText>
      </w:r>
      <w:r w:rsidRPr="003577C6">
        <w:rPr>
          <w:noProof/>
        </w:rPr>
      </w:r>
      <w:r w:rsidRPr="003577C6">
        <w:rPr>
          <w:noProof/>
        </w:rPr>
        <w:fldChar w:fldCharType="separate"/>
      </w:r>
      <w:r w:rsidR="00037B98">
        <w:rPr>
          <w:noProof/>
        </w:rPr>
        <w:t>1</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1.1.2. Prim Üretimi Artışları</w:t>
      </w:r>
      <w:r w:rsidRPr="003577C6">
        <w:rPr>
          <w:noProof/>
        </w:rPr>
        <w:tab/>
      </w:r>
      <w:r w:rsidRPr="003577C6">
        <w:rPr>
          <w:noProof/>
        </w:rPr>
        <w:fldChar w:fldCharType="begin"/>
      </w:r>
      <w:r w:rsidRPr="003577C6">
        <w:rPr>
          <w:noProof/>
        </w:rPr>
        <w:instrText xml:space="preserve"> PAGEREF _Toc267481079 \h </w:instrText>
      </w:r>
      <w:r w:rsidRPr="003577C6">
        <w:rPr>
          <w:noProof/>
        </w:rPr>
      </w:r>
      <w:r w:rsidRPr="003577C6">
        <w:rPr>
          <w:noProof/>
        </w:rPr>
        <w:fldChar w:fldCharType="separate"/>
      </w:r>
      <w:r w:rsidR="00037B98">
        <w:rPr>
          <w:noProof/>
        </w:rPr>
        <w:t>3</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1.1.3. Bireysel Emeklilik Sisteminde Katkı Payı ve Fon Büyüklüğü</w:t>
      </w:r>
      <w:r w:rsidRPr="003577C6">
        <w:rPr>
          <w:noProof/>
        </w:rPr>
        <w:tab/>
      </w:r>
      <w:r w:rsidRPr="003577C6">
        <w:rPr>
          <w:noProof/>
        </w:rPr>
        <w:fldChar w:fldCharType="begin"/>
      </w:r>
      <w:r w:rsidRPr="003577C6">
        <w:rPr>
          <w:noProof/>
        </w:rPr>
        <w:instrText xml:space="preserve"> PAGEREF _Toc267481080 \h </w:instrText>
      </w:r>
      <w:r w:rsidRPr="003577C6">
        <w:rPr>
          <w:noProof/>
        </w:rPr>
      </w:r>
      <w:r w:rsidRPr="003577C6">
        <w:rPr>
          <w:noProof/>
        </w:rPr>
        <w:fldChar w:fldCharType="separate"/>
      </w:r>
      <w:r w:rsidR="00037B98">
        <w:rPr>
          <w:noProof/>
        </w:rPr>
        <w:t>4</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1.1.4. Prim Üretimi, Teminat ve Birikim Tutarları ile GSYİH</w:t>
      </w:r>
      <w:r w:rsidRPr="003577C6">
        <w:rPr>
          <w:noProof/>
        </w:rPr>
        <w:tab/>
      </w:r>
      <w:r w:rsidRPr="003577C6">
        <w:rPr>
          <w:noProof/>
        </w:rPr>
        <w:fldChar w:fldCharType="begin"/>
      </w:r>
      <w:r w:rsidRPr="003577C6">
        <w:rPr>
          <w:noProof/>
        </w:rPr>
        <w:instrText xml:space="preserve"> PAGEREF _Toc267481081 \h </w:instrText>
      </w:r>
      <w:r w:rsidRPr="003577C6">
        <w:rPr>
          <w:noProof/>
        </w:rPr>
      </w:r>
      <w:r w:rsidRPr="003577C6">
        <w:rPr>
          <w:noProof/>
        </w:rPr>
        <w:fldChar w:fldCharType="separate"/>
      </w:r>
      <w:r w:rsidR="00037B98">
        <w:rPr>
          <w:noProof/>
        </w:rPr>
        <w:t>5</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1.1.5. Dünyada Sigortacılık Sektörü ve Türk Sigortacılık Sektörünün Yeri</w:t>
      </w:r>
      <w:r w:rsidRPr="003577C6">
        <w:rPr>
          <w:noProof/>
        </w:rPr>
        <w:tab/>
      </w:r>
      <w:r w:rsidRPr="003577C6">
        <w:rPr>
          <w:noProof/>
        </w:rPr>
        <w:fldChar w:fldCharType="begin"/>
      </w:r>
      <w:r w:rsidRPr="003577C6">
        <w:rPr>
          <w:noProof/>
        </w:rPr>
        <w:instrText xml:space="preserve"> PAGEREF _Toc267481082 \h </w:instrText>
      </w:r>
      <w:r w:rsidRPr="003577C6">
        <w:rPr>
          <w:noProof/>
        </w:rPr>
      </w:r>
      <w:r w:rsidRPr="003577C6">
        <w:rPr>
          <w:noProof/>
        </w:rPr>
        <w:fldChar w:fldCharType="separate"/>
      </w:r>
      <w:r w:rsidR="00037B98">
        <w:rPr>
          <w:noProof/>
        </w:rPr>
        <w:t>7</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1.2.</w:t>
      </w:r>
      <w:r w:rsidRPr="000C2CB2">
        <w:rPr>
          <w:rFonts w:ascii="Calibri" w:hAnsi="Calibri"/>
          <w:smallCaps w:val="0"/>
          <w:noProof/>
          <w:sz w:val="22"/>
          <w:szCs w:val="22"/>
          <w:lang w:val="de-DE" w:eastAsia="en-GB"/>
        </w:rPr>
        <w:tab/>
      </w:r>
      <w:r w:rsidRPr="003577C6">
        <w:rPr>
          <w:noProof/>
        </w:rPr>
        <w:t>YAPISAL GÖSTERGELER</w:t>
      </w:r>
      <w:r w:rsidRPr="003577C6">
        <w:rPr>
          <w:noProof/>
        </w:rPr>
        <w:tab/>
      </w:r>
      <w:r w:rsidRPr="003577C6">
        <w:rPr>
          <w:noProof/>
        </w:rPr>
        <w:fldChar w:fldCharType="begin"/>
      </w:r>
      <w:r w:rsidRPr="003577C6">
        <w:rPr>
          <w:noProof/>
        </w:rPr>
        <w:instrText xml:space="preserve"> PAGEREF _Toc267481083 \h </w:instrText>
      </w:r>
      <w:r w:rsidRPr="003577C6">
        <w:rPr>
          <w:noProof/>
        </w:rPr>
      </w:r>
      <w:r w:rsidRPr="003577C6">
        <w:rPr>
          <w:noProof/>
        </w:rPr>
        <w:fldChar w:fldCharType="separate"/>
      </w:r>
      <w:r w:rsidR="00037B98">
        <w:rPr>
          <w:noProof/>
        </w:rPr>
        <w:t>9</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1.2.1. Şirket Sayıları</w:t>
      </w:r>
      <w:r w:rsidRPr="003577C6">
        <w:rPr>
          <w:noProof/>
        </w:rPr>
        <w:tab/>
      </w:r>
      <w:r w:rsidRPr="003577C6">
        <w:rPr>
          <w:noProof/>
        </w:rPr>
        <w:fldChar w:fldCharType="begin"/>
      </w:r>
      <w:r w:rsidRPr="003577C6">
        <w:rPr>
          <w:noProof/>
        </w:rPr>
        <w:instrText xml:space="preserve"> PAGEREF _Toc267481084 \h </w:instrText>
      </w:r>
      <w:r w:rsidRPr="003577C6">
        <w:rPr>
          <w:noProof/>
        </w:rPr>
      </w:r>
      <w:r w:rsidRPr="003577C6">
        <w:rPr>
          <w:noProof/>
        </w:rPr>
        <w:fldChar w:fldCharType="separate"/>
      </w:r>
      <w:r w:rsidR="00037B98">
        <w:rPr>
          <w:noProof/>
        </w:rPr>
        <w:t>9</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1.2.2. İstihdam Durumu</w:t>
      </w:r>
      <w:r w:rsidRPr="003577C6">
        <w:rPr>
          <w:noProof/>
        </w:rPr>
        <w:tab/>
      </w:r>
      <w:r w:rsidRPr="003577C6">
        <w:rPr>
          <w:noProof/>
        </w:rPr>
        <w:fldChar w:fldCharType="begin"/>
      </w:r>
      <w:r w:rsidRPr="003577C6">
        <w:rPr>
          <w:noProof/>
        </w:rPr>
        <w:instrText xml:space="preserve"> PAGEREF _Toc267481085 \h </w:instrText>
      </w:r>
      <w:r w:rsidRPr="003577C6">
        <w:rPr>
          <w:noProof/>
        </w:rPr>
      </w:r>
      <w:r w:rsidRPr="003577C6">
        <w:rPr>
          <w:noProof/>
        </w:rPr>
        <w:fldChar w:fldCharType="separate"/>
      </w:r>
      <w:r w:rsidR="00037B98">
        <w:rPr>
          <w:noProof/>
        </w:rPr>
        <w:t>11</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1.2.3. Poliçe ile Sigortalı ve Katılımcı Sayıları</w:t>
      </w:r>
      <w:r w:rsidRPr="003577C6">
        <w:rPr>
          <w:noProof/>
        </w:rPr>
        <w:tab/>
      </w:r>
      <w:r w:rsidRPr="003577C6">
        <w:rPr>
          <w:noProof/>
        </w:rPr>
        <w:fldChar w:fldCharType="begin"/>
      </w:r>
      <w:r w:rsidRPr="003577C6">
        <w:rPr>
          <w:noProof/>
        </w:rPr>
        <w:instrText xml:space="preserve"> PAGEREF _Toc267481086 \h </w:instrText>
      </w:r>
      <w:r w:rsidRPr="003577C6">
        <w:rPr>
          <w:noProof/>
        </w:rPr>
      </w:r>
      <w:r w:rsidRPr="003577C6">
        <w:rPr>
          <w:noProof/>
        </w:rPr>
        <w:fldChar w:fldCharType="separate"/>
      </w:r>
      <w:r w:rsidR="00037B98">
        <w:rPr>
          <w:noProof/>
        </w:rPr>
        <w:t>12</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1.2.4. Şirketlerin Sermaye Yapısı ve Yabancı Sermaye Payı</w:t>
      </w:r>
      <w:r w:rsidRPr="003577C6">
        <w:rPr>
          <w:noProof/>
        </w:rPr>
        <w:tab/>
      </w:r>
      <w:r w:rsidRPr="003577C6">
        <w:rPr>
          <w:noProof/>
        </w:rPr>
        <w:fldChar w:fldCharType="begin"/>
      </w:r>
      <w:r w:rsidRPr="003577C6">
        <w:rPr>
          <w:noProof/>
        </w:rPr>
        <w:instrText xml:space="preserve"> PAGEREF _Toc267481087 \h </w:instrText>
      </w:r>
      <w:r w:rsidRPr="003577C6">
        <w:rPr>
          <w:noProof/>
        </w:rPr>
      </w:r>
      <w:r w:rsidRPr="003577C6">
        <w:rPr>
          <w:noProof/>
        </w:rPr>
        <w:fldChar w:fldCharType="separate"/>
      </w:r>
      <w:r w:rsidR="00037B98">
        <w:rPr>
          <w:noProof/>
        </w:rPr>
        <w:t>13</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 xml:space="preserve">1.2.5. Sigortacılık </w:t>
      </w:r>
      <w:r w:rsidR="001B6804">
        <w:rPr>
          <w:rFonts w:ascii="Century" w:hAnsi="Century"/>
          <w:noProof/>
        </w:rPr>
        <w:t xml:space="preserve">ve BES </w:t>
      </w:r>
      <w:r w:rsidRPr="003577C6">
        <w:rPr>
          <w:rFonts w:ascii="Century" w:hAnsi="Century"/>
          <w:noProof/>
        </w:rPr>
        <w:t>Sektör</w:t>
      </w:r>
      <w:r w:rsidR="001B6804">
        <w:rPr>
          <w:rFonts w:ascii="Century" w:hAnsi="Century"/>
          <w:noProof/>
        </w:rPr>
        <w:t>lerinin</w:t>
      </w:r>
      <w:r w:rsidRPr="003577C6">
        <w:rPr>
          <w:rFonts w:ascii="Century" w:hAnsi="Century"/>
          <w:noProof/>
        </w:rPr>
        <w:t xml:space="preserve"> Türk Finans Sistemi İçerisindeki Yeri</w:t>
      </w:r>
      <w:r w:rsidRPr="003577C6">
        <w:rPr>
          <w:noProof/>
        </w:rPr>
        <w:tab/>
      </w:r>
      <w:r w:rsidRPr="003577C6">
        <w:rPr>
          <w:noProof/>
        </w:rPr>
        <w:fldChar w:fldCharType="begin"/>
      </w:r>
      <w:r w:rsidRPr="003577C6">
        <w:rPr>
          <w:noProof/>
        </w:rPr>
        <w:instrText xml:space="preserve"> PAGEREF _Toc267481088 \h </w:instrText>
      </w:r>
      <w:r w:rsidRPr="003577C6">
        <w:rPr>
          <w:noProof/>
        </w:rPr>
      </w:r>
      <w:r w:rsidRPr="003577C6">
        <w:rPr>
          <w:noProof/>
        </w:rPr>
        <w:fldChar w:fldCharType="separate"/>
      </w:r>
      <w:r w:rsidR="00037B98">
        <w:rPr>
          <w:noProof/>
        </w:rPr>
        <w:t>15</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1.3.</w:t>
      </w:r>
      <w:r w:rsidRPr="000C2CB2">
        <w:rPr>
          <w:rFonts w:ascii="Calibri" w:hAnsi="Calibri"/>
          <w:smallCaps w:val="0"/>
          <w:noProof/>
          <w:sz w:val="22"/>
          <w:szCs w:val="22"/>
          <w:lang w:val="de-DE" w:eastAsia="en-GB"/>
        </w:rPr>
        <w:tab/>
      </w:r>
      <w:r w:rsidRPr="003577C6">
        <w:rPr>
          <w:noProof/>
        </w:rPr>
        <w:t>FİNANSAL GÖSTERGELER</w:t>
      </w:r>
      <w:r w:rsidRPr="003577C6">
        <w:rPr>
          <w:noProof/>
        </w:rPr>
        <w:tab/>
      </w:r>
      <w:r w:rsidRPr="003577C6">
        <w:rPr>
          <w:noProof/>
        </w:rPr>
        <w:fldChar w:fldCharType="begin"/>
      </w:r>
      <w:r w:rsidRPr="003577C6">
        <w:rPr>
          <w:noProof/>
        </w:rPr>
        <w:instrText xml:space="preserve"> PAGEREF _Toc267481089 \h </w:instrText>
      </w:r>
      <w:r w:rsidRPr="003577C6">
        <w:rPr>
          <w:noProof/>
        </w:rPr>
      </w:r>
      <w:r w:rsidRPr="003577C6">
        <w:rPr>
          <w:noProof/>
        </w:rPr>
        <w:fldChar w:fldCharType="separate"/>
      </w:r>
      <w:r w:rsidR="00037B98">
        <w:rPr>
          <w:noProof/>
        </w:rPr>
        <w:t>17</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1.3.1. Varlık / Yükümlülük Dağılımı</w:t>
      </w:r>
      <w:r w:rsidRPr="003577C6">
        <w:rPr>
          <w:noProof/>
        </w:rPr>
        <w:tab/>
      </w:r>
      <w:r w:rsidRPr="003577C6">
        <w:rPr>
          <w:noProof/>
        </w:rPr>
        <w:fldChar w:fldCharType="begin"/>
      </w:r>
      <w:r w:rsidRPr="003577C6">
        <w:rPr>
          <w:noProof/>
        </w:rPr>
        <w:instrText xml:space="preserve"> PAGEREF _Toc267481090 \h </w:instrText>
      </w:r>
      <w:r w:rsidRPr="003577C6">
        <w:rPr>
          <w:noProof/>
        </w:rPr>
      </w:r>
      <w:r w:rsidRPr="003577C6">
        <w:rPr>
          <w:noProof/>
        </w:rPr>
        <w:fldChar w:fldCharType="separate"/>
      </w:r>
      <w:r w:rsidR="00037B98">
        <w:rPr>
          <w:noProof/>
        </w:rPr>
        <w:t>17</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1.3.2. Teknik Karşılıklar</w:t>
      </w:r>
      <w:r w:rsidRPr="003577C6">
        <w:rPr>
          <w:noProof/>
        </w:rPr>
        <w:tab/>
      </w:r>
      <w:r w:rsidRPr="003577C6">
        <w:rPr>
          <w:noProof/>
        </w:rPr>
        <w:fldChar w:fldCharType="begin"/>
      </w:r>
      <w:r w:rsidRPr="003577C6">
        <w:rPr>
          <w:noProof/>
        </w:rPr>
        <w:instrText xml:space="preserve"> PAGEREF _Toc267481091 \h </w:instrText>
      </w:r>
      <w:r w:rsidRPr="003577C6">
        <w:rPr>
          <w:noProof/>
        </w:rPr>
      </w:r>
      <w:r w:rsidRPr="003577C6">
        <w:rPr>
          <w:noProof/>
        </w:rPr>
        <w:fldChar w:fldCharType="separate"/>
      </w:r>
      <w:r w:rsidR="00037B98">
        <w:rPr>
          <w:noProof/>
        </w:rPr>
        <w:t>20</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1.3.3. Finansal Varlıklar</w:t>
      </w:r>
      <w:r w:rsidRPr="003577C6">
        <w:rPr>
          <w:noProof/>
        </w:rPr>
        <w:tab/>
      </w:r>
      <w:r w:rsidRPr="003577C6">
        <w:rPr>
          <w:noProof/>
        </w:rPr>
        <w:fldChar w:fldCharType="begin"/>
      </w:r>
      <w:r w:rsidRPr="003577C6">
        <w:rPr>
          <w:noProof/>
        </w:rPr>
        <w:instrText xml:space="preserve"> PAGEREF _Toc267481092 \h </w:instrText>
      </w:r>
      <w:r w:rsidRPr="003577C6">
        <w:rPr>
          <w:noProof/>
        </w:rPr>
      </w:r>
      <w:r w:rsidRPr="003577C6">
        <w:rPr>
          <w:noProof/>
        </w:rPr>
        <w:fldChar w:fldCharType="separate"/>
      </w:r>
      <w:r w:rsidR="00037B98">
        <w:rPr>
          <w:noProof/>
        </w:rPr>
        <w:t>22</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1.3.4. Finansal Oranlar</w:t>
      </w:r>
      <w:r w:rsidRPr="003577C6">
        <w:rPr>
          <w:noProof/>
        </w:rPr>
        <w:tab/>
      </w:r>
      <w:r w:rsidRPr="003577C6">
        <w:rPr>
          <w:noProof/>
        </w:rPr>
        <w:fldChar w:fldCharType="begin"/>
      </w:r>
      <w:r w:rsidRPr="003577C6">
        <w:rPr>
          <w:noProof/>
        </w:rPr>
        <w:instrText xml:space="preserve"> PAGEREF _Toc267481093 \h </w:instrText>
      </w:r>
      <w:r w:rsidRPr="003577C6">
        <w:rPr>
          <w:noProof/>
        </w:rPr>
      </w:r>
      <w:r w:rsidRPr="003577C6">
        <w:rPr>
          <w:noProof/>
        </w:rPr>
        <w:fldChar w:fldCharType="separate"/>
      </w:r>
      <w:r w:rsidR="00037B98">
        <w:rPr>
          <w:noProof/>
        </w:rPr>
        <w:t>23</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1.4.</w:t>
      </w:r>
      <w:r w:rsidRPr="000C2CB2">
        <w:rPr>
          <w:rFonts w:ascii="Calibri" w:hAnsi="Calibri"/>
          <w:smallCaps w:val="0"/>
          <w:noProof/>
          <w:sz w:val="22"/>
          <w:szCs w:val="22"/>
          <w:lang w:val="de-DE" w:eastAsia="en-GB"/>
        </w:rPr>
        <w:tab/>
      </w:r>
      <w:r w:rsidRPr="003577C6">
        <w:rPr>
          <w:noProof/>
        </w:rPr>
        <w:t>TEKNİK GÖSTERGELER</w:t>
      </w:r>
      <w:r w:rsidRPr="003577C6">
        <w:rPr>
          <w:noProof/>
        </w:rPr>
        <w:tab/>
      </w:r>
      <w:r w:rsidRPr="003577C6">
        <w:rPr>
          <w:noProof/>
        </w:rPr>
        <w:fldChar w:fldCharType="begin"/>
      </w:r>
      <w:r w:rsidRPr="003577C6">
        <w:rPr>
          <w:noProof/>
        </w:rPr>
        <w:instrText xml:space="preserve"> PAGEREF _Toc267481094 \h </w:instrText>
      </w:r>
      <w:r w:rsidRPr="003577C6">
        <w:rPr>
          <w:noProof/>
        </w:rPr>
      </w:r>
      <w:r w:rsidRPr="003577C6">
        <w:rPr>
          <w:noProof/>
        </w:rPr>
        <w:fldChar w:fldCharType="separate"/>
      </w:r>
      <w:r w:rsidR="00037B98">
        <w:rPr>
          <w:noProof/>
        </w:rPr>
        <w:t>25</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1.4.1. Gelir / Gider Dengesi</w:t>
      </w:r>
      <w:r w:rsidRPr="003577C6">
        <w:rPr>
          <w:noProof/>
        </w:rPr>
        <w:tab/>
      </w:r>
      <w:r w:rsidRPr="003577C6">
        <w:rPr>
          <w:noProof/>
        </w:rPr>
        <w:fldChar w:fldCharType="begin"/>
      </w:r>
      <w:r w:rsidRPr="003577C6">
        <w:rPr>
          <w:noProof/>
        </w:rPr>
        <w:instrText xml:space="preserve"> PAGEREF _Toc267481095 \h </w:instrText>
      </w:r>
      <w:r w:rsidRPr="003577C6">
        <w:rPr>
          <w:noProof/>
        </w:rPr>
      </w:r>
      <w:r w:rsidRPr="003577C6">
        <w:rPr>
          <w:noProof/>
        </w:rPr>
        <w:fldChar w:fldCharType="separate"/>
      </w:r>
      <w:r w:rsidR="00037B98">
        <w:rPr>
          <w:noProof/>
        </w:rPr>
        <w:t>25</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1.4.2. Prim Üretimin Üretim Kanalları Bazında Dağılımı</w:t>
      </w:r>
      <w:r w:rsidRPr="003577C6">
        <w:rPr>
          <w:noProof/>
        </w:rPr>
        <w:tab/>
      </w:r>
      <w:r w:rsidRPr="003577C6">
        <w:rPr>
          <w:noProof/>
        </w:rPr>
        <w:fldChar w:fldCharType="begin"/>
      </w:r>
      <w:r w:rsidRPr="003577C6">
        <w:rPr>
          <w:noProof/>
        </w:rPr>
        <w:instrText xml:space="preserve"> PAGEREF _Toc267481096 \h </w:instrText>
      </w:r>
      <w:r w:rsidRPr="003577C6">
        <w:rPr>
          <w:noProof/>
        </w:rPr>
      </w:r>
      <w:r w:rsidRPr="003577C6">
        <w:rPr>
          <w:noProof/>
        </w:rPr>
        <w:fldChar w:fldCharType="separate"/>
      </w:r>
      <w:r w:rsidR="00037B98">
        <w:rPr>
          <w:noProof/>
        </w:rPr>
        <w:t>27</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1.4.3. Teknik Oranlar</w:t>
      </w:r>
      <w:r w:rsidRPr="003577C6">
        <w:rPr>
          <w:noProof/>
        </w:rPr>
        <w:tab/>
      </w:r>
      <w:r w:rsidRPr="003577C6">
        <w:rPr>
          <w:noProof/>
        </w:rPr>
        <w:fldChar w:fldCharType="begin"/>
      </w:r>
      <w:r w:rsidRPr="003577C6">
        <w:rPr>
          <w:noProof/>
        </w:rPr>
        <w:instrText xml:space="preserve"> PAGEREF _Toc267481097 \h </w:instrText>
      </w:r>
      <w:r w:rsidRPr="003577C6">
        <w:rPr>
          <w:noProof/>
        </w:rPr>
      </w:r>
      <w:r w:rsidRPr="003577C6">
        <w:rPr>
          <w:noProof/>
        </w:rPr>
        <w:fldChar w:fldCharType="separate"/>
      </w:r>
      <w:r w:rsidR="00037B98">
        <w:rPr>
          <w:noProof/>
        </w:rPr>
        <w:t>28</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1.5.</w:t>
      </w:r>
      <w:r w:rsidRPr="000C2CB2">
        <w:rPr>
          <w:rFonts w:ascii="Calibri" w:hAnsi="Calibri"/>
          <w:smallCaps w:val="0"/>
          <w:noProof/>
          <w:sz w:val="22"/>
          <w:szCs w:val="22"/>
          <w:lang w:val="de-DE" w:eastAsia="en-GB"/>
        </w:rPr>
        <w:tab/>
      </w:r>
      <w:r w:rsidR="00425CBA">
        <w:rPr>
          <w:noProof/>
        </w:rPr>
        <w:t>BRANŞLAR</w:t>
      </w:r>
      <w:r w:rsidRPr="003577C6">
        <w:rPr>
          <w:noProof/>
        </w:rPr>
        <w:t xml:space="preserve"> BAZINDA DEĞERLENDİRME</w:t>
      </w:r>
      <w:r w:rsidRPr="003577C6">
        <w:rPr>
          <w:noProof/>
        </w:rPr>
        <w:tab/>
      </w:r>
      <w:r w:rsidRPr="003577C6">
        <w:rPr>
          <w:noProof/>
        </w:rPr>
        <w:fldChar w:fldCharType="begin"/>
      </w:r>
      <w:r w:rsidRPr="003577C6">
        <w:rPr>
          <w:noProof/>
        </w:rPr>
        <w:instrText xml:space="preserve"> PAGEREF _Toc267481098 \h </w:instrText>
      </w:r>
      <w:r w:rsidRPr="003577C6">
        <w:rPr>
          <w:noProof/>
        </w:rPr>
      </w:r>
      <w:r w:rsidRPr="003577C6">
        <w:rPr>
          <w:noProof/>
        </w:rPr>
        <w:fldChar w:fldCharType="separate"/>
      </w:r>
      <w:r w:rsidR="00037B98">
        <w:rPr>
          <w:noProof/>
        </w:rPr>
        <w:t>29</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1.5.1. Genel Değerlendirme</w:t>
      </w:r>
      <w:r w:rsidRPr="003577C6">
        <w:rPr>
          <w:noProof/>
        </w:rPr>
        <w:tab/>
      </w:r>
      <w:r w:rsidRPr="003577C6">
        <w:rPr>
          <w:noProof/>
        </w:rPr>
        <w:fldChar w:fldCharType="begin"/>
      </w:r>
      <w:r w:rsidRPr="003577C6">
        <w:rPr>
          <w:noProof/>
        </w:rPr>
        <w:instrText xml:space="preserve"> PAGEREF _Toc267481099 \h </w:instrText>
      </w:r>
      <w:r w:rsidRPr="003577C6">
        <w:rPr>
          <w:noProof/>
        </w:rPr>
      </w:r>
      <w:r w:rsidRPr="003577C6">
        <w:rPr>
          <w:noProof/>
        </w:rPr>
        <w:fldChar w:fldCharType="separate"/>
      </w:r>
      <w:r w:rsidR="00037B98">
        <w:rPr>
          <w:noProof/>
        </w:rPr>
        <w:t>29</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1.5.2. Hayat Dışı Branşlar</w:t>
      </w:r>
      <w:r w:rsidRPr="003577C6">
        <w:rPr>
          <w:noProof/>
        </w:rPr>
        <w:tab/>
      </w:r>
      <w:r w:rsidRPr="003577C6">
        <w:rPr>
          <w:noProof/>
        </w:rPr>
        <w:fldChar w:fldCharType="begin"/>
      </w:r>
      <w:r w:rsidRPr="003577C6">
        <w:rPr>
          <w:noProof/>
        </w:rPr>
        <w:instrText xml:space="preserve"> PAGEREF _Toc267481100 \h </w:instrText>
      </w:r>
      <w:r w:rsidRPr="003577C6">
        <w:rPr>
          <w:noProof/>
        </w:rPr>
      </w:r>
      <w:r w:rsidRPr="003577C6">
        <w:rPr>
          <w:noProof/>
        </w:rPr>
        <w:fldChar w:fldCharType="separate"/>
      </w:r>
      <w:r w:rsidR="00037B98">
        <w:rPr>
          <w:noProof/>
        </w:rPr>
        <w:t>33</w:t>
      </w:r>
      <w:r w:rsidRPr="003577C6">
        <w:rPr>
          <w:noProof/>
        </w:rPr>
        <w:fldChar w:fldCharType="end"/>
      </w:r>
    </w:p>
    <w:p w:rsidR="006B0AE4" w:rsidRPr="000C2CB2" w:rsidRDefault="006B0AE4">
      <w:pPr>
        <w:pStyle w:val="T4"/>
        <w:tabs>
          <w:tab w:val="left" w:pos="1760"/>
        </w:tabs>
        <w:rPr>
          <w:rFonts w:ascii="Calibri" w:hAnsi="Calibri"/>
          <w:noProof/>
          <w:sz w:val="22"/>
          <w:szCs w:val="22"/>
          <w:lang w:val="de-DE" w:eastAsia="en-GB"/>
        </w:rPr>
      </w:pPr>
      <w:r w:rsidRPr="003577C6">
        <w:rPr>
          <w:rFonts w:ascii="Century" w:hAnsi="Century"/>
          <w:noProof/>
        </w:rPr>
        <w:t>1.5.2.1</w:t>
      </w:r>
      <w:r w:rsidRPr="000C2CB2">
        <w:rPr>
          <w:rFonts w:ascii="Calibri" w:hAnsi="Calibri"/>
          <w:noProof/>
          <w:sz w:val="22"/>
          <w:szCs w:val="22"/>
          <w:lang w:val="de-DE" w:eastAsia="en-GB"/>
        </w:rPr>
        <w:tab/>
      </w:r>
      <w:r w:rsidRPr="003577C6">
        <w:rPr>
          <w:rFonts w:ascii="Century" w:hAnsi="Century"/>
          <w:noProof/>
        </w:rPr>
        <w:t>Hastalık / Sağlık  Branşı</w:t>
      </w:r>
      <w:r w:rsidRPr="003577C6">
        <w:rPr>
          <w:noProof/>
        </w:rPr>
        <w:tab/>
      </w:r>
      <w:r w:rsidRPr="003577C6">
        <w:rPr>
          <w:noProof/>
        </w:rPr>
        <w:fldChar w:fldCharType="begin"/>
      </w:r>
      <w:r w:rsidRPr="003577C6">
        <w:rPr>
          <w:noProof/>
        </w:rPr>
        <w:instrText xml:space="preserve"> PAGEREF _Toc267481101 \h </w:instrText>
      </w:r>
      <w:r w:rsidRPr="003577C6">
        <w:rPr>
          <w:noProof/>
        </w:rPr>
      </w:r>
      <w:r w:rsidRPr="003577C6">
        <w:rPr>
          <w:noProof/>
        </w:rPr>
        <w:fldChar w:fldCharType="separate"/>
      </w:r>
      <w:r w:rsidR="00037B98">
        <w:rPr>
          <w:noProof/>
        </w:rPr>
        <w:t>35</w:t>
      </w:r>
      <w:r w:rsidRPr="003577C6">
        <w:rPr>
          <w:noProof/>
        </w:rPr>
        <w:fldChar w:fldCharType="end"/>
      </w:r>
    </w:p>
    <w:p w:rsidR="006B0AE4" w:rsidRPr="000C2CB2" w:rsidRDefault="006B0AE4">
      <w:pPr>
        <w:pStyle w:val="T4"/>
        <w:tabs>
          <w:tab w:val="left" w:pos="1760"/>
        </w:tabs>
        <w:rPr>
          <w:rFonts w:ascii="Calibri" w:hAnsi="Calibri"/>
          <w:noProof/>
          <w:sz w:val="22"/>
          <w:szCs w:val="22"/>
          <w:lang w:val="de-DE" w:eastAsia="en-GB"/>
        </w:rPr>
      </w:pPr>
      <w:r w:rsidRPr="003577C6">
        <w:rPr>
          <w:rFonts w:ascii="Century" w:hAnsi="Century"/>
          <w:noProof/>
        </w:rPr>
        <w:t>1.5.2.2</w:t>
      </w:r>
      <w:r w:rsidRPr="000C2CB2">
        <w:rPr>
          <w:rFonts w:ascii="Calibri" w:hAnsi="Calibri"/>
          <w:noProof/>
          <w:sz w:val="22"/>
          <w:szCs w:val="22"/>
          <w:lang w:val="de-DE" w:eastAsia="en-GB"/>
        </w:rPr>
        <w:tab/>
      </w:r>
      <w:r w:rsidRPr="003577C6">
        <w:rPr>
          <w:rFonts w:ascii="Century" w:hAnsi="Century"/>
          <w:noProof/>
        </w:rPr>
        <w:t>Kaza Branşı</w:t>
      </w:r>
      <w:r w:rsidRPr="003577C6">
        <w:rPr>
          <w:noProof/>
        </w:rPr>
        <w:tab/>
      </w:r>
      <w:r w:rsidRPr="003577C6">
        <w:rPr>
          <w:noProof/>
        </w:rPr>
        <w:fldChar w:fldCharType="begin"/>
      </w:r>
      <w:r w:rsidRPr="003577C6">
        <w:rPr>
          <w:noProof/>
        </w:rPr>
        <w:instrText xml:space="preserve"> PAGEREF _Toc267481102 \h </w:instrText>
      </w:r>
      <w:r w:rsidRPr="003577C6">
        <w:rPr>
          <w:noProof/>
        </w:rPr>
      </w:r>
      <w:r w:rsidRPr="003577C6">
        <w:rPr>
          <w:noProof/>
        </w:rPr>
        <w:fldChar w:fldCharType="separate"/>
      </w:r>
      <w:r w:rsidR="00037B98">
        <w:rPr>
          <w:noProof/>
        </w:rPr>
        <w:t>37</w:t>
      </w:r>
      <w:r w:rsidRPr="003577C6">
        <w:rPr>
          <w:noProof/>
        </w:rPr>
        <w:fldChar w:fldCharType="end"/>
      </w:r>
    </w:p>
    <w:p w:rsidR="006B0AE4" w:rsidRPr="000C2CB2" w:rsidRDefault="006B0AE4">
      <w:pPr>
        <w:pStyle w:val="T4"/>
        <w:tabs>
          <w:tab w:val="left" w:pos="1760"/>
        </w:tabs>
        <w:rPr>
          <w:rFonts w:ascii="Calibri" w:hAnsi="Calibri"/>
          <w:noProof/>
          <w:sz w:val="22"/>
          <w:szCs w:val="22"/>
          <w:lang w:val="de-DE" w:eastAsia="en-GB"/>
        </w:rPr>
      </w:pPr>
      <w:r w:rsidRPr="003577C6">
        <w:rPr>
          <w:rFonts w:ascii="Century" w:hAnsi="Century"/>
          <w:noProof/>
        </w:rPr>
        <w:t>1.5.2.3</w:t>
      </w:r>
      <w:r w:rsidRPr="000C2CB2">
        <w:rPr>
          <w:rFonts w:ascii="Calibri" w:hAnsi="Calibri"/>
          <w:noProof/>
          <w:sz w:val="22"/>
          <w:szCs w:val="22"/>
          <w:lang w:val="de-DE" w:eastAsia="en-GB"/>
        </w:rPr>
        <w:tab/>
      </w:r>
      <w:r w:rsidRPr="003577C6">
        <w:rPr>
          <w:rFonts w:ascii="Century" w:hAnsi="Century"/>
          <w:noProof/>
        </w:rPr>
        <w:t>Kara Araçları Branşı (Kasko)</w:t>
      </w:r>
      <w:r w:rsidRPr="003577C6">
        <w:rPr>
          <w:noProof/>
        </w:rPr>
        <w:tab/>
      </w:r>
      <w:r w:rsidRPr="003577C6">
        <w:rPr>
          <w:noProof/>
        </w:rPr>
        <w:fldChar w:fldCharType="begin"/>
      </w:r>
      <w:r w:rsidRPr="003577C6">
        <w:rPr>
          <w:noProof/>
        </w:rPr>
        <w:instrText xml:space="preserve"> PAGEREF _Toc267481103 \h </w:instrText>
      </w:r>
      <w:r w:rsidRPr="003577C6">
        <w:rPr>
          <w:noProof/>
        </w:rPr>
      </w:r>
      <w:r w:rsidRPr="003577C6">
        <w:rPr>
          <w:noProof/>
        </w:rPr>
        <w:fldChar w:fldCharType="separate"/>
      </w:r>
      <w:r w:rsidR="00037B98">
        <w:rPr>
          <w:noProof/>
        </w:rPr>
        <w:t>39</w:t>
      </w:r>
      <w:r w:rsidRPr="003577C6">
        <w:rPr>
          <w:noProof/>
        </w:rPr>
        <w:fldChar w:fldCharType="end"/>
      </w:r>
    </w:p>
    <w:p w:rsidR="006B0AE4" w:rsidRPr="000C2CB2" w:rsidRDefault="006B0AE4">
      <w:pPr>
        <w:pStyle w:val="T4"/>
        <w:tabs>
          <w:tab w:val="left" w:pos="1760"/>
        </w:tabs>
        <w:rPr>
          <w:rFonts w:ascii="Calibri" w:hAnsi="Calibri"/>
          <w:noProof/>
          <w:sz w:val="22"/>
          <w:szCs w:val="22"/>
          <w:lang w:val="de-DE" w:eastAsia="en-GB"/>
        </w:rPr>
      </w:pPr>
      <w:r w:rsidRPr="003577C6">
        <w:rPr>
          <w:rFonts w:ascii="Century" w:hAnsi="Century"/>
          <w:noProof/>
        </w:rPr>
        <w:t>1.5.2.4</w:t>
      </w:r>
      <w:r w:rsidRPr="000C2CB2">
        <w:rPr>
          <w:rFonts w:ascii="Calibri" w:hAnsi="Calibri"/>
          <w:noProof/>
          <w:sz w:val="22"/>
          <w:szCs w:val="22"/>
          <w:lang w:val="de-DE" w:eastAsia="en-GB"/>
        </w:rPr>
        <w:tab/>
      </w:r>
      <w:r w:rsidRPr="003577C6">
        <w:rPr>
          <w:rFonts w:ascii="Century" w:hAnsi="Century"/>
          <w:noProof/>
        </w:rPr>
        <w:t>Kara Araçları Sorumluluk Branşı</w:t>
      </w:r>
      <w:r w:rsidRPr="003577C6">
        <w:rPr>
          <w:noProof/>
        </w:rPr>
        <w:tab/>
      </w:r>
      <w:r w:rsidRPr="003577C6">
        <w:rPr>
          <w:noProof/>
        </w:rPr>
        <w:fldChar w:fldCharType="begin"/>
      </w:r>
      <w:r w:rsidRPr="003577C6">
        <w:rPr>
          <w:noProof/>
        </w:rPr>
        <w:instrText xml:space="preserve"> PAGEREF _Toc267481104 \h </w:instrText>
      </w:r>
      <w:r w:rsidRPr="003577C6">
        <w:rPr>
          <w:noProof/>
        </w:rPr>
      </w:r>
      <w:r w:rsidRPr="003577C6">
        <w:rPr>
          <w:noProof/>
        </w:rPr>
        <w:fldChar w:fldCharType="separate"/>
      </w:r>
      <w:r w:rsidR="00037B98">
        <w:rPr>
          <w:noProof/>
        </w:rPr>
        <w:t>41</w:t>
      </w:r>
      <w:r w:rsidRPr="003577C6">
        <w:rPr>
          <w:noProof/>
        </w:rPr>
        <w:fldChar w:fldCharType="end"/>
      </w:r>
    </w:p>
    <w:p w:rsidR="006B0AE4" w:rsidRPr="003577C6" w:rsidRDefault="006B0AE4">
      <w:pPr>
        <w:pStyle w:val="T4"/>
        <w:tabs>
          <w:tab w:val="left" w:pos="1760"/>
        </w:tabs>
        <w:rPr>
          <w:rFonts w:ascii="Calibri" w:hAnsi="Calibri"/>
          <w:noProof/>
          <w:sz w:val="22"/>
          <w:szCs w:val="22"/>
          <w:lang w:val="en-GB" w:eastAsia="en-GB"/>
        </w:rPr>
      </w:pPr>
      <w:r w:rsidRPr="003577C6">
        <w:rPr>
          <w:rFonts w:ascii="Century" w:hAnsi="Century"/>
          <w:noProof/>
        </w:rPr>
        <w:t>1.5.2.5</w:t>
      </w:r>
      <w:r w:rsidRPr="003577C6">
        <w:rPr>
          <w:rFonts w:ascii="Calibri" w:hAnsi="Calibri"/>
          <w:noProof/>
          <w:sz w:val="22"/>
          <w:szCs w:val="22"/>
          <w:lang w:val="en-GB" w:eastAsia="en-GB"/>
        </w:rPr>
        <w:tab/>
      </w:r>
      <w:r w:rsidRPr="003577C6">
        <w:rPr>
          <w:rFonts w:ascii="Century" w:hAnsi="Century"/>
          <w:noProof/>
        </w:rPr>
        <w:t>Yangın ve Doğal Afetler Branşı</w:t>
      </w:r>
      <w:r w:rsidRPr="003577C6">
        <w:rPr>
          <w:noProof/>
        </w:rPr>
        <w:tab/>
      </w:r>
      <w:r w:rsidRPr="003577C6">
        <w:rPr>
          <w:noProof/>
        </w:rPr>
        <w:fldChar w:fldCharType="begin"/>
      </w:r>
      <w:r w:rsidRPr="003577C6">
        <w:rPr>
          <w:noProof/>
        </w:rPr>
        <w:instrText xml:space="preserve"> PAGEREF _Toc267481105 \h </w:instrText>
      </w:r>
      <w:r w:rsidRPr="003577C6">
        <w:rPr>
          <w:noProof/>
        </w:rPr>
      </w:r>
      <w:r w:rsidRPr="003577C6">
        <w:rPr>
          <w:noProof/>
        </w:rPr>
        <w:fldChar w:fldCharType="separate"/>
      </w:r>
      <w:r w:rsidR="00037B98">
        <w:rPr>
          <w:noProof/>
        </w:rPr>
        <w:t>43</w:t>
      </w:r>
      <w:r w:rsidRPr="003577C6">
        <w:rPr>
          <w:noProof/>
        </w:rPr>
        <w:fldChar w:fldCharType="end"/>
      </w:r>
    </w:p>
    <w:p w:rsidR="006B0AE4" w:rsidRPr="003577C6" w:rsidRDefault="006B0AE4">
      <w:pPr>
        <w:pStyle w:val="T4"/>
        <w:tabs>
          <w:tab w:val="left" w:pos="1760"/>
        </w:tabs>
        <w:rPr>
          <w:rFonts w:ascii="Calibri" w:hAnsi="Calibri"/>
          <w:noProof/>
          <w:sz w:val="22"/>
          <w:szCs w:val="22"/>
          <w:lang w:val="en-GB" w:eastAsia="en-GB"/>
        </w:rPr>
      </w:pPr>
      <w:r w:rsidRPr="003577C6">
        <w:rPr>
          <w:rFonts w:ascii="Century" w:hAnsi="Century"/>
          <w:noProof/>
        </w:rPr>
        <w:t>1.5.2.6</w:t>
      </w:r>
      <w:r w:rsidRPr="003577C6">
        <w:rPr>
          <w:rFonts w:ascii="Calibri" w:hAnsi="Calibri"/>
          <w:noProof/>
          <w:sz w:val="22"/>
          <w:szCs w:val="22"/>
          <w:lang w:val="en-GB" w:eastAsia="en-GB"/>
        </w:rPr>
        <w:tab/>
      </w:r>
      <w:r w:rsidRPr="003577C6">
        <w:rPr>
          <w:rFonts w:ascii="Century" w:hAnsi="Century"/>
          <w:noProof/>
        </w:rPr>
        <w:t>Nakliyat ve Su Araçları Branşı</w:t>
      </w:r>
      <w:r w:rsidRPr="003577C6">
        <w:rPr>
          <w:noProof/>
        </w:rPr>
        <w:tab/>
      </w:r>
      <w:r w:rsidRPr="003577C6">
        <w:rPr>
          <w:noProof/>
        </w:rPr>
        <w:fldChar w:fldCharType="begin"/>
      </w:r>
      <w:r w:rsidRPr="003577C6">
        <w:rPr>
          <w:noProof/>
        </w:rPr>
        <w:instrText xml:space="preserve"> PAGEREF _Toc267481106 \h </w:instrText>
      </w:r>
      <w:r w:rsidRPr="003577C6">
        <w:rPr>
          <w:noProof/>
        </w:rPr>
      </w:r>
      <w:r w:rsidRPr="003577C6">
        <w:rPr>
          <w:noProof/>
        </w:rPr>
        <w:fldChar w:fldCharType="separate"/>
      </w:r>
      <w:r w:rsidR="00037B98">
        <w:rPr>
          <w:noProof/>
        </w:rPr>
        <w:t>45</w:t>
      </w:r>
      <w:r w:rsidRPr="003577C6">
        <w:rPr>
          <w:noProof/>
        </w:rPr>
        <w:fldChar w:fldCharType="end"/>
      </w:r>
    </w:p>
    <w:p w:rsidR="006B0AE4" w:rsidRPr="000C2CB2" w:rsidRDefault="006B0AE4">
      <w:pPr>
        <w:pStyle w:val="T4"/>
        <w:tabs>
          <w:tab w:val="left" w:pos="1760"/>
        </w:tabs>
        <w:rPr>
          <w:rFonts w:ascii="Calibri" w:hAnsi="Calibri"/>
          <w:noProof/>
          <w:sz w:val="22"/>
          <w:szCs w:val="22"/>
          <w:lang w:val="de-DE" w:eastAsia="en-GB"/>
        </w:rPr>
      </w:pPr>
      <w:r w:rsidRPr="003577C6">
        <w:rPr>
          <w:rFonts w:ascii="Century" w:hAnsi="Century"/>
          <w:noProof/>
        </w:rPr>
        <w:t>1.5.2.7</w:t>
      </w:r>
      <w:r w:rsidRPr="000C2CB2">
        <w:rPr>
          <w:rFonts w:ascii="Calibri" w:hAnsi="Calibri"/>
          <w:noProof/>
          <w:sz w:val="22"/>
          <w:szCs w:val="22"/>
          <w:lang w:val="de-DE" w:eastAsia="en-GB"/>
        </w:rPr>
        <w:tab/>
      </w:r>
      <w:r w:rsidRPr="003577C6">
        <w:rPr>
          <w:rFonts w:ascii="Century" w:hAnsi="Century"/>
          <w:noProof/>
        </w:rPr>
        <w:t>Genel Zararlar Branşı</w:t>
      </w:r>
      <w:r w:rsidRPr="003577C6">
        <w:rPr>
          <w:noProof/>
        </w:rPr>
        <w:tab/>
      </w:r>
      <w:r w:rsidRPr="003577C6">
        <w:rPr>
          <w:noProof/>
        </w:rPr>
        <w:fldChar w:fldCharType="begin"/>
      </w:r>
      <w:r w:rsidRPr="003577C6">
        <w:rPr>
          <w:noProof/>
        </w:rPr>
        <w:instrText xml:space="preserve"> PAGEREF _Toc267481107 \h </w:instrText>
      </w:r>
      <w:r w:rsidRPr="003577C6">
        <w:rPr>
          <w:noProof/>
        </w:rPr>
      </w:r>
      <w:r w:rsidRPr="003577C6">
        <w:rPr>
          <w:noProof/>
        </w:rPr>
        <w:fldChar w:fldCharType="separate"/>
      </w:r>
      <w:r w:rsidR="00037B98">
        <w:rPr>
          <w:noProof/>
        </w:rPr>
        <w:t>47</w:t>
      </w:r>
      <w:r w:rsidRPr="003577C6">
        <w:rPr>
          <w:noProof/>
        </w:rPr>
        <w:fldChar w:fldCharType="end"/>
      </w:r>
    </w:p>
    <w:p w:rsidR="006B0AE4" w:rsidRPr="000C2CB2" w:rsidRDefault="006B0AE4">
      <w:pPr>
        <w:pStyle w:val="T4"/>
        <w:tabs>
          <w:tab w:val="left" w:pos="1760"/>
        </w:tabs>
        <w:rPr>
          <w:rFonts w:ascii="Calibri" w:hAnsi="Calibri"/>
          <w:noProof/>
          <w:sz w:val="22"/>
          <w:szCs w:val="22"/>
          <w:lang w:val="de-DE" w:eastAsia="en-GB"/>
        </w:rPr>
      </w:pPr>
      <w:r w:rsidRPr="003577C6">
        <w:rPr>
          <w:rFonts w:ascii="Century" w:hAnsi="Century"/>
          <w:noProof/>
        </w:rPr>
        <w:t>1.5.2.8</w:t>
      </w:r>
      <w:r w:rsidRPr="000C2CB2">
        <w:rPr>
          <w:rFonts w:ascii="Calibri" w:hAnsi="Calibri"/>
          <w:noProof/>
          <w:sz w:val="22"/>
          <w:szCs w:val="22"/>
          <w:lang w:val="de-DE" w:eastAsia="en-GB"/>
        </w:rPr>
        <w:tab/>
      </w:r>
      <w:r w:rsidRPr="003577C6">
        <w:rPr>
          <w:rFonts w:ascii="Century" w:hAnsi="Century"/>
          <w:noProof/>
        </w:rPr>
        <w:t>Genel Sorumluluk Branşı</w:t>
      </w:r>
      <w:r w:rsidRPr="003577C6">
        <w:rPr>
          <w:noProof/>
        </w:rPr>
        <w:tab/>
      </w:r>
      <w:r w:rsidRPr="003577C6">
        <w:rPr>
          <w:noProof/>
        </w:rPr>
        <w:fldChar w:fldCharType="begin"/>
      </w:r>
      <w:r w:rsidRPr="003577C6">
        <w:rPr>
          <w:noProof/>
        </w:rPr>
        <w:instrText xml:space="preserve"> PAGEREF _Toc267481108 \h </w:instrText>
      </w:r>
      <w:r w:rsidRPr="003577C6">
        <w:rPr>
          <w:noProof/>
        </w:rPr>
      </w:r>
      <w:r w:rsidRPr="003577C6">
        <w:rPr>
          <w:noProof/>
        </w:rPr>
        <w:fldChar w:fldCharType="separate"/>
      </w:r>
      <w:r w:rsidR="00037B98">
        <w:rPr>
          <w:noProof/>
        </w:rPr>
        <w:t>50</w:t>
      </w:r>
      <w:r w:rsidRPr="003577C6">
        <w:rPr>
          <w:noProof/>
        </w:rPr>
        <w:fldChar w:fldCharType="end"/>
      </w:r>
    </w:p>
    <w:p w:rsidR="006B0AE4" w:rsidRPr="000C2CB2" w:rsidRDefault="006B0AE4">
      <w:pPr>
        <w:pStyle w:val="T4"/>
        <w:tabs>
          <w:tab w:val="left" w:pos="1760"/>
        </w:tabs>
        <w:rPr>
          <w:rFonts w:ascii="Calibri" w:hAnsi="Calibri"/>
          <w:noProof/>
          <w:sz w:val="22"/>
          <w:szCs w:val="22"/>
          <w:lang w:val="de-DE" w:eastAsia="en-GB"/>
        </w:rPr>
      </w:pPr>
      <w:r w:rsidRPr="003577C6">
        <w:rPr>
          <w:rFonts w:ascii="Century" w:hAnsi="Century"/>
          <w:noProof/>
        </w:rPr>
        <w:t>1.5.2.9</w:t>
      </w:r>
      <w:r w:rsidRPr="000C2CB2">
        <w:rPr>
          <w:rFonts w:ascii="Calibri" w:hAnsi="Calibri"/>
          <w:noProof/>
          <w:sz w:val="22"/>
          <w:szCs w:val="22"/>
          <w:lang w:val="de-DE" w:eastAsia="en-GB"/>
        </w:rPr>
        <w:tab/>
      </w:r>
      <w:r w:rsidRPr="003577C6">
        <w:rPr>
          <w:rFonts w:ascii="Century" w:hAnsi="Century"/>
          <w:noProof/>
        </w:rPr>
        <w:t>Kredi Branşı</w:t>
      </w:r>
      <w:r w:rsidRPr="003577C6">
        <w:rPr>
          <w:noProof/>
        </w:rPr>
        <w:tab/>
      </w:r>
      <w:r w:rsidRPr="003577C6">
        <w:rPr>
          <w:noProof/>
        </w:rPr>
        <w:fldChar w:fldCharType="begin"/>
      </w:r>
      <w:r w:rsidRPr="003577C6">
        <w:rPr>
          <w:noProof/>
        </w:rPr>
        <w:instrText xml:space="preserve"> PAGEREF _Toc267481109 \h </w:instrText>
      </w:r>
      <w:r w:rsidRPr="003577C6">
        <w:rPr>
          <w:noProof/>
        </w:rPr>
      </w:r>
      <w:r w:rsidRPr="003577C6">
        <w:rPr>
          <w:noProof/>
        </w:rPr>
        <w:fldChar w:fldCharType="separate"/>
      </w:r>
      <w:r w:rsidR="00037B98">
        <w:rPr>
          <w:noProof/>
        </w:rPr>
        <w:t>52</w:t>
      </w:r>
      <w:r w:rsidRPr="003577C6">
        <w:rPr>
          <w:noProof/>
        </w:rPr>
        <w:fldChar w:fldCharType="end"/>
      </w:r>
    </w:p>
    <w:p w:rsidR="006B0AE4" w:rsidRPr="000C2CB2" w:rsidRDefault="006B0AE4">
      <w:pPr>
        <w:pStyle w:val="T4"/>
        <w:tabs>
          <w:tab w:val="left" w:pos="1771"/>
        </w:tabs>
        <w:rPr>
          <w:rFonts w:ascii="Calibri" w:hAnsi="Calibri"/>
          <w:noProof/>
          <w:sz w:val="22"/>
          <w:szCs w:val="22"/>
          <w:lang w:val="de-DE" w:eastAsia="en-GB"/>
        </w:rPr>
      </w:pPr>
      <w:r w:rsidRPr="003577C6">
        <w:rPr>
          <w:rFonts w:ascii="Century" w:hAnsi="Century"/>
          <w:noProof/>
        </w:rPr>
        <w:t>1.5.2.10</w:t>
      </w:r>
      <w:r w:rsidRPr="000C2CB2">
        <w:rPr>
          <w:rFonts w:ascii="Calibri" w:hAnsi="Calibri"/>
          <w:noProof/>
          <w:sz w:val="22"/>
          <w:szCs w:val="22"/>
          <w:lang w:val="de-DE" w:eastAsia="en-GB"/>
        </w:rPr>
        <w:tab/>
      </w:r>
      <w:r w:rsidRPr="003577C6">
        <w:rPr>
          <w:rFonts w:ascii="Century" w:hAnsi="Century"/>
          <w:noProof/>
        </w:rPr>
        <w:t>Hukuksal Koruma Branşı</w:t>
      </w:r>
      <w:r w:rsidRPr="003577C6">
        <w:rPr>
          <w:noProof/>
        </w:rPr>
        <w:tab/>
      </w:r>
      <w:r w:rsidRPr="003577C6">
        <w:rPr>
          <w:noProof/>
        </w:rPr>
        <w:fldChar w:fldCharType="begin"/>
      </w:r>
      <w:r w:rsidRPr="003577C6">
        <w:rPr>
          <w:noProof/>
        </w:rPr>
        <w:instrText xml:space="preserve"> PAGEREF _Toc267481110 \h </w:instrText>
      </w:r>
      <w:r w:rsidRPr="003577C6">
        <w:rPr>
          <w:noProof/>
        </w:rPr>
      </w:r>
      <w:r w:rsidRPr="003577C6">
        <w:rPr>
          <w:noProof/>
        </w:rPr>
        <w:fldChar w:fldCharType="separate"/>
      </w:r>
      <w:r w:rsidR="00037B98">
        <w:rPr>
          <w:noProof/>
        </w:rPr>
        <w:t>53</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1.5.3. Hayat Branşı</w:t>
      </w:r>
      <w:r w:rsidRPr="003577C6">
        <w:rPr>
          <w:noProof/>
        </w:rPr>
        <w:tab/>
      </w:r>
      <w:r w:rsidRPr="003577C6">
        <w:rPr>
          <w:noProof/>
        </w:rPr>
        <w:fldChar w:fldCharType="begin"/>
      </w:r>
      <w:r w:rsidRPr="003577C6">
        <w:rPr>
          <w:noProof/>
        </w:rPr>
        <w:instrText xml:space="preserve"> PAGEREF _Toc267481111 \h </w:instrText>
      </w:r>
      <w:r w:rsidRPr="003577C6">
        <w:rPr>
          <w:noProof/>
        </w:rPr>
      </w:r>
      <w:r w:rsidRPr="003577C6">
        <w:rPr>
          <w:noProof/>
        </w:rPr>
        <w:fldChar w:fldCharType="separate"/>
      </w:r>
      <w:r w:rsidR="00037B98">
        <w:rPr>
          <w:noProof/>
        </w:rPr>
        <w:t>54</w:t>
      </w:r>
      <w:r w:rsidRPr="003577C6">
        <w:rPr>
          <w:noProof/>
        </w:rPr>
        <w:fldChar w:fldCharType="end"/>
      </w:r>
    </w:p>
    <w:p w:rsidR="006B0AE4" w:rsidRPr="000C2CB2" w:rsidRDefault="006B0AE4">
      <w:pPr>
        <w:pStyle w:val="T3"/>
        <w:rPr>
          <w:rFonts w:ascii="Calibri" w:hAnsi="Calibri"/>
          <w:i w:val="0"/>
          <w:iCs w:val="0"/>
          <w:noProof/>
          <w:sz w:val="22"/>
          <w:szCs w:val="22"/>
          <w:lang w:val="de-DE" w:eastAsia="en-GB"/>
        </w:rPr>
      </w:pPr>
      <w:r w:rsidRPr="003577C6">
        <w:rPr>
          <w:rFonts w:ascii="Century" w:hAnsi="Century"/>
          <w:noProof/>
        </w:rPr>
        <w:t>1.5.4. Bireysel Emeklilik Sistemi</w:t>
      </w:r>
      <w:r w:rsidRPr="003577C6">
        <w:rPr>
          <w:noProof/>
        </w:rPr>
        <w:tab/>
      </w:r>
      <w:r w:rsidRPr="003577C6">
        <w:rPr>
          <w:noProof/>
        </w:rPr>
        <w:fldChar w:fldCharType="begin"/>
      </w:r>
      <w:r w:rsidRPr="003577C6">
        <w:rPr>
          <w:noProof/>
        </w:rPr>
        <w:instrText xml:space="preserve"> PAGEREF _Toc267481112 \h </w:instrText>
      </w:r>
      <w:r w:rsidRPr="003577C6">
        <w:rPr>
          <w:noProof/>
        </w:rPr>
      </w:r>
      <w:r w:rsidRPr="003577C6">
        <w:rPr>
          <w:noProof/>
        </w:rPr>
        <w:fldChar w:fldCharType="separate"/>
      </w:r>
      <w:r w:rsidR="00037B98">
        <w:rPr>
          <w:noProof/>
        </w:rPr>
        <w:t>57</w:t>
      </w:r>
      <w:r w:rsidRPr="003577C6">
        <w:rPr>
          <w:noProof/>
        </w:rPr>
        <w:fldChar w:fldCharType="end"/>
      </w:r>
    </w:p>
    <w:p w:rsidR="006B0AE4" w:rsidRPr="000C2CB2" w:rsidRDefault="006B0AE4">
      <w:pPr>
        <w:pStyle w:val="T1"/>
        <w:rPr>
          <w:rFonts w:ascii="Calibri" w:hAnsi="Calibri"/>
          <w:b w:val="0"/>
          <w:bCs w:val="0"/>
          <w:caps w:val="0"/>
          <w:sz w:val="22"/>
          <w:szCs w:val="22"/>
          <w:lang w:val="de-DE" w:eastAsia="en-GB"/>
        </w:rPr>
      </w:pPr>
      <w:r w:rsidRPr="003577C6">
        <w:t>2.</w:t>
      </w:r>
      <w:r w:rsidRPr="000C2CB2">
        <w:rPr>
          <w:rFonts w:ascii="Calibri" w:hAnsi="Calibri"/>
          <w:b w:val="0"/>
          <w:bCs w:val="0"/>
          <w:caps w:val="0"/>
          <w:sz w:val="22"/>
          <w:szCs w:val="22"/>
          <w:lang w:val="de-DE" w:eastAsia="en-GB"/>
        </w:rPr>
        <w:tab/>
      </w:r>
      <w:r w:rsidRPr="003577C6">
        <w:t>SİGORTACILIK ALANINDA FAALİYET GÖSTEREN DİĞER KURULUŞLAR</w:t>
      </w:r>
      <w:r w:rsidRPr="003577C6">
        <w:tab/>
      </w:r>
      <w:r w:rsidRPr="003577C6">
        <w:fldChar w:fldCharType="begin"/>
      </w:r>
      <w:r w:rsidRPr="003577C6">
        <w:instrText xml:space="preserve"> PAGEREF _Toc267481113 \h </w:instrText>
      </w:r>
      <w:r w:rsidRPr="003577C6">
        <w:fldChar w:fldCharType="separate"/>
      </w:r>
      <w:r w:rsidR="00037B98">
        <w:t>60</w:t>
      </w:r>
      <w:r w:rsidRPr="003577C6">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2.1.</w:t>
      </w:r>
      <w:r w:rsidRPr="000C2CB2">
        <w:rPr>
          <w:rFonts w:ascii="Calibri" w:hAnsi="Calibri"/>
          <w:smallCaps w:val="0"/>
          <w:noProof/>
          <w:sz w:val="22"/>
          <w:szCs w:val="22"/>
          <w:lang w:val="de-DE" w:eastAsia="en-GB"/>
        </w:rPr>
        <w:tab/>
      </w:r>
      <w:r w:rsidRPr="003577C6">
        <w:rPr>
          <w:noProof/>
        </w:rPr>
        <w:t>Doğal Afet Sigortaları Kurumu (DASK)</w:t>
      </w:r>
      <w:r w:rsidRPr="003577C6">
        <w:rPr>
          <w:noProof/>
        </w:rPr>
        <w:tab/>
      </w:r>
      <w:r w:rsidRPr="003577C6">
        <w:rPr>
          <w:noProof/>
        </w:rPr>
        <w:fldChar w:fldCharType="begin"/>
      </w:r>
      <w:r w:rsidRPr="003577C6">
        <w:rPr>
          <w:noProof/>
        </w:rPr>
        <w:instrText xml:space="preserve"> PAGEREF _Toc267481114 \h </w:instrText>
      </w:r>
      <w:r w:rsidRPr="003577C6">
        <w:rPr>
          <w:noProof/>
        </w:rPr>
      </w:r>
      <w:r w:rsidRPr="003577C6">
        <w:rPr>
          <w:noProof/>
        </w:rPr>
        <w:fldChar w:fldCharType="separate"/>
      </w:r>
      <w:r w:rsidR="00037B98">
        <w:rPr>
          <w:noProof/>
        </w:rPr>
        <w:t>60</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2.2.</w:t>
      </w:r>
      <w:r w:rsidRPr="000C2CB2">
        <w:rPr>
          <w:rFonts w:ascii="Calibri" w:hAnsi="Calibri"/>
          <w:smallCaps w:val="0"/>
          <w:noProof/>
          <w:sz w:val="22"/>
          <w:szCs w:val="22"/>
          <w:lang w:val="de-DE" w:eastAsia="en-GB"/>
        </w:rPr>
        <w:tab/>
      </w:r>
      <w:r w:rsidRPr="003577C6">
        <w:rPr>
          <w:noProof/>
        </w:rPr>
        <w:t>Tarım Sigortaları Havuzu (TARSİM)</w:t>
      </w:r>
      <w:r w:rsidRPr="003577C6">
        <w:rPr>
          <w:noProof/>
        </w:rPr>
        <w:tab/>
      </w:r>
      <w:r w:rsidRPr="003577C6">
        <w:rPr>
          <w:noProof/>
        </w:rPr>
        <w:fldChar w:fldCharType="begin"/>
      </w:r>
      <w:r w:rsidRPr="003577C6">
        <w:rPr>
          <w:noProof/>
        </w:rPr>
        <w:instrText xml:space="preserve"> PAGEREF _Toc267481115 \h </w:instrText>
      </w:r>
      <w:r w:rsidRPr="003577C6">
        <w:rPr>
          <w:noProof/>
        </w:rPr>
      </w:r>
      <w:r w:rsidRPr="003577C6">
        <w:rPr>
          <w:noProof/>
        </w:rPr>
        <w:fldChar w:fldCharType="separate"/>
      </w:r>
      <w:r w:rsidR="00037B98">
        <w:rPr>
          <w:noProof/>
        </w:rPr>
        <w:t>64</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2.3.</w:t>
      </w:r>
      <w:r w:rsidRPr="000C2CB2">
        <w:rPr>
          <w:rFonts w:ascii="Calibri" w:hAnsi="Calibri"/>
          <w:smallCaps w:val="0"/>
          <w:noProof/>
          <w:sz w:val="22"/>
          <w:szCs w:val="22"/>
          <w:lang w:val="de-DE" w:eastAsia="en-GB"/>
        </w:rPr>
        <w:tab/>
      </w:r>
      <w:r w:rsidRPr="003577C6">
        <w:rPr>
          <w:noProof/>
        </w:rPr>
        <w:t>Türkiye Motorlu Taşıt Bürosu</w:t>
      </w:r>
      <w:r w:rsidRPr="003577C6">
        <w:rPr>
          <w:noProof/>
        </w:rPr>
        <w:tab/>
      </w:r>
      <w:r w:rsidRPr="003577C6">
        <w:rPr>
          <w:noProof/>
        </w:rPr>
        <w:fldChar w:fldCharType="begin"/>
      </w:r>
      <w:r w:rsidRPr="003577C6">
        <w:rPr>
          <w:noProof/>
        </w:rPr>
        <w:instrText xml:space="preserve"> PAGEREF _Toc267481116 \h </w:instrText>
      </w:r>
      <w:r w:rsidRPr="003577C6">
        <w:rPr>
          <w:noProof/>
        </w:rPr>
      </w:r>
      <w:r w:rsidRPr="003577C6">
        <w:rPr>
          <w:noProof/>
        </w:rPr>
        <w:fldChar w:fldCharType="separate"/>
      </w:r>
      <w:r w:rsidR="00037B98">
        <w:rPr>
          <w:noProof/>
        </w:rPr>
        <w:t>67</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2.4.</w:t>
      </w:r>
      <w:r w:rsidRPr="000C2CB2">
        <w:rPr>
          <w:rFonts w:ascii="Calibri" w:hAnsi="Calibri"/>
          <w:smallCaps w:val="0"/>
          <w:noProof/>
          <w:sz w:val="22"/>
          <w:szCs w:val="22"/>
          <w:lang w:val="de-DE" w:eastAsia="en-GB"/>
        </w:rPr>
        <w:tab/>
      </w:r>
      <w:r w:rsidRPr="003577C6">
        <w:rPr>
          <w:noProof/>
        </w:rPr>
        <w:t>Güvence Hesabı</w:t>
      </w:r>
      <w:r w:rsidRPr="003577C6">
        <w:rPr>
          <w:noProof/>
        </w:rPr>
        <w:tab/>
      </w:r>
      <w:r w:rsidRPr="003577C6">
        <w:rPr>
          <w:noProof/>
        </w:rPr>
        <w:fldChar w:fldCharType="begin"/>
      </w:r>
      <w:r w:rsidRPr="003577C6">
        <w:rPr>
          <w:noProof/>
        </w:rPr>
        <w:instrText xml:space="preserve"> PAGEREF _Toc267481117 \h </w:instrText>
      </w:r>
      <w:r w:rsidRPr="003577C6">
        <w:rPr>
          <w:noProof/>
        </w:rPr>
      </w:r>
      <w:r w:rsidRPr="003577C6">
        <w:rPr>
          <w:noProof/>
        </w:rPr>
        <w:fldChar w:fldCharType="separate"/>
      </w:r>
      <w:r w:rsidR="00037B98">
        <w:rPr>
          <w:noProof/>
        </w:rPr>
        <w:t>69</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2.5.</w:t>
      </w:r>
      <w:r w:rsidRPr="000C2CB2">
        <w:rPr>
          <w:rFonts w:ascii="Calibri" w:hAnsi="Calibri"/>
          <w:smallCaps w:val="0"/>
          <w:noProof/>
          <w:sz w:val="22"/>
          <w:szCs w:val="22"/>
          <w:lang w:val="de-DE" w:eastAsia="en-GB"/>
        </w:rPr>
        <w:tab/>
      </w:r>
      <w:r w:rsidRPr="003577C6">
        <w:rPr>
          <w:noProof/>
        </w:rPr>
        <w:t>Sigorta Tahkim Komisyonu</w:t>
      </w:r>
      <w:r w:rsidRPr="003577C6">
        <w:rPr>
          <w:noProof/>
        </w:rPr>
        <w:tab/>
      </w:r>
      <w:r w:rsidRPr="003577C6">
        <w:rPr>
          <w:noProof/>
        </w:rPr>
        <w:fldChar w:fldCharType="begin"/>
      </w:r>
      <w:r w:rsidRPr="003577C6">
        <w:rPr>
          <w:noProof/>
        </w:rPr>
        <w:instrText xml:space="preserve"> PAGEREF _Toc267481118 \h </w:instrText>
      </w:r>
      <w:r w:rsidRPr="003577C6">
        <w:rPr>
          <w:noProof/>
        </w:rPr>
      </w:r>
      <w:r w:rsidRPr="003577C6">
        <w:rPr>
          <w:noProof/>
        </w:rPr>
        <w:fldChar w:fldCharType="separate"/>
      </w:r>
      <w:r w:rsidR="00037B98">
        <w:rPr>
          <w:noProof/>
        </w:rPr>
        <w:t>72</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2.6.</w:t>
      </w:r>
      <w:r w:rsidRPr="000C2CB2">
        <w:rPr>
          <w:rFonts w:ascii="Calibri" w:hAnsi="Calibri"/>
          <w:smallCaps w:val="0"/>
          <w:noProof/>
          <w:sz w:val="22"/>
          <w:szCs w:val="22"/>
          <w:lang w:val="de-DE" w:eastAsia="en-GB"/>
        </w:rPr>
        <w:tab/>
      </w:r>
      <w:r w:rsidRPr="003577C6">
        <w:rPr>
          <w:noProof/>
        </w:rPr>
        <w:t>Sigorta Bilgi Merkezi</w:t>
      </w:r>
      <w:r w:rsidRPr="003577C6">
        <w:rPr>
          <w:noProof/>
        </w:rPr>
        <w:tab/>
      </w:r>
      <w:r w:rsidRPr="003577C6">
        <w:rPr>
          <w:noProof/>
        </w:rPr>
        <w:fldChar w:fldCharType="begin"/>
      </w:r>
      <w:r w:rsidRPr="003577C6">
        <w:rPr>
          <w:noProof/>
        </w:rPr>
        <w:instrText xml:space="preserve"> PAGEREF _Toc267481119 \h </w:instrText>
      </w:r>
      <w:r w:rsidRPr="003577C6">
        <w:rPr>
          <w:noProof/>
        </w:rPr>
      </w:r>
      <w:r w:rsidRPr="003577C6">
        <w:rPr>
          <w:noProof/>
        </w:rPr>
        <w:fldChar w:fldCharType="separate"/>
      </w:r>
      <w:r w:rsidR="00037B98">
        <w:rPr>
          <w:noProof/>
        </w:rPr>
        <w:t>74</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2.7.</w:t>
      </w:r>
      <w:r w:rsidRPr="000C2CB2">
        <w:rPr>
          <w:rFonts w:ascii="Calibri" w:hAnsi="Calibri"/>
          <w:smallCaps w:val="0"/>
          <w:noProof/>
          <w:sz w:val="22"/>
          <w:szCs w:val="22"/>
          <w:lang w:val="de-DE" w:eastAsia="en-GB"/>
        </w:rPr>
        <w:tab/>
      </w:r>
      <w:r w:rsidRPr="003577C6">
        <w:rPr>
          <w:noProof/>
        </w:rPr>
        <w:t>Emeklilik Gözetim Merkezi AŞ (EGM)</w:t>
      </w:r>
      <w:r w:rsidRPr="003577C6">
        <w:rPr>
          <w:noProof/>
        </w:rPr>
        <w:tab/>
      </w:r>
      <w:r w:rsidRPr="003577C6">
        <w:rPr>
          <w:noProof/>
        </w:rPr>
        <w:fldChar w:fldCharType="begin"/>
      </w:r>
      <w:r w:rsidRPr="003577C6">
        <w:rPr>
          <w:noProof/>
        </w:rPr>
        <w:instrText xml:space="preserve"> PAGEREF _Toc267481120 \h </w:instrText>
      </w:r>
      <w:r w:rsidRPr="003577C6">
        <w:rPr>
          <w:noProof/>
        </w:rPr>
      </w:r>
      <w:r w:rsidRPr="003577C6">
        <w:rPr>
          <w:noProof/>
        </w:rPr>
        <w:fldChar w:fldCharType="separate"/>
      </w:r>
      <w:r w:rsidR="00037B98">
        <w:rPr>
          <w:noProof/>
        </w:rPr>
        <w:t>75</w:t>
      </w:r>
      <w:r w:rsidRPr="003577C6">
        <w:rPr>
          <w:noProof/>
        </w:rPr>
        <w:fldChar w:fldCharType="end"/>
      </w:r>
    </w:p>
    <w:p w:rsidR="006B0AE4" w:rsidRPr="000C2CB2" w:rsidRDefault="006B0AE4">
      <w:pPr>
        <w:pStyle w:val="T1"/>
        <w:rPr>
          <w:rFonts w:ascii="Calibri" w:hAnsi="Calibri"/>
          <w:b w:val="0"/>
          <w:bCs w:val="0"/>
          <w:caps w:val="0"/>
          <w:sz w:val="22"/>
          <w:szCs w:val="22"/>
          <w:lang w:val="de-DE" w:eastAsia="en-GB"/>
        </w:rPr>
      </w:pPr>
      <w:r w:rsidRPr="003577C6">
        <w:t>3. 2009 YILINDA GERÇEKLEŞTİRİLEN MEVZUAT DÜZENLEMELERİ</w:t>
      </w:r>
      <w:r w:rsidRPr="003577C6">
        <w:tab/>
      </w:r>
      <w:r w:rsidRPr="003577C6">
        <w:fldChar w:fldCharType="begin"/>
      </w:r>
      <w:r w:rsidRPr="003577C6">
        <w:instrText xml:space="preserve"> PAGEREF _Toc267481121 \h </w:instrText>
      </w:r>
      <w:r w:rsidRPr="003577C6">
        <w:fldChar w:fldCharType="separate"/>
      </w:r>
      <w:r w:rsidR="00037B98">
        <w:t>77</w:t>
      </w:r>
      <w:r w:rsidRPr="003577C6">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3.1. Kanunlarda ve Bakanlar Kurulu Kararlarında Yapılan Düzenlemeler</w:t>
      </w:r>
      <w:r w:rsidRPr="003577C6">
        <w:rPr>
          <w:noProof/>
        </w:rPr>
        <w:tab/>
      </w:r>
      <w:r w:rsidRPr="003577C6">
        <w:rPr>
          <w:noProof/>
        </w:rPr>
        <w:fldChar w:fldCharType="begin"/>
      </w:r>
      <w:r w:rsidRPr="003577C6">
        <w:rPr>
          <w:noProof/>
        </w:rPr>
        <w:instrText xml:space="preserve"> PAGEREF _Toc267481122 \h </w:instrText>
      </w:r>
      <w:r w:rsidRPr="003577C6">
        <w:rPr>
          <w:noProof/>
        </w:rPr>
      </w:r>
      <w:r w:rsidRPr="003577C6">
        <w:rPr>
          <w:noProof/>
        </w:rPr>
        <w:fldChar w:fldCharType="separate"/>
      </w:r>
      <w:r w:rsidR="00037B98">
        <w:rPr>
          <w:noProof/>
        </w:rPr>
        <w:t>77</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3.2. Yönetmeliklerde Yapılan Düzenlemeler</w:t>
      </w:r>
      <w:r w:rsidRPr="003577C6">
        <w:rPr>
          <w:noProof/>
        </w:rPr>
        <w:tab/>
      </w:r>
      <w:r w:rsidRPr="003577C6">
        <w:rPr>
          <w:noProof/>
        </w:rPr>
        <w:fldChar w:fldCharType="begin"/>
      </w:r>
      <w:r w:rsidRPr="003577C6">
        <w:rPr>
          <w:noProof/>
        </w:rPr>
        <w:instrText xml:space="preserve"> PAGEREF _Toc267481123 \h </w:instrText>
      </w:r>
      <w:r w:rsidRPr="003577C6">
        <w:rPr>
          <w:noProof/>
        </w:rPr>
      </w:r>
      <w:r w:rsidRPr="003577C6">
        <w:rPr>
          <w:noProof/>
        </w:rPr>
        <w:fldChar w:fldCharType="separate"/>
      </w:r>
      <w:r w:rsidR="00037B98">
        <w:rPr>
          <w:noProof/>
        </w:rPr>
        <w:t>77</w:t>
      </w:r>
      <w:r w:rsidRPr="003577C6">
        <w:rPr>
          <w:noProof/>
        </w:rPr>
        <w:fldChar w:fldCharType="end"/>
      </w:r>
    </w:p>
    <w:p w:rsidR="006B0AE4" w:rsidRPr="000C2CB2" w:rsidRDefault="006B0AE4">
      <w:pPr>
        <w:pStyle w:val="T2"/>
        <w:rPr>
          <w:rFonts w:ascii="Calibri" w:hAnsi="Calibri"/>
          <w:smallCaps w:val="0"/>
          <w:noProof/>
          <w:sz w:val="22"/>
          <w:szCs w:val="22"/>
          <w:lang w:val="de-DE" w:eastAsia="en-GB"/>
        </w:rPr>
      </w:pPr>
      <w:r w:rsidRPr="003577C6">
        <w:rPr>
          <w:noProof/>
        </w:rPr>
        <w:t>3.3. Tebliğ ve Kararlarda Yapılan Düzenlemeler</w:t>
      </w:r>
      <w:r w:rsidRPr="003577C6">
        <w:rPr>
          <w:noProof/>
        </w:rPr>
        <w:tab/>
      </w:r>
      <w:r w:rsidRPr="003577C6">
        <w:rPr>
          <w:noProof/>
        </w:rPr>
        <w:fldChar w:fldCharType="begin"/>
      </w:r>
      <w:r w:rsidRPr="003577C6">
        <w:rPr>
          <w:noProof/>
        </w:rPr>
        <w:instrText xml:space="preserve"> PAGEREF _Toc267481124 \h </w:instrText>
      </w:r>
      <w:r w:rsidRPr="003577C6">
        <w:rPr>
          <w:noProof/>
        </w:rPr>
      </w:r>
      <w:r w:rsidRPr="003577C6">
        <w:rPr>
          <w:noProof/>
        </w:rPr>
        <w:fldChar w:fldCharType="separate"/>
      </w:r>
      <w:r w:rsidR="00037B98">
        <w:rPr>
          <w:noProof/>
        </w:rPr>
        <w:t>80</w:t>
      </w:r>
      <w:r w:rsidRPr="003577C6">
        <w:rPr>
          <w:noProof/>
        </w:rPr>
        <w:fldChar w:fldCharType="end"/>
      </w:r>
    </w:p>
    <w:p w:rsidR="000B3500" w:rsidRPr="001F4323" w:rsidRDefault="005D21D5" w:rsidP="00FD088B">
      <w:pPr>
        <w:pStyle w:val="T2"/>
        <w:rPr>
          <w:highlight w:val="yellow"/>
        </w:rPr>
      </w:pPr>
      <w:r w:rsidRPr="003577C6">
        <w:rPr>
          <w:highlight w:val="yellow"/>
        </w:rPr>
        <w:fldChar w:fldCharType="end"/>
      </w:r>
    </w:p>
    <w:p w:rsidR="00936722" w:rsidRPr="001F4323" w:rsidRDefault="005D21D5" w:rsidP="007B009E">
      <w:pPr>
        <w:jc w:val="center"/>
        <w:rPr>
          <w:rFonts w:ascii="Century" w:hAnsi="Century"/>
          <w:color w:val="262626"/>
        </w:rPr>
      </w:pPr>
      <w:r w:rsidRPr="00087EB0">
        <w:rPr>
          <w:rFonts w:ascii="Century" w:hAnsi="Century"/>
          <w:highlight w:val="yellow"/>
        </w:rPr>
        <w:br w:type="page"/>
      </w:r>
      <w:r w:rsidR="00936722" w:rsidRPr="001F4323">
        <w:rPr>
          <w:rFonts w:ascii="Century" w:hAnsi="Century"/>
          <w:b/>
          <w:color w:val="262626"/>
        </w:rPr>
        <w:lastRenderedPageBreak/>
        <w:t>CONTENTS</w:t>
      </w:r>
    </w:p>
    <w:p w:rsidR="00936722" w:rsidRPr="001F4323" w:rsidRDefault="00936722" w:rsidP="00936722">
      <w:pPr>
        <w:jc w:val="both"/>
        <w:rPr>
          <w:rFonts w:ascii="Century" w:hAnsi="Century"/>
          <w:color w:val="262626"/>
          <w:sz w:val="20"/>
          <w:szCs w:val="20"/>
        </w:rPr>
      </w:pPr>
    </w:p>
    <w:p w:rsidR="00936722" w:rsidRPr="001F4323" w:rsidRDefault="008E2E41" w:rsidP="007B009E">
      <w:pPr>
        <w:jc w:val="center"/>
        <w:rPr>
          <w:rFonts w:ascii="Century" w:hAnsi="Century"/>
          <w:b/>
          <w:color w:val="262626"/>
        </w:rPr>
      </w:pPr>
      <w:r w:rsidRPr="001F4323">
        <w:rPr>
          <w:rFonts w:ascii="Century" w:hAnsi="Century"/>
          <w:b/>
          <w:color w:val="262626"/>
        </w:rPr>
        <w:t>PART</w:t>
      </w:r>
      <w:r w:rsidR="007B009E" w:rsidRPr="001F4323">
        <w:rPr>
          <w:rFonts w:ascii="Century" w:hAnsi="Century"/>
          <w:b/>
          <w:color w:val="262626"/>
        </w:rPr>
        <w:t xml:space="preserve"> I</w:t>
      </w:r>
    </w:p>
    <w:p w:rsidR="007B009E" w:rsidRPr="001F4323" w:rsidRDefault="007B009E" w:rsidP="007B009E">
      <w:pPr>
        <w:jc w:val="center"/>
        <w:rPr>
          <w:rFonts w:ascii="Century" w:hAnsi="Century"/>
          <w:color w:val="262626"/>
          <w:sz w:val="20"/>
          <w:szCs w:val="20"/>
        </w:rPr>
      </w:pPr>
    </w:p>
    <w:p w:rsidR="00936722" w:rsidRPr="001F4323" w:rsidRDefault="00936722" w:rsidP="00936722">
      <w:pPr>
        <w:pStyle w:val="T1"/>
        <w:rPr>
          <w:color w:val="262626"/>
          <w:lang w:eastAsia="tr-TR"/>
        </w:rPr>
      </w:pPr>
      <w:r w:rsidRPr="001F4323">
        <w:rPr>
          <w:color w:val="262626"/>
        </w:rPr>
        <w:fldChar w:fldCharType="begin"/>
      </w:r>
      <w:r w:rsidRPr="001F4323">
        <w:rPr>
          <w:color w:val="262626"/>
        </w:rPr>
        <w:instrText xml:space="preserve"> TOC \o "1-4" \u </w:instrText>
      </w:r>
      <w:r w:rsidRPr="001F4323">
        <w:rPr>
          <w:color w:val="262626"/>
        </w:rPr>
        <w:fldChar w:fldCharType="separate"/>
      </w:r>
      <w:r w:rsidRPr="001F4323">
        <w:rPr>
          <w:color w:val="262626"/>
        </w:rPr>
        <w:t>1.</w:t>
      </w:r>
      <w:r w:rsidRPr="001F4323">
        <w:rPr>
          <w:color w:val="262626"/>
          <w:lang w:eastAsia="tr-TR"/>
        </w:rPr>
        <w:tab/>
      </w:r>
      <w:r w:rsidRPr="001F4323">
        <w:rPr>
          <w:color w:val="262626"/>
        </w:rPr>
        <w:t xml:space="preserve">INSURANCE and </w:t>
      </w:r>
      <w:r w:rsidR="00C743E5" w:rsidRPr="001F4323">
        <w:rPr>
          <w:color w:val="262626"/>
        </w:rPr>
        <w:t>INDIVIDUAL</w:t>
      </w:r>
      <w:r w:rsidRPr="001F4323">
        <w:rPr>
          <w:color w:val="262626"/>
        </w:rPr>
        <w:t xml:space="preserve"> PENSION SECTOR</w:t>
      </w:r>
      <w:r w:rsidR="00C743E5" w:rsidRPr="001F4323">
        <w:rPr>
          <w:color w:val="262626"/>
        </w:rPr>
        <w:t>S</w:t>
      </w:r>
      <w:r w:rsidRPr="001F4323">
        <w:rPr>
          <w:color w:val="262626"/>
        </w:rPr>
        <w:tab/>
        <w:t>1</w:t>
      </w:r>
    </w:p>
    <w:p w:rsidR="00936722" w:rsidRPr="001F4323" w:rsidRDefault="00936722" w:rsidP="00FD088B">
      <w:pPr>
        <w:pStyle w:val="T2"/>
        <w:rPr>
          <w:noProof/>
          <w:lang w:eastAsia="tr-TR"/>
        </w:rPr>
      </w:pPr>
      <w:r w:rsidRPr="001F4323">
        <w:rPr>
          <w:noProof/>
        </w:rPr>
        <w:t>1.1.</w:t>
      </w:r>
      <w:r w:rsidRPr="001F4323">
        <w:rPr>
          <w:noProof/>
          <w:lang w:eastAsia="tr-TR"/>
        </w:rPr>
        <w:tab/>
      </w:r>
      <w:r w:rsidRPr="001F4323">
        <w:t>G</w:t>
      </w:r>
      <w:r w:rsidR="00250019" w:rsidRPr="001F4323">
        <w:t>ENERAL INDICATORS</w:t>
      </w:r>
      <w:r w:rsidRPr="001F4323">
        <w:rPr>
          <w:noProof/>
        </w:rPr>
        <w:tab/>
        <w:t>1</w:t>
      </w:r>
    </w:p>
    <w:p w:rsidR="00250019" w:rsidRPr="001F4323" w:rsidRDefault="00250019" w:rsidP="00250019">
      <w:pPr>
        <w:pStyle w:val="T3"/>
        <w:rPr>
          <w:rFonts w:ascii="Century" w:hAnsi="Century"/>
          <w:i w:val="0"/>
          <w:noProof/>
          <w:color w:val="262626"/>
          <w:lang w:eastAsia="tr-TR"/>
        </w:rPr>
      </w:pPr>
      <w:r w:rsidRPr="001F4323">
        <w:rPr>
          <w:rFonts w:ascii="Century" w:hAnsi="Century"/>
          <w:noProof/>
          <w:color w:val="262626"/>
        </w:rPr>
        <w:t>1.1.1. Premium Volume and Coverage</w:t>
      </w:r>
      <w:r w:rsidRPr="001F4323">
        <w:rPr>
          <w:rFonts w:ascii="Century" w:hAnsi="Century"/>
          <w:noProof/>
          <w:color w:val="262626"/>
        </w:rPr>
        <w:tab/>
      </w:r>
      <w:r w:rsidR="00F96F9B" w:rsidRPr="001F4323">
        <w:rPr>
          <w:rFonts w:ascii="Century" w:hAnsi="Century"/>
          <w:noProof/>
          <w:color w:val="262626"/>
        </w:rPr>
        <w:t>1</w:t>
      </w:r>
    </w:p>
    <w:p w:rsidR="00250019" w:rsidRPr="001F4323" w:rsidRDefault="00250019" w:rsidP="00250019">
      <w:pPr>
        <w:pStyle w:val="T3"/>
        <w:rPr>
          <w:rFonts w:ascii="Century" w:hAnsi="Century"/>
          <w:noProof/>
          <w:color w:val="262626"/>
          <w:lang w:eastAsia="tr-TR"/>
        </w:rPr>
      </w:pPr>
      <w:r w:rsidRPr="001F4323">
        <w:rPr>
          <w:rFonts w:ascii="Century" w:hAnsi="Century"/>
          <w:noProof/>
          <w:color w:val="262626"/>
        </w:rPr>
        <w:t>1.1.2. Premium Production Growth Rate</w:t>
      </w:r>
      <w:r w:rsidRPr="001F4323">
        <w:rPr>
          <w:rFonts w:ascii="Century" w:hAnsi="Century"/>
          <w:noProof/>
          <w:color w:val="262626"/>
        </w:rPr>
        <w:tab/>
      </w:r>
      <w:r w:rsidR="00F96F9B" w:rsidRPr="001F4323">
        <w:rPr>
          <w:rFonts w:ascii="Century" w:hAnsi="Century"/>
          <w:i w:val="0"/>
          <w:noProof/>
          <w:color w:val="262626"/>
        </w:rPr>
        <w:t>3</w:t>
      </w:r>
    </w:p>
    <w:p w:rsidR="00250019" w:rsidRPr="001F4323" w:rsidRDefault="00250019" w:rsidP="00250019">
      <w:pPr>
        <w:pStyle w:val="T3"/>
        <w:rPr>
          <w:rFonts w:ascii="Century" w:hAnsi="Century"/>
          <w:i w:val="0"/>
          <w:noProof/>
          <w:color w:val="262626"/>
          <w:lang w:eastAsia="tr-TR"/>
        </w:rPr>
      </w:pPr>
      <w:r w:rsidRPr="001F4323">
        <w:rPr>
          <w:rFonts w:ascii="Century" w:hAnsi="Century"/>
          <w:noProof/>
          <w:color w:val="262626"/>
        </w:rPr>
        <w:t>1.1.3. Contribution Fee and Accumulated Fund in Individual Pension System</w:t>
      </w:r>
      <w:r w:rsidRPr="001F4323">
        <w:rPr>
          <w:rFonts w:ascii="Century" w:hAnsi="Century"/>
          <w:noProof/>
          <w:color w:val="262626"/>
        </w:rPr>
        <w:tab/>
      </w:r>
      <w:r w:rsidR="00F96F9B" w:rsidRPr="001F4323">
        <w:rPr>
          <w:rFonts w:ascii="Century" w:hAnsi="Century"/>
          <w:i w:val="0"/>
          <w:noProof/>
          <w:color w:val="262626"/>
        </w:rPr>
        <w:t>4</w:t>
      </w:r>
    </w:p>
    <w:p w:rsidR="00250019" w:rsidRPr="001F4323" w:rsidRDefault="00250019" w:rsidP="00250019">
      <w:pPr>
        <w:pStyle w:val="T3"/>
        <w:rPr>
          <w:rFonts w:ascii="Century" w:hAnsi="Century"/>
          <w:i w:val="0"/>
          <w:noProof/>
          <w:color w:val="262626"/>
          <w:lang w:eastAsia="tr-TR"/>
        </w:rPr>
      </w:pPr>
      <w:r w:rsidRPr="001F4323">
        <w:rPr>
          <w:rFonts w:ascii="Century" w:hAnsi="Century"/>
          <w:noProof/>
          <w:color w:val="262626"/>
        </w:rPr>
        <w:t>1.1.4. Gross Domestic Production and Insurance and Pension System</w:t>
      </w:r>
      <w:r w:rsidRPr="001F4323">
        <w:rPr>
          <w:rFonts w:ascii="Century" w:hAnsi="Century"/>
          <w:noProof/>
          <w:color w:val="262626"/>
        </w:rPr>
        <w:tab/>
      </w:r>
      <w:r w:rsidRPr="001F4323">
        <w:rPr>
          <w:rFonts w:ascii="Century" w:hAnsi="Century"/>
          <w:i w:val="0"/>
          <w:noProof/>
          <w:color w:val="262626"/>
        </w:rPr>
        <w:t>5</w:t>
      </w:r>
    </w:p>
    <w:p w:rsidR="00250019" w:rsidRPr="001F4323" w:rsidRDefault="00250019" w:rsidP="00250019">
      <w:pPr>
        <w:pStyle w:val="T3"/>
        <w:rPr>
          <w:rFonts w:ascii="Century" w:hAnsi="Century"/>
          <w:noProof/>
          <w:color w:val="262626"/>
          <w:lang w:eastAsia="tr-TR"/>
        </w:rPr>
      </w:pPr>
      <w:r w:rsidRPr="001F4323">
        <w:rPr>
          <w:rFonts w:ascii="Century" w:hAnsi="Century"/>
          <w:noProof/>
          <w:color w:val="262626"/>
        </w:rPr>
        <w:t>1.1.5. Insurance Activities in the World and Turkey</w:t>
      </w:r>
      <w:r w:rsidRPr="001F4323">
        <w:rPr>
          <w:rFonts w:ascii="Century" w:hAnsi="Century"/>
          <w:noProof/>
          <w:color w:val="262626"/>
        </w:rPr>
        <w:tab/>
      </w:r>
      <w:r w:rsidR="00F96F9B" w:rsidRPr="001F4323">
        <w:rPr>
          <w:rFonts w:ascii="Century" w:hAnsi="Century"/>
          <w:i w:val="0"/>
          <w:noProof/>
          <w:color w:val="262626"/>
        </w:rPr>
        <w:t>7</w:t>
      </w:r>
    </w:p>
    <w:p w:rsidR="00936722" w:rsidRPr="001F4323" w:rsidRDefault="00936722" w:rsidP="00FD088B">
      <w:pPr>
        <w:pStyle w:val="T2"/>
        <w:rPr>
          <w:noProof/>
          <w:lang w:eastAsia="tr-TR"/>
        </w:rPr>
      </w:pPr>
      <w:r w:rsidRPr="001F4323">
        <w:rPr>
          <w:noProof/>
        </w:rPr>
        <w:t>1.2.</w:t>
      </w:r>
      <w:r w:rsidRPr="001F4323">
        <w:rPr>
          <w:noProof/>
          <w:lang w:eastAsia="tr-TR"/>
        </w:rPr>
        <w:tab/>
      </w:r>
      <w:r w:rsidR="00F33510" w:rsidRPr="001F4323">
        <w:rPr>
          <w:noProof/>
          <w:lang w:eastAsia="tr-TR"/>
        </w:rPr>
        <w:t>STRUCTURAL INDICATORS</w:t>
      </w:r>
      <w:r w:rsidR="00F96F9B" w:rsidRPr="001F4323">
        <w:rPr>
          <w:noProof/>
        </w:rPr>
        <w:tab/>
        <w:t>9</w:t>
      </w:r>
    </w:p>
    <w:p w:rsidR="00F33510" w:rsidRPr="001F4323" w:rsidRDefault="00F33510" w:rsidP="00F33510">
      <w:pPr>
        <w:pStyle w:val="T3"/>
        <w:rPr>
          <w:rFonts w:ascii="Century" w:hAnsi="Century"/>
          <w:i w:val="0"/>
          <w:noProof/>
          <w:color w:val="262626"/>
          <w:lang w:eastAsia="tr-TR"/>
        </w:rPr>
      </w:pPr>
      <w:r w:rsidRPr="001F4323">
        <w:rPr>
          <w:rFonts w:ascii="Century" w:hAnsi="Century"/>
          <w:noProof/>
          <w:color w:val="262626"/>
        </w:rPr>
        <w:t>1.2.1. Number of Companies</w:t>
      </w:r>
      <w:r w:rsidRPr="001F4323">
        <w:rPr>
          <w:rFonts w:ascii="Century" w:hAnsi="Century"/>
          <w:noProof/>
          <w:color w:val="262626"/>
        </w:rPr>
        <w:tab/>
      </w:r>
      <w:r w:rsidR="00F96F9B" w:rsidRPr="001F4323">
        <w:rPr>
          <w:rFonts w:ascii="Century" w:hAnsi="Century"/>
          <w:i w:val="0"/>
          <w:noProof/>
          <w:color w:val="262626"/>
        </w:rPr>
        <w:t>9</w:t>
      </w:r>
    </w:p>
    <w:p w:rsidR="00F33510" w:rsidRPr="001F4323" w:rsidRDefault="00F33510" w:rsidP="00F33510">
      <w:pPr>
        <w:pStyle w:val="T3"/>
        <w:rPr>
          <w:rFonts w:ascii="Century" w:hAnsi="Century"/>
          <w:noProof/>
          <w:color w:val="262626"/>
          <w:lang w:eastAsia="tr-TR"/>
        </w:rPr>
      </w:pPr>
      <w:r w:rsidRPr="001F4323">
        <w:rPr>
          <w:rFonts w:ascii="Century" w:hAnsi="Century"/>
          <w:noProof/>
          <w:color w:val="262626"/>
        </w:rPr>
        <w:t>1.2.2. Employment</w:t>
      </w:r>
      <w:r w:rsidRPr="001F4323">
        <w:rPr>
          <w:rFonts w:ascii="Century" w:hAnsi="Century"/>
          <w:noProof/>
          <w:color w:val="262626"/>
        </w:rPr>
        <w:tab/>
      </w:r>
      <w:r w:rsidR="00F96F9B" w:rsidRPr="001F4323">
        <w:rPr>
          <w:rFonts w:ascii="Century" w:hAnsi="Century"/>
          <w:i w:val="0"/>
          <w:noProof/>
          <w:color w:val="262626"/>
        </w:rPr>
        <w:t>11</w:t>
      </w:r>
    </w:p>
    <w:p w:rsidR="00F33510" w:rsidRPr="001F4323" w:rsidRDefault="00F33510" w:rsidP="00F33510">
      <w:pPr>
        <w:pStyle w:val="T3"/>
        <w:rPr>
          <w:rFonts w:ascii="Century" w:hAnsi="Century"/>
          <w:i w:val="0"/>
          <w:noProof/>
          <w:color w:val="262626"/>
          <w:lang w:eastAsia="tr-TR"/>
        </w:rPr>
      </w:pPr>
      <w:r w:rsidRPr="001F4323">
        <w:rPr>
          <w:rFonts w:ascii="Century" w:hAnsi="Century"/>
          <w:noProof/>
          <w:color w:val="262626"/>
        </w:rPr>
        <w:t>1.2.3. Figures about Insureds, Participiants and Policies</w:t>
      </w:r>
      <w:r w:rsidRPr="001F4323">
        <w:rPr>
          <w:rFonts w:ascii="Century" w:hAnsi="Century"/>
          <w:noProof/>
          <w:color w:val="262626"/>
        </w:rPr>
        <w:tab/>
      </w:r>
      <w:r w:rsidR="00F96F9B" w:rsidRPr="001F4323">
        <w:rPr>
          <w:rFonts w:ascii="Century" w:hAnsi="Century"/>
          <w:i w:val="0"/>
          <w:noProof/>
          <w:color w:val="262626"/>
        </w:rPr>
        <w:t>12</w:t>
      </w:r>
    </w:p>
    <w:p w:rsidR="00F33510" w:rsidRPr="001F4323" w:rsidRDefault="00F33510" w:rsidP="00F33510">
      <w:pPr>
        <w:pStyle w:val="T3"/>
        <w:rPr>
          <w:rFonts w:ascii="Century" w:hAnsi="Century"/>
          <w:i w:val="0"/>
          <w:noProof/>
          <w:color w:val="262626"/>
          <w:lang w:eastAsia="tr-TR"/>
        </w:rPr>
      </w:pPr>
      <w:r w:rsidRPr="001F4323">
        <w:rPr>
          <w:rFonts w:ascii="Century" w:hAnsi="Century"/>
          <w:noProof/>
          <w:color w:val="262626"/>
        </w:rPr>
        <w:t>1.2.4. Capital Structure and Foreign Capital in Turkish Insurance Sector</w:t>
      </w:r>
      <w:r w:rsidRPr="001F4323">
        <w:rPr>
          <w:rFonts w:ascii="Century" w:hAnsi="Century"/>
          <w:noProof/>
          <w:color w:val="262626"/>
        </w:rPr>
        <w:tab/>
      </w:r>
      <w:r w:rsidR="00F96F9B" w:rsidRPr="001F4323">
        <w:rPr>
          <w:rFonts w:ascii="Century" w:hAnsi="Century"/>
          <w:i w:val="0"/>
          <w:noProof/>
          <w:color w:val="262626"/>
        </w:rPr>
        <w:t>13</w:t>
      </w:r>
    </w:p>
    <w:p w:rsidR="00F33510" w:rsidRPr="001F4323" w:rsidRDefault="00F33510" w:rsidP="00F33510">
      <w:pPr>
        <w:pStyle w:val="T3"/>
        <w:rPr>
          <w:rFonts w:ascii="Century" w:hAnsi="Century"/>
          <w:noProof/>
          <w:color w:val="262626"/>
          <w:lang w:eastAsia="tr-TR"/>
        </w:rPr>
      </w:pPr>
      <w:r w:rsidRPr="001F4323">
        <w:rPr>
          <w:rFonts w:ascii="Century" w:hAnsi="Century"/>
          <w:noProof/>
          <w:color w:val="262626"/>
        </w:rPr>
        <w:t xml:space="preserve">1.2.5. Insurance </w:t>
      </w:r>
      <w:r w:rsidR="001B6804">
        <w:rPr>
          <w:rFonts w:ascii="Century" w:hAnsi="Century"/>
          <w:noProof/>
          <w:color w:val="262626"/>
        </w:rPr>
        <w:t xml:space="preserve">and Pension </w:t>
      </w:r>
      <w:r w:rsidRPr="001F4323">
        <w:rPr>
          <w:rFonts w:ascii="Century" w:hAnsi="Century"/>
          <w:noProof/>
          <w:color w:val="262626"/>
        </w:rPr>
        <w:t>Sector</w:t>
      </w:r>
      <w:r w:rsidR="001B6804">
        <w:rPr>
          <w:rFonts w:ascii="Century" w:hAnsi="Century"/>
          <w:noProof/>
          <w:color w:val="262626"/>
        </w:rPr>
        <w:t>s</w:t>
      </w:r>
      <w:r w:rsidRPr="001F4323">
        <w:rPr>
          <w:rFonts w:ascii="Century" w:hAnsi="Century"/>
          <w:noProof/>
          <w:color w:val="262626"/>
        </w:rPr>
        <w:t xml:space="preserve"> in Turkish Financial Sector</w:t>
      </w:r>
      <w:r w:rsidRPr="001F4323">
        <w:rPr>
          <w:rFonts w:ascii="Century" w:hAnsi="Century"/>
          <w:noProof/>
          <w:color w:val="262626"/>
        </w:rPr>
        <w:tab/>
      </w:r>
      <w:r w:rsidR="00F96F9B" w:rsidRPr="001F4323">
        <w:rPr>
          <w:rFonts w:ascii="Century" w:hAnsi="Century"/>
          <w:i w:val="0"/>
          <w:noProof/>
          <w:color w:val="262626"/>
        </w:rPr>
        <w:t>15</w:t>
      </w:r>
    </w:p>
    <w:p w:rsidR="00936722" w:rsidRPr="001F4323" w:rsidRDefault="00936722" w:rsidP="00FD088B">
      <w:pPr>
        <w:pStyle w:val="T2"/>
        <w:rPr>
          <w:noProof/>
          <w:lang w:eastAsia="tr-TR"/>
        </w:rPr>
      </w:pPr>
      <w:r w:rsidRPr="001F4323">
        <w:rPr>
          <w:noProof/>
        </w:rPr>
        <w:t>1.3.</w:t>
      </w:r>
      <w:r w:rsidRPr="001F4323">
        <w:rPr>
          <w:noProof/>
          <w:lang w:eastAsia="tr-TR"/>
        </w:rPr>
        <w:tab/>
      </w:r>
      <w:r w:rsidR="00F33510" w:rsidRPr="001F4323">
        <w:rPr>
          <w:noProof/>
          <w:lang w:eastAsia="tr-TR"/>
        </w:rPr>
        <w:t>FINANCIAL INDICATORS</w:t>
      </w:r>
      <w:r w:rsidR="00F96F9B" w:rsidRPr="001F4323">
        <w:rPr>
          <w:noProof/>
        </w:rPr>
        <w:tab/>
        <w:t>17</w:t>
      </w:r>
    </w:p>
    <w:p w:rsidR="00936722" w:rsidRPr="001F4323" w:rsidRDefault="00936722" w:rsidP="00936722">
      <w:pPr>
        <w:pStyle w:val="T3"/>
        <w:rPr>
          <w:rFonts w:ascii="Century" w:hAnsi="Century"/>
          <w:i w:val="0"/>
          <w:noProof/>
          <w:color w:val="262626"/>
          <w:lang w:eastAsia="tr-TR"/>
        </w:rPr>
      </w:pPr>
      <w:r w:rsidRPr="001F4323">
        <w:rPr>
          <w:rFonts w:ascii="Century" w:hAnsi="Century"/>
          <w:noProof/>
          <w:color w:val="262626"/>
        </w:rPr>
        <w:t xml:space="preserve">1.3.1. </w:t>
      </w:r>
      <w:r w:rsidR="00F33510" w:rsidRPr="001F4323">
        <w:rPr>
          <w:rFonts w:ascii="Century" w:hAnsi="Century"/>
          <w:noProof/>
          <w:color w:val="262626"/>
        </w:rPr>
        <w:t>Assets / Liabilities</w:t>
      </w:r>
      <w:r w:rsidRPr="001F4323">
        <w:rPr>
          <w:rFonts w:ascii="Century" w:hAnsi="Century"/>
          <w:noProof/>
          <w:color w:val="262626"/>
        </w:rPr>
        <w:tab/>
      </w:r>
      <w:r w:rsidR="00F96F9B" w:rsidRPr="001F4323">
        <w:rPr>
          <w:rFonts w:ascii="Century" w:hAnsi="Century"/>
          <w:i w:val="0"/>
          <w:noProof/>
          <w:color w:val="262626"/>
        </w:rPr>
        <w:t>17</w:t>
      </w:r>
    </w:p>
    <w:p w:rsidR="00936722" w:rsidRPr="001F4323" w:rsidRDefault="00936722" w:rsidP="00936722">
      <w:pPr>
        <w:pStyle w:val="T3"/>
        <w:rPr>
          <w:rFonts w:ascii="Century" w:hAnsi="Century"/>
          <w:noProof/>
          <w:color w:val="262626"/>
          <w:lang w:eastAsia="tr-TR"/>
        </w:rPr>
      </w:pPr>
      <w:r w:rsidRPr="001F4323">
        <w:rPr>
          <w:rFonts w:ascii="Century" w:hAnsi="Century"/>
          <w:noProof/>
          <w:color w:val="262626"/>
        </w:rPr>
        <w:t xml:space="preserve">1.3.2. </w:t>
      </w:r>
      <w:r w:rsidR="00F33510" w:rsidRPr="001F4323">
        <w:rPr>
          <w:rFonts w:ascii="Century" w:hAnsi="Century"/>
          <w:noProof/>
          <w:color w:val="262626"/>
        </w:rPr>
        <w:t>Technical Reserves</w:t>
      </w:r>
      <w:r w:rsidRPr="001F4323">
        <w:rPr>
          <w:rFonts w:ascii="Century" w:hAnsi="Century"/>
          <w:noProof/>
          <w:color w:val="262626"/>
        </w:rPr>
        <w:tab/>
      </w:r>
      <w:r w:rsidR="00F96F9B" w:rsidRPr="001F4323">
        <w:rPr>
          <w:rFonts w:ascii="Century" w:hAnsi="Century"/>
          <w:i w:val="0"/>
          <w:noProof/>
          <w:color w:val="262626"/>
        </w:rPr>
        <w:t>20</w:t>
      </w:r>
    </w:p>
    <w:p w:rsidR="00F33510" w:rsidRPr="001F4323" w:rsidRDefault="00F33510" w:rsidP="00F33510">
      <w:pPr>
        <w:pStyle w:val="T3"/>
        <w:rPr>
          <w:rFonts w:ascii="Century" w:hAnsi="Century"/>
          <w:i w:val="0"/>
          <w:noProof/>
          <w:color w:val="262626"/>
          <w:lang w:eastAsia="tr-TR"/>
        </w:rPr>
      </w:pPr>
      <w:r w:rsidRPr="001F4323">
        <w:rPr>
          <w:rFonts w:ascii="Century" w:hAnsi="Century"/>
          <w:noProof/>
          <w:color w:val="262626"/>
        </w:rPr>
        <w:t>1.3.3. Financial Assets</w:t>
      </w:r>
      <w:r w:rsidRPr="001F4323">
        <w:rPr>
          <w:rFonts w:ascii="Century" w:hAnsi="Century"/>
          <w:noProof/>
          <w:color w:val="262626"/>
        </w:rPr>
        <w:tab/>
      </w:r>
      <w:r w:rsidR="00F96F9B" w:rsidRPr="001F4323">
        <w:rPr>
          <w:rFonts w:ascii="Century" w:hAnsi="Century"/>
          <w:i w:val="0"/>
          <w:noProof/>
          <w:color w:val="262626"/>
        </w:rPr>
        <w:t>22</w:t>
      </w:r>
    </w:p>
    <w:p w:rsidR="00936722" w:rsidRPr="001F4323" w:rsidRDefault="00F33510" w:rsidP="00F33510">
      <w:pPr>
        <w:pStyle w:val="T3"/>
        <w:rPr>
          <w:rFonts w:ascii="Century" w:hAnsi="Century"/>
          <w:noProof/>
          <w:color w:val="262626"/>
          <w:lang w:eastAsia="tr-TR"/>
        </w:rPr>
      </w:pPr>
      <w:r w:rsidRPr="001F4323">
        <w:rPr>
          <w:rFonts w:ascii="Century" w:hAnsi="Century"/>
          <w:noProof/>
          <w:color w:val="262626"/>
        </w:rPr>
        <w:t>1.3.4. Financial Ratios</w:t>
      </w:r>
      <w:r w:rsidRPr="001F4323">
        <w:rPr>
          <w:rFonts w:ascii="Century" w:hAnsi="Century"/>
          <w:noProof/>
          <w:color w:val="262626"/>
        </w:rPr>
        <w:tab/>
      </w:r>
      <w:r w:rsidR="00F96F9B" w:rsidRPr="001F4323">
        <w:rPr>
          <w:rFonts w:ascii="Century" w:hAnsi="Century"/>
          <w:i w:val="0"/>
          <w:noProof/>
          <w:color w:val="262626"/>
        </w:rPr>
        <w:t>23</w:t>
      </w:r>
    </w:p>
    <w:p w:rsidR="00936722" w:rsidRPr="001F4323" w:rsidRDefault="00936722" w:rsidP="00FD088B">
      <w:pPr>
        <w:pStyle w:val="T2"/>
        <w:rPr>
          <w:noProof/>
          <w:lang w:eastAsia="tr-TR"/>
        </w:rPr>
      </w:pPr>
      <w:r w:rsidRPr="001F4323">
        <w:rPr>
          <w:noProof/>
        </w:rPr>
        <w:t>1.4.</w:t>
      </w:r>
      <w:r w:rsidRPr="001F4323">
        <w:rPr>
          <w:noProof/>
          <w:lang w:eastAsia="tr-TR"/>
        </w:rPr>
        <w:tab/>
      </w:r>
      <w:r w:rsidR="00512B83" w:rsidRPr="001F4323">
        <w:rPr>
          <w:noProof/>
          <w:lang w:eastAsia="tr-TR"/>
        </w:rPr>
        <w:t>TECHNICAL INDICATORS</w:t>
      </w:r>
      <w:r w:rsidRPr="001F4323">
        <w:rPr>
          <w:noProof/>
        </w:rPr>
        <w:tab/>
      </w:r>
      <w:r w:rsidR="00F96F9B" w:rsidRPr="001F4323">
        <w:rPr>
          <w:noProof/>
        </w:rPr>
        <w:t>25</w:t>
      </w:r>
    </w:p>
    <w:p w:rsidR="00512B83" w:rsidRPr="001F4323" w:rsidRDefault="00512B83" w:rsidP="00512B83">
      <w:pPr>
        <w:pStyle w:val="T3"/>
        <w:rPr>
          <w:rFonts w:ascii="Century" w:hAnsi="Century"/>
          <w:noProof/>
          <w:color w:val="262626"/>
          <w:lang w:eastAsia="tr-TR"/>
        </w:rPr>
      </w:pPr>
      <w:r w:rsidRPr="001F4323">
        <w:rPr>
          <w:rFonts w:ascii="Century" w:hAnsi="Century"/>
          <w:noProof/>
          <w:color w:val="262626"/>
        </w:rPr>
        <w:t>1.4.1. Income and Expenditure Balance</w:t>
      </w:r>
      <w:r w:rsidRPr="001F4323">
        <w:rPr>
          <w:rFonts w:ascii="Century" w:hAnsi="Century"/>
          <w:noProof/>
          <w:color w:val="262626"/>
        </w:rPr>
        <w:tab/>
      </w:r>
      <w:r w:rsidR="00055F55" w:rsidRPr="001F4323">
        <w:rPr>
          <w:rFonts w:ascii="Century" w:hAnsi="Century"/>
          <w:i w:val="0"/>
          <w:noProof/>
          <w:color w:val="262626"/>
        </w:rPr>
        <w:t>25</w:t>
      </w:r>
    </w:p>
    <w:p w:rsidR="00512B83" w:rsidRPr="001F4323" w:rsidRDefault="00512B83" w:rsidP="00512B83">
      <w:pPr>
        <w:pStyle w:val="T3"/>
        <w:rPr>
          <w:rFonts w:ascii="Century" w:hAnsi="Century"/>
          <w:i w:val="0"/>
          <w:noProof/>
          <w:color w:val="262626"/>
          <w:lang w:eastAsia="tr-TR"/>
        </w:rPr>
      </w:pPr>
      <w:r w:rsidRPr="001F4323">
        <w:rPr>
          <w:rFonts w:ascii="Century" w:hAnsi="Century"/>
          <w:noProof/>
          <w:color w:val="262626"/>
        </w:rPr>
        <w:t>1.4.2. Distribution of Premium by Production Channel</w:t>
      </w:r>
      <w:r w:rsidRPr="001F4323">
        <w:rPr>
          <w:rFonts w:ascii="Century" w:hAnsi="Century"/>
          <w:noProof/>
          <w:color w:val="262626"/>
        </w:rPr>
        <w:tab/>
      </w:r>
      <w:r w:rsidR="00055F55" w:rsidRPr="001F4323">
        <w:rPr>
          <w:rFonts w:ascii="Century" w:hAnsi="Century"/>
          <w:i w:val="0"/>
          <w:noProof/>
          <w:color w:val="262626"/>
        </w:rPr>
        <w:t>27</w:t>
      </w:r>
    </w:p>
    <w:p w:rsidR="00512B83" w:rsidRPr="001F4323" w:rsidRDefault="00512B83" w:rsidP="00512B83">
      <w:pPr>
        <w:pStyle w:val="T3"/>
        <w:rPr>
          <w:rFonts w:ascii="Century" w:hAnsi="Century"/>
          <w:noProof/>
          <w:color w:val="262626"/>
          <w:lang w:eastAsia="tr-TR"/>
        </w:rPr>
      </w:pPr>
      <w:r w:rsidRPr="001F4323">
        <w:rPr>
          <w:rFonts w:ascii="Century" w:hAnsi="Century"/>
          <w:noProof/>
          <w:color w:val="262626"/>
        </w:rPr>
        <w:t>1.4.3. Technical Ratios</w:t>
      </w:r>
      <w:r w:rsidRPr="001F4323">
        <w:rPr>
          <w:rFonts w:ascii="Century" w:hAnsi="Century"/>
          <w:noProof/>
          <w:color w:val="262626"/>
        </w:rPr>
        <w:tab/>
      </w:r>
      <w:r w:rsidR="00055F55" w:rsidRPr="001F4323">
        <w:rPr>
          <w:rFonts w:ascii="Century" w:hAnsi="Century"/>
          <w:i w:val="0"/>
          <w:noProof/>
          <w:color w:val="262626"/>
        </w:rPr>
        <w:t>28</w:t>
      </w:r>
    </w:p>
    <w:p w:rsidR="00936722" w:rsidRPr="001F4323" w:rsidRDefault="00936722" w:rsidP="00FD088B">
      <w:pPr>
        <w:pStyle w:val="T2"/>
        <w:rPr>
          <w:i/>
          <w:noProof/>
          <w:lang w:eastAsia="tr-TR"/>
        </w:rPr>
      </w:pPr>
      <w:r w:rsidRPr="001F4323">
        <w:rPr>
          <w:noProof/>
        </w:rPr>
        <w:t>1.</w:t>
      </w:r>
      <w:r w:rsidR="00AD7A58" w:rsidRPr="001F4323">
        <w:rPr>
          <w:noProof/>
        </w:rPr>
        <w:t>5</w:t>
      </w:r>
      <w:r w:rsidRPr="001F4323">
        <w:rPr>
          <w:noProof/>
        </w:rPr>
        <w:t>.</w:t>
      </w:r>
      <w:r w:rsidR="00512B83" w:rsidRPr="001F4323">
        <w:rPr>
          <w:noProof/>
        </w:rPr>
        <w:tab/>
        <w:t>BRANCHES AND INCOME STATEMENT</w:t>
      </w:r>
      <w:r w:rsidRPr="001F4323">
        <w:rPr>
          <w:noProof/>
        </w:rPr>
        <w:tab/>
      </w:r>
      <w:r w:rsidR="00055F55" w:rsidRPr="001F4323">
        <w:rPr>
          <w:noProof/>
        </w:rPr>
        <w:t>29</w:t>
      </w:r>
    </w:p>
    <w:p w:rsidR="00936722" w:rsidRPr="001F4323" w:rsidRDefault="00AD7A58" w:rsidP="001D24AB">
      <w:pPr>
        <w:pStyle w:val="T3"/>
        <w:rPr>
          <w:rFonts w:ascii="Century" w:hAnsi="Century"/>
          <w:noProof/>
          <w:color w:val="262626"/>
        </w:rPr>
      </w:pPr>
      <w:r w:rsidRPr="001F4323">
        <w:rPr>
          <w:rFonts w:ascii="Century" w:hAnsi="Century"/>
          <w:noProof/>
          <w:color w:val="262626"/>
        </w:rPr>
        <w:t>1.5.1</w:t>
      </w:r>
      <w:r w:rsidR="001D24AB" w:rsidRPr="001F4323">
        <w:rPr>
          <w:rFonts w:ascii="Century" w:hAnsi="Century"/>
          <w:noProof/>
          <w:color w:val="262626"/>
        </w:rPr>
        <w:t>.</w:t>
      </w:r>
      <w:r w:rsidRPr="001F4323">
        <w:rPr>
          <w:rFonts w:ascii="Century" w:hAnsi="Century"/>
          <w:noProof/>
          <w:color w:val="262626"/>
        </w:rPr>
        <w:t xml:space="preserve"> </w:t>
      </w:r>
      <w:r w:rsidR="00512B83" w:rsidRPr="001F4323">
        <w:rPr>
          <w:rFonts w:ascii="Century" w:hAnsi="Century"/>
          <w:noProof/>
          <w:color w:val="262626"/>
        </w:rPr>
        <w:t>General Overview</w:t>
      </w:r>
      <w:r w:rsidR="00936722" w:rsidRPr="001F4323">
        <w:rPr>
          <w:rFonts w:ascii="Century" w:hAnsi="Century"/>
          <w:noProof/>
          <w:color w:val="262626"/>
        </w:rPr>
        <w:tab/>
      </w:r>
      <w:r w:rsidR="00055F55" w:rsidRPr="001F4323">
        <w:rPr>
          <w:rFonts w:ascii="Century" w:hAnsi="Century"/>
          <w:noProof/>
          <w:color w:val="262626"/>
        </w:rPr>
        <w:t>29</w:t>
      </w:r>
    </w:p>
    <w:p w:rsidR="00936722" w:rsidRPr="001F4323" w:rsidRDefault="00AD7A58" w:rsidP="001D24AB">
      <w:pPr>
        <w:pStyle w:val="T3"/>
        <w:rPr>
          <w:rFonts w:ascii="Century" w:hAnsi="Century"/>
          <w:noProof/>
          <w:color w:val="262626"/>
        </w:rPr>
      </w:pPr>
      <w:r w:rsidRPr="001F4323">
        <w:rPr>
          <w:rFonts w:ascii="Century" w:hAnsi="Century"/>
          <w:noProof/>
          <w:color w:val="262626"/>
        </w:rPr>
        <w:t>1.5.2</w:t>
      </w:r>
      <w:r w:rsidR="001D24AB" w:rsidRPr="001F4323">
        <w:rPr>
          <w:rFonts w:ascii="Century" w:hAnsi="Century"/>
          <w:noProof/>
          <w:color w:val="262626"/>
        </w:rPr>
        <w:t>.</w:t>
      </w:r>
      <w:r w:rsidRPr="001F4323">
        <w:rPr>
          <w:rFonts w:ascii="Century" w:hAnsi="Century"/>
          <w:noProof/>
          <w:color w:val="262626"/>
        </w:rPr>
        <w:t xml:space="preserve"> </w:t>
      </w:r>
      <w:r w:rsidR="00512B83" w:rsidRPr="001F4323">
        <w:rPr>
          <w:rFonts w:ascii="Century" w:hAnsi="Century"/>
          <w:noProof/>
          <w:color w:val="262626"/>
        </w:rPr>
        <w:t>Non-Life Insurance Branches</w:t>
      </w:r>
      <w:r w:rsidR="00936722" w:rsidRPr="001F4323">
        <w:rPr>
          <w:rFonts w:ascii="Century" w:hAnsi="Century"/>
          <w:noProof/>
          <w:color w:val="262626"/>
        </w:rPr>
        <w:tab/>
      </w:r>
      <w:r w:rsidR="00055F55" w:rsidRPr="001F4323">
        <w:rPr>
          <w:rFonts w:ascii="Century" w:hAnsi="Century"/>
          <w:noProof/>
          <w:color w:val="262626"/>
        </w:rPr>
        <w:t>33</w:t>
      </w:r>
    </w:p>
    <w:p w:rsidR="00F21DBA" w:rsidRPr="001F4323" w:rsidRDefault="00512B83" w:rsidP="00F21DBA">
      <w:pPr>
        <w:pStyle w:val="T3"/>
        <w:rPr>
          <w:rFonts w:ascii="Century" w:hAnsi="Century"/>
          <w:noProof/>
          <w:color w:val="262626"/>
        </w:rPr>
      </w:pPr>
      <w:r w:rsidRPr="001F4323">
        <w:rPr>
          <w:rFonts w:ascii="Century" w:hAnsi="Century"/>
          <w:noProof/>
          <w:color w:val="262626"/>
        </w:rPr>
        <w:tab/>
        <w:t>1.5.2</w:t>
      </w:r>
      <w:r w:rsidR="001D24AB" w:rsidRPr="001F4323">
        <w:rPr>
          <w:rFonts w:ascii="Century" w:hAnsi="Century"/>
          <w:noProof/>
          <w:color w:val="262626"/>
        </w:rPr>
        <w:t>.</w:t>
      </w:r>
      <w:r w:rsidRPr="001F4323">
        <w:rPr>
          <w:rFonts w:ascii="Century" w:hAnsi="Century"/>
          <w:noProof/>
          <w:color w:val="262626"/>
        </w:rPr>
        <w:t>1.</w:t>
      </w:r>
      <w:r w:rsidR="001D24AB" w:rsidRPr="001F4323">
        <w:rPr>
          <w:rFonts w:ascii="Century" w:hAnsi="Century"/>
          <w:noProof/>
          <w:color w:val="262626"/>
        </w:rPr>
        <w:t xml:space="preserve"> </w:t>
      </w:r>
      <w:r w:rsidRPr="001F4323">
        <w:rPr>
          <w:rFonts w:ascii="Century" w:hAnsi="Century"/>
          <w:noProof/>
          <w:color w:val="262626"/>
        </w:rPr>
        <w:t>Health</w:t>
      </w:r>
      <w:r w:rsidR="006B0AE4">
        <w:rPr>
          <w:rFonts w:ascii="Century" w:hAnsi="Century"/>
          <w:noProof/>
          <w:color w:val="262626"/>
        </w:rPr>
        <w:t xml:space="preserve"> Branch</w:t>
      </w:r>
      <w:r w:rsidR="00936722" w:rsidRPr="001F4323">
        <w:rPr>
          <w:rFonts w:ascii="Century" w:hAnsi="Century"/>
          <w:noProof/>
          <w:color w:val="262626"/>
        </w:rPr>
        <w:tab/>
      </w:r>
      <w:r w:rsidR="00055F55" w:rsidRPr="001F4323">
        <w:rPr>
          <w:rFonts w:ascii="Century" w:hAnsi="Century"/>
          <w:noProof/>
          <w:color w:val="262626"/>
        </w:rPr>
        <w:t>35</w:t>
      </w:r>
    </w:p>
    <w:p w:rsidR="00512B83" w:rsidRPr="001F4323" w:rsidRDefault="00512B83" w:rsidP="001D24AB">
      <w:pPr>
        <w:pStyle w:val="T3"/>
        <w:rPr>
          <w:rFonts w:ascii="Century" w:hAnsi="Century"/>
          <w:noProof/>
          <w:color w:val="262626"/>
        </w:rPr>
      </w:pPr>
      <w:r w:rsidRPr="001F4323">
        <w:rPr>
          <w:rFonts w:ascii="Century" w:hAnsi="Century"/>
          <w:noProof/>
          <w:color w:val="262626"/>
        </w:rPr>
        <w:tab/>
        <w:t>1.5.2.2. Casualty</w:t>
      </w:r>
      <w:r w:rsidR="006B0AE4">
        <w:rPr>
          <w:rFonts w:ascii="Century" w:hAnsi="Century"/>
          <w:noProof/>
          <w:color w:val="262626"/>
        </w:rPr>
        <w:t xml:space="preserve"> Branch</w:t>
      </w:r>
      <w:r w:rsidRPr="001F4323">
        <w:rPr>
          <w:rFonts w:ascii="Century" w:hAnsi="Century"/>
          <w:noProof/>
          <w:color w:val="262626"/>
        </w:rPr>
        <w:tab/>
      </w:r>
      <w:r w:rsidR="00055F55" w:rsidRPr="001F4323">
        <w:rPr>
          <w:rFonts w:ascii="Century" w:hAnsi="Century"/>
          <w:noProof/>
          <w:color w:val="262626"/>
        </w:rPr>
        <w:t>37</w:t>
      </w:r>
    </w:p>
    <w:p w:rsidR="00512B83" w:rsidRPr="001F4323" w:rsidRDefault="00512B83" w:rsidP="001D24AB">
      <w:pPr>
        <w:pStyle w:val="T3"/>
        <w:rPr>
          <w:rFonts w:ascii="Century" w:hAnsi="Century"/>
          <w:noProof/>
          <w:color w:val="262626"/>
        </w:rPr>
      </w:pPr>
      <w:r w:rsidRPr="001F4323">
        <w:rPr>
          <w:rFonts w:ascii="Century" w:hAnsi="Century"/>
          <w:noProof/>
          <w:color w:val="262626"/>
        </w:rPr>
        <w:tab/>
        <w:t>1.5.2.3. Land Vehicles (Motor Own Damage)</w:t>
      </w:r>
      <w:r w:rsidR="006B0AE4">
        <w:rPr>
          <w:rFonts w:ascii="Century" w:hAnsi="Century"/>
          <w:noProof/>
          <w:color w:val="262626"/>
        </w:rPr>
        <w:t xml:space="preserve"> Branch</w:t>
      </w:r>
      <w:r w:rsidRPr="001F4323">
        <w:rPr>
          <w:rFonts w:ascii="Century" w:hAnsi="Century"/>
          <w:noProof/>
          <w:color w:val="262626"/>
        </w:rPr>
        <w:tab/>
      </w:r>
      <w:r w:rsidR="00055F55" w:rsidRPr="001F4323">
        <w:rPr>
          <w:rFonts w:ascii="Century" w:hAnsi="Century"/>
          <w:noProof/>
          <w:color w:val="262626"/>
        </w:rPr>
        <w:t>39</w:t>
      </w:r>
    </w:p>
    <w:p w:rsidR="00512B83" w:rsidRPr="001F4323" w:rsidRDefault="00512B83" w:rsidP="001D24AB">
      <w:pPr>
        <w:pStyle w:val="T3"/>
        <w:rPr>
          <w:rFonts w:ascii="Century" w:hAnsi="Century"/>
          <w:noProof/>
          <w:color w:val="262626"/>
        </w:rPr>
      </w:pPr>
      <w:r w:rsidRPr="001F4323">
        <w:rPr>
          <w:rFonts w:ascii="Century" w:hAnsi="Century"/>
          <w:noProof/>
          <w:color w:val="262626"/>
        </w:rPr>
        <w:tab/>
        <w:t>1.5.2.4. Land Vehicles Liability</w:t>
      </w:r>
      <w:r w:rsidR="006B0AE4">
        <w:rPr>
          <w:rFonts w:ascii="Century" w:hAnsi="Century"/>
          <w:noProof/>
          <w:color w:val="262626"/>
        </w:rPr>
        <w:t xml:space="preserve"> Branch</w:t>
      </w:r>
      <w:r w:rsidRPr="001F4323">
        <w:rPr>
          <w:rFonts w:ascii="Century" w:hAnsi="Century"/>
          <w:noProof/>
          <w:color w:val="262626"/>
        </w:rPr>
        <w:tab/>
      </w:r>
      <w:r w:rsidR="00055F55" w:rsidRPr="001F4323">
        <w:rPr>
          <w:rFonts w:ascii="Century" w:hAnsi="Century"/>
          <w:noProof/>
          <w:color w:val="262626"/>
        </w:rPr>
        <w:t>41</w:t>
      </w:r>
    </w:p>
    <w:p w:rsidR="00512B83" w:rsidRPr="001F4323" w:rsidRDefault="00512B83" w:rsidP="001D24AB">
      <w:pPr>
        <w:pStyle w:val="T3"/>
        <w:rPr>
          <w:rFonts w:ascii="Century" w:hAnsi="Century"/>
          <w:noProof/>
          <w:color w:val="262626"/>
        </w:rPr>
      </w:pPr>
      <w:r w:rsidRPr="001F4323">
        <w:rPr>
          <w:rFonts w:ascii="Century" w:hAnsi="Century"/>
          <w:noProof/>
          <w:color w:val="262626"/>
        </w:rPr>
        <w:tab/>
        <w:t>1.5.2.5. Fire and Natural Disasters</w:t>
      </w:r>
      <w:r w:rsidR="006B0AE4">
        <w:rPr>
          <w:rFonts w:ascii="Century" w:hAnsi="Century"/>
          <w:noProof/>
          <w:color w:val="262626"/>
        </w:rPr>
        <w:t xml:space="preserve"> Branch</w:t>
      </w:r>
      <w:r w:rsidRPr="001F4323">
        <w:rPr>
          <w:rFonts w:ascii="Century" w:hAnsi="Century"/>
          <w:noProof/>
          <w:color w:val="262626"/>
        </w:rPr>
        <w:tab/>
      </w:r>
      <w:r w:rsidR="00055F55" w:rsidRPr="001F4323">
        <w:rPr>
          <w:rFonts w:ascii="Century" w:hAnsi="Century"/>
          <w:noProof/>
          <w:color w:val="262626"/>
        </w:rPr>
        <w:t>43</w:t>
      </w:r>
    </w:p>
    <w:p w:rsidR="00512B83" w:rsidRPr="001F4323" w:rsidRDefault="00512B83" w:rsidP="001D24AB">
      <w:pPr>
        <w:pStyle w:val="T3"/>
        <w:rPr>
          <w:rFonts w:ascii="Century" w:hAnsi="Century"/>
          <w:noProof/>
          <w:color w:val="262626"/>
        </w:rPr>
      </w:pPr>
      <w:r w:rsidRPr="001F4323">
        <w:rPr>
          <w:rFonts w:ascii="Century" w:hAnsi="Century"/>
          <w:noProof/>
          <w:color w:val="262626"/>
        </w:rPr>
        <w:tab/>
        <w:t>1.5.2.6. Transportation and Sea Vehicles</w:t>
      </w:r>
      <w:r w:rsidR="006B0AE4">
        <w:rPr>
          <w:rFonts w:ascii="Century" w:hAnsi="Century"/>
          <w:noProof/>
          <w:color w:val="262626"/>
        </w:rPr>
        <w:t xml:space="preserve"> Branch</w:t>
      </w:r>
      <w:r w:rsidRPr="001F4323">
        <w:rPr>
          <w:rFonts w:ascii="Century" w:hAnsi="Century"/>
          <w:noProof/>
          <w:color w:val="262626"/>
        </w:rPr>
        <w:tab/>
      </w:r>
      <w:r w:rsidR="00055F55" w:rsidRPr="001F4323">
        <w:rPr>
          <w:rFonts w:ascii="Century" w:hAnsi="Century"/>
          <w:noProof/>
          <w:color w:val="262626"/>
        </w:rPr>
        <w:t>45</w:t>
      </w:r>
    </w:p>
    <w:p w:rsidR="00512B83" w:rsidRPr="001F4323" w:rsidRDefault="00512B83" w:rsidP="001D24AB">
      <w:pPr>
        <w:pStyle w:val="T3"/>
        <w:rPr>
          <w:rFonts w:ascii="Century" w:hAnsi="Century"/>
          <w:noProof/>
          <w:color w:val="262626"/>
        </w:rPr>
      </w:pPr>
      <w:r w:rsidRPr="001F4323">
        <w:rPr>
          <w:rFonts w:ascii="Century" w:hAnsi="Century"/>
          <w:noProof/>
          <w:color w:val="262626"/>
        </w:rPr>
        <w:tab/>
        <w:t xml:space="preserve">1.5.2.7. </w:t>
      </w:r>
      <w:r w:rsidR="00862F64" w:rsidRPr="001F4323">
        <w:rPr>
          <w:rFonts w:ascii="Century" w:hAnsi="Century"/>
          <w:noProof/>
          <w:color w:val="262626"/>
        </w:rPr>
        <w:t>General Damages</w:t>
      </w:r>
      <w:r w:rsidR="006B0AE4">
        <w:rPr>
          <w:rFonts w:ascii="Century" w:hAnsi="Century"/>
          <w:noProof/>
          <w:color w:val="262626"/>
        </w:rPr>
        <w:t xml:space="preserve"> Branch</w:t>
      </w:r>
      <w:r w:rsidRPr="001F4323">
        <w:rPr>
          <w:rFonts w:ascii="Century" w:hAnsi="Century"/>
          <w:noProof/>
          <w:color w:val="262626"/>
        </w:rPr>
        <w:tab/>
      </w:r>
      <w:r w:rsidR="00055F55" w:rsidRPr="001F4323">
        <w:rPr>
          <w:rFonts w:ascii="Century" w:hAnsi="Century"/>
          <w:noProof/>
          <w:color w:val="262626"/>
        </w:rPr>
        <w:t>47</w:t>
      </w:r>
    </w:p>
    <w:p w:rsidR="00512B83" w:rsidRPr="001F4323" w:rsidRDefault="00512B83" w:rsidP="001D24AB">
      <w:pPr>
        <w:pStyle w:val="T3"/>
        <w:rPr>
          <w:rFonts w:ascii="Century" w:hAnsi="Century"/>
          <w:noProof/>
          <w:color w:val="262626"/>
        </w:rPr>
      </w:pPr>
      <w:r w:rsidRPr="001F4323">
        <w:rPr>
          <w:rFonts w:ascii="Century" w:hAnsi="Century"/>
          <w:noProof/>
          <w:color w:val="262626"/>
        </w:rPr>
        <w:tab/>
        <w:t xml:space="preserve">1.5.2.8. </w:t>
      </w:r>
      <w:r w:rsidR="00862F64" w:rsidRPr="001F4323">
        <w:rPr>
          <w:rFonts w:ascii="Century" w:hAnsi="Century"/>
          <w:noProof/>
          <w:color w:val="262626"/>
        </w:rPr>
        <w:t>Public Liability</w:t>
      </w:r>
      <w:r w:rsidR="006B0AE4">
        <w:rPr>
          <w:rFonts w:ascii="Century" w:hAnsi="Century"/>
          <w:noProof/>
          <w:color w:val="262626"/>
        </w:rPr>
        <w:t xml:space="preserve"> Branch</w:t>
      </w:r>
      <w:r w:rsidRPr="001F4323">
        <w:rPr>
          <w:rFonts w:ascii="Century" w:hAnsi="Century"/>
          <w:noProof/>
          <w:color w:val="262626"/>
        </w:rPr>
        <w:tab/>
      </w:r>
      <w:r w:rsidR="00055F55" w:rsidRPr="001F4323">
        <w:rPr>
          <w:rFonts w:ascii="Century" w:hAnsi="Century"/>
          <w:noProof/>
          <w:color w:val="262626"/>
        </w:rPr>
        <w:t>50</w:t>
      </w:r>
    </w:p>
    <w:p w:rsidR="00512B83" w:rsidRPr="001F4323" w:rsidRDefault="00512B83" w:rsidP="001D24AB">
      <w:pPr>
        <w:pStyle w:val="T3"/>
        <w:rPr>
          <w:rFonts w:ascii="Century" w:hAnsi="Century"/>
          <w:noProof/>
          <w:color w:val="262626"/>
        </w:rPr>
      </w:pPr>
      <w:r w:rsidRPr="001F4323">
        <w:rPr>
          <w:rFonts w:ascii="Century" w:hAnsi="Century"/>
          <w:noProof/>
          <w:color w:val="262626"/>
        </w:rPr>
        <w:tab/>
        <w:t xml:space="preserve">1.5.2.9. </w:t>
      </w:r>
      <w:r w:rsidR="00862F64" w:rsidRPr="001F4323">
        <w:rPr>
          <w:rFonts w:ascii="Century" w:hAnsi="Century"/>
          <w:noProof/>
          <w:color w:val="262626"/>
        </w:rPr>
        <w:t>Credit</w:t>
      </w:r>
      <w:r w:rsidR="006B0AE4">
        <w:rPr>
          <w:rFonts w:ascii="Century" w:hAnsi="Century"/>
          <w:noProof/>
          <w:color w:val="262626"/>
        </w:rPr>
        <w:t xml:space="preserve"> Branch</w:t>
      </w:r>
      <w:r w:rsidRPr="001F4323">
        <w:rPr>
          <w:rFonts w:ascii="Century" w:hAnsi="Century"/>
          <w:noProof/>
          <w:color w:val="262626"/>
        </w:rPr>
        <w:tab/>
      </w:r>
      <w:r w:rsidR="00055F55" w:rsidRPr="001F4323">
        <w:rPr>
          <w:rFonts w:ascii="Century" w:hAnsi="Century"/>
          <w:noProof/>
          <w:color w:val="262626"/>
        </w:rPr>
        <w:t>52</w:t>
      </w:r>
    </w:p>
    <w:p w:rsidR="00512B83" w:rsidRPr="001F4323" w:rsidRDefault="00512B83" w:rsidP="001D24AB">
      <w:pPr>
        <w:pStyle w:val="T3"/>
        <w:rPr>
          <w:rFonts w:ascii="Century" w:hAnsi="Century"/>
          <w:noProof/>
          <w:color w:val="262626"/>
        </w:rPr>
      </w:pPr>
      <w:r w:rsidRPr="001F4323">
        <w:rPr>
          <w:rFonts w:ascii="Century" w:hAnsi="Century"/>
          <w:noProof/>
          <w:color w:val="262626"/>
        </w:rPr>
        <w:tab/>
        <w:t xml:space="preserve">1.5.2.10. </w:t>
      </w:r>
      <w:r w:rsidR="00862F64" w:rsidRPr="001F4323">
        <w:rPr>
          <w:rFonts w:ascii="Century" w:hAnsi="Century"/>
          <w:noProof/>
          <w:color w:val="262626"/>
        </w:rPr>
        <w:t>Legal Protection</w:t>
      </w:r>
      <w:r w:rsidR="006B0AE4" w:rsidRPr="006B0AE4">
        <w:rPr>
          <w:rFonts w:ascii="Century" w:hAnsi="Century"/>
          <w:noProof/>
          <w:color w:val="262626"/>
        </w:rPr>
        <w:t xml:space="preserve"> </w:t>
      </w:r>
      <w:r w:rsidR="006B0AE4">
        <w:rPr>
          <w:rFonts w:ascii="Century" w:hAnsi="Century"/>
          <w:noProof/>
          <w:color w:val="262626"/>
        </w:rPr>
        <w:t>Branch</w:t>
      </w:r>
      <w:r w:rsidRPr="001F4323">
        <w:rPr>
          <w:rFonts w:ascii="Century" w:hAnsi="Century"/>
          <w:noProof/>
          <w:color w:val="262626"/>
        </w:rPr>
        <w:tab/>
      </w:r>
      <w:r w:rsidR="00055F55" w:rsidRPr="001F4323">
        <w:rPr>
          <w:rFonts w:ascii="Century" w:hAnsi="Century"/>
          <w:noProof/>
          <w:color w:val="262626"/>
        </w:rPr>
        <w:t>53</w:t>
      </w:r>
    </w:p>
    <w:p w:rsidR="00936722" w:rsidRPr="001F4323" w:rsidRDefault="001D24AB" w:rsidP="001D24AB">
      <w:pPr>
        <w:pStyle w:val="T3"/>
        <w:rPr>
          <w:rFonts w:ascii="Century" w:hAnsi="Century"/>
          <w:noProof/>
          <w:color w:val="262626"/>
        </w:rPr>
      </w:pPr>
      <w:r w:rsidRPr="001F4323">
        <w:rPr>
          <w:rFonts w:ascii="Century" w:hAnsi="Century"/>
          <w:noProof/>
          <w:color w:val="262626"/>
        </w:rPr>
        <w:t>1.5.</w:t>
      </w:r>
      <w:r w:rsidR="00512B83" w:rsidRPr="001F4323">
        <w:rPr>
          <w:rFonts w:ascii="Century" w:hAnsi="Century"/>
          <w:noProof/>
          <w:color w:val="262626"/>
        </w:rPr>
        <w:t>3</w:t>
      </w:r>
      <w:r w:rsidRPr="001F4323">
        <w:rPr>
          <w:rFonts w:ascii="Century" w:hAnsi="Century"/>
          <w:noProof/>
          <w:color w:val="262626"/>
        </w:rPr>
        <w:t xml:space="preserve">. </w:t>
      </w:r>
      <w:r w:rsidR="00862F64" w:rsidRPr="001F4323">
        <w:rPr>
          <w:rFonts w:ascii="Century" w:hAnsi="Century"/>
          <w:noProof/>
          <w:color w:val="262626"/>
        </w:rPr>
        <w:t>Life Branch</w:t>
      </w:r>
      <w:r w:rsidR="00936722" w:rsidRPr="001F4323">
        <w:rPr>
          <w:rFonts w:ascii="Century" w:hAnsi="Century"/>
          <w:noProof/>
          <w:color w:val="262626"/>
        </w:rPr>
        <w:tab/>
      </w:r>
      <w:r w:rsidR="00055F55" w:rsidRPr="001F4323">
        <w:rPr>
          <w:rFonts w:ascii="Century" w:hAnsi="Century"/>
          <w:noProof/>
          <w:color w:val="262626"/>
        </w:rPr>
        <w:t>54</w:t>
      </w:r>
    </w:p>
    <w:p w:rsidR="00936722" w:rsidRPr="001F4323" w:rsidRDefault="001D24AB" w:rsidP="001D24AB">
      <w:pPr>
        <w:pStyle w:val="T3"/>
        <w:rPr>
          <w:rFonts w:ascii="Century" w:hAnsi="Century"/>
          <w:noProof/>
          <w:color w:val="262626"/>
          <w:lang w:eastAsia="tr-TR"/>
        </w:rPr>
      </w:pPr>
      <w:r w:rsidRPr="001F4323">
        <w:rPr>
          <w:rFonts w:ascii="Century" w:hAnsi="Century"/>
          <w:noProof/>
          <w:color w:val="262626"/>
        </w:rPr>
        <w:t>1.5.</w:t>
      </w:r>
      <w:r w:rsidR="00512B83" w:rsidRPr="001F4323">
        <w:rPr>
          <w:rFonts w:ascii="Century" w:hAnsi="Century"/>
          <w:noProof/>
          <w:color w:val="262626"/>
        </w:rPr>
        <w:t>4</w:t>
      </w:r>
      <w:r w:rsidRPr="001F4323">
        <w:rPr>
          <w:rFonts w:ascii="Century" w:hAnsi="Century"/>
          <w:noProof/>
          <w:color w:val="262626"/>
        </w:rPr>
        <w:t xml:space="preserve">. </w:t>
      </w:r>
      <w:r w:rsidR="00862F64" w:rsidRPr="001F4323">
        <w:rPr>
          <w:rFonts w:ascii="Century" w:hAnsi="Century"/>
          <w:noProof/>
          <w:color w:val="262626"/>
        </w:rPr>
        <w:t>Individual Pension</w:t>
      </w:r>
      <w:r w:rsidR="006B0AE4">
        <w:rPr>
          <w:rFonts w:ascii="Century" w:hAnsi="Century"/>
          <w:noProof/>
          <w:color w:val="262626"/>
        </w:rPr>
        <w:t xml:space="preserve"> System</w:t>
      </w:r>
      <w:r w:rsidR="00936722" w:rsidRPr="001F4323">
        <w:rPr>
          <w:rFonts w:ascii="Century" w:hAnsi="Century"/>
          <w:noProof/>
          <w:color w:val="262626"/>
        </w:rPr>
        <w:tab/>
      </w:r>
      <w:r w:rsidR="00055F55" w:rsidRPr="001F4323">
        <w:rPr>
          <w:rFonts w:ascii="Century" w:hAnsi="Century"/>
          <w:noProof/>
          <w:color w:val="262626"/>
        </w:rPr>
        <w:t>57</w:t>
      </w:r>
    </w:p>
    <w:p w:rsidR="00936722" w:rsidRPr="001F4323" w:rsidRDefault="00936722" w:rsidP="00936722">
      <w:pPr>
        <w:pStyle w:val="T1"/>
        <w:rPr>
          <w:color w:val="262626"/>
          <w:lang w:eastAsia="tr-TR"/>
        </w:rPr>
      </w:pPr>
      <w:r w:rsidRPr="001F4323">
        <w:rPr>
          <w:color w:val="262626"/>
        </w:rPr>
        <w:t>2.</w:t>
      </w:r>
      <w:r w:rsidRPr="001F4323">
        <w:rPr>
          <w:color w:val="262626"/>
          <w:lang w:eastAsia="tr-TR"/>
        </w:rPr>
        <w:tab/>
      </w:r>
      <w:r w:rsidRPr="001F4323">
        <w:rPr>
          <w:color w:val="262626"/>
        </w:rPr>
        <w:t xml:space="preserve">OTHER INSTITUTIONS In </w:t>
      </w:r>
      <w:r w:rsidR="00862F64" w:rsidRPr="001F4323">
        <w:rPr>
          <w:color w:val="262626"/>
        </w:rPr>
        <w:t xml:space="preserve">INSURANCE </w:t>
      </w:r>
      <w:r w:rsidRPr="001F4323">
        <w:rPr>
          <w:color w:val="262626"/>
        </w:rPr>
        <w:t>SECTOR</w:t>
      </w:r>
      <w:r w:rsidRPr="001F4323">
        <w:rPr>
          <w:color w:val="262626"/>
        </w:rPr>
        <w:tab/>
      </w:r>
      <w:r w:rsidR="00D729D9">
        <w:rPr>
          <w:color w:val="262626"/>
        </w:rPr>
        <w:t>60</w:t>
      </w:r>
    </w:p>
    <w:p w:rsidR="00936722" w:rsidRPr="004B76E4" w:rsidRDefault="00936722" w:rsidP="00FD088B">
      <w:pPr>
        <w:pStyle w:val="T2"/>
        <w:rPr>
          <w:noProof/>
          <w:lang w:eastAsia="tr-TR"/>
        </w:rPr>
      </w:pPr>
      <w:r w:rsidRPr="001F4323">
        <w:rPr>
          <w:noProof/>
        </w:rPr>
        <w:t>2.1.</w:t>
      </w:r>
      <w:r w:rsidRPr="001F4323">
        <w:rPr>
          <w:noProof/>
          <w:lang w:eastAsia="tr-TR"/>
        </w:rPr>
        <w:tab/>
      </w:r>
      <w:r w:rsidR="00AB70A9" w:rsidRPr="001F4323">
        <w:rPr>
          <w:noProof/>
          <w:lang w:eastAsia="tr-TR"/>
        </w:rPr>
        <w:t xml:space="preserve"> </w:t>
      </w:r>
      <w:r w:rsidR="00554C09" w:rsidRPr="001F4323">
        <w:rPr>
          <w:noProof/>
          <w:lang w:eastAsia="tr-TR"/>
        </w:rPr>
        <w:t>T</w:t>
      </w:r>
      <w:r w:rsidR="00554C09" w:rsidRPr="004B76E4">
        <w:rPr>
          <w:noProof/>
          <w:lang w:eastAsia="tr-TR"/>
        </w:rPr>
        <w:t>urkısh Catastrophe Insurance Pool</w:t>
      </w:r>
      <w:r w:rsidRPr="004B76E4">
        <w:t xml:space="preserve"> (TCIP)</w:t>
      </w:r>
      <w:r w:rsidRPr="004B76E4">
        <w:rPr>
          <w:noProof/>
        </w:rPr>
        <w:tab/>
      </w:r>
      <w:r w:rsidR="00055F55" w:rsidRPr="004B76E4">
        <w:rPr>
          <w:noProof/>
        </w:rPr>
        <w:t>60</w:t>
      </w:r>
    </w:p>
    <w:p w:rsidR="00936722" w:rsidRPr="004B76E4" w:rsidRDefault="00FD088B" w:rsidP="00FD088B">
      <w:pPr>
        <w:pStyle w:val="T2"/>
        <w:rPr>
          <w:noProof/>
          <w:lang w:eastAsia="tr-TR"/>
        </w:rPr>
      </w:pPr>
      <w:r w:rsidRPr="004B76E4">
        <w:rPr>
          <w:noProof/>
        </w:rPr>
        <w:t xml:space="preserve">2.2.    </w:t>
      </w:r>
      <w:r w:rsidR="004B76E4" w:rsidRPr="004B76E4">
        <w:t>Agrıcultural Insurance Pool (TARSIM)</w:t>
      </w:r>
      <w:r w:rsidR="00936722" w:rsidRPr="004B76E4">
        <w:rPr>
          <w:noProof/>
        </w:rPr>
        <w:tab/>
      </w:r>
      <w:r w:rsidR="00D729D9" w:rsidRPr="004B76E4">
        <w:rPr>
          <w:noProof/>
        </w:rPr>
        <w:t>64</w:t>
      </w:r>
    </w:p>
    <w:p w:rsidR="00936722" w:rsidRPr="004B76E4" w:rsidRDefault="00FD088B" w:rsidP="00FD088B">
      <w:pPr>
        <w:pStyle w:val="T2"/>
        <w:rPr>
          <w:noProof/>
          <w:lang w:eastAsia="tr-TR"/>
        </w:rPr>
      </w:pPr>
      <w:r w:rsidRPr="004B76E4">
        <w:rPr>
          <w:noProof/>
        </w:rPr>
        <w:t xml:space="preserve">2.3.  </w:t>
      </w:r>
      <w:r w:rsidR="00936722" w:rsidRPr="004B76E4">
        <w:rPr>
          <w:noProof/>
        </w:rPr>
        <w:t xml:space="preserve">  </w:t>
      </w:r>
      <w:r w:rsidR="004B76E4" w:rsidRPr="004B76E4">
        <w:t>Turkısh Motor Insurance Bureau</w:t>
      </w:r>
      <w:r w:rsidR="00936722" w:rsidRPr="004B76E4">
        <w:rPr>
          <w:noProof/>
        </w:rPr>
        <w:tab/>
      </w:r>
      <w:r w:rsidR="00055F55" w:rsidRPr="004B76E4">
        <w:rPr>
          <w:noProof/>
        </w:rPr>
        <w:t>6</w:t>
      </w:r>
      <w:r w:rsidR="004B76E4">
        <w:rPr>
          <w:noProof/>
        </w:rPr>
        <w:t>7</w:t>
      </w:r>
    </w:p>
    <w:p w:rsidR="00862F64" w:rsidRPr="004B76E4" w:rsidRDefault="00FD088B" w:rsidP="00FD088B">
      <w:pPr>
        <w:pStyle w:val="T2"/>
        <w:rPr>
          <w:noProof/>
        </w:rPr>
      </w:pPr>
      <w:r w:rsidRPr="004B76E4">
        <w:rPr>
          <w:noProof/>
        </w:rPr>
        <w:t xml:space="preserve">2.4.   </w:t>
      </w:r>
      <w:r w:rsidR="00862F64" w:rsidRPr="004B76E4">
        <w:rPr>
          <w:noProof/>
        </w:rPr>
        <w:t xml:space="preserve"> </w:t>
      </w:r>
      <w:r w:rsidR="004B76E4" w:rsidRPr="004B76E4">
        <w:t xml:space="preserve">Insurance Guarantee </w:t>
      </w:r>
      <w:r w:rsidR="004B76E4" w:rsidRPr="006051DF">
        <w:rPr>
          <w:sz w:val="18"/>
          <w:szCs w:val="18"/>
        </w:rPr>
        <w:t>SCHEME</w:t>
      </w:r>
      <w:r w:rsidR="00862F64" w:rsidRPr="004B76E4">
        <w:rPr>
          <w:noProof/>
        </w:rPr>
        <w:tab/>
      </w:r>
      <w:r w:rsidR="00055F55" w:rsidRPr="004B76E4">
        <w:rPr>
          <w:noProof/>
        </w:rPr>
        <w:t>6</w:t>
      </w:r>
      <w:r w:rsidR="004B76E4">
        <w:rPr>
          <w:noProof/>
        </w:rPr>
        <w:t>9</w:t>
      </w:r>
    </w:p>
    <w:p w:rsidR="00936722" w:rsidRPr="004B76E4" w:rsidRDefault="00862F64" w:rsidP="00FD088B">
      <w:pPr>
        <w:pStyle w:val="T2"/>
        <w:rPr>
          <w:noProof/>
          <w:lang w:eastAsia="tr-TR"/>
        </w:rPr>
      </w:pPr>
      <w:r w:rsidRPr="004B76E4">
        <w:rPr>
          <w:noProof/>
        </w:rPr>
        <w:t>2.5</w:t>
      </w:r>
      <w:r w:rsidR="00936722" w:rsidRPr="004B76E4">
        <w:rPr>
          <w:noProof/>
        </w:rPr>
        <w:t>.</w:t>
      </w:r>
      <w:r w:rsidR="00936722" w:rsidRPr="004B76E4">
        <w:rPr>
          <w:noProof/>
          <w:lang w:eastAsia="tr-TR"/>
        </w:rPr>
        <w:tab/>
      </w:r>
      <w:r w:rsidR="004B76E4" w:rsidRPr="004B76E4">
        <w:rPr>
          <w:noProof/>
          <w:lang w:eastAsia="tr-TR"/>
        </w:rPr>
        <w:t xml:space="preserve"> </w:t>
      </w:r>
      <w:r w:rsidR="004B76E4" w:rsidRPr="006051DF">
        <w:rPr>
          <w:noProof/>
          <w:sz w:val="18"/>
          <w:szCs w:val="18"/>
        </w:rPr>
        <w:t>INSURANCE ARBITRATION COMMISSION</w:t>
      </w:r>
      <w:r w:rsidR="00936722" w:rsidRPr="004B76E4">
        <w:rPr>
          <w:noProof/>
        </w:rPr>
        <w:tab/>
      </w:r>
      <w:r w:rsidR="004B76E4">
        <w:rPr>
          <w:noProof/>
        </w:rPr>
        <w:t>72</w:t>
      </w:r>
    </w:p>
    <w:p w:rsidR="00936722" w:rsidRPr="004B76E4" w:rsidRDefault="00862F64" w:rsidP="00FD088B">
      <w:pPr>
        <w:pStyle w:val="T2"/>
        <w:rPr>
          <w:noProof/>
          <w:lang w:eastAsia="tr-TR"/>
        </w:rPr>
      </w:pPr>
      <w:r w:rsidRPr="004B76E4">
        <w:rPr>
          <w:noProof/>
        </w:rPr>
        <w:t>2.6</w:t>
      </w:r>
      <w:r w:rsidR="00936722" w:rsidRPr="004B76E4">
        <w:rPr>
          <w:noProof/>
        </w:rPr>
        <w:t>.</w:t>
      </w:r>
      <w:r w:rsidR="00936722" w:rsidRPr="004B76E4">
        <w:rPr>
          <w:noProof/>
          <w:lang w:eastAsia="tr-TR"/>
        </w:rPr>
        <w:tab/>
      </w:r>
      <w:r w:rsidR="004B76E4" w:rsidRPr="004B76E4">
        <w:rPr>
          <w:noProof/>
          <w:lang w:eastAsia="tr-TR"/>
        </w:rPr>
        <w:t xml:space="preserve"> </w:t>
      </w:r>
      <w:r w:rsidR="004B76E4" w:rsidRPr="004B76E4">
        <w:t>Insurance Informatıon Center</w:t>
      </w:r>
      <w:r w:rsidR="00936722" w:rsidRPr="004B76E4">
        <w:rPr>
          <w:noProof/>
        </w:rPr>
        <w:tab/>
      </w:r>
      <w:r w:rsidR="00055F55" w:rsidRPr="004B76E4">
        <w:rPr>
          <w:noProof/>
        </w:rPr>
        <w:t>7</w:t>
      </w:r>
      <w:r w:rsidR="004B76E4">
        <w:rPr>
          <w:noProof/>
        </w:rPr>
        <w:t>4</w:t>
      </w:r>
    </w:p>
    <w:p w:rsidR="00936722" w:rsidRPr="001F4323" w:rsidRDefault="00936722" w:rsidP="00FD088B">
      <w:pPr>
        <w:pStyle w:val="T2"/>
        <w:rPr>
          <w:noProof/>
          <w:lang w:eastAsia="tr-TR"/>
        </w:rPr>
      </w:pPr>
      <w:r w:rsidRPr="004B76E4">
        <w:rPr>
          <w:noProof/>
        </w:rPr>
        <w:t>2.</w:t>
      </w:r>
      <w:r w:rsidR="00862F64" w:rsidRPr="004B76E4">
        <w:rPr>
          <w:noProof/>
        </w:rPr>
        <w:t>7</w:t>
      </w:r>
      <w:r w:rsidRPr="004B76E4">
        <w:rPr>
          <w:noProof/>
        </w:rPr>
        <w:t xml:space="preserve">.    </w:t>
      </w:r>
      <w:r w:rsidR="004B76E4" w:rsidRPr="004B76E4">
        <w:t>Pensıon Monıtorıng Center (EGM)</w:t>
      </w:r>
      <w:r w:rsidRPr="001F4323">
        <w:rPr>
          <w:noProof/>
        </w:rPr>
        <w:tab/>
      </w:r>
      <w:r w:rsidR="00055F55" w:rsidRPr="001F4323">
        <w:rPr>
          <w:noProof/>
        </w:rPr>
        <w:t>7</w:t>
      </w:r>
      <w:r w:rsidR="004B76E4">
        <w:rPr>
          <w:noProof/>
        </w:rPr>
        <w:t>5</w:t>
      </w:r>
    </w:p>
    <w:p w:rsidR="00936722" w:rsidRPr="001F4323" w:rsidRDefault="00936722" w:rsidP="00936722">
      <w:pPr>
        <w:pStyle w:val="T1"/>
        <w:rPr>
          <w:color w:val="262626"/>
          <w:lang w:eastAsia="tr-TR"/>
        </w:rPr>
      </w:pPr>
      <w:r w:rsidRPr="001F4323">
        <w:rPr>
          <w:color w:val="262626"/>
        </w:rPr>
        <w:t>3.</w:t>
      </w:r>
      <w:r w:rsidRPr="001F4323">
        <w:rPr>
          <w:color w:val="262626"/>
          <w:lang w:eastAsia="tr-TR"/>
        </w:rPr>
        <w:tab/>
      </w:r>
      <w:r w:rsidR="00862F64" w:rsidRPr="001F4323">
        <w:rPr>
          <w:color w:val="262626"/>
          <w:lang w:eastAsia="tr-TR"/>
        </w:rPr>
        <w:t>AMENDMENTS</w:t>
      </w:r>
      <w:r w:rsidRPr="001F4323">
        <w:rPr>
          <w:color w:val="262626"/>
        </w:rPr>
        <w:t xml:space="preserve"> IN THE LEGISLATION I</w:t>
      </w:r>
      <w:r w:rsidR="00465516" w:rsidRPr="001F4323">
        <w:rPr>
          <w:color w:val="262626"/>
        </w:rPr>
        <w:t>n 200</w:t>
      </w:r>
      <w:r w:rsidR="00862F64" w:rsidRPr="001F4323">
        <w:rPr>
          <w:color w:val="262626"/>
        </w:rPr>
        <w:t>9</w:t>
      </w:r>
      <w:r w:rsidRPr="001F4323">
        <w:rPr>
          <w:color w:val="262626"/>
        </w:rPr>
        <w:tab/>
      </w:r>
      <w:r w:rsidR="00055F55" w:rsidRPr="001F4323">
        <w:rPr>
          <w:color w:val="262626"/>
        </w:rPr>
        <w:t>8</w:t>
      </w:r>
      <w:r w:rsidR="007211E8">
        <w:rPr>
          <w:color w:val="262626"/>
        </w:rPr>
        <w:t>1</w:t>
      </w:r>
    </w:p>
    <w:p w:rsidR="00554C09" w:rsidRPr="001F4323" w:rsidRDefault="00936722" w:rsidP="00FD088B">
      <w:pPr>
        <w:pStyle w:val="T2"/>
        <w:rPr>
          <w:noProof/>
        </w:rPr>
      </w:pPr>
      <w:r w:rsidRPr="001F4323">
        <w:rPr>
          <w:noProof/>
        </w:rPr>
        <w:t>3.1.</w:t>
      </w:r>
      <w:r w:rsidRPr="001F4323">
        <w:rPr>
          <w:noProof/>
          <w:lang w:eastAsia="tr-TR"/>
        </w:rPr>
        <w:tab/>
      </w:r>
      <w:r w:rsidRPr="001F4323">
        <w:t xml:space="preserve">Arrangements </w:t>
      </w:r>
      <w:r w:rsidRPr="006051DF">
        <w:rPr>
          <w:sz w:val="18"/>
          <w:szCs w:val="18"/>
        </w:rPr>
        <w:t>M</w:t>
      </w:r>
      <w:r w:rsidRPr="001F4323">
        <w:t xml:space="preserve">ade by </w:t>
      </w:r>
      <w:r w:rsidRPr="006051DF">
        <w:rPr>
          <w:sz w:val="18"/>
          <w:szCs w:val="18"/>
        </w:rPr>
        <w:t>T</w:t>
      </w:r>
      <w:r w:rsidRPr="001F4323">
        <w:t xml:space="preserve">he </w:t>
      </w:r>
      <w:r w:rsidR="00AB70A9" w:rsidRPr="001F4323">
        <w:t>law</w:t>
      </w:r>
      <w:r w:rsidR="00862F64" w:rsidRPr="006051DF">
        <w:rPr>
          <w:sz w:val="18"/>
          <w:szCs w:val="18"/>
        </w:rPr>
        <w:t>S</w:t>
      </w:r>
      <w:r w:rsidR="00F32E3B">
        <w:t xml:space="preserve"> </w:t>
      </w:r>
      <w:r w:rsidR="00F32E3B" w:rsidRPr="006051DF">
        <w:rPr>
          <w:sz w:val="16"/>
          <w:szCs w:val="16"/>
        </w:rPr>
        <w:t>OR CABINET DECISION</w:t>
      </w:r>
      <w:r w:rsidRPr="001F4323">
        <w:rPr>
          <w:noProof/>
        </w:rPr>
        <w:tab/>
      </w:r>
      <w:r w:rsidR="00055F55" w:rsidRPr="001F4323">
        <w:rPr>
          <w:noProof/>
        </w:rPr>
        <w:t>8</w:t>
      </w:r>
      <w:r w:rsidR="007211E8">
        <w:rPr>
          <w:noProof/>
        </w:rPr>
        <w:t>1</w:t>
      </w:r>
    </w:p>
    <w:p w:rsidR="00AB70A9" w:rsidRPr="001F4323" w:rsidRDefault="00AB70A9" w:rsidP="00FD088B">
      <w:pPr>
        <w:pStyle w:val="T2"/>
      </w:pPr>
      <w:r w:rsidRPr="001F4323">
        <w:t>3</w:t>
      </w:r>
      <w:r w:rsidR="00BD12DD" w:rsidRPr="001F4323">
        <w:t>.2.</w:t>
      </w:r>
      <w:r w:rsidR="00BD12DD" w:rsidRPr="001F4323">
        <w:tab/>
      </w:r>
      <w:r w:rsidR="00554C09" w:rsidRPr="001F4323">
        <w:t>Arrangements made by the regulatıons</w:t>
      </w:r>
      <w:r w:rsidR="00500C22" w:rsidRPr="001F4323">
        <w:tab/>
      </w:r>
      <w:r w:rsidR="00BD12DD" w:rsidRPr="001F4323">
        <w:t xml:space="preserve">     </w:t>
      </w:r>
      <w:r w:rsidR="00055F55" w:rsidRPr="001F4323">
        <w:t>8</w:t>
      </w:r>
      <w:r w:rsidR="007211E8">
        <w:t>1</w:t>
      </w:r>
    </w:p>
    <w:p w:rsidR="00936722" w:rsidRPr="001F4323" w:rsidRDefault="00936722" w:rsidP="00FD088B">
      <w:pPr>
        <w:pStyle w:val="T2"/>
        <w:rPr>
          <w:b/>
          <w:noProof/>
          <w:lang w:eastAsia="tr-TR"/>
        </w:rPr>
      </w:pPr>
      <w:r w:rsidRPr="001F4323">
        <w:rPr>
          <w:noProof/>
        </w:rPr>
        <w:t>3.2.</w:t>
      </w:r>
      <w:r w:rsidRPr="001F4323">
        <w:rPr>
          <w:noProof/>
          <w:lang w:eastAsia="tr-TR"/>
        </w:rPr>
        <w:tab/>
      </w:r>
      <w:r w:rsidRPr="001F4323">
        <w:t>Commun</w:t>
      </w:r>
      <w:r w:rsidR="00554C09" w:rsidRPr="001F4323">
        <w:t>ı</w:t>
      </w:r>
      <w:r w:rsidRPr="001F4323">
        <w:t>ques an</w:t>
      </w:r>
      <w:r w:rsidR="00554C09" w:rsidRPr="001F4323">
        <w:t>d Arbı</w:t>
      </w:r>
      <w:r w:rsidRPr="001F4323">
        <w:t>traments</w:t>
      </w:r>
      <w:r w:rsidRPr="001F4323">
        <w:rPr>
          <w:noProof/>
        </w:rPr>
        <w:tab/>
      </w:r>
      <w:r w:rsidR="00055F55" w:rsidRPr="001F4323">
        <w:rPr>
          <w:noProof/>
        </w:rPr>
        <w:t>8</w:t>
      </w:r>
      <w:r w:rsidR="007211E8">
        <w:rPr>
          <w:noProof/>
        </w:rPr>
        <w:t>2</w:t>
      </w:r>
    </w:p>
    <w:p w:rsidR="00B2605C" w:rsidRPr="00087EB0" w:rsidRDefault="00936722" w:rsidP="00936722">
      <w:pPr>
        <w:jc w:val="both"/>
        <w:rPr>
          <w:rFonts w:ascii="Century" w:hAnsi="Century"/>
          <w:sz w:val="20"/>
          <w:szCs w:val="20"/>
          <w:highlight w:val="yellow"/>
        </w:rPr>
      </w:pPr>
      <w:r w:rsidRPr="001F4323">
        <w:rPr>
          <w:rFonts w:ascii="Century" w:hAnsi="Century"/>
          <w:color w:val="262626"/>
          <w:sz w:val="20"/>
          <w:szCs w:val="20"/>
        </w:rPr>
        <w:fldChar w:fldCharType="end"/>
      </w:r>
    </w:p>
    <w:p w:rsidR="007B009E" w:rsidRPr="001F4323" w:rsidRDefault="00530BD0" w:rsidP="007B009E">
      <w:pPr>
        <w:jc w:val="center"/>
        <w:rPr>
          <w:rFonts w:ascii="Century" w:hAnsi="Century"/>
          <w:b/>
          <w:color w:val="262626"/>
        </w:rPr>
      </w:pPr>
      <w:r w:rsidRPr="001F4323">
        <w:rPr>
          <w:rFonts w:ascii="Century" w:hAnsi="Century"/>
          <w:b/>
          <w:color w:val="262626"/>
        </w:rPr>
        <w:lastRenderedPageBreak/>
        <w:t>BÖLÜM</w:t>
      </w:r>
      <w:r w:rsidR="007B009E" w:rsidRPr="001F4323">
        <w:rPr>
          <w:rFonts w:ascii="Century" w:hAnsi="Century"/>
          <w:b/>
          <w:color w:val="262626"/>
        </w:rPr>
        <w:t xml:space="preserve"> II</w:t>
      </w:r>
    </w:p>
    <w:p w:rsidR="007B009E" w:rsidRPr="001F4323" w:rsidRDefault="007B009E" w:rsidP="007B009E">
      <w:pPr>
        <w:jc w:val="center"/>
        <w:rPr>
          <w:rFonts w:ascii="Century" w:hAnsi="Century"/>
          <w:b/>
          <w:color w:val="262626"/>
          <w:sz w:val="16"/>
          <w:szCs w:val="16"/>
        </w:rPr>
      </w:pPr>
    </w:p>
    <w:p w:rsidR="007B009E" w:rsidRPr="001F4323" w:rsidRDefault="007B009E" w:rsidP="007B009E">
      <w:pPr>
        <w:jc w:val="center"/>
        <w:rPr>
          <w:rFonts w:ascii="Century" w:hAnsi="Century"/>
          <w:b/>
          <w:color w:val="262626"/>
          <w:sz w:val="16"/>
          <w:szCs w:val="16"/>
        </w:rPr>
      </w:pPr>
    </w:p>
    <w:p w:rsidR="007B009E" w:rsidRPr="001F4323" w:rsidRDefault="007B009E" w:rsidP="007B009E">
      <w:pPr>
        <w:jc w:val="center"/>
        <w:rPr>
          <w:rFonts w:ascii="Century" w:hAnsi="Century"/>
          <w:b/>
          <w:color w:val="262626"/>
        </w:rPr>
      </w:pPr>
      <w:r w:rsidRPr="001F4323">
        <w:rPr>
          <w:rFonts w:ascii="Century" w:hAnsi="Century"/>
          <w:b/>
          <w:color w:val="262626"/>
        </w:rPr>
        <w:t>TABLOLAR</w:t>
      </w:r>
    </w:p>
    <w:p w:rsidR="007B009E" w:rsidRPr="001F4323" w:rsidRDefault="007B009E" w:rsidP="007B009E">
      <w:pPr>
        <w:jc w:val="center"/>
        <w:rPr>
          <w:rFonts w:ascii="Century" w:hAnsi="Century"/>
          <w:b/>
          <w:color w:val="262626"/>
        </w:rPr>
      </w:pPr>
    </w:p>
    <w:p w:rsidR="007B009E" w:rsidRPr="001F4323" w:rsidRDefault="007B009E" w:rsidP="00503F3F">
      <w:pPr>
        <w:numPr>
          <w:ilvl w:val="0"/>
          <w:numId w:val="16"/>
        </w:numPr>
        <w:rPr>
          <w:rFonts w:ascii="Century" w:hAnsi="Century"/>
          <w:b/>
          <w:color w:val="262626"/>
          <w:sz w:val="20"/>
          <w:szCs w:val="20"/>
        </w:rPr>
      </w:pPr>
      <w:proofErr w:type="gramStart"/>
      <w:r w:rsidRPr="001F4323">
        <w:rPr>
          <w:rFonts w:ascii="Century" w:hAnsi="Century"/>
          <w:b/>
          <w:color w:val="262626"/>
          <w:sz w:val="20"/>
          <w:szCs w:val="20"/>
        </w:rPr>
        <w:t>31/12/2009</w:t>
      </w:r>
      <w:proofErr w:type="gramEnd"/>
      <w:r w:rsidRPr="001F4323">
        <w:rPr>
          <w:rFonts w:ascii="Century" w:hAnsi="Century"/>
          <w:b/>
          <w:color w:val="262626"/>
          <w:sz w:val="20"/>
          <w:szCs w:val="20"/>
        </w:rPr>
        <w:t xml:space="preserve"> TARİHLİ MALİ TABLOLAR</w:t>
      </w:r>
    </w:p>
    <w:p w:rsidR="007B009E" w:rsidRPr="001F4323" w:rsidRDefault="007B009E" w:rsidP="00503F3F">
      <w:pPr>
        <w:numPr>
          <w:ilvl w:val="1"/>
          <w:numId w:val="16"/>
        </w:numPr>
        <w:tabs>
          <w:tab w:val="left" w:pos="1080"/>
        </w:tabs>
        <w:ind w:hanging="30"/>
        <w:rPr>
          <w:rFonts w:ascii="Century" w:hAnsi="Century"/>
          <w:i/>
          <w:color w:val="262626"/>
          <w:sz w:val="20"/>
          <w:szCs w:val="20"/>
        </w:rPr>
      </w:pPr>
      <w:proofErr w:type="gramStart"/>
      <w:r w:rsidRPr="001F4323">
        <w:rPr>
          <w:rFonts w:ascii="Century" w:hAnsi="Century"/>
          <w:color w:val="262626"/>
          <w:sz w:val="20"/>
          <w:szCs w:val="20"/>
        </w:rPr>
        <w:t>31/12/2009</w:t>
      </w:r>
      <w:proofErr w:type="gramEnd"/>
      <w:r w:rsidRPr="001F4323">
        <w:rPr>
          <w:rFonts w:ascii="Century" w:hAnsi="Century"/>
          <w:color w:val="262626"/>
          <w:sz w:val="20"/>
          <w:szCs w:val="20"/>
        </w:rPr>
        <w:t xml:space="preserve"> TARİHLİ BİLANÇOLAR</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Konsolide Bilançolar </w:t>
      </w:r>
      <w:proofErr w:type="gramStart"/>
      <w:r w:rsidRPr="001F4323">
        <w:rPr>
          <w:rFonts w:ascii="Century" w:hAnsi="Century"/>
          <w:i/>
          <w:color w:val="262626"/>
          <w:sz w:val="20"/>
          <w:szCs w:val="20"/>
        </w:rPr>
        <w:t>.........................................................</w:t>
      </w:r>
      <w:r w:rsidR="00035E25">
        <w:rPr>
          <w:rFonts w:ascii="Century" w:hAnsi="Century"/>
          <w:i/>
          <w:color w:val="262626"/>
          <w:sz w:val="20"/>
          <w:szCs w:val="20"/>
        </w:rPr>
        <w:t>......................</w:t>
      </w:r>
      <w:proofErr w:type="gramEnd"/>
      <w:r w:rsidR="00D729D9">
        <w:rPr>
          <w:rFonts w:ascii="Century" w:hAnsi="Century"/>
          <w:i/>
          <w:color w:val="262626"/>
          <w:sz w:val="20"/>
          <w:szCs w:val="20"/>
        </w:rPr>
        <w:t>Tablo 1</w:t>
      </w:r>
      <w:r w:rsidR="00035E25">
        <w:rPr>
          <w:rFonts w:ascii="Century" w:hAnsi="Century"/>
          <w:i/>
          <w:color w:val="262626"/>
          <w:sz w:val="20"/>
          <w:szCs w:val="20"/>
        </w:rPr>
        <w:t>A-B</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Şirket Bazında Bilançolar</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57682D" w:rsidRPr="001F4323">
        <w:rPr>
          <w:rFonts w:ascii="Century" w:hAnsi="Century"/>
          <w:i/>
          <w:color w:val="262626"/>
          <w:sz w:val="20"/>
          <w:szCs w:val="20"/>
        </w:rPr>
        <w:t>2</w:t>
      </w:r>
      <w:r w:rsidRPr="001F4323">
        <w:rPr>
          <w:rFonts w:ascii="Century" w:hAnsi="Century"/>
          <w:i/>
          <w:color w:val="262626"/>
          <w:sz w:val="20"/>
          <w:szCs w:val="20"/>
        </w:rPr>
        <w:t>A-B-C</w:t>
      </w:r>
    </w:p>
    <w:p w:rsidR="007B009E" w:rsidRPr="001F4323" w:rsidRDefault="007B009E" w:rsidP="00503F3F">
      <w:pPr>
        <w:numPr>
          <w:ilvl w:val="2"/>
          <w:numId w:val="16"/>
        </w:numPr>
        <w:tabs>
          <w:tab w:val="left" w:pos="1620"/>
          <w:tab w:val="left" w:pos="1980"/>
        </w:tabs>
        <w:ind w:firstLine="0"/>
        <w:rPr>
          <w:rFonts w:ascii="Century" w:hAnsi="Century"/>
          <w:color w:val="262626"/>
          <w:sz w:val="20"/>
          <w:szCs w:val="20"/>
        </w:rPr>
      </w:pPr>
      <w:r w:rsidRPr="001F4323">
        <w:rPr>
          <w:rFonts w:ascii="Century" w:hAnsi="Century"/>
          <w:i/>
          <w:color w:val="262626"/>
          <w:sz w:val="20"/>
          <w:szCs w:val="20"/>
        </w:rPr>
        <w:t>Özellikli Bilanço Kalemleri Detay Hesapları</w:t>
      </w:r>
    </w:p>
    <w:p w:rsidR="007B009E" w:rsidRPr="001F4323" w:rsidRDefault="007B009E" w:rsidP="00503F3F">
      <w:pPr>
        <w:numPr>
          <w:ilvl w:val="3"/>
          <w:numId w:val="17"/>
        </w:numPr>
        <w:tabs>
          <w:tab w:val="clear" w:pos="1080"/>
          <w:tab w:val="left" w:pos="540"/>
          <w:tab w:val="num" w:pos="900"/>
          <w:tab w:val="left" w:pos="2340"/>
        </w:tabs>
        <w:ind w:firstLine="540"/>
        <w:rPr>
          <w:rFonts w:ascii="Century" w:hAnsi="Century"/>
          <w:color w:val="262626"/>
          <w:sz w:val="20"/>
          <w:szCs w:val="20"/>
        </w:rPr>
      </w:pPr>
      <w:r w:rsidRPr="001F4323">
        <w:rPr>
          <w:rFonts w:ascii="Century" w:hAnsi="Century"/>
          <w:color w:val="262626"/>
          <w:sz w:val="20"/>
          <w:szCs w:val="20"/>
        </w:rPr>
        <w:t xml:space="preserve">Finansal Varlıklar </w:t>
      </w:r>
      <w:proofErr w:type="gramStart"/>
      <w:r w:rsidRPr="001F4323">
        <w:rPr>
          <w:rFonts w:ascii="Century" w:hAnsi="Century"/>
          <w:color w:val="262626"/>
          <w:sz w:val="20"/>
          <w:szCs w:val="20"/>
        </w:rPr>
        <w:t>.............................................</w:t>
      </w:r>
      <w:r w:rsidR="0057682D" w:rsidRPr="001F4323">
        <w:rPr>
          <w:rFonts w:ascii="Century" w:hAnsi="Century"/>
          <w:color w:val="262626"/>
          <w:sz w:val="20"/>
          <w:szCs w:val="20"/>
        </w:rPr>
        <w:t>.........................</w:t>
      </w:r>
      <w:proofErr w:type="gramEnd"/>
      <w:r w:rsidR="0057682D" w:rsidRPr="001F4323">
        <w:rPr>
          <w:rFonts w:ascii="Century" w:hAnsi="Century"/>
          <w:color w:val="262626"/>
          <w:sz w:val="20"/>
          <w:szCs w:val="20"/>
        </w:rPr>
        <w:t>Tablo 3</w:t>
      </w:r>
      <w:r w:rsidRPr="001F4323">
        <w:rPr>
          <w:rFonts w:ascii="Century" w:hAnsi="Century"/>
          <w:color w:val="262626"/>
          <w:sz w:val="20"/>
          <w:szCs w:val="20"/>
        </w:rPr>
        <w:t>A-B</w:t>
      </w:r>
    </w:p>
    <w:p w:rsidR="007B009E" w:rsidRPr="001F4323" w:rsidRDefault="007B009E" w:rsidP="00503F3F">
      <w:pPr>
        <w:numPr>
          <w:ilvl w:val="3"/>
          <w:numId w:val="17"/>
        </w:numPr>
        <w:tabs>
          <w:tab w:val="left" w:pos="2340"/>
        </w:tabs>
        <w:ind w:firstLine="540"/>
        <w:rPr>
          <w:rFonts w:ascii="Century" w:hAnsi="Century"/>
          <w:color w:val="262626"/>
          <w:sz w:val="20"/>
          <w:szCs w:val="20"/>
        </w:rPr>
      </w:pPr>
      <w:r w:rsidRPr="001F4323">
        <w:rPr>
          <w:rFonts w:ascii="Century" w:hAnsi="Century"/>
          <w:color w:val="262626"/>
          <w:sz w:val="20"/>
          <w:szCs w:val="20"/>
        </w:rPr>
        <w:t xml:space="preserve">Sigortacılık Faaliyetlerinden Alacaklar </w:t>
      </w:r>
      <w:proofErr w:type="gramStart"/>
      <w:r w:rsidRPr="001F4323">
        <w:rPr>
          <w:rFonts w:ascii="Century" w:hAnsi="Century"/>
          <w:color w:val="262626"/>
          <w:sz w:val="20"/>
          <w:szCs w:val="20"/>
        </w:rPr>
        <w:t>........................................</w:t>
      </w:r>
      <w:proofErr w:type="gramEnd"/>
      <w:r w:rsidRPr="001F4323">
        <w:rPr>
          <w:rFonts w:ascii="Century" w:hAnsi="Century"/>
          <w:color w:val="262626"/>
          <w:sz w:val="20"/>
          <w:szCs w:val="20"/>
        </w:rPr>
        <w:t xml:space="preserve"> </w:t>
      </w:r>
      <w:r w:rsidR="0057682D" w:rsidRPr="001F4323">
        <w:rPr>
          <w:rFonts w:ascii="Century" w:hAnsi="Century"/>
          <w:color w:val="262626"/>
          <w:sz w:val="20"/>
          <w:szCs w:val="20"/>
        </w:rPr>
        <w:t xml:space="preserve"> Tablo 4</w:t>
      </w:r>
    </w:p>
    <w:p w:rsidR="007B009E" w:rsidRPr="001F4323" w:rsidRDefault="007B009E" w:rsidP="00503F3F">
      <w:pPr>
        <w:numPr>
          <w:ilvl w:val="3"/>
          <w:numId w:val="17"/>
        </w:numPr>
        <w:tabs>
          <w:tab w:val="left" w:pos="2340"/>
        </w:tabs>
        <w:ind w:firstLine="540"/>
        <w:rPr>
          <w:rFonts w:ascii="Century" w:hAnsi="Century"/>
          <w:color w:val="262626"/>
          <w:sz w:val="20"/>
          <w:szCs w:val="20"/>
        </w:rPr>
      </w:pPr>
      <w:r w:rsidRPr="001F4323">
        <w:rPr>
          <w:rFonts w:ascii="Century" w:hAnsi="Century"/>
          <w:color w:val="262626"/>
          <w:sz w:val="20"/>
          <w:szCs w:val="20"/>
        </w:rPr>
        <w:t>Maddi Varlıklar</w:t>
      </w:r>
      <w:proofErr w:type="gramStart"/>
      <w:r w:rsidRPr="001F4323">
        <w:rPr>
          <w:rFonts w:ascii="Century" w:hAnsi="Century"/>
          <w:color w:val="262626"/>
          <w:sz w:val="20"/>
          <w:szCs w:val="20"/>
        </w:rPr>
        <w:t>........................................................</w:t>
      </w:r>
      <w:r w:rsidR="0057682D" w:rsidRPr="001F4323">
        <w:rPr>
          <w:rFonts w:ascii="Century" w:hAnsi="Century"/>
          <w:color w:val="262626"/>
          <w:sz w:val="20"/>
          <w:szCs w:val="20"/>
        </w:rPr>
        <w:t>.........................</w:t>
      </w:r>
      <w:proofErr w:type="gramEnd"/>
      <w:r w:rsidR="0057682D" w:rsidRPr="001F4323">
        <w:rPr>
          <w:rFonts w:ascii="Century" w:hAnsi="Century"/>
          <w:color w:val="262626"/>
          <w:sz w:val="20"/>
          <w:szCs w:val="20"/>
        </w:rPr>
        <w:t>Tablo 5</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2009 YILI GELİR TABLOLARI</w:t>
      </w:r>
    </w:p>
    <w:p w:rsidR="007B009E" w:rsidRPr="001F4323" w:rsidRDefault="007B009E" w:rsidP="00503F3F">
      <w:pPr>
        <w:numPr>
          <w:ilvl w:val="2"/>
          <w:numId w:val="16"/>
        </w:numPr>
        <w:tabs>
          <w:tab w:val="left" w:pos="1620"/>
        </w:tabs>
        <w:ind w:firstLine="0"/>
        <w:rPr>
          <w:rFonts w:ascii="Century" w:hAnsi="Century"/>
          <w:i/>
          <w:color w:val="262626"/>
          <w:sz w:val="20"/>
          <w:szCs w:val="20"/>
        </w:rPr>
      </w:pPr>
      <w:r w:rsidRPr="001F4323">
        <w:rPr>
          <w:rFonts w:ascii="Century" w:hAnsi="Century"/>
          <w:i/>
          <w:color w:val="262626"/>
          <w:sz w:val="20"/>
          <w:szCs w:val="20"/>
        </w:rPr>
        <w:t>Konsolide Gelir Tabloları</w:t>
      </w:r>
      <w:proofErr w:type="gramStart"/>
      <w:r w:rsidRPr="001F4323">
        <w:rPr>
          <w:rFonts w:ascii="Century" w:hAnsi="Century"/>
          <w:i/>
          <w:color w:val="262626"/>
          <w:sz w:val="20"/>
          <w:szCs w:val="20"/>
        </w:rPr>
        <w:t>................................................</w:t>
      </w:r>
      <w:r w:rsidR="00035E25">
        <w:rPr>
          <w:rFonts w:ascii="Century" w:hAnsi="Century"/>
          <w:i/>
          <w:color w:val="262626"/>
          <w:sz w:val="20"/>
          <w:szCs w:val="20"/>
        </w:rPr>
        <w:t>........................</w:t>
      </w:r>
      <w:proofErr w:type="gramEnd"/>
      <w:r w:rsidR="0057682D" w:rsidRPr="001F4323">
        <w:rPr>
          <w:rFonts w:ascii="Century" w:hAnsi="Century"/>
          <w:i/>
          <w:color w:val="262626"/>
          <w:sz w:val="20"/>
          <w:szCs w:val="20"/>
        </w:rPr>
        <w:t>Tablo 6</w:t>
      </w:r>
      <w:r w:rsidR="00035E25">
        <w:rPr>
          <w:rFonts w:ascii="Century" w:hAnsi="Century"/>
          <w:i/>
          <w:color w:val="262626"/>
          <w:sz w:val="20"/>
          <w:szCs w:val="20"/>
        </w:rPr>
        <w:t>A-B</w:t>
      </w:r>
    </w:p>
    <w:p w:rsidR="007B009E" w:rsidRPr="001F4323" w:rsidRDefault="007B009E" w:rsidP="00503F3F">
      <w:pPr>
        <w:numPr>
          <w:ilvl w:val="2"/>
          <w:numId w:val="16"/>
        </w:numPr>
        <w:tabs>
          <w:tab w:val="left" w:pos="1620"/>
        </w:tabs>
        <w:ind w:firstLine="0"/>
        <w:rPr>
          <w:rFonts w:ascii="Century" w:hAnsi="Century"/>
          <w:i/>
          <w:color w:val="262626"/>
          <w:sz w:val="20"/>
          <w:szCs w:val="20"/>
        </w:rPr>
      </w:pPr>
      <w:r w:rsidRPr="001F4323">
        <w:rPr>
          <w:rFonts w:ascii="Century" w:hAnsi="Century"/>
          <w:i/>
          <w:color w:val="262626"/>
          <w:sz w:val="20"/>
          <w:szCs w:val="20"/>
        </w:rPr>
        <w:t>Şirket Bazında Gelir Tabloları</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7A-B-C</w:t>
      </w:r>
    </w:p>
    <w:p w:rsidR="007B009E" w:rsidRPr="001F4323" w:rsidRDefault="007B009E" w:rsidP="007B009E">
      <w:pPr>
        <w:tabs>
          <w:tab w:val="left" w:pos="1620"/>
        </w:tabs>
        <w:ind w:left="1080"/>
        <w:rPr>
          <w:rFonts w:ascii="Century" w:hAnsi="Century"/>
          <w:i/>
          <w:color w:val="262626"/>
          <w:sz w:val="20"/>
          <w:szCs w:val="20"/>
        </w:rPr>
      </w:pPr>
    </w:p>
    <w:p w:rsidR="007B009E" w:rsidRPr="001F4323" w:rsidRDefault="007B009E" w:rsidP="00503F3F">
      <w:pPr>
        <w:numPr>
          <w:ilvl w:val="0"/>
          <w:numId w:val="16"/>
        </w:numPr>
        <w:rPr>
          <w:rFonts w:ascii="Century" w:hAnsi="Century"/>
          <w:b/>
          <w:color w:val="262626"/>
          <w:sz w:val="20"/>
          <w:szCs w:val="20"/>
        </w:rPr>
      </w:pPr>
      <w:r w:rsidRPr="001F4323">
        <w:rPr>
          <w:rFonts w:ascii="Century" w:hAnsi="Century"/>
          <w:b/>
          <w:color w:val="262626"/>
          <w:sz w:val="20"/>
          <w:szCs w:val="20"/>
        </w:rPr>
        <w:t>TEKNİK KAR/ZARAR VERİLERİ</w:t>
      </w:r>
    </w:p>
    <w:p w:rsidR="0057682D"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Şirket ve Branş Bazında Prim Üretimleri ve Payları</w:t>
      </w:r>
      <w:proofErr w:type="gramStart"/>
      <w:r w:rsidRPr="001F4323">
        <w:rPr>
          <w:rFonts w:ascii="Century" w:hAnsi="Century"/>
          <w:color w:val="262626"/>
          <w:sz w:val="20"/>
          <w:szCs w:val="20"/>
        </w:rPr>
        <w:t>..........................................</w:t>
      </w:r>
      <w:r w:rsidR="0057682D" w:rsidRPr="001F4323">
        <w:rPr>
          <w:rFonts w:ascii="Century" w:hAnsi="Century"/>
          <w:color w:val="262626"/>
          <w:sz w:val="20"/>
          <w:szCs w:val="20"/>
        </w:rPr>
        <w:t>..</w:t>
      </w:r>
      <w:proofErr w:type="gramEnd"/>
      <w:r w:rsidRPr="001F4323">
        <w:rPr>
          <w:rFonts w:ascii="Century" w:hAnsi="Century"/>
          <w:color w:val="262626"/>
          <w:sz w:val="20"/>
          <w:szCs w:val="20"/>
        </w:rPr>
        <w:t xml:space="preserve">Tablo </w:t>
      </w:r>
      <w:r w:rsidR="0057682D" w:rsidRPr="001F4323">
        <w:rPr>
          <w:rFonts w:ascii="Century" w:hAnsi="Century"/>
          <w:color w:val="262626"/>
          <w:sz w:val="20"/>
          <w:szCs w:val="20"/>
        </w:rPr>
        <w:t>8</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Şirket ve Branş Bazında Teknik Denge</w:t>
      </w:r>
      <w:proofErr w:type="gramStart"/>
      <w:r w:rsidRPr="001F4323">
        <w:rPr>
          <w:rFonts w:ascii="Century" w:hAnsi="Century"/>
          <w:color w:val="262626"/>
          <w:sz w:val="20"/>
          <w:szCs w:val="20"/>
        </w:rPr>
        <w:t>................................................................</w:t>
      </w:r>
      <w:r w:rsidR="0057682D" w:rsidRPr="001F4323">
        <w:rPr>
          <w:rFonts w:ascii="Century" w:hAnsi="Century"/>
          <w:color w:val="262626"/>
          <w:sz w:val="20"/>
          <w:szCs w:val="20"/>
        </w:rPr>
        <w:t>..</w:t>
      </w:r>
      <w:proofErr w:type="gramEnd"/>
      <w:r w:rsidRPr="001F4323">
        <w:rPr>
          <w:rFonts w:ascii="Century" w:hAnsi="Century"/>
          <w:color w:val="262626"/>
          <w:sz w:val="20"/>
          <w:szCs w:val="20"/>
        </w:rPr>
        <w:t xml:space="preserve">Tablo </w:t>
      </w:r>
      <w:r w:rsidR="0057682D" w:rsidRPr="001F4323">
        <w:rPr>
          <w:rFonts w:ascii="Century" w:hAnsi="Century"/>
          <w:color w:val="262626"/>
          <w:sz w:val="20"/>
          <w:szCs w:val="20"/>
        </w:rPr>
        <w:t>9</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Hayat Dışı Şirketler 2009 Yılı Teknik Kar Zarar Tabloları</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Konsolide Teknik Kar Zarar Tablosu</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1</w:t>
      </w:r>
      <w:r w:rsidR="0057682D" w:rsidRPr="001F4323">
        <w:rPr>
          <w:rFonts w:ascii="Century" w:hAnsi="Century"/>
          <w:i/>
          <w:color w:val="262626"/>
          <w:sz w:val="20"/>
          <w:szCs w:val="20"/>
        </w:rPr>
        <w:t>0</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Kaza Branşı Teknik Kar Zarar Tablosu</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1</w:t>
      </w:r>
      <w:r w:rsidR="0057682D" w:rsidRPr="001F4323">
        <w:rPr>
          <w:rFonts w:ascii="Century" w:hAnsi="Century"/>
          <w:i/>
          <w:color w:val="262626"/>
          <w:sz w:val="20"/>
          <w:szCs w:val="20"/>
        </w:rPr>
        <w:t>1</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Hastalık Sağlık Branşı Teknik Kar Zarar Tablosu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1</w:t>
      </w:r>
      <w:r w:rsidR="0057682D" w:rsidRPr="001F4323">
        <w:rPr>
          <w:rFonts w:ascii="Century" w:hAnsi="Century"/>
          <w:i/>
          <w:color w:val="262626"/>
          <w:sz w:val="20"/>
          <w:szCs w:val="20"/>
        </w:rPr>
        <w:t>2</w:t>
      </w:r>
      <w:r w:rsidRPr="001F4323">
        <w:rPr>
          <w:rFonts w:ascii="Century" w:hAnsi="Century"/>
          <w:i/>
          <w:color w:val="262626"/>
          <w:sz w:val="20"/>
          <w:szCs w:val="20"/>
        </w:rPr>
        <w:t>A</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Seyahat Sağlık Branşı Teknik Kar Zarar Tablosu </w:t>
      </w:r>
      <w:proofErr w:type="gramStart"/>
      <w:r w:rsidRPr="001F4323">
        <w:rPr>
          <w:rFonts w:ascii="Century" w:hAnsi="Century"/>
          <w:i/>
          <w:color w:val="262626"/>
          <w:sz w:val="20"/>
          <w:szCs w:val="20"/>
        </w:rPr>
        <w:t>........................</w:t>
      </w:r>
      <w:r w:rsidR="004F12ED">
        <w:rPr>
          <w:rFonts w:ascii="Century" w:hAnsi="Century"/>
          <w:i/>
          <w:color w:val="262626"/>
          <w:sz w:val="20"/>
          <w:szCs w:val="20"/>
        </w:rPr>
        <w:t>....</w:t>
      </w:r>
      <w:r w:rsidRPr="001F4323">
        <w:rPr>
          <w:rFonts w:ascii="Century" w:hAnsi="Century"/>
          <w:i/>
          <w:color w:val="262626"/>
          <w:sz w:val="20"/>
          <w:szCs w:val="20"/>
        </w:rPr>
        <w:t>.</w:t>
      </w:r>
      <w:r w:rsidR="004F12ED">
        <w:rPr>
          <w:rFonts w:ascii="Century" w:hAnsi="Century"/>
          <w:i/>
          <w:color w:val="262626"/>
          <w:sz w:val="20"/>
          <w:szCs w:val="20"/>
        </w:rPr>
        <w:t>.</w:t>
      </w:r>
      <w:r w:rsidRPr="001F4323">
        <w:rPr>
          <w:rFonts w:ascii="Century" w:hAnsi="Century"/>
          <w:i/>
          <w:color w:val="262626"/>
          <w:sz w:val="20"/>
          <w:szCs w:val="20"/>
        </w:rPr>
        <w:t>..</w:t>
      </w:r>
      <w:r w:rsidR="001F4323">
        <w:rPr>
          <w:rFonts w:ascii="Century" w:hAnsi="Century"/>
          <w:i/>
          <w:color w:val="262626"/>
          <w:sz w:val="20"/>
          <w:szCs w:val="20"/>
        </w:rPr>
        <w:t>.</w:t>
      </w:r>
      <w:r w:rsidRPr="001F4323">
        <w:rPr>
          <w:rFonts w:ascii="Century" w:hAnsi="Century"/>
          <w:i/>
          <w:color w:val="262626"/>
          <w:sz w:val="20"/>
          <w:szCs w:val="20"/>
        </w:rPr>
        <w:t>.</w:t>
      </w:r>
      <w:proofErr w:type="gramEnd"/>
      <w:r w:rsidRPr="001F4323">
        <w:rPr>
          <w:rFonts w:ascii="Century" w:hAnsi="Century"/>
          <w:i/>
          <w:color w:val="262626"/>
          <w:sz w:val="20"/>
          <w:szCs w:val="20"/>
        </w:rPr>
        <w:t>Tablo 1</w:t>
      </w:r>
      <w:r w:rsidR="0057682D" w:rsidRPr="001F4323">
        <w:rPr>
          <w:rFonts w:ascii="Century" w:hAnsi="Century"/>
          <w:i/>
          <w:color w:val="262626"/>
          <w:sz w:val="20"/>
          <w:szCs w:val="20"/>
        </w:rPr>
        <w:t>2</w:t>
      </w:r>
      <w:r w:rsidRPr="001F4323">
        <w:rPr>
          <w:rFonts w:ascii="Century" w:hAnsi="Century"/>
          <w:i/>
          <w:color w:val="262626"/>
          <w:sz w:val="20"/>
          <w:szCs w:val="20"/>
        </w:rPr>
        <w:t>B</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Kara Araçları (Kasko) Branşı Teknik Kar Zarar Tablosu </w:t>
      </w:r>
      <w:proofErr w:type="gramStart"/>
      <w:r w:rsidRPr="001F4323">
        <w:rPr>
          <w:rFonts w:ascii="Century" w:hAnsi="Century"/>
          <w:i/>
          <w:color w:val="262626"/>
          <w:sz w:val="20"/>
          <w:szCs w:val="20"/>
        </w:rPr>
        <w:t>....................</w:t>
      </w:r>
      <w:r w:rsidR="004F12ED">
        <w:rPr>
          <w:rFonts w:ascii="Century" w:hAnsi="Century"/>
          <w:i/>
          <w:color w:val="262626"/>
          <w:sz w:val="20"/>
          <w:szCs w:val="20"/>
        </w:rPr>
        <w:t>.</w:t>
      </w:r>
      <w:r w:rsidRPr="001F4323">
        <w:rPr>
          <w:rFonts w:ascii="Century" w:hAnsi="Century"/>
          <w:i/>
          <w:color w:val="262626"/>
          <w:sz w:val="20"/>
          <w:szCs w:val="20"/>
        </w:rPr>
        <w:t>....</w:t>
      </w:r>
      <w:proofErr w:type="gramEnd"/>
      <w:r w:rsidRPr="001F4323">
        <w:rPr>
          <w:rFonts w:ascii="Century" w:hAnsi="Century"/>
          <w:i/>
          <w:color w:val="262626"/>
          <w:sz w:val="20"/>
          <w:szCs w:val="20"/>
        </w:rPr>
        <w:t>Tablo 1</w:t>
      </w:r>
      <w:r w:rsidR="0057682D" w:rsidRPr="001F4323">
        <w:rPr>
          <w:rFonts w:ascii="Century" w:hAnsi="Century"/>
          <w:i/>
          <w:color w:val="262626"/>
          <w:sz w:val="20"/>
          <w:szCs w:val="20"/>
        </w:rPr>
        <w:t>3</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Kara Araçları Sorumluluk Branşı Teknik Kar Zarar </w:t>
      </w:r>
      <w:r w:rsidR="0057682D" w:rsidRPr="001F4323">
        <w:rPr>
          <w:rFonts w:ascii="Century" w:hAnsi="Century"/>
          <w:i/>
          <w:color w:val="262626"/>
          <w:sz w:val="20"/>
          <w:szCs w:val="20"/>
        </w:rPr>
        <w:t xml:space="preserve">Tablosu </w:t>
      </w:r>
      <w:proofErr w:type="gramStart"/>
      <w:r w:rsidR="0057682D" w:rsidRPr="001F4323">
        <w:rPr>
          <w:rFonts w:ascii="Century" w:hAnsi="Century"/>
          <w:i/>
          <w:color w:val="262626"/>
          <w:sz w:val="20"/>
          <w:szCs w:val="20"/>
        </w:rPr>
        <w:t>...........</w:t>
      </w:r>
      <w:r w:rsidR="004F12ED">
        <w:rPr>
          <w:rFonts w:ascii="Century" w:hAnsi="Century"/>
          <w:i/>
          <w:color w:val="262626"/>
          <w:sz w:val="20"/>
          <w:szCs w:val="20"/>
        </w:rPr>
        <w:t>.</w:t>
      </w:r>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14</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Kara Araçları Sorumluluk (Trafik) Teknik Kar Zarar</w:t>
      </w:r>
      <w:r w:rsidR="0057682D" w:rsidRPr="001F4323">
        <w:rPr>
          <w:rFonts w:ascii="Century" w:hAnsi="Century"/>
          <w:i/>
          <w:color w:val="262626"/>
          <w:sz w:val="20"/>
          <w:szCs w:val="20"/>
        </w:rPr>
        <w:t xml:space="preserve"> Tablosu </w:t>
      </w:r>
      <w:proofErr w:type="gramStart"/>
      <w:r w:rsidR="0057682D" w:rsidRPr="001F4323">
        <w:rPr>
          <w:rFonts w:ascii="Century" w:hAnsi="Century"/>
          <w:i/>
          <w:color w:val="262626"/>
          <w:sz w:val="20"/>
          <w:szCs w:val="20"/>
        </w:rPr>
        <w:t>............</w:t>
      </w:r>
      <w:r w:rsidR="004F12ED">
        <w:rPr>
          <w:rFonts w:ascii="Century" w:hAnsi="Century"/>
          <w:i/>
          <w:color w:val="262626"/>
          <w:sz w:val="20"/>
          <w:szCs w:val="20"/>
        </w:rPr>
        <w:t>.</w:t>
      </w:r>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14A</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Hava Araçları Branşı Teknik Kar Zarar Tablosu </w:t>
      </w:r>
      <w:proofErr w:type="gramStart"/>
      <w:r w:rsidRPr="001F4323">
        <w:rPr>
          <w:rFonts w:ascii="Century" w:hAnsi="Century"/>
          <w:i/>
          <w:color w:val="262626"/>
          <w:sz w:val="20"/>
          <w:szCs w:val="20"/>
        </w:rPr>
        <w:t>..............</w:t>
      </w:r>
      <w:r w:rsidR="004F12ED">
        <w:rPr>
          <w:rFonts w:ascii="Century" w:hAnsi="Century"/>
          <w:i/>
          <w:color w:val="262626"/>
          <w:sz w:val="20"/>
          <w:szCs w:val="20"/>
        </w:rPr>
        <w:t>.....................</w:t>
      </w:r>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15</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Hava Araçları Sorumluluk Branşı Teknik Kar Zarar T</w:t>
      </w:r>
      <w:r w:rsidR="0057682D" w:rsidRPr="001F4323">
        <w:rPr>
          <w:rFonts w:ascii="Century" w:hAnsi="Century"/>
          <w:i/>
          <w:color w:val="262626"/>
          <w:sz w:val="20"/>
          <w:szCs w:val="20"/>
        </w:rPr>
        <w:t xml:space="preserve">ablosu </w:t>
      </w:r>
      <w:proofErr w:type="gramStart"/>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16</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Su Araçları ve Su Araçları Sorumluluk Teknik</w:t>
      </w:r>
      <w:r w:rsidR="0057682D" w:rsidRPr="001F4323">
        <w:rPr>
          <w:rFonts w:ascii="Century" w:hAnsi="Century"/>
          <w:i/>
          <w:color w:val="262626"/>
          <w:sz w:val="20"/>
          <w:szCs w:val="20"/>
        </w:rPr>
        <w:t xml:space="preserve"> Kar Zarar Tablosu </w:t>
      </w:r>
      <w:proofErr w:type="gramStart"/>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17</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 xml:space="preserve">Nakliyat Branşı Teknik Kar Zarar Tablosu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57682D" w:rsidRPr="001F4323">
        <w:rPr>
          <w:rFonts w:ascii="Century" w:hAnsi="Century"/>
          <w:i/>
          <w:color w:val="262626"/>
          <w:sz w:val="20"/>
          <w:szCs w:val="20"/>
        </w:rPr>
        <w:t>18</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Yangın ve Doğal Afetler Branşı Teknik Kar Zarar T</w:t>
      </w:r>
      <w:r w:rsidR="0057682D" w:rsidRPr="001F4323">
        <w:rPr>
          <w:rFonts w:ascii="Century" w:hAnsi="Century"/>
          <w:i/>
          <w:color w:val="262626"/>
          <w:sz w:val="20"/>
          <w:szCs w:val="20"/>
        </w:rPr>
        <w:t xml:space="preserve">ablosu </w:t>
      </w:r>
      <w:proofErr w:type="gramStart"/>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19</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 xml:space="preserve">Genel Zararlar Branşı Teknik Kar Zarar Tablosu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2</w:t>
      </w:r>
      <w:r w:rsidR="0057682D" w:rsidRPr="001F4323">
        <w:rPr>
          <w:rFonts w:ascii="Century" w:hAnsi="Century"/>
          <w:i/>
          <w:color w:val="262626"/>
          <w:sz w:val="20"/>
          <w:szCs w:val="20"/>
        </w:rPr>
        <w:t>0</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 xml:space="preserve">Mühendislik Sigortaları Konsolide Teknik Kar </w:t>
      </w:r>
      <w:r w:rsidR="0057682D" w:rsidRPr="001F4323">
        <w:rPr>
          <w:rFonts w:ascii="Century" w:hAnsi="Century"/>
          <w:i/>
          <w:color w:val="262626"/>
          <w:sz w:val="20"/>
          <w:szCs w:val="20"/>
        </w:rPr>
        <w:t xml:space="preserve">Zarar Tablosu </w:t>
      </w:r>
      <w:proofErr w:type="gramStart"/>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20</w:t>
      </w:r>
      <w:r w:rsidRPr="001F4323">
        <w:rPr>
          <w:rFonts w:ascii="Century" w:hAnsi="Century"/>
          <w:i/>
          <w:color w:val="262626"/>
          <w:sz w:val="20"/>
          <w:szCs w:val="20"/>
        </w:rPr>
        <w:t>A</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 xml:space="preserve">Genel Sorumluluk Branşı Teknik Kar Zarar Tablosu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2</w:t>
      </w:r>
      <w:r w:rsidR="0057682D" w:rsidRPr="001F4323">
        <w:rPr>
          <w:rFonts w:ascii="Century" w:hAnsi="Century"/>
          <w:i/>
          <w:color w:val="262626"/>
          <w:sz w:val="20"/>
          <w:szCs w:val="20"/>
        </w:rPr>
        <w:t>1</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 xml:space="preserve">Hukuksal Koruma Branşı Teknik Kar Zarar Tablosu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2</w:t>
      </w:r>
      <w:r w:rsidR="0057682D" w:rsidRPr="001F4323">
        <w:rPr>
          <w:rFonts w:ascii="Century" w:hAnsi="Century"/>
          <w:i/>
          <w:color w:val="262626"/>
          <w:sz w:val="20"/>
          <w:szCs w:val="20"/>
        </w:rPr>
        <w:t>2</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 xml:space="preserve">Finansal Kayıplar Branşı Teknik Kar Zarar Tablosu </w:t>
      </w:r>
      <w:proofErr w:type="gramStart"/>
      <w:r w:rsidRPr="001F4323">
        <w:rPr>
          <w:rFonts w:ascii="Century" w:hAnsi="Century"/>
          <w:i/>
          <w:color w:val="262626"/>
          <w:sz w:val="20"/>
          <w:szCs w:val="20"/>
        </w:rPr>
        <w:t>...</w:t>
      </w:r>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23</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Kredi ve Raylı Araçlar Branşı Teknik Kar Zarar Tabl</w:t>
      </w:r>
      <w:r w:rsidR="0057682D" w:rsidRPr="001F4323">
        <w:rPr>
          <w:rFonts w:ascii="Century" w:hAnsi="Century"/>
          <w:i/>
          <w:color w:val="262626"/>
          <w:sz w:val="20"/>
          <w:szCs w:val="20"/>
        </w:rPr>
        <w:t xml:space="preserve">osu </w:t>
      </w:r>
      <w:proofErr w:type="gramStart"/>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24</w:t>
      </w:r>
    </w:p>
    <w:p w:rsidR="007B009E" w:rsidRPr="001F4323" w:rsidRDefault="007B009E" w:rsidP="00503F3F">
      <w:pPr>
        <w:numPr>
          <w:ilvl w:val="2"/>
          <w:numId w:val="16"/>
        </w:numPr>
        <w:tabs>
          <w:tab w:val="left" w:pos="1620"/>
          <w:tab w:val="left" w:pos="1800"/>
        </w:tabs>
        <w:ind w:firstLine="0"/>
        <w:rPr>
          <w:rFonts w:ascii="Century" w:hAnsi="Century"/>
          <w:i/>
          <w:color w:val="262626"/>
          <w:sz w:val="20"/>
          <w:szCs w:val="20"/>
        </w:rPr>
      </w:pPr>
      <w:r w:rsidRPr="001F4323">
        <w:rPr>
          <w:rFonts w:ascii="Century" w:hAnsi="Century"/>
          <w:i/>
          <w:color w:val="262626"/>
          <w:sz w:val="20"/>
          <w:szCs w:val="20"/>
        </w:rPr>
        <w:t xml:space="preserve">Emniyeti Suistimal Branşı Teknik Kar Zarar Tablosu </w:t>
      </w:r>
      <w:proofErr w:type="gramStart"/>
      <w:r w:rsidRPr="001F4323">
        <w:rPr>
          <w:rFonts w:ascii="Century" w:hAnsi="Century"/>
          <w:i/>
          <w:color w:val="262626"/>
          <w:sz w:val="20"/>
          <w:szCs w:val="20"/>
        </w:rPr>
        <w:t>.</w:t>
      </w:r>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25</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 xml:space="preserve">Hayat </w:t>
      </w:r>
      <w:r w:rsidR="000E2CEE">
        <w:rPr>
          <w:rFonts w:ascii="Century" w:hAnsi="Century"/>
          <w:color w:val="262626"/>
          <w:sz w:val="20"/>
          <w:szCs w:val="20"/>
        </w:rPr>
        <w:t>ve</w:t>
      </w:r>
      <w:r w:rsidRPr="001F4323">
        <w:rPr>
          <w:rFonts w:ascii="Century" w:hAnsi="Century"/>
          <w:color w:val="262626"/>
          <w:sz w:val="20"/>
          <w:szCs w:val="20"/>
        </w:rPr>
        <w:t xml:space="preserve"> Emeklilik Şirketleri 2009 Yılı Teknik Kar Zarar Tabloları</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Hayat Branşı Teknik Kar Zarar Tablosu </w:t>
      </w:r>
      <w:proofErr w:type="gramStart"/>
      <w:r w:rsidRPr="001F4323">
        <w:rPr>
          <w:rFonts w:ascii="Century" w:hAnsi="Century"/>
          <w:i/>
          <w:color w:val="262626"/>
          <w:sz w:val="20"/>
          <w:szCs w:val="20"/>
        </w:rPr>
        <w:t>..............</w:t>
      </w:r>
      <w:r w:rsidR="003A7F82">
        <w:rPr>
          <w:rFonts w:ascii="Century" w:hAnsi="Century"/>
          <w:i/>
          <w:color w:val="262626"/>
          <w:sz w:val="20"/>
          <w:szCs w:val="20"/>
        </w:rPr>
        <w:t>...............................</w:t>
      </w:r>
      <w:r w:rsidR="004F12ED">
        <w:rPr>
          <w:rFonts w:ascii="Century" w:hAnsi="Century"/>
          <w:i/>
          <w:color w:val="262626"/>
          <w:sz w:val="20"/>
          <w:szCs w:val="20"/>
        </w:rPr>
        <w:t>.</w:t>
      </w:r>
      <w:r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57682D" w:rsidRPr="001F4323">
        <w:rPr>
          <w:rFonts w:ascii="Century" w:hAnsi="Century"/>
          <w:i/>
          <w:color w:val="262626"/>
          <w:sz w:val="20"/>
          <w:szCs w:val="20"/>
        </w:rPr>
        <w:t>26</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Kaza Branşı Teknik Kar Zarar Tablosu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w:t>
      </w:r>
      <w:r w:rsidR="0057682D" w:rsidRPr="001F4323">
        <w:rPr>
          <w:rFonts w:ascii="Century" w:hAnsi="Century"/>
          <w:i/>
          <w:color w:val="262626"/>
          <w:sz w:val="20"/>
          <w:szCs w:val="20"/>
        </w:rPr>
        <w:t>o 27</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Hastalık Sağlık Branşı Teknik Kar Zarar Tablosu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57682D" w:rsidRPr="001F4323">
        <w:rPr>
          <w:rFonts w:ascii="Century" w:hAnsi="Century"/>
          <w:i/>
          <w:color w:val="262626"/>
          <w:sz w:val="20"/>
          <w:szCs w:val="20"/>
        </w:rPr>
        <w:t>28</w:t>
      </w:r>
      <w:r w:rsidRPr="001F4323">
        <w:rPr>
          <w:rFonts w:ascii="Century" w:hAnsi="Century"/>
          <w:i/>
          <w:color w:val="262626"/>
          <w:sz w:val="20"/>
          <w:szCs w:val="20"/>
        </w:rPr>
        <w:t>A</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Seyahat Sağlık Branşı Teknik Kar Zarar Tablosu </w:t>
      </w:r>
      <w:proofErr w:type="gramStart"/>
      <w:r w:rsidRPr="001F4323">
        <w:rPr>
          <w:rFonts w:ascii="Century" w:hAnsi="Century"/>
          <w:i/>
          <w:color w:val="262626"/>
          <w:sz w:val="20"/>
          <w:szCs w:val="20"/>
        </w:rPr>
        <w:t>........................</w:t>
      </w:r>
      <w:r w:rsidR="004F12ED">
        <w:rPr>
          <w:rFonts w:ascii="Century" w:hAnsi="Century"/>
          <w:i/>
          <w:color w:val="262626"/>
          <w:sz w:val="20"/>
          <w:szCs w:val="20"/>
        </w:rPr>
        <w:t>.</w:t>
      </w:r>
      <w:r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57682D" w:rsidRPr="001F4323">
        <w:rPr>
          <w:rFonts w:ascii="Century" w:hAnsi="Century"/>
          <w:i/>
          <w:color w:val="262626"/>
          <w:sz w:val="20"/>
          <w:szCs w:val="20"/>
        </w:rPr>
        <w:t>28</w:t>
      </w:r>
      <w:r w:rsidRPr="001F4323">
        <w:rPr>
          <w:rFonts w:ascii="Century" w:hAnsi="Century"/>
          <w:i/>
          <w:color w:val="262626"/>
          <w:sz w:val="20"/>
          <w:szCs w:val="20"/>
        </w:rPr>
        <w:t>B</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 xml:space="preserve">Reasürans Şirketleri 2009 Yılı Teknik Kar Zarar Tablosu </w:t>
      </w:r>
      <w:proofErr w:type="gramStart"/>
      <w:r w:rsidRPr="001F4323">
        <w:rPr>
          <w:rFonts w:ascii="Century" w:hAnsi="Century"/>
          <w:color w:val="262626"/>
          <w:sz w:val="20"/>
          <w:szCs w:val="20"/>
        </w:rPr>
        <w:t>..............</w:t>
      </w:r>
      <w:r w:rsidR="0057682D" w:rsidRPr="001F4323">
        <w:rPr>
          <w:rFonts w:ascii="Century" w:hAnsi="Century"/>
          <w:color w:val="262626"/>
          <w:sz w:val="20"/>
          <w:szCs w:val="20"/>
        </w:rPr>
        <w:t>...................</w:t>
      </w:r>
      <w:proofErr w:type="gramEnd"/>
      <w:r w:rsidR="0057682D" w:rsidRPr="001F4323">
        <w:rPr>
          <w:rFonts w:ascii="Century" w:hAnsi="Century"/>
          <w:color w:val="262626"/>
          <w:sz w:val="20"/>
          <w:szCs w:val="20"/>
        </w:rPr>
        <w:t>Tablo 29</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Reasürans Trete ve Paylarına İlişkin Bilgiler</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Reasürörlere Devredilen Primlerin Trete Bazın</w:t>
      </w:r>
      <w:r w:rsidR="0057682D" w:rsidRPr="001F4323">
        <w:rPr>
          <w:rFonts w:ascii="Century" w:hAnsi="Century"/>
          <w:i/>
          <w:color w:val="262626"/>
          <w:sz w:val="20"/>
          <w:szCs w:val="20"/>
        </w:rPr>
        <w:t xml:space="preserve">da Dağılımı </w:t>
      </w:r>
      <w:proofErr w:type="gramStart"/>
      <w:r w:rsidR="0057682D" w:rsidRPr="001F4323">
        <w:rPr>
          <w:rFonts w:ascii="Century" w:hAnsi="Century"/>
          <w:i/>
          <w:color w:val="262626"/>
          <w:sz w:val="20"/>
          <w:szCs w:val="20"/>
        </w:rPr>
        <w:t>...................</w:t>
      </w:r>
      <w:r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57682D" w:rsidRPr="001F4323">
        <w:rPr>
          <w:rFonts w:ascii="Century" w:hAnsi="Century"/>
          <w:i/>
          <w:color w:val="262626"/>
          <w:sz w:val="20"/>
          <w:szCs w:val="20"/>
        </w:rPr>
        <w:t>30</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HD Şirketler Branş Bazında Reasürör Prim Payları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3</w:t>
      </w:r>
      <w:r w:rsidR="0057682D" w:rsidRPr="001F4323">
        <w:rPr>
          <w:rFonts w:ascii="Century" w:hAnsi="Century"/>
          <w:i/>
          <w:color w:val="262626"/>
          <w:sz w:val="20"/>
          <w:szCs w:val="20"/>
        </w:rPr>
        <w:t>1</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HD Şirketler Branş Bazında Ödenen Tazminatta </w:t>
      </w:r>
      <w:r w:rsidR="0057682D" w:rsidRPr="001F4323">
        <w:rPr>
          <w:rFonts w:ascii="Century" w:hAnsi="Century"/>
          <w:i/>
          <w:color w:val="262626"/>
          <w:sz w:val="20"/>
          <w:szCs w:val="20"/>
        </w:rPr>
        <w:t xml:space="preserve">Reasürör Payları </w:t>
      </w:r>
      <w:proofErr w:type="gramStart"/>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32</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Hayat Şirketleri Branş Bazında Prim/Tazminat</w:t>
      </w:r>
      <w:r w:rsidR="0057682D" w:rsidRPr="001F4323">
        <w:rPr>
          <w:rFonts w:ascii="Century" w:hAnsi="Century"/>
          <w:i/>
          <w:color w:val="262626"/>
          <w:sz w:val="20"/>
          <w:szCs w:val="20"/>
        </w:rPr>
        <w:t xml:space="preserve"> ve Reasürör Payları </w:t>
      </w:r>
      <w:proofErr w:type="gramStart"/>
      <w:r w:rsidR="0057682D" w:rsidRPr="001F4323">
        <w:rPr>
          <w:rFonts w:ascii="Century" w:hAnsi="Century"/>
          <w:i/>
          <w:color w:val="262626"/>
          <w:sz w:val="20"/>
          <w:szCs w:val="20"/>
        </w:rPr>
        <w:t>.....</w:t>
      </w:r>
      <w:proofErr w:type="gramEnd"/>
      <w:r w:rsidR="0057682D" w:rsidRPr="001F4323">
        <w:rPr>
          <w:rFonts w:ascii="Century" w:hAnsi="Century"/>
          <w:i/>
          <w:color w:val="262626"/>
          <w:sz w:val="20"/>
          <w:szCs w:val="20"/>
        </w:rPr>
        <w:t>Tablo 33</w:t>
      </w:r>
    </w:p>
    <w:p w:rsidR="007B009E" w:rsidRPr="001F4323" w:rsidRDefault="007B009E" w:rsidP="00503F3F">
      <w:pPr>
        <w:numPr>
          <w:ilvl w:val="1"/>
          <w:numId w:val="16"/>
        </w:numPr>
        <w:tabs>
          <w:tab w:val="left" w:pos="1080"/>
        </w:tabs>
        <w:ind w:hanging="30"/>
        <w:rPr>
          <w:rFonts w:ascii="Century" w:hAnsi="Century"/>
          <w:color w:val="262626"/>
          <w:sz w:val="20"/>
          <w:szCs w:val="20"/>
        </w:rPr>
      </w:pPr>
      <w:r w:rsidRPr="001F4323">
        <w:rPr>
          <w:rFonts w:ascii="Century" w:hAnsi="Century"/>
          <w:color w:val="262626"/>
          <w:sz w:val="20"/>
          <w:szCs w:val="20"/>
        </w:rPr>
        <w:t>Branş Bazında (Geçmiş Yıllar) Seçilmiş Teknik Kar Zarar Verileri</w:t>
      </w:r>
    </w:p>
    <w:p w:rsidR="0057682D"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Hayat Dışı Şirketler 2006 Yılı Verileri </w:t>
      </w:r>
      <w:proofErr w:type="gramStart"/>
      <w:r w:rsidRPr="001F4323">
        <w:rPr>
          <w:rFonts w:ascii="Century" w:hAnsi="Century"/>
          <w:i/>
          <w:color w:val="262626"/>
          <w:sz w:val="20"/>
          <w:szCs w:val="20"/>
        </w:rPr>
        <w:t>....................................................</w:t>
      </w:r>
      <w:r w:rsidR="0057682D"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57682D" w:rsidRPr="001F4323">
        <w:rPr>
          <w:rFonts w:ascii="Century" w:hAnsi="Century"/>
          <w:i/>
          <w:color w:val="262626"/>
          <w:sz w:val="20"/>
          <w:szCs w:val="20"/>
        </w:rPr>
        <w:t>34</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Hayat Dışı Şirketler 2007 Yılı Verileri </w:t>
      </w:r>
      <w:proofErr w:type="gramStart"/>
      <w:r w:rsidRPr="001F4323">
        <w:rPr>
          <w:rFonts w:ascii="Century" w:hAnsi="Century"/>
          <w:i/>
          <w:color w:val="262626"/>
          <w:sz w:val="20"/>
          <w:szCs w:val="20"/>
        </w:rPr>
        <w:t>....................................................</w:t>
      </w:r>
      <w:r w:rsidR="0057682D"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57682D" w:rsidRPr="001F4323">
        <w:rPr>
          <w:rFonts w:ascii="Century" w:hAnsi="Century"/>
          <w:i/>
          <w:color w:val="262626"/>
          <w:sz w:val="20"/>
          <w:szCs w:val="20"/>
        </w:rPr>
        <w:t>35</w:t>
      </w:r>
    </w:p>
    <w:p w:rsidR="007B009E" w:rsidRPr="001F4323" w:rsidRDefault="007B009E" w:rsidP="00503F3F">
      <w:pPr>
        <w:numPr>
          <w:ilvl w:val="2"/>
          <w:numId w:val="16"/>
        </w:numPr>
        <w:tabs>
          <w:tab w:val="left" w:pos="1620"/>
          <w:tab w:val="left" w:pos="1980"/>
        </w:tabs>
        <w:ind w:firstLine="0"/>
        <w:rPr>
          <w:rFonts w:ascii="Century" w:hAnsi="Century"/>
          <w:i/>
          <w:color w:val="262626"/>
          <w:sz w:val="20"/>
          <w:szCs w:val="20"/>
        </w:rPr>
      </w:pPr>
      <w:r w:rsidRPr="001F4323">
        <w:rPr>
          <w:rFonts w:ascii="Century" w:hAnsi="Century"/>
          <w:i/>
          <w:color w:val="262626"/>
          <w:sz w:val="20"/>
          <w:szCs w:val="20"/>
        </w:rPr>
        <w:t xml:space="preserve">Hayat Dışı Şirketler 2008 Yılı Verileri </w:t>
      </w:r>
      <w:proofErr w:type="gramStart"/>
      <w:r w:rsidRPr="001F4323">
        <w:rPr>
          <w:rFonts w:ascii="Century" w:hAnsi="Century"/>
          <w:i/>
          <w:color w:val="262626"/>
          <w:sz w:val="20"/>
          <w:szCs w:val="20"/>
        </w:rPr>
        <w:t>................................................</w:t>
      </w:r>
      <w:r w:rsidR="00F32E3B">
        <w:rPr>
          <w:rFonts w:ascii="Century" w:hAnsi="Century"/>
          <w:i/>
          <w:color w:val="262626"/>
          <w:sz w:val="20"/>
          <w:szCs w:val="20"/>
        </w:rPr>
        <w:t>.</w:t>
      </w:r>
      <w:r w:rsidRPr="001F4323">
        <w:rPr>
          <w:rFonts w:ascii="Century" w:hAnsi="Century"/>
          <w:i/>
          <w:color w:val="262626"/>
          <w:sz w:val="20"/>
          <w:szCs w:val="20"/>
        </w:rPr>
        <w:t>....</w:t>
      </w:r>
      <w:r w:rsidR="0057682D"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57682D" w:rsidRPr="001F4323">
        <w:rPr>
          <w:rFonts w:ascii="Century" w:hAnsi="Century"/>
          <w:i/>
          <w:color w:val="262626"/>
          <w:sz w:val="20"/>
          <w:szCs w:val="20"/>
        </w:rPr>
        <w:t>36</w:t>
      </w:r>
    </w:p>
    <w:p w:rsidR="007B009E" w:rsidRPr="001F4323" w:rsidRDefault="007B009E" w:rsidP="007B009E">
      <w:pPr>
        <w:tabs>
          <w:tab w:val="left" w:pos="1620"/>
          <w:tab w:val="left" w:pos="1980"/>
        </w:tabs>
        <w:rPr>
          <w:rFonts w:ascii="Century" w:hAnsi="Century"/>
          <w:i/>
          <w:color w:val="262626"/>
          <w:sz w:val="20"/>
          <w:szCs w:val="20"/>
        </w:rPr>
      </w:pPr>
    </w:p>
    <w:p w:rsidR="007B009E" w:rsidRPr="001F4323" w:rsidRDefault="007B009E" w:rsidP="007B009E">
      <w:pPr>
        <w:tabs>
          <w:tab w:val="left" w:pos="1620"/>
          <w:tab w:val="left" w:pos="1980"/>
        </w:tabs>
        <w:rPr>
          <w:rFonts w:ascii="Century" w:hAnsi="Century"/>
          <w:i/>
          <w:color w:val="262626"/>
          <w:sz w:val="20"/>
          <w:szCs w:val="20"/>
        </w:rPr>
      </w:pPr>
    </w:p>
    <w:p w:rsidR="00041621" w:rsidRPr="004F12ED" w:rsidRDefault="00041621" w:rsidP="00041621">
      <w:pPr>
        <w:jc w:val="center"/>
        <w:rPr>
          <w:rFonts w:ascii="Century" w:hAnsi="Century"/>
          <w:b/>
          <w:color w:val="262626"/>
        </w:rPr>
      </w:pPr>
      <w:r w:rsidRPr="004F12ED">
        <w:rPr>
          <w:rFonts w:ascii="Century" w:hAnsi="Century"/>
          <w:b/>
          <w:color w:val="262626"/>
        </w:rPr>
        <w:lastRenderedPageBreak/>
        <w:t>PART II</w:t>
      </w:r>
    </w:p>
    <w:p w:rsidR="00041621" w:rsidRPr="004F12ED" w:rsidRDefault="00041621" w:rsidP="00041621">
      <w:pPr>
        <w:jc w:val="center"/>
        <w:rPr>
          <w:rFonts w:ascii="Century" w:hAnsi="Century"/>
          <w:b/>
          <w:color w:val="262626"/>
          <w:sz w:val="16"/>
          <w:szCs w:val="16"/>
        </w:rPr>
      </w:pPr>
    </w:p>
    <w:p w:rsidR="00041621" w:rsidRPr="004F12ED" w:rsidRDefault="00041621" w:rsidP="00041621">
      <w:pPr>
        <w:jc w:val="center"/>
        <w:rPr>
          <w:rFonts w:ascii="Century" w:hAnsi="Century"/>
          <w:b/>
          <w:color w:val="262626"/>
          <w:sz w:val="16"/>
          <w:szCs w:val="16"/>
        </w:rPr>
      </w:pPr>
    </w:p>
    <w:p w:rsidR="00041621" w:rsidRPr="004F12ED" w:rsidRDefault="00041621" w:rsidP="00041621">
      <w:pPr>
        <w:jc w:val="center"/>
        <w:rPr>
          <w:rFonts w:ascii="Century" w:hAnsi="Century"/>
          <w:b/>
          <w:color w:val="262626"/>
        </w:rPr>
      </w:pPr>
      <w:r w:rsidRPr="004F12ED">
        <w:rPr>
          <w:rFonts w:ascii="Century" w:hAnsi="Century"/>
          <w:b/>
          <w:color w:val="262626"/>
        </w:rPr>
        <w:t>TABLES</w:t>
      </w:r>
    </w:p>
    <w:p w:rsidR="00041621" w:rsidRPr="004F12ED" w:rsidRDefault="00041621" w:rsidP="00041621">
      <w:pPr>
        <w:jc w:val="center"/>
        <w:rPr>
          <w:rFonts w:ascii="Century" w:hAnsi="Century"/>
          <w:b/>
          <w:color w:val="262626"/>
        </w:rPr>
      </w:pPr>
    </w:p>
    <w:p w:rsidR="00041621" w:rsidRPr="004F12ED" w:rsidRDefault="00041621" w:rsidP="00503F3F">
      <w:pPr>
        <w:numPr>
          <w:ilvl w:val="0"/>
          <w:numId w:val="18"/>
        </w:numPr>
        <w:rPr>
          <w:rFonts w:ascii="Century" w:hAnsi="Century"/>
          <w:b/>
          <w:color w:val="262626"/>
          <w:sz w:val="20"/>
          <w:szCs w:val="20"/>
        </w:rPr>
      </w:pPr>
      <w:r w:rsidRPr="004F12ED">
        <w:rPr>
          <w:rFonts w:ascii="Century" w:hAnsi="Century"/>
          <w:b/>
          <w:color w:val="262626"/>
          <w:sz w:val="20"/>
          <w:szCs w:val="20"/>
        </w:rPr>
        <w:t xml:space="preserve">FINANCIAL STATEMENTS as at </w:t>
      </w:r>
      <w:proofErr w:type="gramStart"/>
      <w:r w:rsidRPr="004F12ED">
        <w:rPr>
          <w:rFonts w:ascii="Century" w:hAnsi="Century"/>
          <w:b/>
          <w:color w:val="262626"/>
          <w:sz w:val="20"/>
          <w:szCs w:val="20"/>
        </w:rPr>
        <w:t>1</w:t>
      </w:r>
      <w:r w:rsidR="009B395A" w:rsidRPr="004F12ED">
        <w:rPr>
          <w:rFonts w:ascii="Century" w:hAnsi="Century"/>
          <w:b/>
          <w:color w:val="262626"/>
          <w:sz w:val="20"/>
          <w:szCs w:val="20"/>
        </w:rPr>
        <w:t>2</w:t>
      </w:r>
      <w:r w:rsidRPr="004F12ED">
        <w:rPr>
          <w:rFonts w:ascii="Century" w:hAnsi="Century"/>
          <w:b/>
          <w:color w:val="262626"/>
          <w:sz w:val="20"/>
          <w:szCs w:val="20"/>
        </w:rPr>
        <w:t>/</w:t>
      </w:r>
      <w:r w:rsidR="009B395A" w:rsidRPr="004F12ED">
        <w:rPr>
          <w:rFonts w:ascii="Century" w:hAnsi="Century"/>
          <w:b/>
          <w:color w:val="262626"/>
          <w:sz w:val="20"/>
          <w:szCs w:val="20"/>
        </w:rPr>
        <w:t>3</w:t>
      </w:r>
      <w:r w:rsidRPr="004F12ED">
        <w:rPr>
          <w:rFonts w:ascii="Century" w:hAnsi="Century"/>
          <w:b/>
          <w:color w:val="262626"/>
          <w:sz w:val="20"/>
          <w:szCs w:val="20"/>
        </w:rPr>
        <w:t>1/2009</w:t>
      </w:r>
      <w:proofErr w:type="gramEnd"/>
    </w:p>
    <w:p w:rsidR="00041621" w:rsidRPr="004F12ED" w:rsidRDefault="00041621" w:rsidP="00503F3F">
      <w:pPr>
        <w:numPr>
          <w:ilvl w:val="1"/>
          <w:numId w:val="18"/>
        </w:numPr>
        <w:tabs>
          <w:tab w:val="left" w:pos="1080"/>
        </w:tabs>
        <w:ind w:hanging="30"/>
        <w:rPr>
          <w:rFonts w:ascii="Century" w:hAnsi="Century"/>
          <w:i/>
          <w:color w:val="262626"/>
          <w:sz w:val="20"/>
          <w:szCs w:val="20"/>
        </w:rPr>
      </w:pPr>
      <w:r w:rsidRPr="004F12ED">
        <w:rPr>
          <w:rFonts w:ascii="Century" w:hAnsi="Century"/>
          <w:color w:val="262626"/>
          <w:sz w:val="20"/>
          <w:szCs w:val="20"/>
        </w:rPr>
        <w:t xml:space="preserve">BALANCE SHEETS as at </w:t>
      </w:r>
      <w:proofErr w:type="gramStart"/>
      <w:r w:rsidR="009B395A" w:rsidRPr="004F12ED">
        <w:rPr>
          <w:rFonts w:ascii="Century" w:hAnsi="Century"/>
          <w:color w:val="262626"/>
          <w:sz w:val="20"/>
          <w:szCs w:val="20"/>
        </w:rPr>
        <w:t>12</w:t>
      </w:r>
      <w:r w:rsidRPr="004F12ED">
        <w:rPr>
          <w:rFonts w:ascii="Century" w:hAnsi="Century"/>
          <w:color w:val="262626"/>
          <w:sz w:val="20"/>
          <w:szCs w:val="20"/>
        </w:rPr>
        <w:t>/</w:t>
      </w:r>
      <w:r w:rsidR="009B395A" w:rsidRPr="004F12ED">
        <w:rPr>
          <w:rFonts w:ascii="Century" w:hAnsi="Century"/>
          <w:color w:val="262626"/>
          <w:sz w:val="20"/>
          <w:szCs w:val="20"/>
        </w:rPr>
        <w:t>3</w:t>
      </w:r>
      <w:r w:rsidRPr="004F12ED">
        <w:rPr>
          <w:rFonts w:ascii="Century" w:hAnsi="Century"/>
          <w:color w:val="262626"/>
          <w:sz w:val="20"/>
          <w:szCs w:val="20"/>
        </w:rPr>
        <w:t>1/2009</w:t>
      </w:r>
      <w:proofErr w:type="gramEnd"/>
    </w:p>
    <w:p w:rsidR="00041621" w:rsidRPr="004F12ED" w:rsidRDefault="00041621"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Consolidated Balance Sheets</w:t>
      </w:r>
      <w:proofErr w:type="gramStart"/>
      <w:r w:rsidRPr="004F12ED">
        <w:rPr>
          <w:rFonts w:ascii="Century" w:hAnsi="Century"/>
          <w:i/>
          <w:color w:val="262626"/>
          <w:sz w:val="20"/>
          <w:szCs w:val="20"/>
        </w:rPr>
        <w:t>..................................................................</w:t>
      </w:r>
      <w:r w:rsidR="00035E25">
        <w:rPr>
          <w:rFonts w:ascii="Century" w:hAnsi="Century"/>
          <w:i/>
          <w:color w:val="262626"/>
          <w:sz w:val="20"/>
          <w:szCs w:val="20"/>
        </w:rPr>
        <w:t>..</w:t>
      </w:r>
      <w:proofErr w:type="gramEnd"/>
      <w:r w:rsidRPr="004F12ED">
        <w:rPr>
          <w:rFonts w:ascii="Century" w:hAnsi="Century"/>
          <w:i/>
          <w:color w:val="262626"/>
          <w:sz w:val="20"/>
          <w:szCs w:val="20"/>
        </w:rPr>
        <w:t>Tabl</w:t>
      </w:r>
      <w:r w:rsidR="00B30383" w:rsidRPr="004F12ED">
        <w:rPr>
          <w:rFonts w:ascii="Century" w:hAnsi="Century"/>
          <w:i/>
          <w:color w:val="262626"/>
          <w:sz w:val="20"/>
          <w:szCs w:val="20"/>
        </w:rPr>
        <w:t>e</w:t>
      </w:r>
      <w:r w:rsidRPr="004F12ED">
        <w:rPr>
          <w:rFonts w:ascii="Century" w:hAnsi="Century"/>
          <w:i/>
          <w:color w:val="262626"/>
          <w:sz w:val="20"/>
          <w:szCs w:val="20"/>
        </w:rPr>
        <w:t xml:space="preserve"> 1</w:t>
      </w:r>
      <w:r w:rsidR="00035E25">
        <w:rPr>
          <w:rFonts w:ascii="Century" w:hAnsi="Century"/>
          <w:i/>
          <w:color w:val="262626"/>
          <w:sz w:val="20"/>
          <w:szCs w:val="20"/>
        </w:rPr>
        <w:t>A-B</w:t>
      </w:r>
    </w:p>
    <w:p w:rsidR="00041621" w:rsidRPr="004F12ED" w:rsidRDefault="009B395A"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Balance Sheets per Company</w:t>
      </w:r>
      <w:proofErr w:type="gramStart"/>
      <w:r w:rsidR="00041621" w:rsidRPr="004F12ED">
        <w:rPr>
          <w:rFonts w:ascii="Century" w:hAnsi="Century"/>
          <w:i/>
          <w:color w:val="262626"/>
          <w:sz w:val="20"/>
          <w:szCs w:val="20"/>
        </w:rPr>
        <w:t>.......</w:t>
      </w:r>
      <w:r w:rsidR="00257B67" w:rsidRPr="004F12ED">
        <w:rPr>
          <w:rFonts w:ascii="Century" w:hAnsi="Century"/>
          <w:i/>
          <w:color w:val="262626"/>
          <w:sz w:val="20"/>
          <w:szCs w:val="20"/>
        </w:rPr>
        <w:t>....</w:t>
      </w:r>
      <w:r w:rsidR="00041621" w:rsidRPr="004F12ED">
        <w:rPr>
          <w:rFonts w:ascii="Century" w:hAnsi="Century"/>
          <w:i/>
          <w:color w:val="262626"/>
          <w:sz w:val="20"/>
          <w:szCs w:val="20"/>
        </w:rPr>
        <w:t>.........................</w:t>
      </w:r>
      <w:r w:rsidR="00B30383"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041621" w:rsidRPr="004F12ED">
        <w:rPr>
          <w:rFonts w:ascii="Century" w:hAnsi="Century"/>
          <w:i/>
          <w:color w:val="262626"/>
          <w:sz w:val="20"/>
          <w:szCs w:val="20"/>
        </w:rPr>
        <w:t xml:space="preserve"> </w:t>
      </w:r>
      <w:r w:rsidR="0057682D" w:rsidRPr="004F12ED">
        <w:rPr>
          <w:rFonts w:ascii="Century" w:hAnsi="Century"/>
          <w:i/>
          <w:color w:val="262626"/>
          <w:sz w:val="20"/>
          <w:szCs w:val="20"/>
        </w:rPr>
        <w:t>2</w:t>
      </w:r>
      <w:r w:rsidR="00041621" w:rsidRPr="004F12ED">
        <w:rPr>
          <w:rFonts w:ascii="Century" w:hAnsi="Century"/>
          <w:i/>
          <w:color w:val="262626"/>
          <w:sz w:val="20"/>
          <w:szCs w:val="20"/>
        </w:rPr>
        <w:t>A-B-C</w:t>
      </w:r>
    </w:p>
    <w:p w:rsidR="00041621" w:rsidRPr="004F12ED" w:rsidRDefault="009B395A" w:rsidP="00503F3F">
      <w:pPr>
        <w:numPr>
          <w:ilvl w:val="2"/>
          <w:numId w:val="18"/>
        </w:numPr>
        <w:tabs>
          <w:tab w:val="left" w:pos="1620"/>
          <w:tab w:val="left" w:pos="1980"/>
        </w:tabs>
        <w:ind w:firstLine="0"/>
        <w:rPr>
          <w:rFonts w:ascii="Century" w:hAnsi="Century"/>
          <w:color w:val="262626"/>
          <w:sz w:val="20"/>
          <w:szCs w:val="20"/>
        </w:rPr>
      </w:pPr>
      <w:r w:rsidRPr="004F12ED">
        <w:rPr>
          <w:rFonts w:ascii="Century" w:hAnsi="Century"/>
          <w:i/>
          <w:color w:val="262626"/>
          <w:sz w:val="20"/>
          <w:szCs w:val="20"/>
        </w:rPr>
        <w:t>Details of Specialized Balance Sheet Accounts</w:t>
      </w:r>
    </w:p>
    <w:p w:rsidR="00041621" w:rsidRPr="004F12ED" w:rsidRDefault="00041621" w:rsidP="00503F3F">
      <w:pPr>
        <w:numPr>
          <w:ilvl w:val="3"/>
          <w:numId w:val="17"/>
        </w:numPr>
        <w:tabs>
          <w:tab w:val="clear" w:pos="1080"/>
          <w:tab w:val="left" w:pos="540"/>
          <w:tab w:val="num" w:pos="900"/>
          <w:tab w:val="left" w:pos="2340"/>
        </w:tabs>
        <w:ind w:firstLine="540"/>
        <w:rPr>
          <w:rFonts w:ascii="Century" w:hAnsi="Century"/>
          <w:color w:val="262626"/>
          <w:sz w:val="20"/>
          <w:szCs w:val="20"/>
        </w:rPr>
      </w:pPr>
      <w:r w:rsidRPr="004F12ED">
        <w:rPr>
          <w:rFonts w:ascii="Century" w:hAnsi="Century"/>
          <w:color w:val="262626"/>
          <w:sz w:val="20"/>
          <w:szCs w:val="20"/>
        </w:rPr>
        <w:t>Finan</w:t>
      </w:r>
      <w:r w:rsidR="009B395A" w:rsidRPr="004F12ED">
        <w:rPr>
          <w:rFonts w:ascii="Century" w:hAnsi="Century"/>
          <w:color w:val="262626"/>
          <w:sz w:val="20"/>
          <w:szCs w:val="20"/>
        </w:rPr>
        <w:t>cial</w:t>
      </w:r>
      <w:r w:rsidRPr="004F12ED">
        <w:rPr>
          <w:rFonts w:ascii="Century" w:hAnsi="Century"/>
          <w:color w:val="262626"/>
          <w:sz w:val="20"/>
          <w:szCs w:val="20"/>
        </w:rPr>
        <w:t xml:space="preserve"> </w:t>
      </w:r>
      <w:r w:rsidR="009B395A" w:rsidRPr="004F12ED">
        <w:rPr>
          <w:rFonts w:ascii="Century" w:hAnsi="Century"/>
          <w:color w:val="262626"/>
          <w:sz w:val="20"/>
          <w:szCs w:val="20"/>
        </w:rPr>
        <w:t>Assets</w:t>
      </w:r>
      <w:r w:rsidRPr="004F12ED">
        <w:rPr>
          <w:rFonts w:ascii="Century" w:hAnsi="Century"/>
          <w:color w:val="262626"/>
          <w:sz w:val="20"/>
          <w:szCs w:val="20"/>
        </w:rPr>
        <w:t xml:space="preserve"> </w:t>
      </w:r>
      <w:proofErr w:type="gramStart"/>
      <w:r w:rsidRPr="004F12ED">
        <w:rPr>
          <w:rFonts w:ascii="Century" w:hAnsi="Century"/>
          <w:color w:val="262626"/>
          <w:sz w:val="20"/>
          <w:szCs w:val="20"/>
        </w:rPr>
        <w:t>..............</w:t>
      </w:r>
      <w:r w:rsidR="00257B67" w:rsidRPr="004F12ED">
        <w:rPr>
          <w:rFonts w:ascii="Century" w:hAnsi="Century"/>
          <w:color w:val="262626"/>
          <w:sz w:val="20"/>
          <w:szCs w:val="20"/>
        </w:rPr>
        <w:t>.....</w:t>
      </w:r>
      <w:r w:rsidRPr="004F12ED">
        <w:rPr>
          <w:rFonts w:ascii="Century" w:hAnsi="Century"/>
          <w:color w:val="262626"/>
          <w:sz w:val="20"/>
          <w:szCs w:val="20"/>
        </w:rPr>
        <w:t>......................................................</w:t>
      </w:r>
      <w:r w:rsidR="00922672">
        <w:rPr>
          <w:rFonts w:ascii="Century" w:hAnsi="Century"/>
          <w:color w:val="262626"/>
          <w:sz w:val="20"/>
          <w:szCs w:val="20"/>
        </w:rPr>
        <w:t>.</w:t>
      </w:r>
      <w:r w:rsidRPr="004F12ED">
        <w:rPr>
          <w:rFonts w:ascii="Century" w:hAnsi="Century"/>
          <w:color w:val="262626"/>
          <w:sz w:val="20"/>
          <w:szCs w:val="20"/>
        </w:rPr>
        <w:t>.</w:t>
      </w:r>
      <w:proofErr w:type="gramEnd"/>
      <w:r w:rsidRPr="004F12ED">
        <w:rPr>
          <w:rFonts w:ascii="Century" w:hAnsi="Century"/>
          <w:color w:val="262626"/>
          <w:sz w:val="20"/>
          <w:szCs w:val="20"/>
        </w:rPr>
        <w:t>Tabl</w:t>
      </w:r>
      <w:r w:rsidR="00B30383" w:rsidRPr="004F12ED">
        <w:rPr>
          <w:rFonts w:ascii="Century" w:hAnsi="Century"/>
          <w:color w:val="262626"/>
          <w:sz w:val="20"/>
          <w:szCs w:val="20"/>
        </w:rPr>
        <w:t>e</w:t>
      </w:r>
      <w:r w:rsidRPr="004F12ED">
        <w:rPr>
          <w:rFonts w:ascii="Century" w:hAnsi="Century"/>
          <w:color w:val="262626"/>
          <w:sz w:val="20"/>
          <w:szCs w:val="20"/>
        </w:rPr>
        <w:t xml:space="preserve"> </w:t>
      </w:r>
      <w:r w:rsidR="0057682D" w:rsidRPr="004F12ED">
        <w:rPr>
          <w:rFonts w:ascii="Century" w:hAnsi="Century"/>
          <w:color w:val="262626"/>
          <w:sz w:val="20"/>
          <w:szCs w:val="20"/>
        </w:rPr>
        <w:t>3</w:t>
      </w:r>
      <w:r w:rsidRPr="004F12ED">
        <w:rPr>
          <w:rFonts w:ascii="Century" w:hAnsi="Century"/>
          <w:color w:val="262626"/>
          <w:sz w:val="20"/>
          <w:szCs w:val="20"/>
        </w:rPr>
        <w:t>A-B</w:t>
      </w:r>
    </w:p>
    <w:p w:rsidR="00041621" w:rsidRPr="004F12ED" w:rsidRDefault="009B395A" w:rsidP="00503F3F">
      <w:pPr>
        <w:numPr>
          <w:ilvl w:val="3"/>
          <w:numId w:val="17"/>
        </w:numPr>
        <w:tabs>
          <w:tab w:val="left" w:pos="2340"/>
        </w:tabs>
        <w:ind w:firstLine="540"/>
        <w:rPr>
          <w:rFonts w:ascii="Century" w:hAnsi="Century"/>
          <w:color w:val="262626"/>
          <w:sz w:val="20"/>
          <w:szCs w:val="20"/>
        </w:rPr>
      </w:pPr>
      <w:r w:rsidRPr="004F12ED">
        <w:rPr>
          <w:rFonts w:ascii="Century" w:hAnsi="Century"/>
          <w:color w:val="262626"/>
          <w:sz w:val="20"/>
          <w:szCs w:val="20"/>
        </w:rPr>
        <w:t>Receivables from Insurance Operations</w:t>
      </w:r>
      <w:r w:rsidR="00041621" w:rsidRPr="004F12ED">
        <w:rPr>
          <w:rFonts w:ascii="Century" w:hAnsi="Century"/>
          <w:color w:val="262626"/>
          <w:sz w:val="20"/>
          <w:szCs w:val="20"/>
        </w:rPr>
        <w:t xml:space="preserve"> </w:t>
      </w:r>
      <w:proofErr w:type="gramStart"/>
      <w:r w:rsidR="00041621" w:rsidRPr="004F12ED">
        <w:rPr>
          <w:rFonts w:ascii="Century" w:hAnsi="Century"/>
          <w:color w:val="262626"/>
          <w:sz w:val="20"/>
          <w:szCs w:val="20"/>
        </w:rPr>
        <w:t>....................................</w:t>
      </w:r>
      <w:r w:rsidR="00922672">
        <w:rPr>
          <w:rFonts w:ascii="Century" w:hAnsi="Century"/>
          <w:color w:val="262626"/>
          <w:sz w:val="20"/>
          <w:szCs w:val="20"/>
        </w:rPr>
        <w:t>.</w:t>
      </w:r>
      <w:r w:rsidR="00041621" w:rsidRPr="004F12ED">
        <w:rPr>
          <w:rFonts w:ascii="Century" w:hAnsi="Century"/>
          <w:color w:val="262626"/>
          <w:sz w:val="20"/>
          <w:szCs w:val="20"/>
        </w:rPr>
        <w:t>....</w:t>
      </w:r>
      <w:proofErr w:type="gramEnd"/>
      <w:r w:rsidR="00041621" w:rsidRPr="004F12ED">
        <w:rPr>
          <w:rFonts w:ascii="Century" w:hAnsi="Century"/>
          <w:color w:val="262626"/>
          <w:sz w:val="20"/>
          <w:szCs w:val="20"/>
        </w:rPr>
        <w:t xml:space="preserve">  Tabl</w:t>
      </w:r>
      <w:r w:rsidR="00B30383" w:rsidRPr="004F12ED">
        <w:rPr>
          <w:rFonts w:ascii="Century" w:hAnsi="Century"/>
          <w:color w:val="262626"/>
          <w:sz w:val="20"/>
          <w:szCs w:val="20"/>
        </w:rPr>
        <w:t>e</w:t>
      </w:r>
      <w:r w:rsidR="00041621" w:rsidRPr="004F12ED">
        <w:rPr>
          <w:rFonts w:ascii="Century" w:hAnsi="Century"/>
          <w:color w:val="262626"/>
          <w:sz w:val="20"/>
          <w:szCs w:val="20"/>
        </w:rPr>
        <w:t xml:space="preserve"> </w:t>
      </w:r>
      <w:r w:rsidR="0057682D" w:rsidRPr="004F12ED">
        <w:rPr>
          <w:rFonts w:ascii="Century" w:hAnsi="Century"/>
          <w:color w:val="262626"/>
          <w:sz w:val="20"/>
          <w:szCs w:val="20"/>
        </w:rPr>
        <w:t>4</w:t>
      </w:r>
    </w:p>
    <w:p w:rsidR="00041621" w:rsidRPr="004F12ED" w:rsidRDefault="009B395A" w:rsidP="00503F3F">
      <w:pPr>
        <w:numPr>
          <w:ilvl w:val="3"/>
          <w:numId w:val="17"/>
        </w:numPr>
        <w:tabs>
          <w:tab w:val="left" w:pos="2340"/>
        </w:tabs>
        <w:ind w:firstLine="540"/>
        <w:rPr>
          <w:rFonts w:ascii="Century" w:hAnsi="Century"/>
          <w:color w:val="262626"/>
          <w:sz w:val="20"/>
          <w:szCs w:val="20"/>
        </w:rPr>
      </w:pPr>
      <w:r w:rsidRPr="004F12ED">
        <w:rPr>
          <w:rFonts w:ascii="Century" w:hAnsi="Century"/>
          <w:color w:val="262626"/>
          <w:sz w:val="20"/>
          <w:szCs w:val="20"/>
        </w:rPr>
        <w:t>Fixed Assets</w:t>
      </w:r>
      <w:proofErr w:type="gramStart"/>
      <w:r w:rsidR="00257B67" w:rsidRPr="004F12ED">
        <w:rPr>
          <w:rFonts w:ascii="Century" w:hAnsi="Century"/>
          <w:color w:val="262626"/>
          <w:sz w:val="20"/>
          <w:szCs w:val="20"/>
        </w:rPr>
        <w:t>.......</w:t>
      </w:r>
      <w:r w:rsidR="00041621" w:rsidRPr="004F12ED">
        <w:rPr>
          <w:rFonts w:ascii="Century" w:hAnsi="Century"/>
          <w:color w:val="262626"/>
          <w:sz w:val="20"/>
          <w:szCs w:val="20"/>
        </w:rPr>
        <w:t>........................................................</w:t>
      </w:r>
      <w:r w:rsidR="00B30383" w:rsidRPr="004F12ED">
        <w:rPr>
          <w:rFonts w:ascii="Century" w:hAnsi="Century"/>
          <w:color w:val="262626"/>
          <w:sz w:val="20"/>
          <w:szCs w:val="20"/>
        </w:rPr>
        <w:t>.........................</w:t>
      </w:r>
      <w:proofErr w:type="gramEnd"/>
      <w:r w:rsidR="00B30383" w:rsidRPr="004F12ED">
        <w:rPr>
          <w:rFonts w:ascii="Century" w:hAnsi="Century"/>
          <w:color w:val="262626"/>
          <w:sz w:val="20"/>
          <w:szCs w:val="20"/>
        </w:rPr>
        <w:t>Table</w:t>
      </w:r>
      <w:r w:rsidR="0057682D" w:rsidRPr="004F12ED">
        <w:rPr>
          <w:rFonts w:ascii="Century" w:hAnsi="Century"/>
          <w:color w:val="262626"/>
          <w:sz w:val="20"/>
          <w:szCs w:val="20"/>
        </w:rPr>
        <w:t xml:space="preserve"> 5</w:t>
      </w:r>
    </w:p>
    <w:p w:rsidR="00041621" w:rsidRPr="004F12ED" w:rsidRDefault="000B6FFC"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 xml:space="preserve">INCOME STATEMENTS as </w:t>
      </w:r>
      <w:r w:rsidR="009B395A" w:rsidRPr="004F12ED">
        <w:rPr>
          <w:rFonts w:ascii="Century" w:hAnsi="Century"/>
          <w:color w:val="262626"/>
          <w:sz w:val="20"/>
          <w:szCs w:val="20"/>
        </w:rPr>
        <w:t xml:space="preserve">of </w:t>
      </w:r>
      <w:proofErr w:type="gramStart"/>
      <w:r w:rsidR="009B395A" w:rsidRPr="004F12ED">
        <w:rPr>
          <w:rFonts w:ascii="Century" w:hAnsi="Century"/>
          <w:color w:val="262626"/>
          <w:sz w:val="20"/>
          <w:szCs w:val="20"/>
        </w:rPr>
        <w:t>01</w:t>
      </w:r>
      <w:r w:rsidRPr="004F12ED">
        <w:rPr>
          <w:rFonts w:ascii="Century" w:hAnsi="Century"/>
          <w:color w:val="262626"/>
          <w:sz w:val="20"/>
          <w:szCs w:val="20"/>
        </w:rPr>
        <w:t>/</w:t>
      </w:r>
      <w:r w:rsidR="009B395A" w:rsidRPr="004F12ED">
        <w:rPr>
          <w:rFonts w:ascii="Century" w:hAnsi="Century"/>
          <w:color w:val="262626"/>
          <w:sz w:val="20"/>
          <w:szCs w:val="20"/>
        </w:rPr>
        <w:t>01</w:t>
      </w:r>
      <w:r w:rsidRPr="004F12ED">
        <w:rPr>
          <w:rFonts w:ascii="Century" w:hAnsi="Century"/>
          <w:color w:val="262626"/>
          <w:sz w:val="20"/>
          <w:szCs w:val="20"/>
        </w:rPr>
        <w:t>/</w:t>
      </w:r>
      <w:r w:rsidR="009B395A" w:rsidRPr="004F12ED">
        <w:rPr>
          <w:rFonts w:ascii="Century" w:hAnsi="Century"/>
          <w:color w:val="262626"/>
          <w:sz w:val="20"/>
          <w:szCs w:val="20"/>
        </w:rPr>
        <w:t>2009</w:t>
      </w:r>
      <w:proofErr w:type="gramEnd"/>
      <w:r w:rsidR="009B395A" w:rsidRPr="004F12ED">
        <w:rPr>
          <w:rFonts w:ascii="Century" w:hAnsi="Century"/>
          <w:color w:val="262626"/>
          <w:sz w:val="20"/>
          <w:szCs w:val="20"/>
        </w:rPr>
        <w:t xml:space="preserve"> – 12</w:t>
      </w:r>
      <w:r w:rsidRPr="004F12ED">
        <w:rPr>
          <w:rFonts w:ascii="Century" w:hAnsi="Century"/>
          <w:color w:val="262626"/>
          <w:sz w:val="20"/>
          <w:szCs w:val="20"/>
        </w:rPr>
        <w:t>/</w:t>
      </w:r>
      <w:r w:rsidR="009B395A" w:rsidRPr="004F12ED">
        <w:rPr>
          <w:rFonts w:ascii="Century" w:hAnsi="Century"/>
          <w:color w:val="262626"/>
          <w:sz w:val="20"/>
          <w:szCs w:val="20"/>
        </w:rPr>
        <w:t>31</w:t>
      </w:r>
      <w:r w:rsidRPr="004F12ED">
        <w:rPr>
          <w:rFonts w:ascii="Century" w:hAnsi="Century"/>
          <w:color w:val="262626"/>
          <w:sz w:val="20"/>
          <w:szCs w:val="20"/>
        </w:rPr>
        <w:t>/</w:t>
      </w:r>
      <w:r w:rsidR="009B395A" w:rsidRPr="004F12ED">
        <w:rPr>
          <w:rFonts w:ascii="Century" w:hAnsi="Century"/>
          <w:color w:val="262626"/>
          <w:sz w:val="20"/>
          <w:szCs w:val="20"/>
        </w:rPr>
        <w:t>2009</w:t>
      </w:r>
    </w:p>
    <w:p w:rsidR="00041621" w:rsidRPr="004F12ED" w:rsidRDefault="009B395A" w:rsidP="00503F3F">
      <w:pPr>
        <w:numPr>
          <w:ilvl w:val="2"/>
          <w:numId w:val="18"/>
        </w:numPr>
        <w:tabs>
          <w:tab w:val="left" w:pos="1620"/>
        </w:tabs>
        <w:ind w:firstLine="0"/>
        <w:rPr>
          <w:rFonts w:ascii="Century" w:hAnsi="Century"/>
          <w:i/>
          <w:color w:val="262626"/>
          <w:sz w:val="20"/>
          <w:szCs w:val="20"/>
        </w:rPr>
      </w:pPr>
      <w:r w:rsidRPr="004F12ED">
        <w:rPr>
          <w:rFonts w:ascii="Century" w:hAnsi="Century"/>
          <w:i/>
          <w:color w:val="262626"/>
          <w:sz w:val="20"/>
          <w:szCs w:val="20"/>
        </w:rPr>
        <w:t>Consolidated Income Statement</w:t>
      </w:r>
      <w:proofErr w:type="gramStart"/>
      <w:r w:rsidR="00041621" w:rsidRPr="004F12ED">
        <w:rPr>
          <w:rFonts w:ascii="Century" w:hAnsi="Century"/>
          <w:i/>
          <w:color w:val="262626"/>
          <w:sz w:val="20"/>
          <w:szCs w:val="20"/>
        </w:rPr>
        <w:t>......................................</w:t>
      </w:r>
      <w:r w:rsidR="0057682D" w:rsidRPr="004F12ED">
        <w:rPr>
          <w:rFonts w:ascii="Century" w:hAnsi="Century"/>
          <w:i/>
          <w:color w:val="262626"/>
          <w:sz w:val="20"/>
          <w:szCs w:val="20"/>
        </w:rPr>
        <w:t>................</w:t>
      </w:r>
      <w:r w:rsidR="00E734BB"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6</w:t>
      </w:r>
      <w:r w:rsidR="00035E25">
        <w:rPr>
          <w:rFonts w:ascii="Century" w:hAnsi="Century"/>
          <w:i/>
          <w:color w:val="262626"/>
          <w:sz w:val="20"/>
          <w:szCs w:val="20"/>
        </w:rPr>
        <w:t>A-B</w:t>
      </w:r>
    </w:p>
    <w:p w:rsidR="00041621" w:rsidRPr="004F12ED" w:rsidRDefault="000B6FFC" w:rsidP="00503F3F">
      <w:pPr>
        <w:numPr>
          <w:ilvl w:val="2"/>
          <w:numId w:val="18"/>
        </w:numPr>
        <w:tabs>
          <w:tab w:val="left" w:pos="1620"/>
        </w:tabs>
        <w:ind w:firstLine="0"/>
        <w:rPr>
          <w:rFonts w:ascii="Century" w:hAnsi="Century"/>
          <w:i/>
          <w:color w:val="262626"/>
          <w:sz w:val="20"/>
          <w:szCs w:val="20"/>
        </w:rPr>
      </w:pPr>
      <w:r w:rsidRPr="004F12ED">
        <w:rPr>
          <w:rFonts w:ascii="Century" w:hAnsi="Century"/>
          <w:i/>
          <w:color w:val="262626"/>
          <w:sz w:val="20"/>
          <w:szCs w:val="20"/>
        </w:rPr>
        <w:t>Income Statements per Company</w:t>
      </w:r>
      <w:proofErr w:type="gramStart"/>
      <w:r w:rsidR="00257B67" w:rsidRPr="004F12ED">
        <w:rPr>
          <w:rFonts w:ascii="Century" w:hAnsi="Century"/>
          <w:i/>
          <w:color w:val="262626"/>
          <w:sz w:val="20"/>
          <w:szCs w:val="20"/>
        </w:rPr>
        <w:t>....</w:t>
      </w:r>
      <w:r w:rsidR="00041621" w:rsidRPr="004F12ED">
        <w:rPr>
          <w:rFonts w:ascii="Century" w:hAnsi="Century"/>
          <w:i/>
          <w:color w:val="262626"/>
          <w:sz w:val="20"/>
          <w:szCs w:val="20"/>
        </w:rPr>
        <w:t>......................</w:t>
      </w:r>
      <w:r w:rsidR="00E734BB"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041621" w:rsidRPr="004F12ED">
        <w:rPr>
          <w:rFonts w:ascii="Century" w:hAnsi="Century"/>
          <w:i/>
          <w:color w:val="262626"/>
          <w:sz w:val="20"/>
          <w:szCs w:val="20"/>
        </w:rPr>
        <w:t xml:space="preserve"> 7A-B-C</w:t>
      </w:r>
    </w:p>
    <w:p w:rsidR="00041621" w:rsidRPr="004F12ED" w:rsidRDefault="00041621" w:rsidP="00041621">
      <w:pPr>
        <w:tabs>
          <w:tab w:val="left" w:pos="1620"/>
        </w:tabs>
        <w:ind w:left="1080"/>
        <w:rPr>
          <w:rFonts w:ascii="Century" w:hAnsi="Century"/>
          <w:i/>
          <w:color w:val="262626"/>
          <w:sz w:val="20"/>
          <w:szCs w:val="20"/>
        </w:rPr>
      </w:pPr>
    </w:p>
    <w:p w:rsidR="00041621" w:rsidRPr="004F12ED" w:rsidRDefault="0057682D" w:rsidP="00503F3F">
      <w:pPr>
        <w:numPr>
          <w:ilvl w:val="0"/>
          <w:numId w:val="18"/>
        </w:numPr>
        <w:rPr>
          <w:rFonts w:ascii="Century" w:hAnsi="Century"/>
          <w:b/>
          <w:color w:val="262626"/>
          <w:sz w:val="20"/>
          <w:szCs w:val="20"/>
        </w:rPr>
      </w:pPr>
      <w:r w:rsidRPr="004F12ED">
        <w:rPr>
          <w:rFonts w:ascii="Century" w:hAnsi="Century"/>
          <w:b/>
          <w:color w:val="262626"/>
          <w:sz w:val="20"/>
          <w:szCs w:val="20"/>
        </w:rPr>
        <w:t>TECHNICAL PROFIT AND LOSS ACCOUNTS</w:t>
      </w:r>
    </w:p>
    <w:p w:rsidR="00041621" w:rsidRPr="004F12ED" w:rsidRDefault="0057682D"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 xml:space="preserve">Premium Production of </w:t>
      </w:r>
      <w:r w:rsidR="00040060" w:rsidRPr="004F12ED">
        <w:rPr>
          <w:rFonts w:ascii="Century" w:hAnsi="Century"/>
          <w:color w:val="262626"/>
          <w:sz w:val="20"/>
          <w:szCs w:val="20"/>
        </w:rPr>
        <w:t>I</w:t>
      </w:r>
      <w:r w:rsidRPr="004F12ED">
        <w:rPr>
          <w:rFonts w:ascii="Century" w:hAnsi="Century"/>
          <w:color w:val="262626"/>
          <w:sz w:val="20"/>
          <w:szCs w:val="20"/>
        </w:rPr>
        <w:t>nsurance and Pension Companies per Branches</w:t>
      </w:r>
      <w:proofErr w:type="gramStart"/>
      <w:r w:rsidR="00041621" w:rsidRPr="004F12ED">
        <w:rPr>
          <w:rFonts w:ascii="Century" w:hAnsi="Century"/>
          <w:color w:val="262626"/>
          <w:sz w:val="20"/>
          <w:szCs w:val="20"/>
        </w:rPr>
        <w:t>........</w:t>
      </w:r>
      <w:r w:rsidR="00E734BB" w:rsidRPr="004F12ED">
        <w:rPr>
          <w:rFonts w:ascii="Century" w:hAnsi="Century"/>
          <w:color w:val="262626"/>
          <w:sz w:val="20"/>
          <w:szCs w:val="20"/>
        </w:rPr>
        <w:t>..</w:t>
      </w:r>
      <w:r w:rsidR="00041621" w:rsidRPr="004F12ED">
        <w:rPr>
          <w:rFonts w:ascii="Century" w:hAnsi="Century"/>
          <w:color w:val="262626"/>
          <w:sz w:val="20"/>
          <w:szCs w:val="20"/>
        </w:rPr>
        <w:t>..</w:t>
      </w:r>
      <w:proofErr w:type="gramEnd"/>
      <w:r w:rsidR="00041621" w:rsidRPr="004F12ED">
        <w:rPr>
          <w:rFonts w:ascii="Century" w:hAnsi="Century"/>
          <w:color w:val="262626"/>
          <w:sz w:val="20"/>
          <w:szCs w:val="20"/>
        </w:rPr>
        <w:t>Tabl</w:t>
      </w:r>
      <w:r w:rsidR="00B30383" w:rsidRPr="004F12ED">
        <w:rPr>
          <w:rFonts w:ascii="Century" w:hAnsi="Century"/>
          <w:color w:val="262626"/>
          <w:sz w:val="20"/>
          <w:szCs w:val="20"/>
        </w:rPr>
        <w:t>e</w:t>
      </w:r>
      <w:r w:rsidR="00041621" w:rsidRPr="004F12ED">
        <w:rPr>
          <w:rFonts w:ascii="Century" w:hAnsi="Century"/>
          <w:color w:val="262626"/>
          <w:sz w:val="20"/>
          <w:szCs w:val="20"/>
        </w:rPr>
        <w:t xml:space="preserve"> </w:t>
      </w:r>
      <w:r w:rsidRPr="004F12ED">
        <w:rPr>
          <w:rFonts w:ascii="Century" w:hAnsi="Century"/>
          <w:color w:val="262626"/>
          <w:sz w:val="20"/>
          <w:szCs w:val="20"/>
        </w:rPr>
        <w:t>8</w:t>
      </w:r>
    </w:p>
    <w:p w:rsidR="00041621" w:rsidRPr="004F12ED" w:rsidRDefault="0057682D"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Technical Balance of Insurance and Pension Companies per Branches</w:t>
      </w:r>
      <w:proofErr w:type="gramStart"/>
      <w:r w:rsidR="00041621" w:rsidRPr="004F12ED">
        <w:rPr>
          <w:rFonts w:ascii="Century" w:hAnsi="Century"/>
          <w:color w:val="262626"/>
          <w:sz w:val="20"/>
          <w:szCs w:val="20"/>
        </w:rPr>
        <w:t>............</w:t>
      </w:r>
      <w:r w:rsidR="00E734BB" w:rsidRPr="004F12ED">
        <w:rPr>
          <w:rFonts w:ascii="Century" w:hAnsi="Century"/>
          <w:color w:val="262626"/>
          <w:sz w:val="20"/>
          <w:szCs w:val="20"/>
        </w:rPr>
        <w:t>.</w:t>
      </w:r>
      <w:r w:rsidR="00B30383" w:rsidRPr="004F12ED">
        <w:rPr>
          <w:rFonts w:ascii="Century" w:hAnsi="Century"/>
          <w:color w:val="262626"/>
          <w:sz w:val="20"/>
          <w:szCs w:val="20"/>
        </w:rPr>
        <w:t>...</w:t>
      </w:r>
      <w:proofErr w:type="gramEnd"/>
      <w:r w:rsidR="00B30383" w:rsidRPr="004F12ED">
        <w:rPr>
          <w:rFonts w:ascii="Century" w:hAnsi="Century"/>
          <w:color w:val="262626"/>
          <w:sz w:val="20"/>
          <w:szCs w:val="20"/>
        </w:rPr>
        <w:t>Table</w:t>
      </w:r>
      <w:r w:rsidR="00041621" w:rsidRPr="004F12ED">
        <w:rPr>
          <w:rFonts w:ascii="Century" w:hAnsi="Century"/>
          <w:color w:val="262626"/>
          <w:sz w:val="20"/>
          <w:szCs w:val="20"/>
        </w:rPr>
        <w:t xml:space="preserve"> </w:t>
      </w:r>
      <w:r w:rsidRPr="004F12ED">
        <w:rPr>
          <w:rFonts w:ascii="Century" w:hAnsi="Century"/>
          <w:color w:val="262626"/>
          <w:sz w:val="20"/>
          <w:szCs w:val="20"/>
        </w:rPr>
        <w:t>9</w:t>
      </w:r>
    </w:p>
    <w:p w:rsidR="00041621" w:rsidRPr="004F12ED" w:rsidRDefault="00E734BB"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 xml:space="preserve">Technical Profit and Loss Accounts </w:t>
      </w:r>
      <w:r w:rsidR="00040060" w:rsidRPr="004F12ED">
        <w:rPr>
          <w:rFonts w:ascii="Century" w:hAnsi="Century"/>
          <w:color w:val="262626"/>
          <w:sz w:val="20"/>
          <w:szCs w:val="20"/>
        </w:rPr>
        <w:t xml:space="preserve">of </w:t>
      </w:r>
      <w:r w:rsidRPr="004F12ED">
        <w:rPr>
          <w:rFonts w:ascii="Century" w:hAnsi="Century"/>
          <w:color w:val="262626"/>
          <w:sz w:val="20"/>
          <w:szCs w:val="20"/>
        </w:rPr>
        <w:t>Non-Life Companies</w:t>
      </w:r>
      <w:r w:rsidR="004C5878" w:rsidRPr="004F12ED">
        <w:rPr>
          <w:rFonts w:ascii="Century" w:hAnsi="Century"/>
          <w:color w:val="262626"/>
          <w:sz w:val="20"/>
          <w:szCs w:val="20"/>
        </w:rPr>
        <w:t xml:space="preserve"> as of 2009</w:t>
      </w:r>
    </w:p>
    <w:p w:rsidR="00041621" w:rsidRPr="004F12ED" w:rsidRDefault="00E734BB"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Consolidated Technical Profit and Loss Accounts</w:t>
      </w:r>
      <w:proofErr w:type="gramStart"/>
      <w:r w:rsidR="00041621" w:rsidRPr="004F12ED">
        <w:rPr>
          <w:rFonts w:ascii="Century" w:hAnsi="Century"/>
          <w:i/>
          <w:color w:val="262626"/>
          <w:sz w:val="20"/>
          <w:szCs w:val="20"/>
        </w:rPr>
        <w:t>................</w:t>
      </w:r>
      <w:r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10</w:t>
      </w:r>
    </w:p>
    <w:p w:rsidR="00041621" w:rsidRPr="004F12ED" w:rsidRDefault="00E734BB"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Casualty </w:t>
      </w:r>
      <w:proofErr w:type="gramStart"/>
      <w:r w:rsidR="004C5878" w:rsidRPr="004F12ED">
        <w:rPr>
          <w:rFonts w:ascii="Century" w:hAnsi="Century"/>
          <w:i/>
          <w:color w:val="262626"/>
          <w:sz w:val="20"/>
          <w:szCs w:val="20"/>
        </w:rPr>
        <w:t>............</w:t>
      </w:r>
      <w:r w:rsidR="00041621" w:rsidRPr="004F12ED">
        <w:rPr>
          <w:rFonts w:ascii="Century" w:hAnsi="Century"/>
          <w:i/>
          <w:color w:val="262626"/>
          <w:sz w:val="20"/>
          <w:szCs w:val="20"/>
        </w:rPr>
        <w:t>............</w:t>
      </w:r>
      <w:proofErr w:type="gramEnd"/>
      <w:r w:rsidR="00041621" w:rsidRPr="004F12ED">
        <w:rPr>
          <w:rFonts w:ascii="Century" w:hAnsi="Century"/>
          <w:i/>
          <w:color w:val="262626"/>
          <w:sz w:val="20"/>
          <w:szCs w:val="20"/>
        </w:rPr>
        <w:t>Tabl</w:t>
      </w:r>
      <w:r w:rsidR="00B30383" w:rsidRPr="004F12ED">
        <w:rPr>
          <w:rFonts w:ascii="Century" w:hAnsi="Century"/>
          <w:i/>
          <w:color w:val="262626"/>
          <w:sz w:val="20"/>
          <w:szCs w:val="20"/>
        </w:rPr>
        <w:t>e</w:t>
      </w:r>
      <w:r w:rsidR="00041621" w:rsidRPr="004F12ED">
        <w:rPr>
          <w:rFonts w:ascii="Century" w:hAnsi="Century"/>
          <w:i/>
          <w:color w:val="262626"/>
          <w:sz w:val="20"/>
          <w:szCs w:val="20"/>
        </w:rPr>
        <w:t xml:space="preserve"> 1</w:t>
      </w:r>
      <w:r w:rsidR="0057682D" w:rsidRPr="004F12ED">
        <w:rPr>
          <w:rFonts w:ascii="Century" w:hAnsi="Century"/>
          <w:i/>
          <w:color w:val="262626"/>
          <w:sz w:val="20"/>
          <w:szCs w:val="20"/>
        </w:rPr>
        <w:t>1</w:t>
      </w:r>
    </w:p>
    <w:p w:rsidR="00041621" w:rsidRPr="004F12ED" w:rsidRDefault="00E734BB"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Health</w:t>
      </w:r>
      <w:proofErr w:type="gramStart"/>
      <w:r w:rsidR="00041621" w:rsidRPr="004F12ED">
        <w:rPr>
          <w:rFonts w:ascii="Century" w:hAnsi="Century"/>
          <w:i/>
          <w:color w:val="262626"/>
          <w:sz w:val="20"/>
          <w:szCs w:val="20"/>
        </w:rPr>
        <w:t>..</w:t>
      </w:r>
      <w:r w:rsidR="00B30383"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12</w:t>
      </w:r>
      <w:r w:rsidR="00041621" w:rsidRPr="004F12ED">
        <w:rPr>
          <w:rFonts w:ascii="Century" w:hAnsi="Century"/>
          <w:i/>
          <w:color w:val="262626"/>
          <w:sz w:val="20"/>
          <w:szCs w:val="20"/>
        </w:rPr>
        <w:t>A</w:t>
      </w:r>
    </w:p>
    <w:p w:rsidR="00041621" w:rsidRPr="004F12ED" w:rsidRDefault="00E734BB"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Travel Health</w:t>
      </w:r>
      <w:proofErr w:type="gramStart"/>
      <w:r w:rsidR="00B30383"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041621" w:rsidRPr="004F12ED">
        <w:rPr>
          <w:rFonts w:ascii="Century" w:hAnsi="Century"/>
          <w:i/>
          <w:color w:val="262626"/>
          <w:sz w:val="20"/>
          <w:szCs w:val="20"/>
        </w:rPr>
        <w:t xml:space="preserve"> 1</w:t>
      </w:r>
      <w:r w:rsidR="0057682D" w:rsidRPr="004F12ED">
        <w:rPr>
          <w:rFonts w:ascii="Century" w:hAnsi="Century"/>
          <w:i/>
          <w:color w:val="262626"/>
          <w:sz w:val="20"/>
          <w:szCs w:val="20"/>
        </w:rPr>
        <w:t>2</w:t>
      </w:r>
      <w:r w:rsidR="00041621" w:rsidRPr="004F12ED">
        <w:rPr>
          <w:rFonts w:ascii="Century" w:hAnsi="Century"/>
          <w:i/>
          <w:color w:val="262626"/>
          <w:sz w:val="20"/>
          <w:szCs w:val="20"/>
        </w:rPr>
        <w:t>B</w:t>
      </w:r>
    </w:p>
    <w:p w:rsidR="00041621" w:rsidRPr="004F12ED" w:rsidRDefault="00E734BB"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Motor Own Damage</w:t>
      </w:r>
      <w:proofErr w:type="gramStart"/>
      <w:r w:rsidR="004C5878" w:rsidRPr="004F12ED">
        <w:rPr>
          <w:rFonts w:ascii="Century" w:hAnsi="Century"/>
          <w:i/>
          <w:color w:val="262626"/>
          <w:sz w:val="20"/>
          <w:szCs w:val="20"/>
        </w:rPr>
        <w:t>.</w:t>
      </w:r>
      <w:r w:rsidR="00041621" w:rsidRPr="004F12ED">
        <w:rPr>
          <w:rFonts w:ascii="Century" w:hAnsi="Century"/>
          <w:i/>
          <w:color w:val="262626"/>
          <w:sz w:val="20"/>
          <w:szCs w:val="20"/>
        </w:rPr>
        <w:t>......</w:t>
      </w:r>
      <w:proofErr w:type="gramEnd"/>
      <w:r w:rsidR="00041621" w:rsidRPr="004F12ED">
        <w:rPr>
          <w:rFonts w:ascii="Century" w:hAnsi="Century"/>
          <w:i/>
          <w:color w:val="262626"/>
          <w:sz w:val="20"/>
          <w:szCs w:val="20"/>
        </w:rPr>
        <w:t>Tabl</w:t>
      </w:r>
      <w:r w:rsidR="00B30383" w:rsidRPr="004F12ED">
        <w:rPr>
          <w:rFonts w:ascii="Century" w:hAnsi="Century"/>
          <w:i/>
          <w:color w:val="262626"/>
          <w:sz w:val="20"/>
          <w:szCs w:val="20"/>
        </w:rPr>
        <w:t>e</w:t>
      </w:r>
      <w:r w:rsidR="00041621" w:rsidRPr="004F12ED">
        <w:rPr>
          <w:rFonts w:ascii="Century" w:hAnsi="Century"/>
          <w:i/>
          <w:color w:val="262626"/>
          <w:sz w:val="20"/>
          <w:szCs w:val="20"/>
        </w:rPr>
        <w:t xml:space="preserve"> 1</w:t>
      </w:r>
      <w:r w:rsidR="0057682D" w:rsidRPr="004F12ED">
        <w:rPr>
          <w:rFonts w:ascii="Century" w:hAnsi="Century"/>
          <w:i/>
          <w:color w:val="262626"/>
          <w:sz w:val="20"/>
          <w:szCs w:val="20"/>
        </w:rPr>
        <w:t>3</w:t>
      </w:r>
    </w:p>
    <w:p w:rsidR="00041621" w:rsidRPr="004F12ED" w:rsidRDefault="00E734BB"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 xml:space="preserve">Land Vehicles </w:t>
      </w:r>
      <w:proofErr w:type="gramStart"/>
      <w:r w:rsidR="004C5878" w:rsidRPr="004F12ED">
        <w:rPr>
          <w:rFonts w:ascii="Century" w:hAnsi="Century"/>
          <w:i/>
          <w:color w:val="262626"/>
          <w:sz w:val="20"/>
          <w:szCs w:val="20"/>
        </w:rPr>
        <w:t>Liability.</w:t>
      </w:r>
      <w:r w:rsidR="00B30383" w:rsidRPr="004F12ED">
        <w:rPr>
          <w:rFonts w:ascii="Century" w:hAnsi="Century"/>
          <w:i/>
          <w:color w:val="262626"/>
          <w:sz w:val="20"/>
          <w:szCs w:val="20"/>
        </w:rPr>
        <w:t>Table</w:t>
      </w:r>
      <w:proofErr w:type="gramEnd"/>
      <w:r w:rsidR="0057682D" w:rsidRPr="004F12ED">
        <w:rPr>
          <w:rFonts w:ascii="Century" w:hAnsi="Century"/>
          <w:i/>
          <w:color w:val="262626"/>
          <w:sz w:val="20"/>
          <w:szCs w:val="20"/>
        </w:rPr>
        <w:t xml:space="preserve"> 14</w:t>
      </w:r>
    </w:p>
    <w:p w:rsidR="00041621" w:rsidRPr="004F12ED" w:rsidRDefault="00E734BB"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Motor TPL</w:t>
      </w:r>
      <w:proofErr w:type="gramStart"/>
      <w:r w:rsidR="004C5878" w:rsidRPr="004F12ED">
        <w:rPr>
          <w:rFonts w:ascii="Century" w:hAnsi="Century"/>
          <w:i/>
          <w:color w:val="262626"/>
          <w:sz w:val="20"/>
          <w:szCs w:val="20"/>
        </w:rPr>
        <w:t>..................</w:t>
      </w:r>
      <w:proofErr w:type="gramEnd"/>
      <w:r w:rsidRPr="004F12ED">
        <w:rPr>
          <w:rFonts w:ascii="Century" w:hAnsi="Century"/>
          <w:i/>
          <w:color w:val="262626"/>
          <w:sz w:val="20"/>
          <w:szCs w:val="20"/>
        </w:rPr>
        <w:t xml:space="preserve"> </w:t>
      </w:r>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1</w:t>
      </w:r>
      <w:r w:rsidR="00041621" w:rsidRPr="004F12ED">
        <w:rPr>
          <w:rFonts w:ascii="Century" w:hAnsi="Century"/>
          <w:i/>
          <w:color w:val="262626"/>
          <w:sz w:val="20"/>
          <w:szCs w:val="20"/>
        </w:rPr>
        <w:t>4</w:t>
      </w:r>
      <w:r w:rsidR="0057682D" w:rsidRPr="004F12ED">
        <w:rPr>
          <w:rFonts w:ascii="Century" w:hAnsi="Century"/>
          <w:i/>
          <w:color w:val="262626"/>
          <w:sz w:val="20"/>
          <w:szCs w:val="20"/>
        </w:rPr>
        <w:t>A</w:t>
      </w:r>
    </w:p>
    <w:p w:rsidR="00041621" w:rsidRPr="004F12ED" w:rsidRDefault="00E734BB"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Air Vehicles</w:t>
      </w:r>
      <w:proofErr w:type="gramStart"/>
      <w:r w:rsidR="004C5878" w:rsidRPr="004F12ED">
        <w:rPr>
          <w:rFonts w:ascii="Century" w:hAnsi="Century"/>
          <w:i/>
          <w:color w:val="262626"/>
          <w:sz w:val="20"/>
          <w:szCs w:val="20"/>
        </w:rPr>
        <w:t>...................</w:t>
      </w:r>
      <w:proofErr w:type="gramEnd"/>
      <w:r w:rsidRPr="004F12ED">
        <w:rPr>
          <w:rFonts w:ascii="Century" w:hAnsi="Century"/>
          <w:i/>
          <w:color w:val="262626"/>
          <w:sz w:val="20"/>
          <w:szCs w:val="20"/>
        </w:rPr>
        <w:t xml:space="preserve"> </w:t>
      </w:r>
      <w:r w:rsidR="0057682D" w:rsidRPr="004F12ED">
        <w:rPr>
          <w:rFonts w:ascii="Century" w:hAnsi="Century"/>
          <w:i/>
          <w:color w:val="262626"/>
          <w:sz w:val="20"/>
          <w:szCs w:val="20"/>
        </w:rPr>
        <w:t>Tabl</w:t>
      </w:r>
      <w:r w:rsidR="00B30383" w:rsidRPr="004F12ED">
        <w:rPr>
          <w:rFonts w:ascii="Century" w:hAnsi="Century"/>
          <w:i/>
          <w:color w:val="262626"/>
          <w:sz w:val="20"/>
          <w:szCs w:val="20"/>
        </w:rPr>
        <w:t>e</w:t>
      </w:r>
      <w:r w:rsidR="0057682D" w:rsidRPr="004F12ED">
        <w:rPr>
          <w:rFonts w:ascii="Century" w:hAnsi="Century"/>
          <w:i/>
          <w:color w:val="262626"/>
          <w:sz w:val="20"/>
          <w:szCs w:val="20"/>
        </w:rPr>
        <w:t xml:space="preserve"> 15</w:t>
      </w:r>
    </w:p>
    <w:p w:rsidR="00041621" w:rsidRPr="004F12ED" w:rsidRDefault="00E734BB"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Air Vehicles Liability</w:t>
      </w:r>
      <w:proofErr w:type="gramStart"/>
      <w:r w:rsidR="004C5878" w:rsidRPr="004F12ED">
        <w:rPr>
          <w:rFonts w:ascii="Century" w:hAnsi="Century"/>
          <w:i/>
          <w:color w:val="262626"/>
          <w:sz w:val="20"/>
          <w:szCs w:val="20"/>
        </w:rPr>
        <w:t>....</w:t>
      </w:r>
      <w:proofErr w:type="gramEnd"/>
      <w:r w:rsidRPr="004F12ED">
        <w:rPr>
          <w:rFonts w:ascii="Century" w:hAnsi="Century"/>
          <w:i/>
          <w:color w:val="262626"/>
          <w:sz w:val="20"/>
          <w:szCs w:val="20"/>
        </w:rPr>
        <w:t xml:space="preserve"> </w:t>
      </w:r>
      <w:r w:rsidR="0057682D" w:rsidRPr="004F12ED">
        <w:rPr>
          <w:rFonts w:ascii="Century" w:hAnsi="Century"/>
          <w:i/>
          <w:color w:val="262626"/>
          <w:sz w:val="20"/>
          <w:szCs w:val="20"/>
        </w:rPr>
        <w:t>Tabl</w:t>
      </w:r>
      <w:r w:rsidR="00B30383" w:rsidRPr="004F12ED">
        <w:rPr>
          <w:rFonts w:ascii="Century" w:hAnsi="Century"/>
          <w:i/>
          <w:color w:val="262626"/>
          <w:sz w:val="20"/>
          <w:szCs w:val="20"/>
        </w:rPr>
        <w:t>e</w:t>
      </w:r>
      <w:r w:rsidR="0057682D" w:rsidRPr="004F12ED">
        <w:rPr>
          <w:rFonts w:ascii="Century" w:hAnsi="Century"/>
          <w:i/>
          <w:color w:val="262626"/>
          <w:sz w:val="20"/>
          <w:szCs w:val="20"/>
        </w:rPr>
        <w:t xml:space="preserve"> 16</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Sea Vehicles</w:t>
      </w:r>
      <w:proofErr w:type="gramStart"/>
      <w:r w:rsidR="004C5878" w:rsidRPr="004F12ED">
        <w:rPr>
          <w:rFonts w:ascii="Century" w:hAnsi="Century"/>
          <w:i/>
          <w:color w:val="262626"/>
          <w:sz w:val="20"/>
          <w:szCs w:val="20"/>
        </w:rPr>
        <w:t>............</w:t>
      </w:r>
      <w:r w:rsidR="0057682D" w:rsidRPr="004F12ED">
        <w:rPr>
          <w:rFonts w:ascii="Century" w:hAnsi="Century"/>
          <w:i/>
          <w:color w:val="262626"/>
          <w:sz w:val="20"/>
          <w:szCs w:val="20"/>
        </w:rPr>
        <w:t>....</w:t>
      </w:r>
      <w:proofErr w:type="gramEnd"/>
      <w:r w:rsidR="0057682D" w:rsidRPr="004F12ED">
        <w:rPr>
          <w:rFonts w:ascii="Century" w:hAnsi="Century"/>
          <w:i/>
          <w:color w:val="262626"/>
          <w:sz w:val="20"/>
          <w:szCs w:val="20"/>
        </w:rPr>
        <w:t>Tabl</w:t>
      </w:r>
      <w:r w:rsidR="00B30383" w:rsidRPr="004F12ED">
        <w:rPr>
          <w:rFonts w:ascii="Century" w:hAnsi="Century"/>
          <w:i/>
          <w:color w:val="262626"/>
          <w:sz w:val="20"/>
          <w:szCs w:val="20"/>
        </w:rPr>
        <w:t>e</w:t>
      </w:r>
      <w:r w:rsidR="0057682D" w:rsidRPr="004F12ED">
        <w:rPr>
          <w:rFonts w:ascii="Century" w:hAnsi="Century"/>
          <w:i/>
          <w:color w:val="262626"/>
          <w:sz w:val="20"/>
          <w:szCs w:val="20"/>
        </w:rPr>
        <w:t xml:space="preserve"> 17</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Transportation</w:t>
      </w:r>
      <w:proofErr w:type="gramStart"/>
      <w:r w:rsidR="004C5878" w:rsidRPr="004F12ED">
        <w:rPr>
          <w:rFonts w:ascii="Century" w:hAnsi="Century"/>
          <w:i/>
          <w:color w:val="262626"/>
          <w:sz w:val="20"/>
          <w:szCs w:val="20"/>
        </w:rPr>
        <w:t>...........</w:t>
      </w:r>
      <w:proofErr w:type="gramEnd"/>
      <w:r w:rsidRPr="004F12ED">
        <w:rPr>
          <w:rFonts w:ascii="Century" w:hAnsi="Century"/>
          <w:i/>
          <w:color w:val="262626"/>
          <w:sz w:val="20"/>
          <w:szCs w:val="20"/>
        </w:rPr>
        <w:t xml:space="preserve"> </w:t>
      </w:r>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18</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Fire</w:t>
      </w:r>
      <w:proofErr w:type="gramStart"/>
      <w:r w:rsidR="004C5878" w:rsidRPr="004F12ED">
        <w:rPr>
          <w:rFonts w:ascii="Century" w:hAnsi="Century"/>
          <w:i/>
          <w:color w:val="262626"/>
          <w:sz w:val="20"/>
          <w:szCs w:val="20"/>
        </w:rPr>
        <w:t>.............................</w:t>
      </w:r>
      <w:proofErr w:type="gramEnd"/>
      <w:r w:rsidRPr="004F12ED">
        <w:rPr>
          <w:rFonts w:ascii="Century" w:hAnsi="Century"/>
          <w:i/>
          <w:color w:val="262626"/>
          <w:sz w:val="20"/>
          <w:szCs w:val="20"/>
        </w:rPr>
        <w:t xml:space="preserve"> </w:t>
      </w:r>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19</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General Damages</w:t>
      </w:r>
      <w:proofErr w:type="gramStart"/>
      <w:r w:rsidR="004C5878" w:rsidRPr="004F12ED">
        <w:rPr>
          <w:rFonts w:ascii="Century" w:hAnsi="Century"/>
          <w:i/>
          <w:color w:val="262626"/>
          <w:sz w:val="20"/>
          <w:szCs w:val="20"/>
        </w:rPr>
        <w:t>........</w:t>
      </w:r>
      <w:proofErr w:type="gramEnd"/>
      <w:r w:rsidR="00041621" w:rsidRPr="004F12ED">
        <w:rPr>
          <w:rFonts w:ascii="Century" w:hAnsi="Century"/>
          <w:i/>
          <w:color w:val="262626"/>
          <w:sz w:val="20"/>
          <w:szCs w:val="20"/>
        </w:rPr>
        <w:t>Ta</w:t>
      </w:r>
      <w:r w:rsidR="0057682D" w:rsidRPr="004F12ED">
        <w:rPr>
          <w:rFonts w:ascii="Century" w:hAnsi="Century"/>
          <w:i/>
          <w:color w:val="262626"/>
          <w:sz w:val="20"/>
          <w:szCs w:val="20"/>
        </w:rPr>
        <w:t>bl</w:t>
      </w:r>
      <w:r w:rsidR="00B30383" w:rsidRPr="004F12ED">
        <w:rPr>
          <w:rFonts w:ascii="Century" w:hAnsi="Century"/>
          <w:i/>
          <w:color w:val="262626"/>
          <w:sz w:val="20"/>
          <w:szCs w:val="20"/>
        </w:rPr>
        <w:t>e</w:t>
      </w:r>
      <w:r w:rsidR="0057682D" w:rsidRPr="004F12ED">
        <w:rPr>
          <w:rFonts w:ascii="Century" w:hAnsi="Century"/>
          <w:i/>
          <w:color w:val="262626"/>
          <w:sz w:val="20"/>
          <w:szCs w:val="20"/>
        </w:rPr>
        <w:t xml:space="preserve"> 20</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 xml:space="preserve">Engineering </w:t>
      </w:r>
      <w:proofErr w:type="gramStart"/>
      <w:r w:rsidR="004C5878" w:rsidRPr="004F12ED">
        <w:rPr>
          <w:rFonts w:ascii="Century" w:hAnsi="Century"/>
          <w:i/>
          <w:color w:val="262626"/>
          <w:sz w:val="20"/>
          <w:szCs w:val="20"/>
        </w:rPr>
        <w:t>..........</w:t>
      </w:r>
      <w:r w:rsidR="00B30383"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20</w:t>
      </w:r>
      <w:r w:rsidR="00041621" w:rsidRPr="004F12ED">
        <w:rPr>
          <w:rFonts w:ascii="Century" w:hAnsi="Century"/>
          <w:i/>
          <w:color w:val="262626"/>
          <w:sz w:val="20"/>
          <w:szCs w:val="20"/>
        </w:rPr>
        <w:t>A</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General Liability</w:t>
      </w:r>
      <w:proofErr w:type="gramStart"/>
      <w:r w:rsidR="004C5878" w:rsidRPr="004F12ED">
        <w:rPr>
          <w:rFonts w:ascii="Century" w:hAnsi="Century"/>
          <w:i/>
          <w:color w:val="262626"/>
          <w:sz w:val="20"/>
          <w:szCs w:val="20"/>
        </w:rPr>
        <w:t>.........</w:t>
      </w:r>
      <w:proofErr w:type="gramEnd"/>
      <w:r w:rsidR="00041621" w:rsidRPr="004F12ED">
        <w:rPr>
          <w:rFonts w:ascii="Century" w:hAnsi="Century"/>
          <w:i/>
          <w:color w:val="262626"/>
          <w:sz w:val="20"/>
          <w:szCs w:val="20"/>
        </w:rPr>
        <w:t>Tabl</w:t>
      </w:r>
      <w:r w:rsidR="00B30383" w:rsidRPr="004F12ED">
        <w:rPr>
          <w:rFonts w:ascii="Century" w:hAnsi="Century"/>
          <w:i/>
          <w:color w:val="262626"/>
          <w:sz w:val="20"/>
          <w:szCs w:val="20"/>
        </w:rPr>
        <w:t>e</w:t>
      </w:r>
      <w:r w:rsidR="00041621" w:rsidRPr="004F12ED">
        <w:rPr>
          <w:rFonts w:ascii="Century" w:hAnsi="Century"/>
          <w:i/>
          <w:color w:val="262626"/>
          <w:sz w:val="20"/>
          <w:szCs w:val="20"/>
        </w:rPr>
        <w:t xml:space="preserve"> 2</w:t>
      </w:r>
      <w:r w:rsidR="0057682D" w:rsidRPr="004F12ED">
        <w:rPr>
          <w:rFonts w:ascii="Century" w:hAnsi="Century"/>
          <w:i/>
          <w:color w:val="262626"/>
          <w:sz w:val="20"/>
          <w:szCs w:val="20"/>
        </w:rPr>
        <w:t>1</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Legal Protection</w:t>
      </w:r>
      <w:proofErr w:type="gramStart"/>
      <w:r w:rsidR="004C5878" w:rsidRPr="004F12ED">
        <w:rPr>
          <w:rFonts w:ascii="Century" w:hAnsi="Century"/>
          <w:i/>
          <w:color w:val="262626"/>
          <w:sz w:val="20"/>
          <w:szCs w:val="20"/>
        </w:rPr>
        <w:t>.........</w:t>
      </w:r>
      <w:proofErr w:type="gramEnd"/>
      <w:r w:rsidRPr="004F12ED">
        <w:rPr>
          <w:rFonts w:ascii="Century" w:hAnsi="Century"/>
          <w:i/>
          <w:color w:val="262626"/>
          <w:sz w:val="20"/>
          <w:szCs w:val="20"/>
        </w:rPr>
        <w:t xml:space="preserve"> </w:t>
      </w:r>
      <w:r w:rsidR="00041621" w:rsidRPr="004F12ED">
        <w:rPr>
          <w:rFonts w:ascii="Century" w:hAnsi="Century"/>
          <w:i/>
          <w:color w:val="262626"/>
          <w:sz w:val="20"/>
          <w:szCs w:val="20"/>
        </w:rPr>
        <w:t>Tabl</w:t>
      </w:r>
      <w:r w:rsidR="00B30383" w:rsidRPr="004F12ED">
        <w:rPr>
          <w:rFonts w:ascii="Century" w:hAnsi="Century"/>
          <w:i/>
          <w:color w:val="262626"/>
          <w:sz w:val="20"/>
          <w:szCs w:val="20"/>
        </w:rPr>
        <w:t>e</w:t>
      </w:r>
      <w:r w:rsidR="00041621" w:rsidRPr="004F12ED">
        <w:rPr>
          <w:rFonts w:ascii="Century" w:hAnsi="Century"/>
          <w:i/>
          <w:color w:val="262626"/>
          <w:sz w:val="20"/>
          <w:szCs w:val="20"/>
        </w:rPr>
        <w:t xml:space="preserve"> 2</w:t>
      </w:r>
      <w:r w:rsidR="0057682D" w:rsidRPr="004F12ED">
        <w:rPr>
          <w:rFonts w:ascii="Century" w:hAnsi="Century"/>
          <w:i/>
          <w:color w:val="262626"/>
          <w:sz w:val="20"/>
          <w:szCs w:val="20"/>
        </w:rPr>
        <w:t>2</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Financial Loss</w:t>
      </w:r>
      <w:proofErr w:type="gramStart"/>
      <w:r w:rsidR="004C5878" w:rsidRPr="004F12ED">
        <w:rPr>
          <w:rFonts w:ascii="Century" w:hAnsi="Century"/>
          <w:i/>
          <w:color w:val="262626"/>
          <w:sz w:val="20"/>
          <w:szCs w:val="20"/>
        </w:rPr>
        <w:t>............</w:t>
      </w:r>
      <w:proofErr w:type="gramEnd"/>
      <w:r w:rsidRPr="004F12ED">
        <w:rPr>
          <w:rFonts w:ascii="Century" w:hAnsi="Century"/>
          <w:i/>
          <w:color w:val="262626"/>
          <w:sz w:val="20"/>
          <w:szCs w:val="20"/>
        </w:rPr>
        <w:t xml:space="preserve"> </w:t>
      </w:r>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23</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Tecnical Results of Profit and Loss Accounts for C</w:t>
      </w:r>
      <w:r w:rsidR="004C5878" w:rsidRPr="004F12ED">
        <w:rPr>
          <w:rFonts w:ascii="Century" w:hAnsi="Century"/>
          <w:i/>
          <w:color w:val="262626"/>
          <w:sz w:val="20"/>
          <w:szCs w:val="20"/>
        </w:rPr>
        <w:t>redit</w:t>
      </w:r>
      <w:proofErr w:type="gramStart"/>
      <w:r w:rsidR="004C5878" w:rsidRPr="004F12ED">
        <w:rPr>
          <w:rFonts w:ascii="Century" w:hAnsi="Century"/>
          <w:i/>
          <w:color w:val="262626"/>
          <w:sz w:val="20"/>
          <w:szCs w:val="20"/>
        </w:rPr>
        <w:t>.........................</w:t>
      </w:r>
      <w:proofErr w:type="gramEnd"/>
      <w:r w:rsidRPr="004F12ED">
        <w:rPr>
          <w:rFonts w:ascii="Century" w:hAnsi="Century"/>
          <w:i/>
          <w:color w:val="262626"/>
          <w:sz w:val="20"/>
          <w:szCs w:val="20"/>
        </w:rPr>
        <w:t xml:space="preserve"> </w:t>
      </w:r>
      <w:r w:rsidR="0057682D" w:rsidRPr="004F12ED">
        <w:rPr>
          <w:rFonts w:ascii="Century" w:hAnsi="Century"/>
          <w:i/>
          <w:color w:val="262626"/>
          <w:sz w:val="20"/>
          <w:szCs w:val="20"/>
        </w:rPr>
        <w:t>Ta</w:t>
      </w:r>
      <w:r w:rsidR="00B30383" w:rsidRPr="004F12ED">
        <w:rPr>
          <w:rFonts w:ascii="Century" w:hAnsi="Century"/>
          <w:i/>
          <w:color w:val="262626"/>
          <w:sz w:val="20"/>
          <w:szCs w:val="20"/>
        </w:rPr>
        <w:t>ble</w:t>
      </w:r>
      <w:r w:rsidR="0057682D" w:rsidRPr="004F12ED">
        <w:rPr>
          <w:rFonts w:ascii="Century" w:hAnsi="Century"/>
          <w:i/>
          <w:color w:val="262626"/>
          <w:sz w:val="20"/>
          <w:szCs w:val="20"/>
        </w:rPr>
        <w:t xml:space="preserve"> 24</w:t>
      </w:r>
    </w:p>
    <w:p w:rsidR="00041621" w:rsidRPr="004F12ED" w:rsidRDefault="00E734BB" w:rsidP="00503F3F">
      <w:pPr>
        <w:numPr>
          <w:ilvl w:val="2"/>
          <w:numId w:val="18"/>
        </w:numPr>
        <w:tabs>
          <w:tab w:val="left" w:pos="1620"/>
          <w:tab w:val="left" w:pos="1800"/>
        </w:tabs>
        <w:ind w:firstLine="0"/>
        <w:rPr>
          <w:rFonts w:ascii="Century" w:hAnsi="Century"/>
          <w:i/>
          <w:color w:val="262626"/>
          <w:sz w:val="20"/>
          <w:szCs w:val="20"/>
        </w:rPr>
      </w:pPr>
      <w:r w:rsidRPr="004F12ED">
        <w:rPr>
          <w:rFonts w:ascii="Century" w:hAnsi="Century"/>
          <w:i/>
          <w:color w:val="262626"/>
          <w:sz w:val="20"/>
          <w:szCs w:val="20"/>
        </w:rPr>
        <w:t xml:space="preserve">Tecnical Results of Profit and Loss Accounts for </w:t>
      </w:r>
      <w:r w:rsidR="004C5878" w:rsidRPr="004F12ED">
        <w:rPr>
          <w:rFonts w:ascii="Century" w:hAnsi="Century"/>
          <w:i/>
          <w:color w:val="262626"/>
          <w:sz w:val="20"/>
          <w:szCs w:val="20"/>
        </w:rPr>
        <w:t>Fidelity Guarantee</w:t>
      </w:r>
      <w:proofErr w:type="gramStart"/>
      <w:r w:rsidR="004C5878" w:rsidRPr="004F12ED">
        <w:rPr>
          <w:rFonts w:ascii="Century" w:hAnsi="Century"/>
          <w:i/>
          <w:color w:val="262626"/>
          <w:sz w:val="20"/>
          <w:szCs w:val="20"/>
        </w:rPr>
        <w:t>....</w:t>
      </w:r>
      <w:proofErr w:type="gramEnd"/>
      <w:r w:rsidRPr="004F12ED">
        <w:rPr>
          <w:rFonts w:ascii="Century" w:hAnsi="Century"/>
          <w:i/>
          <w:color w:val="262626"/>
          <w:sz w:val="20"/>
          <w:szCs w:val="20"/>
        </w:rPr>
        <w:t xml:space="preserve"> </w:t>
      </w:r>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25</w:t>
      </w:r>
    </w:p>
    <w:p w:rsidR="00FE6C21" w:rsidRPr="004F12ED" w:rsidRDefault="00FE6C21"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Technical Profit and Loss Accounts Pension and Life Companies as of 2009</w:t>
      </w:r>
    </w:p>
    <w:p w:rsidR="00041621" w:rsidRPr="004F12ED" w:rsidRDefault="00FE6C21"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Tecnical Results of Profit and Loss Accounts for Life Branch</w:t>
      </w:r>
      <w:proofErr w:type="gramStart"/>
      <w:r w:rsidR="00041621" w:rsidRPr="004F12ED">
        <w:rPr>
          <w:rFonts w:ascii="Century" w:hAnsi="Century"/>
          <w:i/>
          <w:color w:val="262626"/>
          <w:sz w:val="20"/>
          <w:szCs w:val="20"/>
        </w:rPr>
        <w:t>....................</w:t>
      </w:r>
      <w:proofErr w:type="gramEnd"/>
      <w:r w:rsidR="00041621" w:rsidRPr="004F12ED">
        <w:rPr>
          <w:rFonts w:ascii="Century" w:hAnsi="Century"/>
          <w:i/>
          <w:color w:val="262626"/>
          <w:sz w:val="20"/>
          <w:szCs w:val="20"/>
        </w:rPr>
        <w:t>Tabl</w:t>
      </w:r>
      <w:r w:rsidR="00B30383" w:rsidRPr="004F12ED">
        <w:rPr>
          <w:rFonts w:ascii="Century" w:hAnsi="Century"/>
          <w:i/>
          <w:color w:val="262626"/>
          <w:sz w:val="20"/>
          <w:szCs w:val="20"/>
        </w:rPr>
        <w:t>e</w:t>
      </w:r>
      <w:r w:rsidR="00041621" w:rsidRPr="004F12ED">
        <w:rPr>
          <w:rFonts w:ascii="Century" w:hAnsi="Century"/>
          <w:i/>
          <w:color w:val="262626"/>
          <w:sz w:val="20"/>
          <w:szCs w:val="20"/>
        </w:rPr>
        <w:t xml:space="preserve"> </w:t>
      </w:r>
      <w:r w:rsidR="0057682D" w:rsidRPr="004F12ED">
        <w:rPr>
          <w:rFonts w:ascii="Century" w:hAnsi="Century"/>
          <w:i/>
          <w:color w:val="262626"/>
          <w:sz w:val="20"/>
          <w:szCs w:val="20"/>
        </w:rPr>
        <w:t>26</w:t>
      </w:r>
    </w:p>
    <w:p w:rsidR="00041621" w:rsidRPr="004F12ED" w:rsidRDefault="00FE6C21"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Tecnical Results of Profit and Loss Accounts for Casualty</w:t>
      </w:r>
      <w:proofErr w:type="gramStart"/>
      <w:r w:rsidR="00041621" w:rsidRPr="004F12ED">
        <w:rPr>
          <w:rFonts w:ascii="Century" w:hAnsi="Century"/>
          <w:i/>
          <w:color w:val="262626"/>
          <w:sz w:val="20"/>
          <w:szCs w:val="20"/>
        </w:rPr>
        <w:t>.........................</w:t>
      </w:r>
      <w:proofErr w:type="gramEnd"/>
      <w:r w:rsidR="00041621" w:rsidRPr="004F12ED">
        <w:rPr>
          <w:rFonts w:ascii="Century" w:hAnsi="Century"/>
          <w:i/>
          <w:color w:val="262626"/>
          <w:sz w:val="20"/>
          <w:szCs w:val="20"/>
        </w:rPr>
        <w:t>Tabl</w:t>
      </w:r>
      <w:r w:rsidR="00B30383" w:rsidRPr="004F12ED">
        <w:rPr>
          <w:rFonts w:ascii="Century" w:hAnsi="Century"/>
          <w:i/>
          <w:color w:val="262626"/>
          <w:sz w:val="20"/>
          <w:szCs w:val="20"/>
        </w:rPr>
        <w:t>e</w:t>
      </w:r>
      <w:r w:rsidR="0057682D" w:rsidRPr="004F12ED">
        <w:rPr>
          <w:rFonts w:ascii="Century" w:hAnsi="Century"/>
          <w:i/>
          <w:color w:val="262626"/>
          <w:sz w:val="20"/>
          <w:szCs w:val="20"/>
        </w:rPr>
        <w:t xml:space="preserve"> 27</w:t>
      </w:r>
    </w:p>
    <w:p w:rsidR="00041621" w:rsidRPr="004F12ED" w:rsidRDefault="00FE6C21"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Tecnical Results of Profit and Loss Accounts for Health</w:t>
      </w:r>
      <w:proofErr w:type="gramStart"/>
      <w:r w:rsidR="00041621" w:rsidRPr="004F12ED">
        <w:rPr>
          <w:rFonts w:ascii="Century" w:hAnsi="Century"/>
          <w:i/>
          <w:color w:val="262626"/>
          <w:sz w:val="20"/>
          <w:szCs w:val="20"/>
        </w:rPr>
        <w:t>..</w:t>
      </w:r>
      <w:r w:rsidR="00B30383"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28</w:t>
      </w:r>
      <w:r w:rsidR="00041621" w:rsidRPr="004F12ED">
        <w:rPr>
          <w:rFonts w:ascii="Century" w:hAnsi="Century"/>
          <w:i/>
          <w:color w:val="262626"/>
          <w:sz w:val="20"/>
          <w:szCs w:val="20"/>
        </w:rPr>
        <w:t>A</w:t>
      </w:r>
    </w:p>
    <w:p w:rsidR="00041621" w:rsidRPr="004F12ED" w:rsidRDefault="00FE6C21"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Tecnical Results of Profit and Loss Accounts for Travel Health</w:t>
      </w:r>
      <w:proofErr w:type="gramStart"/>
      <w:r w:rsidRPr="004F12ED">
        <w:rPr>
          <w:rFonts w:ascii="Century" w:hAnsi="Century"/>
          <w:i/>
          <w:color w:val="262626"/>
          <w:sz w:val="20"/>
          <w:szCs w:val="20"/>
        </w:rPr>
        <w:t>.....</w:t>
      </w:r>
      <w:r w:rsidR="0057682D" w:rsidRPr="004F12ED">
        <w:rPr>
          <w:rFonts w:ascii="Century" w:hAnsi="Century"/>
          <w:i/>
          <w:color w:val="262626"/>
          <w:sz w:val="20"/>
          <w:szCs w:val="20"/>
        </w:rPr>
        <w:t>.........</w:t>
      </w:r>
      <w:proofErr w:type="gramEnd"/>
      <w:r w:rsidR="0057682D" w:rsidRPr="004F12ED">
        <w:rPr>
          <w:rFonts w:ascii="Century" w:hAnsi="Century"/>
          <w:i/>
          <w:color w:val="262626"/>
          <w:sz w:val="20"/>
          <w:szCs w:val="20"/>
        </w:rPr>
        <w:t>Tabl</w:t>
      </w:r>
      <w:r w:rsidR="00B30383" w:rsidRPr="004F12ED">
        <w:rPr>
          <w:rFonts w:ascii="Century" w:hAnsi="Century"/>
          <w:i/>
          <w:color w:val="262626"/>
          <w:sz w:val="20"/>
          <w:szCs w:val="20"/>
        </w:rPr>
        <w:t>e</w:t>
      </w:r>
      <w:r w:rsidR="0057682D" w:rsidRPr="004F12ED">
        <w:rPr>
          <w:rFonts w:ascii="Century" w:hAnsi="Century"/>
          <w:i/>
          <w:color w:val="262626"/>
          <w:sz w:val="20"/>
          <w:szCs w:val="20"/>
        </w:rPr>
        <w:t xml:space="preserve"> 28</w:t>
      </w:r>
      <w:r w:rsidR="00041621" w:rsidRPr="004F12ED">
        <w:rPr>
          <w:rFonts w:ascii="Century" w:hAnsi="Century"/>
          <w:i/>
          <w:color w:val="262626"/>
          <w:sz w:val="20"/>
          <w:szCs w:val="20"/>
        </w:rPr>
        <w:t>B</w:t>
      </w:r>
    </w:p>
    <w:p w:rsidR="00041621" w:rsidRPr="004F12ED" w:rsidRDefault="00501579"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Technical Profit and Loss Accounts Reinsurance Companies as of 2009</w:t>
      </w:r>
      <w:proofErr w:type="gramStart"/>
      <w:r w:rsidR="00041621" w:rsidRPr="004F12ED">
        <w:rPr>
          <w:rFonts w:ascii="Century" w:hAnsi="Century"/>
          <w:color w:val="262626"/>
          <w:sz w:val="20"/>
          <w:szCs w:val="20"/>
        </w:rPr>
        <w:t>.............</w:t>
      </w:r>
      <w:proofErr w:type="gramEnd"/>
      <w:r w:rsidR="00041621" w:rsidRPr="004F12ED">
        <w:rPr>
          <w:rFonts w:ascii="Century" w:hAnsi="Century"/>
          <w:color w:val="262626"/>
          <w:sz w:val="20"/>
          <w:szCs w:val="20"/>
        </w:rPr>
        <w:t>Tabl</w:t>
      </w:r>
      <w:r w:rsidR="00B30383" w:rsidRPr="004F12ED">
        <w:rPr>
          <w:rFonts w:ascii="Century" w:hAnsi="Century"/>
          <w:color w:val="262626"/>
          <w:sz w:val="20"/>
          <w:szCs w:val="20"/>
        </w:rPr>
        <w:t>e</w:t>
      </w:r>
      <w:r w:rsidR="00041621" w:rsidRPr="004F12ED">
        <w:rPr>
          <w:rFonts w:ascii="Century" w:hAnsi="Century"/>
          <w:color w:val="262626"/>
          <w:sz w:val="20"/>
          <w:szCs w:val="20"/>
        </w:rPr>
        <w:t xml:space="preserve"> </w:t>
      </w:r>
      <w:r w:rsidR="0057682D" w:rsidRPr="004F12ED">
        <w:rPr>
          <w:rFonts w:ascii="Century" w:hAnsi="Century"/>
          <w:color w:val="262626"/>
          <w:sz w:val="20"/>
          <w:szCs w:val="20"/>
        </w:rPr>
        <w:t>29</w:t>
      </w:r>
    </w:p>
    <w:p w:rsidR="00041621" w:rsidRPr="004F12ED" w:rsidRDefault="00E65901"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Reinsurance Treat</w:t>
      </w:r>
      <w:r w:rsidR="00040060" w:rsidRPr="004F12ED">
        <w:rPr>
          <w:rFonts w:ascii="Century" w:hAnsi="Century"/>
          <w:color w:val="262626"/>
          <w:sz w:val="20"/>
          <w:szCs w:val="20"/>
        </w:rPr>
        <w:t>ies</w:t>
      </w:r>
      <w:r w:rsidRPr="004F12ED">
        <w:rPr>
          <w:rFonts w:ascii="Century" w:hAnsi="Century"/>
          <w:color w:val="262626"/>
          <w:sz w:val="20"/>
          <w:szCs w:val="20"/>
        </w:rPr>
        <w:t xml:space="preserve"> and </w:t>
      </w:r>
      <w:r w:rsidR="007F2115" w:rsidRPr="004F12ED">
        <w:rPr>
          <w:rFonts w:ascii="Century" w:hAnsi="Century"/>
          <w:color w:val="262626"/>
          <w:sz w:val="20"/>
          <w:szCs w:val="20"/>
        </w:rPr>
        <w:t>Distribution of Ceded Premium by Treaty</w:t>
      </w:r>
    </w:p>
    <w:p w:rsidR="00041621" w:rsidRPr="004F12ED" w:rsidRDefault="00501579"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 xml:space="preserve">Distribution of Premiums Ceded by Type of </w:t>
      </w:r>
      <w:r w:rsidR="00E65901" w:rsidRPr="004F12ED">
        <w:rPr>
          <w:rFonts w:ascii="Century" w:hAnsi="Century"/>
          <w:i/>
          <w:color w:val="262626"/>
          <w:sz w:val="20"/>
          <w:szCs w:val="20"/>
        </w:rPr>
        <w:t>T</w:t>
      </w:r>
      <w:r w:rsidRPr="004F12ED">
        <w:rPr>
          <w:rFonts w:ascii="Century" w:hAnsi="Century"/>
          <w:i/>
          <w:color w:val="262626"/>
          <w:sz w:val="20"/>
          <w:szCs w:val="20"/>
        </w:rPr>
        <w:t>reaty in 2009</w:t>
      </w:r>
      <w:r w:rsidR="00B30383" w:rsidRPr="004F12ED">
        <w:rPr>
          <w:rFonts w:ascii="Century" w:hAnsi="Century"/>
          <w:i/>
          <w:color w:val="262626"/>
          <w:sz w:val="20"/>
          <w:szCs w:val="20"/>
        </w:rPr>
        <w:t xml:space="preserve"> </w:t>
      </w:r>
      <w:proofErr w:type="gramStart"/>
      <w:r w:rsidR="00B30383"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30</w:t>
      </w:r>
    </w:p>
    <w:p w:rsidR="00041621" w:rsidRPr="004F12ED" w:rsidRDefault="00501579"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Direct Premium Production and Proportional Reinsurance Sh</w:t>
      </w:r>
      <w:r w:rsidR="00E65901" w:rsidRPr="004F12ED">
        <w:rPr>
          <w:rFonts w:ascii="Century" w:hAnsi="Century"/>
          <w:i/>
          <w:color w:val="262626"/>
          <w:sz w:val="20"/>
          <w:szCs w:val="20"/>
        </w:rPr>
        <w:t>.(NonLife)</w:t>
      </w:r>
      <w:proofErr w:type="gramStart"/>
      <w:r w:rsidR="00E65901"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31</w:t>
      </w:r>
    </w:p>
    <w:p w:rsidR="00041621" w:rsidRPr="004F12ED" w:rsidRDefault="00501579"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Direct Pai</w:t>
      </w:r>
      <w:r w:rsidR="00281701" w:rsidRPr="004F12ED">
        <w:rPr>
          <w:rFonts w:ascii="Century" w:hAnsi="Century"/>
          <w:i/>
          <w:color w:val="262626"/>
          <w:sz w:val="20"/>
          <w:szCs w:val="20"/>
        </w:rPr>
        <w:t>d Loss and Proportional Reins.</w:t>
      </w:r>
      <w:r w:rsidRPr="004F12ED">
        <w:rPr>
          <w:rFonts w:ascii="Century" w:hAnsi="Century"/>
          <w:i/>
          <w:color w:val="262626"/>
          <w:sz w:val="20"/>
          <w:szCs w:val="20"/>
        </w:rPr>
        <w:t xml:space="preserve"> Sh</w:t>
      </w:r>
      <w:r w:rsidR="00281701" w:rsidRPr="004F12ED">
        <w:rPr>
          <w:rFonts w:ascii="Century" w:hAnsi="Century"/>
          <w:i/>
          <w:color w:val="262626"/>
          <w:sz w:val="20"/>
          <w:szCs w:val="20"/>
        </w:rPr>
        <w:t>are</w:t>
      </w:r>
      <w:r w:rsidR="00E65901" w:rsidRPr="004F12ED">
        <w:rPr>
          <w:rFonts w:ascii="Century" w:hAnsi="Century"/>
          <w:i/>
          <w:color w:val="262626"/>
          <w:sz w:val="20"/>
          <w:szCs w:val="20"/>
        </w:rPr>
        <w:t xml:space="preserve"> at Non Life Br</w:t>
      </w:r>
      <w:r w:rsidR="00281701" w:rsidRPr="004F12ED">
        <w:rPr>
          <w:rFonts w:ascii="Century" w:hAnsi="Century"/>
          <w:i/>
          <w:color w:val="262626"/>
          <w:sz w:val="20"/>
          <w:szCs w:val="20"/>
        </w:rPr>
        <w:t>anches</w:t>
      </w:r>
      <w:proofErr w:type="gramStart"/>
      <w:r w:rsidR="00281701" w:rsidRPr="004F12ED">
        <w:rPr>
          <w:rFonts w:ascii="Century" w:hAnsi="Century"/>
          <w:i/>
          <w:color w:val="262626"/>
          <w:sz w:val="20"/>
          <w:szCs w:val="20"/>
        </w:rPr>
        <w:t>.…</w:t>
      </w:r>
      <w:proofErr w:type="gramEnd"/>
      <w:r w:rsidR="00281701" w:rsidRPr="004F12ED">
        <w:rPr>
          <w:rFonts w:ascii="Century" w:hAnsi="Century"/>
          <w:i/>
          <w:color w:val="262626"/>
          <w:sz w:val="20"/>
          <w:szCs w:val="20"/>
        </w:rPr>
        <w:t xml:space="preserve"> </w:t>
      </w:r>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32</w:t>
      </w:r>
    </w:p>
    <w:p w:rsidR="00041621" w:rsidRPr="004F12ED" w:rsidRDefault="00E65901"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Direct Premium Production and Proportional Reinsurance Share (Life)</w:t>
      </w:r>
      <w:r w:rsidR="00281701" w:rsidRPr="004F12ED">
        <w:rPr>
          <w:rFonts w:ascii="Century" w:hAnsi="Century"/>
          <w:i/>
          <w:color w:val="262626"/>
          <w:sz w:val="20"/>
          <w:szCs w:val="20"/>
        </w:rPr>
        <w:t>…</w:t>
      </w:r>
      <w:r w:rsidR="0057682D" w:rsidRPr="004F12ED">
        <w:rPr>
          <w:rFonts w:ascii="Century" w:hAnsi="Century"/>
          <w:i/>
          <w:color w:val="262626"/>
          <w:sz w:val="20"/>
          <w:szCs w:val="20"/>
        </w:rPr>
        <w:t>Tabl</w:t>
      </w:r>
      <w:r w:rsidR="00B30383" w:rsidRPr="004F12ED">
        <w:rPr>
          <w:rFonts w:ascii="Century" w:hAnsi="Century"/>
          <w:i/>
          <w:color w:val="262626"/>
          <w:sz w:val="20"/>
          <w:szCs w:val="20"/>
        </w:rPr>
        <w:t>e</w:t>
      </w:r>
      <w:r w:rsidR="0057682D" w:rsidRPr="004F12ED">
        <w:rPr>
          <w:rFonts w:ascii="Century" w:hAnsi="Century"/>
          <w:i/>
          <w:color w:val="262626"/>
          <w:sz w:val="20"/>
          <w:szCs w:val="20"/>
        </w:rPr>
        <w:t xml:space="preserve"> 33</w:t>
      </w:r>
    </w:p>
    <w:p w:rsidR="00041621" w:rsidRPr="004F12ED" w:rsidRDefault="00040060" w:rsidP="00503F3F">
      <w:pPr>
        <w:numPr>
          <w:ilvl w:val="1"/>
          <w:numId w:val="18"/>
        </w:numPr>
        <w:tabs>
          <w:tab w:val="left" w:pos="1080"/>
        </w:tabs>
        <w:ind w:hanging="30"/>
        <w:rPr>
          <w:rFonts w:ascii="Century" w:hAnsi="Century"/>
          <w:color w:val="262626"/>
          <w:sz w:val="20"/>
          <w:szCs w:val="20"/>
        </w:rPr>
      </w:pPr>
      <w:r w:rsidRPr="004F12ED">
        <w:rPr>
          <w:rFonts w:ascii="Century" w:hAnsi="Century"/>
          <w:color w:val="262626"/>
          <w:sz w:val="20"/>
          <w:szCs w:val="20"/>
        </w:rPr>
        <w:t>Technical Profit and Loss Account for Previous Years</w:t>
      </w:r>
    </w:p>
    <w:p w:rsidR="00041621" w:rsidRPr="004F12ED" w:rsidRDefault="007F2115"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Some</w:t>
      </w:r>
      <w:r w:rsidR="00E65901" w:rsidRPr="004F12ED">
        <w:rPr>
          <w:rFonts w:ascii="Century" w:hAnsi="Century"/>
          <w:i/>
          <w:color w:val="262626"/>
          <w:sz w:val="20"/>
          <w:szCs w:val="20"/>
        </w:rPr>
        <w:t xml:space="preserve"> </w:t>
      </w:r>
      <w:r w:rsidRPr="004F12ED">
        <w:rPr>
          <w:rFonts w:ascii="Century" w:hAnsi="Century"/>
          <w:i/>
          <w:color w:val="262626"/>
          <w:sz w:val="20"/>
          <w:szCs w:val="20"/>
        </w:rPr>
        <w:t xml:space="preserve">of </w:t>
      </w:r>
      <w:r w:rsidR="00E65901" w:rsidRPr="004F12ED">
        <w:rPr>
          <w:rFonts w:ascii="Century" w:hAnsi="Century"/>
          <w:i/>
          <w:color w:val="262626"/>
          <w:sz w:val="20"/>
          <w:szCs w:val="20"/>
        </w:rPr>
        <w:t xml:space="preserve">Technical Data of </w:t>
      </w:r>
      <w:r w:rsidR="00501579" w:rsidRPr="004F12ED">
        <w:rPr>
          <w:rFonts w:ascii="Century" w:hAnsi="Century"/>
          <w:i/>
          <w:color w:val="262626"/>
          <w:sz w:val="20"/>
          <w:szCs w:val="20"/>
        </w:rPr>
        <w:t>Non Life Companies as of 2006</w:t>
      </w:r>
      <w:proofErr w:type="gramStart"/>
      <w:r w:rsidR="00041621" w:rsidRPr="004F12ED">
        <w:rPr>
          <w:rFonts w:ascii="Century" w:hAnsi="Century"/>
          <w:i/>
          <w:color w:val="262626"/>
          <w:sz w:val="20"/>
          <w:szCs w:val="20"/>
        </w:rPr>
        <w:t>..............</w:t>
      </w:r>
      <w:r w:rsidR="00E65901" w:rsidRPr="004F12ED">
        <w:rPr>
          <w:rFonts w:ascii="Century" w:hAnsi="Century"/>
          <w:i/>
          <w:color w:val="262626"/>
          <w:sz w:val="20"/>
          <w:szCs w:val="20"/>
        </w:rPr>
        <w:t>..........</w:t>
      </w:r>
      <w:r w:rsidR="00B30383"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041621" w:rsidRPr="004F12ED">
        <w:rPr>
          <w:rFonts w:ascii="Century" w:hAnsi="Century"/>
          <w:i/>
          <w:color w:val="262626"/>
          <w:sz w:val="20"/>
          <w:szCs w:val="20"/>
        </w:rPr>
        <w:t xml:space="preserve"> </w:t>
      </w:r>
      <w:r w:rsidR="0057682D" w:rsidRPr="004F12ED">
        <w:rPr>
          <w:rFonts w:ascii="Century" w:hAnsi="Century"/>
          <w:i/>
          <w:color w:val="262626"/>
          <w:sz w:val="20"/>
          <w:szCs w:val="20"/>
        </w:rPr>
        <w:t>34</w:t>
      </w:r>
    </w:p>
    <w:p w:rsidR="00041621" w:rsidRPr="004F12ED" w:rsidRDefault="00E65901"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Some of Technical Data of Non Life Companies as of 2007</w:t>
      </w:r>
      <w:proofErr w:type="gramStart"/>
      <w:r w:rsidRPr="004F12ED">
        <w:rPr>
          <w:rFonts w:ascii="Century" w:hAnsi="Century"/>
          <w:i/>
          <w:color w:val="262626"/>
          <w:sz w:val="20"/>
          <w:szCs w:val="20"/>
        </w:rPr>
        <w:t>.........................</w:t>
      </w:r>
      <w:proofErr w:type="gramEnd"/>
      <w:r w:rsidR="00B30383" w:rsidRPr="004F12ED">
        <w:rPr>
          <w:rFonts w:ascii="Century" w:hAnsi="Century"/>
          <w:i/>
          <w:color w:val="262626"/>
          <w:sz w:val="20"/>
          <w:szCs w:val="20"/>
        </w:rPr>
        <w:t>Table</w:t>
      </w:r>
      <w:r w:rsidR="0057682D" w:rsidRPr="004F12ED">
        <w:rPr>
          <w:rFonts w:ascii="Century" w:hAnsi="Century"/>
          <w:i/>
          <w:color w:val="262626"/>
          <w:sz w:val="20"/>
          <w:szCs w:val="20"/>
        </w:rPr>
        <w:t xml:space="preserve"> 35</w:t>
      </w:r>
    </w:p>
    <w:p w:rsidR="00041621" w:rsidRPr="004F12ED" w:rsidRDefault="00E65901" w:rsidP="00503F3F">
      <w:pPr>
        <w:numPr>
          <w:ilvl w:val="2"/>
          <w:numId w:val="18"/>
        </w:numPr>
        <w:tabs>
          <w:tab w:val="left" w:pos="1620"/>
          <w:tab w:val="left" w:pos="1980"/>
        </w:tabs>
        <w:ind w:firstLine="0"/>
        <w:rPr>
          <w:rFonts w:ascii="Century" w:hAnsi="Century"/>
          <w:i/>
          <w:color w:val="262626"/>
          <w:sz w:val="20"/>
          <w:szCs w:val="20"/>
        </w:rPr>
      </w:pPr>
      <w:r w:rsidRPr="004F12ED">
        <w:rPr>
          <w:rFonts w:ascii="Century" w:hAnsi="Century"/>
          <w:i/>
          <w:color w:val="262626"/>
          <w:sz w:val="20"/>
          <w:szCs w:val="20"/>
        </w:rPr>
        <w:t>Some of Technical Data of Non Life Companies as of 2008</w:t>
      </w:r>
      <w:proofErr w:type="gramStart"/>
      <w:r w:rsidRPr="004F12ED">
        <w:rPr>
          <w:rFonts w:ascii="Century" w:hAnsi="Century"/>
          <w:i/>
          <w:color w:val="262626"/>
          <w:sz w:val="20"/>
          <w:szCs w:val="20"/>
        </w:rPr>
        <w:t>.........................</w:t>
      </w:r>
      <w:proofErr w:type="gramEnd"/>
      <w:r w:rsidR="00041621" w:rsidRPr="004F12ED">
        <w:rPr>
          <w:rFonts w:ascii="Century" w:hAnsi="Century"/>
          <w:i/>
          <w:color w:val="262626"/>
          <w:sz w:val="20"/>
          <w:szCs w:val="20"/>
        </w:rPr>
        <w:t>T</w:t>
      </w:r>
      <w:r w:rsidR="00B30383" w:rsidRPr="004F12ED">
        <w:rPr>
          <w:rFonts w:ascii="Century" w:hAnsi="Century"/>
          <w:i/>
          <w:color w:val="262626"/>
          <w:sz w:val="20"/>
          <w:szCs w:val="20"/>
        </w:rPr>
        <w:t>able</w:t>
      </w:r>
      <w:r w:rsidR="0057682D" w:rsidRPr="004F12ED">
        <w:rPr>
          <w:rFonts w:ascii="Century" w:hAnsi="Century"/>
          <w:i/>
          <w:color w:val="262626"/>
          <w:sz w:val="20"/>
          <w:szCs w:val="20"/>
        </w:rPr>
        <w:t xml:space="preserve"> 36</w:t>
      </w:r>
    </w:p>
    <w:p w:rsidR="00EB5B32" w:rsidRPr="004F12ED" w:rsidRDefault="00EB5B32" w:rsidP="007B009E">
      <w:pPr>
        <w:tabs>
          <w:tab w:val="left" w:pos="1620"/>
          <w:tab w:val="left" w:pos="1980"/>
        </w:tabs>
        <w:rPr>
          <w:rFonts w:ascii="Century" w:hAnsi="Century"/>
          <w:i/>
          <w:color w:val="262626"/>
          <w:sz w:val="20"/>
          <w:szCs w:val="20"/>
        </w:rPr>
      </w:pPr>
    </w:p>
    <w:p w:rsidR="00EB5B32" w:rsidRPr="001F4323" w:rsidRDefault="00EB5B32" w:rsidP="007B009E">
      <w:pPr>
        <w:tabs>
          <w:tab w:val="left" w:pos="1620"/>
          <w:tab w:val="left" w:pos="1980"/>
        </w:tabs>
        <w:rPr>
          <w:rFonts w:ascii="Century" w:hAnsi="Century"/>
          <w:i/>
          <w:color w:val="262626"/>
          <w:sz w:val="20"/>
          <w:szCs w:val="20"/>
        </w:rPr>
      </w:pP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lastRenderedPageBreak/>
        <w:t>SiGORTACILIĞA İLİŞKİN BİLANÇO DIŞI İSTATİSTİKİ VERİLER</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Hayat Dışı Şirketler Poliçe, Prim, Teminat ve Tazminat Verileri</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Hayat Dışı Branşlar Poliçe, Prim ve Teminat Verileri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3</w:t>
      </w:r>
      <w:r w:rsidR="00501579" w:rsidRPr="001F4323">
        <w:rPr>
          <w:rFonts w:ascii="Century" w:hAnsi="Century"/>
          <w:i/>
          <w:color w:val="262626"/>
          <w:sz w:val="20"/>
          <w:szCs w:val="20"/>
        </w:rPr>
        <w:t>7</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Direkt Prim Üretiminin Üretim Kanalları Bazında Dağılımı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3</w:t>
      </w:r>
      <w:r w:rsidR="00F90CE7" w:rsidRPr="001F4323">
        <w:rPr>
          <w:rFonts w:ascii="Century" w:hAnsi="Century"/>
          <w:i/>
          <w:color w:val="262626"/>
          <w:sz w:val="20"/>
          <w:szCs w:val="20"/>
        </w:rPr>
        <w:t>8</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Yangın ve Doğal Afetler Branşı Prim ve Hasar Verileri </w:t>
      </w:r>
      <w:proofErr w:type="gramStart"/>
      <w:r w:rsidRPr="001F4323">
        <w:rPr>
          <w:rFonts w:ascii="Century" w:hAnsi="Century"/>
          <w:i/>
          <w:color w:val="262626"/>
          <w:sz w:val="20"/>
          <w:szCs w:val="20"/>
        </w:rPr>
        <w:t>...</w:t>
      </w:r>
      <w:r w:rsidR="00F90CE7" w:rsidRPr="001F4323">
        <w:rPr>
          <w:rFonts w:ascii="Century" w:hAnsi="Century"/>
          <w:i/>
          <w:color w:val="262626"/>
          <w:sz w:val="20"/>
          <w:szCs w:val="20"/>
        </w:rPr>
        <w:t>........................</w:t>
      </w:r>
      <w:proofErr w:type="gramEnd"/>
      <w:r w:rsidR="00F90CE7" w:rsidRPr="001F4323">
        <w:rPr>
          <w:rFonts w:ascii="Century" w:hAnsi="Century"/>
          <w:i/>
          <w:color w:val="262626"/>
          <w:sz w:val="20"/>
          <w:szCs w:val="20"/>
        </w:rPr>
        <w:t>Tablo 39</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Genel Zararlar, Nakliyat ve Hastalık/Sağlık Branşları </w:t>
      </w:r>
    </w:p>
    <w:p w:rsidR="007B009E" w:rsidRPr="001F4323" w:rsidRDefault="007B009E" w:rsidP="007B009E">
      <w:pPr>
        <w:tabs>
          <w:tab w:val="left" w:pos="540"/>
          <w:tab w:val="left" w:pos="1620"/>
        </w:tabs>
        <w:ind w:left="1080"/>
        <w:rPr>
          <w:rFonts w:ascii="Century" w:hAnsi="Century"/>
          <w:i/>
          <w:color w:val="262626"/>
          <w:sz w:val="20"/>
          <w:szCs w:val="20"/>
        </w:rPr>
      </w:pPr>
      <w:r w:rsidRPr="001F4323">
        <w:rPr>
          <w:rFonts w:ascii="Century" w:hAnsi="Century"/>
          <w:i/>
          <w:color w:val="262626"/>
          <w:sz w:val="20"/>
          <w:szCs w:val="20"/>
        </w:rPr>
        <w:t xml:space="preserve">          Prim ve Hasar Verileri </w:t>
      </w:r>
      <w:proofErr w:type="gramStart"/>
      <w:r w:rsidRPr="001F4323">
        <w:rPr>
          <w:rFonts w:ascii="Century" w:hAnsi="Century"/>
          <w:i/>
          <w:color w:val="262626"/>
          <w:sz w:val="20"/>
          <w:szCs w:val="20"/>
        </w:rPr>
        <w:t>........................................................</w:t>
      </w:r>
      <w:r w:rsidR="00F90CE7" w:rsidRPr="001F4323">
        <w:rPr>
          <w:rFonts w:ascii="Century" w:hAnsi="Century"/>
          <w:i/>
          <w:color w:val="262626"/>
          <w:sz w:val="20"/>
          <w:szCs w:val="20"/>
        </w:rPr>
        <w:t>........................</w:t>
      </w:r>
      <w:proofErr w:type="gramEnd"/>
      <w:r w:rsidR="00F90CE7" w:rsidRPr="001F4323">
        <w:rPr>
          <w:rFonts w:ascii="Century" w:hAnsi="Century"/>
          <w:i/>
          <w:color w:val="262626"/>
          <w:sz w:val="20"/>
          <w:szCs w:val="20"/>
        </w:rPr>
        <w:t>Tablo 40</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Genel Sorumluluk, Kredi ve Finansal Kayıplar Branşları </w:t>
      </w:r>
    </w:p>
    <w:p w:rsidR="007B009E" w:rsidRPr="001F4323" w:rsidRDefault="007B009E" w:rsidP="007B009E">
      <w:pPr>
        <w:tabs>
          <w:tab w:val="left" w:pos="540"/>
          <w:tab w:val="left" w:pos="1620"/>
        </w:tabs>
        <w:rPr>
          <w:rFonts w:ascii="Century" w:hAnsi="Century"/>
          <w:i/>
          <w:color w:val="262626"/>
          <w:sz w:val="20"/>
          <w:szCs w:val="20"/>
        </w:rPr>
      </w:pPr>
      <w:r w:rsidRPr="001F4323">
        <w:rPr>
          <w:rFonts w:ascii="Century" w:hAnsi="Century"/>
          <w:i/>
          <w:color w:val="262626"/>
          <w:sz w:val="20"/>
          <w:szCs w:val="20"/>
        </w:rPr>
        <w:t xml:space="preserve">                             Prim ve Hasar Verileri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 xml:space="preserve">Tablo </w:t>
      </w:r>
      <w:r w:rsidR="00F90CE7" w:rsidRPr="001F4323">
        <w:rPr>
          <w:rFonts w:ascii="Century" w:hAnsi="Century"/>
          <w:i/>
          <w:color w:val="262626"/>
          <w:sz w:val="20"/>
          <w:szCs w:val="20"/>
        </w:rPr>
        <w:t>41</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Kaza, Su Araçları, Kara Araçları ve Kara Araçları Sorumluluk Branşları </w:t>
      </w:r>
    </w:p>
    <w:p w:rsidR="007B009E" w:rsidRPr="001F4323" w:rsidRDefault="007B009E" w:rsidP="007B009E">
      <w:pPr>
        <w:tabs>
          <w:tab w:val="left" w:pos="540"/>
          <w:tab w:val="left" w:pos="1620"/>
        </w:tabs>
        <w:ind w:left="1080"/>
        <w:rPr>
          <w:rFonts w:ascii="Century" w:hAnsi="Century"/>
          <w:i/>
          <w:color w:val="262626"/>
          <w:sz w:val="20"/>
          <w:szCs w:val="20"/>
        </w:rPr>
      </w:pPr>
      <w:r w:rsidRPr="001F4323">
        <w:rPr>
          <w:rFonts w:ascii="Century" w:hAnsi="Century"/>
          <w:i/>
          <w:color w:val="262626"/>
          <w:sz w:val="20"/>
          <w:szCs w:val="20"/>
        </w:rPr>
        <w:t xml:space="preserve">          Prim ve Hasar Verileri </w:t>
      </w:r>
      <w:proofErr w:type="gramStart"/>
      <w:r w:rsidRPr="001F4323">
        <w:rPr>
          <w:rFonts w:ascii="Century" w:hAnsi="Century"/>
          <w:i/>
          <w:color w:val="262626"/>
          <w:sz w:val="20"/>
          <w:szCs w:val="20"/>
        </w:rPr>
        <w:t>.......................................................</w:t>
      </w:r>
      <w:r w:rsidR="00F90CE7" w:rsidRPr="001F4323">
        <w:rPr>
          <w:rFonts w:ascii="Century" w:hAnsi="Century"/>
          <w:i/>
          <w:color w:val="262626"/>
          <w:sz w:val="20"/>
          <w:szCs w:val="20"/>
        </w:rPr>
        <w:t>.........................</w:t>
      </w:r>
      <w:proofErr w:type="gramEnd"/>
      <w:r w:rsidR="00F90CE7" w:rsidRPr="001F4323">
        <w:rPr>
          <w:rFonts w:ascii="Century" w:hAnsi="Century"/>
          <w:i/>
          <w:color w:val="262626"/>
          <w:sz w:val="20"/>
          <w:szCs w:val="20"/>
        </w:rPr>
        <w:t>Tablo 4</w:t>
      </w:r>
      <w:r w:rsidRPr="001F4323">
        <w:rPr>
          <w:rFonts w:ascii="Century" w:hAnsi="Century"/>
          <w:i/>
          <w:color w:val="262626"/>
          <w:sz w:val="20"/>
          <w:szCs w:val="20"/>
        </w:rPr>
        <w:t>2</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Oto Sigortalarına İlişkin Vasıta Türü ve İl Bazında Veriler</w:t>
      </w:r>
    </w:p>
    <w:p w:rsidR="007B009E" w:rsidRPr="001F4323" w:rsidRDefault="007F2115" w:rsidP="002B035A">
      <w:pPr>
        <w:tabs>
          <w:tab w:val="left" w:pos="540"/>
          <w:tab w:val="num" w:pos="2340"/>
        </w:tabs>
        <w:ind w:left="360"/>
        <w:rPr>
          <w:rFonts w:ascii="Century" w:hAnsi="Century"/>
          <w:color w:val="262626"/>
          <w:sz w:val="20"/>
          <w:szCs w:val="20"/>
        </w:rPr>
      </w:pPr>
      <w:r w:rsidRPr="001F4323">
        <w:rPr>
          <w:rFonts w:ascii="Century" w:hAnsi="Century"/>
          <w:color w:val="262626"/>
          <w:sz w:val="20"/>
          <w:szCs w:val="20"/>
        </w:rPr>
        <w:t xml:space="preserve">                       </w:t>
      </w:r>
      <w:r w:rsidR="002B035A" w:rsidRPr="001F4323">
        <w:rPr>
          <w:rFonts w:ascii="Century" w:hAnsi="Century"/>
          <w:color w:val="262626"/>
          <w:sz w:val="20"/>
          <w:szCs w:val="20"/>
        </w:rPr>
        <w:t>3.1.7.1.</w:t>
      </w:r>
      <w:r w:rsidR="007B009E" w:rsidRPr="001F4323">
        <w:rPr>
          <w:rFonts w:ascii="Century" w:hAnsi="Century"/>
          <w:color w:val="262626"/>
          <w:sz w:val="20"/>
          <w:szCs w:val="20"/>
        </w:rPr>
        <w:t xml:space="preserve">ZMSS (Trafik) Sigortası Vasıta Türü Bazında </w:t>
      </w:r>
      <w:r w:rsidR="00F90CE7" w:rsidRPr="001F4323">
        <w:rPr>
          <w:rFonts w:ascii="Century" w:hAnsi="Century"/>
          <w:color w:val="262626"/>
          <w:sz w:val="20"/>
          <w:szCs w:val="20"/>
        </w:rPr>
        <w:t xml:space="preserve">Veriler </w:t>
      </w:r>
      <w:proofErr w:type="gramStart"/>
      <w:r w:rsidR="00F90CE7" w:rsidRPr="001F4323">
        <w:rPr>
          <w:rFonts w:ascii="Century" w:hAnsi="Century"/>
          <w:color w:val="262626"/>
          <w:sz w:val="20"/>
          <w:szCs w:val="20"/>
        </w:rPr>
        <w:t>.............</w:t>
      </w:r>
      <w:r w:rsidR="00281701" w:rsidRPr="001F4323">
        <w:rPr>
          <w:rFonts w:ascii="Century" w:hAnsi="Century"/>
          <w:color w:val="262626"/>
          <w:sz w:val="20"/>
          <w:szCs w:val="20"/>
        </w:rPr>
        <w:t>.</w:t>
      </w:r>
      <w:r w:rsidR="00F90CE7" w:rsidRPr="001F4323">
        <w:rPr>
          <w:rFonts w:ascii="Century" w:hAnsi="Century"/>
          <w:color w:val="262626"/>
          <w:sz w:val="20"/>
          <w:szCs w:val="20"/>
        </w:rPr>
        <w:t>..</w:t>
      </w:r>
      <w:r w:rsidR="004F12ED">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43</w:t>
      </w:r>
    </w:p>
    <w:p w:rsidR="007B009E" w:rsidRPr="001F4323" w:rsidRDefault="002B035A" w:rsidP="002B035A">
      <w:pPr>
        <w:tabs>
          <w:tab w:val="left" w:pos="540"/>
          <w:tab w:val="num" w:pos="900"/>
          <w:tab w:val="left" w:pos="2340"/>
        </w:tabs>
        <w:ind w:left="360"/>
        <w:rPr>
          <w:rFonts w:ascii="Century" w:hAnsi="Century"/>
          <w:color w:val="262626"/>
          <w:sz w:val="20"/>
          <w:szCs w:val="20"/>
        </w:rPr>
      </w:pPr>
      <w:r w:rsidRPr="001F4323">
        <w:rPr>
          <w:rFonts w:ascii="Century" w:hAnsi="Century"/>
          <w:color w:val="262626"/>
          <w:sz w:val="20"/>
          <w:szCs w:val="20"/>
        </w:rPr>
        <w:t xml:space="preserve">                       3.1.7.2.</w:t>
      </w:r>
      <w:r w:rsidR="007B009E" w:rsidRPr="001F4323">
        <w:rPr>
          <w:rFonts w:ascii="Century" w:hAnsi="Century"/>
          <w:color w:val="262626"/>
          <w:sz w:val="20"/>
          <w:szCs w:val="20"/>
        </w:rPr>
        <w:t>Kara Araçları (Kasko) Sigortası Vasıta T</w:t>
      </w:r>
      <w:r w:rsidR="00F90CE7" w:rsidRPr="001F4323">
        <w:rPr>
          <w:rFonts w:ascii="Century" w:hAnsi="Century"/>
          <w:color w:val="262626"/>
          <w:sz w:val="20"/>
          <w:szCs w:val="20"/>
        </w:rPr>
        <w:t xml:space="preserve">ürü Bazında Veriler </w:t>
      </w:r>
      <w:proofErr w:type="gramStart"/>
      <w:r w:rsidR="00281701" w:rsidRPr="001F4323">
        <w:rPr>
          <w:rFonts w:ascii="Century" w:hAnsi="Century"/>
          <w:color w:val="262626"/>
          <w:sz w:val="20"/>
          <w:szCs w:val="20"/>
        </w:rPr>
        <w:t>…</w:t>
      </w:r>
      <w:r w:rsidR="004F12ED">
        <w:rPr>
          <w:rFonts w:ascii="Century" w:hAnsi="Century"/>
          <w:color w:val="262626"/>
          <w:sz w:val="20"/>
          <w:szCs w:val="20"/>
        </w:rPr>
        <w:t>..</w:t>
      </w:r>
      <w:proofErr w:type="gramEnd"/>
      <w:r w:rsidR="00F90CE7" w:rsidRPr="001F4323">
        <w:rPr>
          <w:rFonts w:ascii="Century" w:hAnsi="Century"/>
          <w:color w:val="262626"/>
          <w:sz w:val="20"/>
          <w:szCs w:val="20"/>
        </w:rPr>
        <w:t>Tablo 44</w:t>
      </w:r>
    </w:p>
    <w:p w:rsidR="007B009E" w:rsidRPr="001F4323" w:rsidRDefault="002B035A" w:rsidP="002B035A">
      <w:pPr>
        <w:tabs>
          <w:tab w:val="left" w:pos="540"/>
          <w:tab w:val="num" w:pos="900"/>
          <w:tab w:val="left" w:pos="2340"/>
        </w:tabs>
        <w:ind w:left="1620"/>
        <w:rPr>
          <w:rFonts w:ascii="Century" w:hAnsi="Century"/>
          <w:color w:val="262626"/>
          <w:sz w:val="20"/>
          <w:szCs w:val="20"/>
        </w:rPr>
      </w:pPr>
      <w:r w:rsidRPr="001F4323">
        <w:rPr>
          <w:rFonts w:ascii="Century" w:hAnsi="Century"/>
          <w:color w:val="262626"/>
          <w:sz w:val="20"/>
          <w:szCs w:val="20"/>
        </w:rPr>
        <w:t>3.1.7.3.</w:t>
      </w:r>
      <w:r w:rsidR="007B009E" w:rsidRPr="001F4323">
        <w:rPr>
          <w:rFonts w:ascii="Century" w:hAnsi="Century"/>
          <w:color w:val="262626"/>
          <w:sz w:val="20"/>
          <w:szCs w:val="20"/>
        </w:rPr>
        <w:t xml:space="preserve">İl Bazında Trafik ve Kasko Sigortası Sigortalılık Oranları </w:t>
      </w:r>
      <w:proofErr w:type="gramStart"/>
      <w:r w:rsidR="007B009E" w:rsidRPr="001F4323">
        <w:rPr>
          <w:rFonts w:ascii="Century" w:hAnsi="Century"/>
          <w:color w:val="262626"/>
          <w:sz w:val="20"/>
          <w:szCs w:val="20"/>
        </w:rPr>
        <w:t>........</w:t>
      </w:r>
      <w:r w:rsidR="004F12ED">
        <w:rPr>
          <w:rFonts w:ascii="Century" w:hAnsi="Century"/>
          <w:color w:val="262626"/>
          <w:sz w:val="20"/>
          <w:szCs w:val="20"/>
        </w:rPr>
        <w:t>.</w:t>
      </w:r>
      <w:r w:rsidR="007B009E" w:rsidRPr="001F4323">
        <w:rPr>
          <w:rFonts w:ascii="Century" w:hAnsi="Century"/>
          <w:color w:val="262626"/>
          <w:sz w:val="20"/>
          <w:szCs w:val="20"/>
        </w:rPr>
        <w:t>.</w:t>
      </w:r>
      <w:r w:rsidR="00F90CE7" w:rsidRPr="001F4323">
        <w:rPr>
          <w:rFonts w:ascii="Century" w:hAnsi="Century"/>
          <w:color w:val="262626"/>
          <w:sz w:val="20"/>
          <w:szCs w:val="20"/>
        </w:rPr>
        <w:t>.</w:t>
      </w:r>
      <w:proofErr w:type="gramEnd"/>
      <w:r w:rsidR="007B009E" w:rsidRPr="001F4323">
        <w:rPr>
          <w:rFonts w:ascii="Century" w:hAnsi="Century"/>
          <w:color w:val="262626"/>
          <w:sz w:val="20"/>
          <w:szCs w:val="20"/>
        </w:rPr>
        <w:t xml:space="preserve">Tablo </w:t>
      </w:r>
      <w:r w:rsidR="00F90CE7" w:rsidRPr="001F4323">
        <w:rPr>
          <w:rFonts w:ascii="Century" w:hAnsi="Century"/>
          <w:color w:val="262626"/>
          <w:sz w:val="20"/>
          <w:szCs w:val="20"/>
        </w:rPr>
        <w:t>4</w:t>
      </w:r>
      <w:r w:rsidR="007B009E" w:rsidRPr="001F4323">
        <w:rPr>
          <w:rFonts w:ascii="Century" w:hAnsi="Century"/>
          <w:color w:val="262626"/>
          <w:sz w:val="20"/>
          <w:szCs w:val="20"/>
        </w:rPr>
        <w:t>5</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Hayat / Emeklilik Şirketleri Poliçe, Prim ve Portföy Bilgileri</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Branş Bazında Poliçe, Prim ve Teminat Verileri </w:t>
      </w:r>
      <w:proofErr w:type="gramStart"/>
      <w:r w:rsidRPr="001F4323">
        <w:rPr>
          <w:rFonts w:ascii="Century" w:hAnsi="Century"/>
          <w:i/>
          <w:color w:val="262626"/>
          <w:sz w:val="20"/>
          <w:szCs w:val="20"/>
        </w:rPr>
        <w:t>.............</w:t>
      </w:r>
      <w:r w:rsidR="00F90CE7" w:rsidRPr="001F4323">
        <w:rPr>
          <w:rFonts w:ascii="Century" w:hAnsi="Century"/>
          <w:i/>
          <w:color w:val="262626"/>
          <w:sz w:val="20"/>
          <w:szCs w:val="20"/>
        </w:rPr>
        <w:t>..........................</w:t>
      </w:r>
      <w:proofErr w:type="gramEnd"/>
      <w:r w:rsidR="00F90CE7" w:rsidRPr="001F4323">
        <w:rPr>
          <w:rFonts w:ascii="Century" w:hAnsi="Century"/>
          <w:i/>
          <w:color w:val="262626"/>
          <w:sz w:val="20"/>
          <w:szCs w:val="20"/>
        </w:rPr>
        <w:t>Tablo 46</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Hayat Branşında Verilen Teminatlar ve Ödenen Tazminatlar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47</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Hayat Branşı Teminat Bazında Poliçe Adetleri ve Prim Üretimleri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48</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Hayat Branşında Direkt Üretim ve Portföy Hareketleri (Adet) </w:t>
      </w:r>
      <w:proofErr w:type="gramStart"/>
      <w:r w:rsidRPr="001F4323">
        <w:rPr>
          <w:rFonts w:ascii="Century" w:hAnsi="Century"/>
          <w:i/>
          <w:color w:val="262626"/>
          <w:sz w:val="20"/>
          <w:szCs w:val="20"/>
        </w:rPr>
        <w:t>..........</w:t>
      </w:r>
      <w:r w:rsidR="00281701" w:rsidRPr="001F4323">
        <w:rPr>
          <w:rFonts w:ascii="Century" w:hAnsi="Century"/>
          <w:i/>
          <w:color w:val="262626"/>
          <w:sz w:val="20"/>
          <w:szCs w:val="20"/>
        </w:rPr>
        <w:t>.</w:t>
      </w:r>
      <w:r w:rsidRPr="001F4323">
        <w:rPr>
          <w:rFonts w:ascii="Century" w:hAnsi="Century"/>
          <w:i/>
          <w:color w:val="262626"/>
          <w:sz w:val="20"/>
          <w:szCs w:val="20"/>
        </w:rPr>
        <w:t>..</w:t>
      </w:r>
      <w:proofErr w:type="gramEnd"/>
      <w:r w:rsidRPr="001F4323">
        <w:rPr>
          <w:rFonts w:ascii="Century" w:hAnsi="Century"/>
          <w:i/>
          <w:color w:val="262626"/>
          <w:sz w:val="20"/>
          <w:szCs w:val="20"/>
        </w:rPr>
        <w:t>Tablo 49A</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Hayat Branşında Direkt Üretim ve Portföy Hareketleri (Tutar) </w:t>
      </w:r>
      <w:proofErr w:type="gramStart"/>
      <w:r w:rsidRPr="001F4323">
        <w:rPr>
          <w:rFonts w:ascii="Century" w:hAnsi="Century"/>
          <w:i/>
          <w:color w:val="262626"/>
          <w:sz w:val="20"/>
          <w:szCs w:val="20"/>
        </w:rPr>
        <w:t>...........</w:t>
      </w:r>
      <w:proofErr w:type="gramEnd"/>
      <w:r w:rsidRPr="001F4323">
        <w:rPr>
          <w:rFonts w:ascii="Century" w:hAnsi="Century"/>
          <w:i/>
          <w:color w:val="262626"/>
          <w:sz w:val="20"/>
          <w:szCs w:val="20"/>
        </w:rPr>
        <w:t>Tablo 49B</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 xml:space="preserve">Hayat Sigortasında Kar Payı Dağıtımına İlişkin Veriler </w:t>
      </w:r>
    </w:p>
    <w:p w:rsidR="007B009E" w:rsidRPr="001F4323" w:rsidRDefault="007B009E" w:rsidP="007B009E">
      <w:pPr>
        <w:tabs>
          <w:tab w:val="left" w:pos="540"/>
          <w:tab w:val="left" w:pos="1080"/>
          <w:tab w:val="left" w:pos="1620"/>
        </w:tabs>
        <w:rPr>
          <w:rFonts w:ascii="Century" w:hAnsi="Century"/>
          <w:i/>
          <w:color w:val="262626"/>
          <w:sz w:val="20"/>
          <w:szCs w:val="20"/>
        </w:rPr>
      </w:pPr>
      <w:r w:rsidRPr="001F4323">
        <w:rPr>
          <w:rFonts w:ascii="Century" w:hAnsi="Century"/>
          <w:i/>
          <w:color w:val="262626"/>
          <w:sz w:val="20"/>
          <w:szCs w:val="20"/>
        </w:rPr>
        <w:t xml:space="preserve">                             (Fon Sistemi Uygulayan Şirketler) </w:t>
      </w:r>
      <w:proofErr w:type="gramStart"/>
      <w:r w:rsidRPr="001F4323">
        <w:rPr>
          <w:rFonts w:ascii="Century" w:hAnsi="Century"/>
          <w:i/>
          <w:color w:val="262626"/>
          <w:sz w:val="20"/>
          <w:szCs w:val="20"/>
        </w:rPr>
        <w:t>...................................................</w:t>
      </w:r>
      <w:r w:rsidR="00FD088B">
        <w:rPr>
          <w:rFonts w:ascii="Century" w:hAnsi="Century"/>
          <w:i/>
          <w:color w:val="262626"/>
          <w:sz w:val="20"/>
          <w:szCs w:val="20"/>
        </w:rPr>
        <w:t>.</w:t>
      </w:r>
      <w:r w:rsidRPr="001F4323">
        <w:rPr>
          <w:rFonts w:ascii="Century" w:hAnsi="Century"/>
          <w:i/>
          <w:color w:val="262626"/>
          <w:sz w:val="20"/>
          <w:szCs w:val="20"/>
        </w:rPr>
        <w:t>.......</w:t>
      </w:r>
      <w:proofErr w:type="gramEnd"/>
      <w:r w:rsidRPr="001F4323">
        <w:rPr>
          <w:rFonts w:ascii="Century" w:hAnsi="Century"/>
          <w:i/>
          <w:color w:val="262626"/>
          <w:sz w:val="20"/>
          <w:szCs w:val="20"/>
        </w:rPr>
        <w:t>Tablo 5</w:t>
      </w:r>
      <w:r w:rsidR="00F90CE7" w:rsidRPr="001F4323">
        <w:rPr>
          <w:rFonts w:ascii="Century" w:hAnsi="Century"/>
          <w:i/>
          <w:color w:val="262626"/>
          <w:sz w:val="20"/>
          <w:szCs w:val="20"/>
        </w:rPr>
        <w:t>0</w:t>
      </w:r>
      <w:r w:rsidR="00AA71ED" w:rsidRPr="001F4323">
        <w:rPr>
          <w:rFonts w:ascii="Century" w:hAnsi="Century"/>
          <w:i/>
          <w:color w:val="262626"/>
          <w:sz w:val="20"/>
          <w:szCs w:val="20"/>
        </w:rPr>
        <w:t>A</w:t>
      </w:r>
    </w:p>
    <w:p w:rsidR="007B009E" w:rsidRPr="001F4323" w:rsidRDefault="007B009E" w:rsidP="00503F3F">
      <w:pPr>
        <w:numPr>
          <w:ilvl w:val="2"/>
          <w:numId w:val="18"/>
        </w:numPr>
        <w:tabs>
          <w:tab w:val="left" w:pos="540"/>
          <w:tab w:val="left" w:pos="1620"/>
        </w:tabs>
        <w:ind w:firstLine="0"/>
        <w:rPr>
          <w:rFonts w:ascii="Century" w:hAnsi="Century"/>
          <w:i/>
          <w:color w:val="262626"/>
          <w:sz w:val="20"/>
          <w:szCs w:val="20"/>
        </w:rPr>
      </w:pPr>
      <w:r w:rsidRPr="001F4323">
        <w:rPr>
          <w:rFonts w:ascii="Century" w:hAnsi="Century"/>
          <w:i/>
          <w:color w:val="262626"/>
          <w:sz w:val="20"/>
          <w:szCs w:val="20"/>
        </w:rPr>
        <w:t>Hayat Sigortasında Kar Payı Dağıtımına İlişkin Veriler</w:t>
      </w:r>
    </w:p>
    <w:p w:rsidR="007B009E" w:rsidRPr="001F4323" w:rsidRDefault="007B009E" w:rsidP="007B009E">
      <w:pPr>
        <w:tabs>
          <w:tab w:val="left" w:pos="540"/>
          <w:tab w:val="left" w:pos="1080"/>
          <w:tab w:val="left" w:pos="1620"/>
        </w:tabs>
        <w:rPr>
          <w:rFonts w:ascii="Century" w:hAnsi="Century"/>
          <w:i/>
          <w:color w:val="262626"/>
          <w:sz w:val="20"/>
          <w:szCs w:val="20"/>
        </w:rPr>
      </w:pPr>
      <w:r w:rsidRPr="001F4323">
        <w:rPr>
          <w:rFonts w:ascii="Century" w:hAnsi="Century"/>
          <w:i/>
          <w:color w:val="262626"/>
          <w:sz w:val="20"/>
          <w:szCs w:val="20"/>
        </w:rPr>
        <w:t xml:space="preserve">                             (Fon Sistemi Uygulamayan Şirketler) </w:t>
      </w:r>
      <w:proofErr w:type="gramStart"/>
      <w:r w:rsidRPr="001F4323">
        <w:rPr>
          <w:rFonts w:ascii="Century" w:hAnsi="Century"/>
          <w:i/>
          <w:color w:val="262626"/>
          <w:sz w:val="20"/>
          <w:szCs w:val="20"/>
        </w:rPr>
        <w:t>............................</w:t>
      </w:r>
      <w:r w:rsidR="00F90CE7" w:rsidRPr="001F4323">
        <w:rPr>
          <w:rFonts w:ascii="Century" w:hAnsi="Century"/>
          <w:i/>
          <w:color w:val="262626"/>
          <w:sz w:val="20"/>
          <w:szCs w:val="20"/>
        </w:rPr>
        <w:t>..................</w:t>
      </w:r>
      <w:r w:rsidR="00FD088B">
        <w:rPr>
          <w:rFonts w:ascii="Century" w:hAnsi="Century"/>
          <w:i/>
          <w:color w:val="262626"/>
          <w:sz w:val="20"/>
          <w:szCs w:val="20"/>
        </w:rPr>
        <w:t>.</w:t>
      </w:r>
      <w:r w:rsidR="00F90CE7" w:rsidRPr="001F4323">
        <w:rPr>
          <w:rFonts w:ascii="Century" w:hAnsi="Century"/>
          <w:i/>
          <w:color w:val="262626"/>
          <w:sz w:val="20"/>
          <w:szCs w:val="20"/>
        </w:rPr>
        <w:t>.......</w:t>
      </w:r>
      <w:proofErr w:type="gramEnd"/>
      <w:r w:rsidR="00F90CE7" w:rsidRPr="001F4323">
        <w:rPr>
          <w:rFonts w:ascii="Century" w:hAnsi="Century"/>
          <w:i/>
          <w:color w:val="262626"/>
          <w:sz w:val="20"/>
          <w:szCs w:val="20"/>
        </w:rPr>
        <w:t xml:space="preserve">Tablo </w:t>
      </w:r>
      <w:r w:rsidRPr="001F4323">
        <w:rPr>
          <w:rFonts w:ascii="Century" w:hAnsi="Century"/>
          <w:i/>
          <w:color w:val="262626"/>
          <w:sz w:val="20"/>
          <w:szCs w:val="20"/>
        </w:rPr>
        <w:t>5</w:t>
      </w:r>
      <w:r w:rsidR="00F90CE7" w:rsidRPr="001F4323">
        <w:rPr>
          <w:rFonts w:ascii="Century" w:hAnsi="Century"/>
          <w:i/>
          <w:color w:val="262626"/>
          <w:sz w:val="20"/>
          <w:szCs w:val="20"/>
        </w:rPr>
        <w:t>0</w:t>
      </w:r>
      <w:r w:rsidR="00AA71ED" w:rsidRPr="001F4323">
        <w:rPr>
          <w:rFonts w:ascii="Century" w:hAnsi="Century"/>
          <w:i/>
          <w:color w:val="262626"/>
          <w:sz w:val="20"/>
          <w:szCs w:val="20"/>
        </w:rPr>
        <w:t>B</w:t>
      </w:r>
    </w:p>
    <w:p w:rsidR="007B009E" w:rsidRPr="001F4323" w:rsidRDefault="007B009E" w:rsidP="007B009E">
      <w:pPr>
        <w:tabs>
          <w:tab w:val="left" w:pos="540"/>
          <w:tab w:val="left" w:pos="1080"/>
          <w:tab w:val="left" w:pos="1620"/>
          <w:tab w:val="left" w:pos="1800"/>
          <w:tab w:val="left" w:pos="2160"/>
        </w:tabs>
        <w:ind w:left="960"/>
        <w:rPr>
          <w:rFonts w:ascii="Century" w:hAnsi="Century"/>
          <w:i/>
          <w:color w:val="262626"/>
          <w:sz w:val="20"/>
          <w:szCs w:val="20"/>
        </w:rPr>
      </w:pP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t>BİREYSEL EMEKLİLİK SİSTEMİNE İLİŞKİN VERİLER</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Genel Bilgiler </w:t>
      </w:r>
      <w:proofErr w:type="gramStart"/>
      <w:r w:rsidRPr="001F4323">
        <w:rPr>
          <w:rFonts w:ascii="Century" w:hAnsi="Century"/>
          <w:color w:val="262626"/>
          <w:sz w:val="20"/>
          <w:szCs w:val="20"/>
        </w:rPr>
        <w:t>.........................................................................................................</w:t>
      </w:r>
      <w:proofErr w:type="gramEnd"/>
      <w:r w:rsidRPr="001F4323">
        <w:rPr>
          <w:rFonts w:ascii="Century" w:hAnsi="Century"/>
          <w:color w:val="262626"/>
          <w:sz w:val="20"/>
          <w:szCs w:val="20"/>
        </w:rPr>
        <w:t>Tablo 5</w:t>
      </w:r>
      <w:r w:rsidR="00F90CE7" w:rsidRPr="001F4323">
        <w:rPr>
          <w:rFonts w:ascii="Century" w:hAnsi="Century"/>
          <w:color w:val="262626"/>
          <w:sz w:val="20"/>
          <w:szCs w:val="20"/>
        </w:rPr>
        <w:t>1</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Bireysel Emeklilik Sözleşmeleri Portföy Hareketleri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52</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Bireysel Emeklilik Fonları ve 31/12/2009 Tarihli Değerleri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53</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İl Bazında Bireysel Emeklilik Sözleşme Adetleri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54</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Dağıtım Kanalı, Ödeme Türü ve Coğrafi Bölgeye Göre Sözleşme Adetleri</w:t>
      </w:r>
    </w:p>
    <w:p w:rsidR="007B009E" w:rsidRPr="001F4323" w:rsidRDefault="007B009E" w:rsidP="007B009E">
      <w:pPr>
        <w:tabs>
          <w:tab w:val="left" w:pos="1080"/>
        </w:tabs>
        <w:ind w:left="750"/>
        <w:rPr>
          <w:rFonts w:ascii="Century" w:hAnsi="Century"/>
          <w:color w:val="262626"/>
          <w:sz w:val="20"/>
          <w:szCs w:val="20"/>
        </w:rPr>
      </w:pPr>
      <w:r w:rsidRPr="001F4323">
        <w:rPr>
          <w:rFonts w:ascii="Century" w:hAnsi="Century"/>
          <w:color w:val="262626"/>
          <w:sz w:val="20"/>
          <w:szCs w:val="20"/>
        </w:rPr>
        <w:t xml:space="preserve">      ve Katkı Payı Tutarları </w:t>
      </w:r>
      <w:proofErr w:type="gramStart"/>
      <w:r w:rsidRPr="001F4323">
        <w:rPr>
          <w:rFonts w:ascii="Century" w:hAnsi="Century"/>
          <w:color w:val="262626"/>
          <w:sz w:val="20"/>
          <w:szCs w:val="20"/>
        </w:rPr>
        <w:t>.................................................................................</w:t>
      </w:r>
      <w:r w:rsidR="00FD088B">
        <w:rPr>
          <w:rFonts w:ascii="Century" w:hAnsi="Century"/>
          <w:color w:val="262626"/>
          <w:sz w:val="20"/>
          <w:szCs w:val="20"/>
        </w:rPr>
        <w:t>.</w:t>
      </w:r>
      <w:r w:rsidRPr="001F4323">
        <w:rPr>
          <w:rFonts w:ascii="Century" w:hAnsi="Century"/>
          <w:color w:val="262626"/>
          <w:sz w:val="20"/>
          <w:szCs w:val="20"/>
        </w:rPr>
        <w:t>.....</w:t>
      </w:r>
      <w:r w:rsidR="00F90CE7" w:rsidRPr="001F4323">
        <w:rPr>
          <w:rFonts w:ascii="Century" w:hAnsi="Century"/>
          <w:color w:val="262626"/>
          <w:sz w:val="20"/>
          <w:szCs w:val="20"/>
        </w:rPr>
        <w:t>...</w:t>
      </w:r>
      <w:proofErr w:type="gramEnd"/>
      <w:r w:rsidRPr="001F4323">
        <w:rPr>
          <w:rFonts w:ascii="Century" w:hAnsi="Century"/>
          <w:color w:val="262626"/>
          <w:sz w:val="20"/>
          <w:szCs w:val="20"/>
        </w:rPr>
        <w:t>Tablo 5</w:t>
      </w:r>
      <w:r w:rsidR="00F90CE7" w:rsidRPr="001F4323">
        <w:rPr>
          <w:rFonts w:ascii="Century" w:hAnsi="Century"/>
          <w:color w:val="262626"/>
          <w:sz w:val="20"/>
          <w:szCs w:val="20"/>
        </w:rPr>
        <w:t>5</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Sözleşmelerin Katkı Payı Ödeme Sıklığına ve Yaşa Göre Dağılımı </w:t>
      </w:r>
      <w:proofErr w:type="gramStart"/>
      <w:r w:rsidRPr="001F4323">
        <w:rPr>
          <w:rFonts w:ascii="Century" w:hAnsi="Century"/>
          <w:color w:val="262626"/>
          <w:sz w:val="20"/>
          <w:szCs w:val="20"/>
        </w:rPr>
        <w:t>.........</w:t>
      </w:r>
      <w:r w:rsidR="00FD088B">
        <w:rPr>
          <w:rFonts w:ascii="Century" w:hAnsi="Century"/>
          <w:color w:val="262626"/>
          <w:sz w:val="20"/>
          <w:szCs w:val="20"/>
        </w:rPr>
        <w:t>.</w:t>
      </w:r>
      <w:r w:rsidRPr="001F4323">
        <w:rPr>
          <w:rFonts w:ascii="Century" w:hAnsi="Century"/>
          <w:color w:val="262626"/>
          <w:sz w:val="20"/>
          <w:szCs w:val="20"/>
        </w:rPr>
        <w:t>..........</w:t>
      </w:r>
      <w:proofErr w:type="gramEnd"/>
      <w:r w:rsidRPr="001F4323">
        <w:rPr>
          <w:rFonts w:ascii="Century" w:hAnsi="Century"/>
          <w:color w:val="262626"/>
          <w:sz w:val="20"/>
          <w:szCs w:val="20"/>
        </w:rPr>
        <w:t>Tablo 5</w:t>
      </w:r>
      <w:r w:rsidR="00F90CE7" w:rsidRPr="001F4323">
        <w:rPr>
          <w:rFonts w:ascii="Century" w:hAnsi="Century"/>
          <w:color w:val="262626"/>
          <w:sz w:val="20"/>
          <w:szCs w:val="20"/>
        </w:rPr>
        <w:t>6</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Sözleşmelerin Katkı Payı Tutarı ve Yaşa Göre Dağılımı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57</w:t>
      </w:r>
    </w:p>
    <w:p w:rsidR="007B009E" w:rsidRPr="001F4323" w:rsidRDefault="007B009E" w:rsidP="007B009E">
      <w:pPr>
        <w:ind w:left="1080"/>
        <w:rPr>
          <w:rFonts w:ascii="Century" w:hAnsi="Century"/>
          <w:color w:val="262626"/>
        </w:rPr>
      </w:pP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t>DOĞAL AFET SİGORTALARI KURUMU VERİLERİ</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Doğal Afet Sigortaları Kurumunun 31/12/2009 Tarihli Bilançosu </w:t>
      </w:r>
      <w:proofErr w:type="gramStart"/>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58</w:t>
      </w:r>
      <w:r w:rsidRPr="001F4323">
        <w:rPr>
          <w:rFonts w:ascii="Century" w:hAnsi="Century"/>
          <w:color w:val="262626"/>
          <w:sz w:val="20"/>
          <w:szCs w:val="20"/>
        </w:rPr>
        <w:t>A</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Doğal Afet Sigortaları Kurumunun 2009 Yılı Gelir Tablosu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58</w:t>
      </w:r>
      <w:r w:rsidRPr="001F4323">
        <w:rPr>
          <w:rFonts w:ascii="Century" w:hAnsi="Century"/>
          <w:color w:val="262626"/>
          <w:sz w:val="20"/>
          <w:szCs w:val="20"/>
        </w:rPr>
        <w:t>B</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İl Bazında Zorunlu Deprem Sigortalılık Oranları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Pr="001F4323">
        <w:rPr>
          <w:rFonts w:ascii="Century" w:hAnsi="Century"/>
          <w:color w:val="262626"/>
          <w:sz w:val="20"/>
          <w:szCs w:val="20"/>
        </w:rPr>
        <w:t>Tablo 5</w:t>
      </w:r>
      <w:r w:rsidR="00F90CE7" w:rsidRPr="001F4323">
        <w:rPr>
          <w:rFonts w:ascii="Century" w:hAnsi="Century"/>
          <w:color w:val="262626"/>
          <w:sz w:val="20"/>
          <w:szCs w:val="20"/>
        </w:rPr>
        <w:t>9</w:t>
      </w:r>
    </w:p>
    <w:p w:rsidR="007B009E" w:rsidRPr="001F4323" w:rsidRDefault="007B009E" w:rsidP="007B009E">
      <w:pPr>
        <w:ind w:left="1080"/>
        <w:rPr>
          <w:rFonts w:ascii="Century" w:hAnsi="Century"/>
          <w:color w:val="262626"/>
        </w:rPr>
      </w:pP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t>TARIM SİGORTALARI HAVUZU VERİLERİ</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Tarım Sigortaları Havuzunun 31/12/2009 Tarihli Bilançosu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60</w:t>
      </w:r>
      <w:r w:rsidRPr="001F4323">
        <w:rPr>
          <w:rFonts w:ascii="Century" w:hAnsi="Century"/>
          <w:color w:val="262626"/>
          <w:sz w:val="20"/>
          <w:szCs w:val="20"/>
        </w:rPr>
        <w:t>A</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Tarım Sigortaları Havuzu 2009 Yılı Gelir Tablosu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60</w:t>
      </w:r>
      <w:r w:rsidRPr="001F4323">
        <w:rPr>
          <w:rFonts w:ascii="Century" w:hAnsi="Century"/>
          <w:color w:val="262626"/>
          <w:sz w:val="20"/>
          <w:szCs w:val="20"/>
        </w:rPr>
        <w:t>B</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İl Bazında Sigortalı Dağılımı</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61</w:t>
      </w:r>
    </w:p>
    <w:p w:rsidR="007B009E" w:rsidRPr="001F4323" w:rsidRDefault="007B009E" w:rsidP="007B009E">
      <w:pPr>
        <w:rPr>
          <w:rFonts w:ascii="Century" w:hAnsi="Century"/>
          <w:color w:val="262626"/>
        </w:rPr>
      </w:pPr>
    </w:p>
    <w:p w:rsidR="007B009E" w:rsidRPr="001F4323" w:rsidRDefault="007B009E" w:rsidP="00503F3F">
      <w:pPr>
        <w:numPr>
          <w:ilvl w:val="0"/>
          <w:numId w:val="18"/>
        </w:numPr>
        <w:rPr>
          <w:rFonts w:ascii="Century" w:hAnsi="Century"/>
          <w:b/>
          <w:color w:val="262626"/>
          <w:sz w:val="20"/>
          <w:szCs w:val="20"/>
        </w:rPr>
      </w:pPr>
      <w:r w:rsidRPr="001F4323">
        <w:rPr>
          <w:rFonts w:ascii="Century" w:hAnsi="Century"/>
          <w:b/>
          <w:color w:val="262626"/>
          <w:sz w:val="20"/>
          <w:szCs w:val="20"/>
        </w:rPr>
        <w:t>SİGORTA VE REASÜRANS İLE EMEKLİLİK ŞİRKETLERİ GENEL BİLGİLERİ</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Şirketlerin Ortaklık Yapısı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Pr="001F4323">
        <w:rPr>
          <w:rFonts w:ascii="Century" w:hAnsi="Century"/>
          <w:color w:val="262626"/>
          <w:sz w:val="20"/>
          <w:szCs w:val="20"/>
        </w:rPr>
        <w:t>Tablo 6</w:t>
      </w:r>
      <w:r w:rsidR="00F90CE7" w:rsidRPr="001F4323">
        <w:rPr>
          <w:rFonts w:ascii="Century" w:hAnsi="Century"/>
          <w:color w:val="262626"/>
          <w:sz w:val="20"/>
          <w:szCs w:val="20"/>
        </w:rPr>
        <w:t>2</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Yabancı Sermayeli Şirketler ve Hakim Ortakları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63</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Şirketlerin Sahip Oldukları Ruhsatlar </w:t>
      </w:r>
      <w:proofErr w:type="gramStart"/>
      <w:r w:rsidRPr="001F4323">
        <w:rPr>
          <w:rFonts w:ascii="Century" w:hAnsi="Century"/>
          <w:color w:val="262626"/>
          <w:sz w:val="20"/>
          <w:szCs w:val="20"/>
        </w:rPr>
        <w:t>................................</w:t>
      </w:r>
      <w:r w:rsidR="004F12ED">
        <w:rPr>
          <w:rFonts w:ascii="Century" w:hAnsi="Century"/>
          <w:color w:val="262626"/>
          <w:sz w:val="20"/>
          <w:szCs w:val="20"/>
        </w:rPr>
        <w:t>..................</w:t>
      </w:r>
      <w:r w:rsidR="00FD088B">
        <w:rPr>
          <w:rFonts w:ascii="Century" w:hAnsi="Century"/>
          <w:color w:val="262626"/>
          <w:sz w:val="20"/>
          <w:szCs w:val="20"/>
        </w:rPr>
        <w:t>.</w:t>
      </w:r>
      <w:r w:rsidR="004F12ED">
        <w:rPr>
          <w:rFonts w:ascii="Century" w:hAnsi="Century"/>
          <w:color w:val="262626"/>
          <w:sz w:val="20"/>
          <w:szCs w:val="20"/>
        </w:rPr>
        <w:t>........</w:t>
      </w:r>
      <w:proofErr w:type="gramEnd"/>
      <w:r w:rsidR="00212662">
        <w:rPr>
          <w:rFonts w:ascii="Century" w:hAnsi="Century"/>
          <w:color w:val="262626"/>
          <w:sz w:val="20"/>
          <w:szCs w:val="20"/>
        </w:rPr>
        <w:t xml:space="preserve"> </w:t>
      </w:r>
      <w:proofErr w:type="gramStart"/>
      <w:r w:rsidR="004F12ED">
        <w:rPr>
          <w:rFonts w:ascii="Century" w:hAnsi="Century"/>
          <w:color w:val="262626"/>
          <w:sz w:val="20"/>
          <w:szCs w:val="20"/>
        </w:rPr>
        <w:t>.....</w:t>
      </w:r>
      <w:proofErr w:type="gramEnd"/>
      <w:r w:rsidRPr="001F4323">
        <w:rPr>
          <w:rFonts w:ascii="Century" w:hAnsi="Century"/>
          <w:color w:val="262626"/>
          <w:sz w:val="20"/>
          <w:szCs w:val="20"/>
        </w:rPr>
        <w:t>Tablo 6</w:t>
      </w:r>
      <w:r w:rsidR="00F90CE7" w:rsidRPr="001F4323">
        <w:rPr>
          <w:rFonts w:ascii="Century" w:hAnsi="Century"/>
          <w:color w:val="262626"/>
          <w:sz w:val="20"/>
          <w:szCs w:val="20"/>
        </w:rPr>
        <w:t>4</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Şirketlerin Adres ve Üst Düzey Yöneticileri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65</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Çalışılan Aktüerler Listesi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66</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Personel ve Pazarlama Elemanı Sayıları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00F90CE7" w:rsidRPr="001F4323">
        <w:rPr>
          <w:rFonts w:ascii="Century" w:hAnsi="Century"/>
          <w:color w:val="262626"/>
          <w:sz w:val="20"/>
          <w:szCs w:val="20"/>
        </w:rPr>
        <w:t>Tablo 67</w:t>
      </w:r>
      <w:r w:rsidRPr="001F4323">
        <w:rPr>
          <w:rFonts w:ascii="Century" w:hAnsi="Century"/>
          <w:color w:val="262626"/>
          <w:sz w:val="20"/>
          <w:szCs w:val="20"/>
        </w:rPr>
        <w:t>A-B</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Banka Acenteleri ve Şube Sayısı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Pr="001F4323">
        <w:rPr>
          <w:rFonts w:ascii="Century" w:hAnsi="Century"/>
          <w:color w:val="262626"/>
          <w:sz w:val="20"/>
          <w:szCs w:val="20"/>
        </w:rPr>
        <w:t>Tablo 6</w:t>
      </w:r>
      <w:r w:rsidR="00F90CE7" w:rsidRPr="001F4323">
        <w:rPr>
          <w:rFonts w:ascii="Century" w:hAnsi="Century"/>
          <w:color w:val="262626"/>
          <w:sz w:val="20"/>
          <w:szCs w:val="20"/>
        </w:rPr>
        <w:t>8</w:t>
      </w:r>
    </w:p>
    <w:p w:rsidR="007B009E" w:rsidRPr="001F4323" w:rsidRDefault="007B009E" w:rsidP="00503F3F">
      <w:pPr>
        <w:numPr>
          <w:ilvl w:val="1"/>
          <w:numId w:val="18"/>
        </w:numPr>
        <w:tabs>
          <w:tab w:val="left" w:pos="1080"/>
        </w:tabs>
        <w:ind w:hanging="30"/>
        <w:rPr>
          <w:rFonts w:ascii="Century" w:hAnsi="Century"/>
          <w:color w:val="262626"/>
          <w:sz w:val="20"/>
          <w:szCs w:val="20"/>
        </w:rPr>
      </w:pPr>
      <w:r w:rsidRPr="001F4323">
        <w:rPr>
          <w:rFonts w:ascii="Century" w:hAnsi="Century"/>
          <w:color w:val="262626"/>
          <w:sz w:val="20"/>
          <w:szCs w:val="20"/>
        </w:rPr>
        <w:t xml:space="preserve">Acente ve Broker Sayıları </w:t>
      </w:r>
      <w:proofErr w:type="gramStart"/>
      <w:r w:rsidRPr="001F4323">
        <w:rPr>
          <w:rFonts w:ascii="Century" w:hAnsi="Century"/>
          <w:color w:val="262626"/>
          <w:sz w:val="20"/>
          <w:szCs w:val="20"/>
        </w:rPr>
        <w:t>.....................................................</w:t>
      </w:r>
      <w:r w:rsidR="00F90CE7" w:rsidRPr="001F4323">
        <w:rPr>
          <w:rFonts w:ascii="Century" w:hAnsi="Century"/>
          <w:color w:val="262626"/>
          <w:sz w:val="20"/>
          <w:szCs w:val="20"/>
        </w:rPr>
        <w:t>....................</w:t>
      </w:r>
      <w:r w:rsidR="00FD088B">
        <w:rPr>
          <w:rFonts w:ascii="Century" w:hAnsi="Century"/>
          <w:color w:val="262626"/>
          <w:sz w:val="20"/>
          <w:szCs w:val="20"/>
        </w:rPr>
        <w:t>..</w:t>
      </w:r>
      <w:r w:rsidR="00F90CE7" w:rsidRPr="001F4323">
        <w:rPr>
          <w:rFonts w:ascii="Century" w:hAnsi="Century"/>
          <w:color w:val="262626"/>
          <w:sz w:val="20"/>
          <w:szCs w:val="20"/>
        </w:rPr>
        <w:t>...........</w:t>
      </w:r>
      <w:proofErr w:type="gramEnd"/>
      <w:r w:rsidRPr="001F4323">
        <w:rPr>
          <w:rFonts w:ascii="Century" w:hAnsi="Century"/>
          <w:color w:val="262626"/>
          <w:sz w:val="20"/>
          <w:szCs w:val="20"/>
        </w:rPr>
        <w:t>Tablo</w:t>
      </w:r>
      <w:r w:rsidR="00F90CE7" w:rsidRPr="001F4323">
        <w:rPr>
          <w:rFonts w:ascii="Century" w:hAnsi="Century"/>
          <w:color w:val="262626"/>
          <w:sz w:val="20"/>
          <w:szCs w:val="20"/>
        </w:rPr>
        <w:t xml:space="preserve"> 69</w:t>
      </w:r>
    </w:p>
    <w:p w:rsidR="007B009E" w:rsidRPr="001F4323" w:rsidRDefault="007B009E" w:rsidP="007B009E">
      <w:pPr>
        <w:tabs>
          <w:tab w:val="left" w:pos="1080"/>
        </w:tabs>
        <w:ind w:left="750"/>
        <w:rPr>
          <w:rFonts w:ascii="Century" w:hAnsi="Century"/>
          <w:color w:val="262626"/>
          <w:sz w:val="20"/>
          <w:szCs w:val="20"/>
        </w:rPr>
      </w:pPr>
    </w:p>
    <w:p w:rsidR="007B009E" w:rsidRPr="001F4323" w:rsidRDefault="007B009E" w:rsidP="008D17FE">
      <w:pPr>
        <w:rPr>
          <w:rFonts w:ascii="Century" w:hAnsi="Century"/>
          <w:color w:val="262626"/>
          <w:highlight w:val="yellow"/>
        </w:rPr>
      </w:pPr>
    </w:p>
    <w:p w:rsidR="00F54248" w:rsidRPr="004F12ED" w:rsidRDefault="00F54248" w:rsidP="00503F3F">
      <w:pPr>
        <w:numPr>
          <w:ilvl w:val="0"/>
          <w:numId w:val="19"/>
        </w:numPr>
        <w:rPr>
          <w:rFonts w:ascii="Century" w:hAnsi="Century"/>
          <w:b/>
          <w:color w:val="262626"/>
          <w:sz w:val="20"/>
          <w:szCs w:val="20"/>
        </w:rPr>
      </w:pPr>
      <w:r w:rsidRPr="004F12ED">
        <w:rPr>
          <w:rFonts w:ascii="Century" w:hAnsi="Century"/>
          <w:b/>
          <w:color w:val="262626"/>
          <w:sz w:val="20"/>
          <w:szCs w:val="20"/>
        </w:rPr>
        <w:lastRenderedPageBreak/>
        <w:t xml:space="preserve">STATISTICAL </w:t>
      </w:r>
      <w:r w:rsidR="000E2CEE">
        <w:rPr>
          <w:rFonts w:ascii="Century" w:hAnsi="Century"/>
          <w:b/>
          <w:color w:val="262626"/>
          <w:sz w:val="20"/>
          <w:szCs w:val="20"/>
        </w:rPr>
        <w:t>DATA</w:t>
      </w:r>
      <w:r w:rsidRPr="004F12ED">
        <w:rPr>
          <w:rFonts w:ascii="Century" w:hAnsi="Century"/>
          <w:b/>
          <w:color w:val="262626"/>
          <w:sz w:val="20"/>
          <w:szCs w:val="20"/>
        </w:rPr>
        <w:t xml:space="preserve"> ABOUT OFF -BALANCE SHEET ITEMS</w:t>
      </w:r>
    </w:p>
    <w:p w:rsidR="00F54248" w:rsidRPr="004F12ED" w:rsidRDefault="00A31951" w:rsidP="00503F3F">
      <w:pPr>
        <w:numPr>
          <w:ilvl w:val="1"/>
          <w:numId w:val="19"/>
        </w:numPr>
        <w:tabs>
          <w:tab w:val="left" w:pos="1080"/>
        </w:tabs>
        <w:ind w:hanging="30"/>
        <w:rPr>
          <w:rFonts w:ascii="Century" w:hAnsi="Century"/>
          <w:color w:val="262626"/>
          <w:sz w:val="20"/>
          <w:szCs w:val="20"/>
        </w:rPr>
      </w:pPr>
      <w:r w:rsidRPr="004F12ED">
        <w:rPr>
          <w:rFonts w:ascii="Century" w:hAnsi="Century"/>
          <w:color w:val="262626"/>
          <w:sz w:val="20"/>
          <w:szCs w:val="20"/>
        </w:rPr>
        <w:t xml:space="preserve">Policy, Coverage, Premium, and Paid Loss </w:t>
      </w:r>
      <w:r w:rsidR="00DC53DE" w:rsidRPr="004F12ED">
        <w:rPr>
          <w:rFonts w:ascii="Century" w:hAnsi="Century"/>
          <w:color w:val="262626"/>
          <w:sz w:val="20"/>
          <w:szCs w:val="20"/>
        </w:rPr>
        <w:t xml:space="preserve">of </w:t>
      </w:r>
      <w:r w:rsidR="00F4249E" w:rsidRPr="004F12ED">
        <w:rPr>
          <w:rFonts w:ascii="Century" w:hAnsi="Century"/>
          <w:color w:val="262626"/>
          <w:sz w:val="20"/>
          <w:szCs w:val="20"/>
        </w:rPr>
        <w:t>Non – Life Companies</w:t>
      </w:r>
    </w:p>
    <w:p w:rsidR="00F54248" w:rsidRPr="004F12ED" w:rsidRDefault="00F4249E" w:rsidP="00503F3F">
      <w:pPr>
        <w:numPr>
          <w:ilvl w:val="2"/>
          <w:numId w:val="19"/>
        </w:numPr>
        <w:tabs>
          <w:tab w:val="left" w:pos="540"/>
          <w:tab w:val="left" w:pos="1620"/>
        </w:tabs>
        <w:ind w:firstLine="0"/>
        <w:rPr>
          <w:rFonts w:ascii="Century" w:hAnsi="Century"/>
          <w:i/>
          <w:color w:val="262626"/>
          <w:sz w:val="20"/>
          <w:szCs w:val="20"/>
        </w:rPr>
      </w:pPr>
      <w:r w:rsidRPr="004F12ED">
        <w:rPr>
          <w:rFonts w:ascii="Century" w:hAnsi="Century"/>
          <w:i/>
          <w:color w:val="262626"/>
          <w:sz w:val="20"/>
          <w:szCs w:val="20"/>
        </w:rPr>
        <w:t>Figures of Policy, Coverage and Premiums for Non-Life Branches</w:t>
      </w:r>
      <w:proofErr w:type="gramStart"/>
      <w:r w:rsidR="00AA71ED" w:rsidRPr="004F12ED">
        <w:rPr>
          <w:rFonts w:ascii="Century" w:hAnsi="Century"/>
          <w:i/>
          <w:color w:val="262626"/>
          <w:sz w:val="20"/>
          <w:szCs w:val="20"/>
        </w:rPr>
        <w:t>.........</w:t>
      </w:r>
      <w:r w:rsidR="004F12ED" w:rsidRPr="004F12ED">
        <w:rPr>
          <w:rFonts w:ascii="Century" w:hAnsi="Century"/>
          <w:i/>
          <w:color w:val="262626"/>
          <w:sz w:val="20"/>
          <w:szCs w:val="20"/>
        </w:rPr>
        <w:t>.</w:t>
      </w:r>
      <w:r w:rsidR="00AA71ED" w:rsidRPr="004F12ED">
        <w:rPr>
          <w:rFonts w:ascii="Century" w:hAnsi="Century"/>
          <w:i/>
          <w:color w:val="262626"/>
          <w:sz w:val="20"/>
          <w:szCs w:val="20"/>
        </w:rPr>
        <w:t>.</w:t>
      </w:r>
      <w:r w:rsidR="00217FD5">
        <w:rPr>
          <w:rFonts w:ascii="Century" w:hAnsi="Century"/>
          <w:i/>
          <w:color w:val="262626"/>
          <w:sz w:val="20"/>
          <w:szCs w:val="20"/>
        </w:rPr>
        <w:t>.</w:t>
      </w:r>
      <w:proofErr w:type="gramEnd"/>
      <w:r w:rsidR="00AA71ED" w:rsidRPr="004F12ED">
        <w:rPr>
          <w:rFonts w:ascii="Century" w:hAnsi="Century"/>
          <w:i/>
          <w:color w:val="262626"/>
          <w:sz w:val="20"/>
          <w:szCs w:val="20"/>
        </w:rPr>
        <w:t>Table</w:t>
      </w:r>
      <w:r w:rsidR="00F54248" w:rsidRPr="004F12ED">
        <w:rPr>
          <w:rFonts w:ascii="Century" w:hAnsi="Century"/>
          <w:i/>
          <w:color w:val="262626"/>
          <w:sz w:val="20"/>
          <w:szCs w:val="20"/>
        </w:rPr>
        <w:t xml:space="preserve"> 37</w:t>
      </w:r>
    </w:p>
    <w:p w:rsidR="00F54248" w:rsidRPr="004F12ED" w:rsidRDefault="00F4249E" w:rsidP="00503F3F">
      <w:pPr>
        <w:numPr>
          <w:ilvl w:val="2"/>
          <w:numId w:val="19"/>
        </w:numPr>
        <w:tabs>
          <w:tab w:val="left" w:pos="540"/>
          <w:tab w:val="left" w:pos="1620"/>
        </w:tabs>
        <w:ind w:firstLine="0"/>
        <w:rPr>
          <w:rFonts w:ascii="Century" w:hAnsi="Century"/>
          <w:i/>
          <w:color w:val="262626"/>
          <w:sz w:val="20"/>
          <w:szCs w:val="20"/>
        </w:rPr>
      </w:pPr>
      <w:r w:rsidRPr="004F12ED">
        <w:rPr>
          <w:rFonts w:ascii="Century" w:hAnsi="Century"/>
          <w:i/>
          <w:color w:val="262626"/>
          <w:sz w:val="20"/>
          <w:szCs w:val="20"/>
        </w:rPr>
        <w:t xml:space="preserve">Breakdown </w:t>
      </w:r>
      <w:r w:rsidR="00736D67" w:rsidRPr="004F12ED">
        <w:rPr>
          <w:rFonts w:ascii="Century" w:hAnsi="Century"/>
          <w:i/>
          <w:color w:val="262626"/>
          <w:sz w:val="20"/>
          <w:szCs w:val="20"/>
        </w:rPr>
        <w:t xml:space="preserve">of </w:t>
      </w:r>
      <w:r w:rsidRPr="004F12ED">
        <w:rPr>
          <w:rFonts w:ascii="Century" w:hAnsi="Century"/>
          <w:i/>
          <w:color w:val="262626"/>
          <w:sz w:val="20"/>
          <w:szCs w:val="20"/>
        </w:rPr>
        <w:t>Direct Premium Production as Supply Channels</w:t>
      </w:r>
      <w:proofErr w:type="gramStart"/>
      <w:r w:rsidRPr="004F12ED">
        <w:rPr>
          <w:rFonts w:ascii="Century" w:hAnsi="Century"/>
          <w:i/>
          <w:color w:val="262626"/>
          <w:sz w:val="20"/>
          <w:szCs w:val="20"/>
        </w:rPr>
        <w:t>.....</w:t>
      </w:r>
      <w:r w:rsidR="00F54248" w:rsidRPr="004F12ED">
        <w:rPr>
          <w:rFonts w:ascii="Century" w:hAnsi="Century"/>
          <w:i/>
          <w:color w:val="262626"/>
          <w:sz w:val="20"/>
          <w:szCs w:val="20"/>
        </w:rPr>
        <w:t>..........</w:t>
      </w:r>
      <w:r w:rsidR="00217FD5">
        <w:rPr>
          <w:rFonts w:ascii="Century" w:hAnsi="Century"/>
          <w:i/>
          <w:color w:val="262626"/>
          <w:sz w:val="20"/>
          <w:szCs w:val="20"/>
        </w:rPr>
        <w:t>.</w:t>
      </w:r>
      <w:proofErr w:type="gramEnd"/>
      <w:r w:rsidR="00F54248" w:rsidRPr="004F12ED">
        <w:rPr>
          <w:rFonts w:ascii="Century" w:hAnsi="Century"/>
          <w:i/>
          <w:color w:val="262626"/>
          <w:sz w:val="20"/>
          <w:szCs w:val="20"/>
        </w:rPr>
        <w:t>Tabl</w:t>
      </w:r>
      <w:r w:rsidR="00AA71ED" w:rsidRPr="004F12ED">
        <w:rPr>
          <w:rFonts w:ascii="Century" w:hAnsi="Century"/>
          <w:i/>
          <w:color w:val="262626"/>
          <w:sz w:val="20"/>
          <w:szCs w:val="20"/>
        </w:rPr>
        <w:t>e</w:t>
      </w:r>
      <w:r w:rsidR="00F54248" w:rsidRPr="004F12ED">
        <w:rPr>
          <w:rFonts w:ascii="Century" w:hAnsi="Century"/>
          <w:i/>
          <w:color w:val="262626"/>
          <w:sz w:val="20"/>
          <w:szCs w:val="20"/>
        </w:rPr>
        <w:t xml:space="preserve"> 38</w:t>
      </w:r>
    </w:p>
    <w:p w:rsidR="00F54248" w:rsidRPr="004F12ED" w:rsidRDefault="00736D67" w:rsidP="00503F3F">
      <w:pPr>
        <w:numPr>
          <w:ilvl w:val="2"/>
          <w:numId w:val="19"/>
        </w:numPr>
        <w:tabs>
          <w:tab w:val="left" w:pos="540"/>
          <w:tab w:val="left" w:pos="1620"/>
        </w:tabs>
        <w:ind w:firstLine="0"/>
        <w:rPr>
          <w:rFonts w:ascii="Century" w:hAnsi="Century"/>
          <w:i/>
          <w:color w:val="262626"/>
          <w:sz w:val="20"/>
          <w:szCs w:val="20"/>
        </w:rPr>
      </w:pPr>
      <w:r w:rsidRPr="004F12ED">
        <w:rPr>
          <w:rFonts w:ascii="Century" w:hAnsi="Century"/>
          <w:i/>
          <w:color w:val="262626"/>
          <w:sz w:val="20"/>
          <w:szCs w:val="20"/>
        </w:rPr>
        <w:t xml:space="preserve">Premium and Loss Figures </w:t>
      </w:r>
      <w:r w:rsidR="00F4249E" w:rsidRPr="004F12ED">
        <w:rPr>
          <w:rFonts w:ascii="Century" w:hAnsi="Century"/>
          <w:i/>
          <w:color w:val="262626"/>
          <w:sz w:val="20"/>
          <w:szCs w:val="20"/>
        </w:rPr>
        <w:t>f</w:t>
      </w:r>
      <w:r w:rsidRPr="004F12ED">
        <w:rPr>
          <w:rFonts w:ascii="Century" w:hAnsi="Century"/>
          <w:i/>
          <w:color w:val="262626"/>
          <w:sz w:val="20"/>
          <w:szCs w:val="20"/>
        </w:rPr>
        <w:t>or</w:t>
      </w:r>
      <w:r w:rsidR="00F4249E" w:rsidRPr="004F12ED">
        <w:rPr>
          <w:rFonts w:ascii="Century" w:hAnsi="Century"/>
          <w:i/>
          <w:color w:val="262626"/>
          <w:sz w:val="20"/>
          <w:szCs w:val="20"/>
        </w:rPr>
        <w:t xml:space="preserve"> Fire and Natural Disaster</w:t>
      </w:r>
      <w:r w:rsidRPr="004F12ED">
        <w:rPr>
          <w:rFonts w:ascii="Century" w:hAnsi="Century"/>
          <w:i/>
          <w:color w:val="262626"/>
          <w:sz w:val="20"/>
          <w:szCs w:val="20"/>
        </w:rPr>
        <w:t>s</w:t>
      </w:r>
      <w:r w:rsidR="00F4249E" w:rsidRPr="004F12ED">
        <w:rPr>
          <w:rFonts w:ascii="Century" w:hAnsi="Century"/>
          <w:i/>
          <w:color w:val="262626"/>
          <w:sz w:val="20"/>
          <w:szCs w:val="20"/>
        </w:rPr>
        <w:t xml:space="preserve"> Branch</w:t>
      </w:r>
      <w:proofErr w:type="gramStart"/>
      <w:r w:rsidRPr="004F12ED">
        <w:rPr>
          <w:rFonts w:ascii="Century" w:hAnsi="Century"/>
          <w:i/>
          <w:color w:val="262626"/>
          <w:sz w:val="20"/>
          <w:szCs w:val="20"/>
        </w:rPr>
        <w:t>.....</w:t>
      </w:r>
      <w:r w:rsidR="00F54248" w:rsidRPr="004F12ED">
        <w:rPr>
          <w:rFonts w:ascii="Century" w:hAnsi="Century"/>
          <w:i/>
          <w:color w:val="262626"/>
          <w:sz w:val="20"/>
          <w:szCs w:val="20"/>
        </w:rPr>
        <w:t>....</w:t>
      </w:r>
      <w:r w:rsidR="00217FD5">
        <w:rPr>
          <w:rFonts w:ascii="Century" w:hAnsi="Century"/>
          <w:i/>
          <w:color w:val="262626"/>
          <w:sz w:val="20"/>
          <w:szCs w:val="20"/>
        </w:rPr>
        <w:t>.</w:t>
      </w:r>
      <w:proofErr w:type="gramEnd"/>
      <w:r w:rsidR="00F54248" w:rsidRPr="004F12ED">
        <w:rPr>
          <w:rFonts w:ascii="Century" w:hAnsi="Century"/>
          <w:i/>
          <w:color w:val="262626"/>
          <w:sz w:val="20"/>
          <w:szCs w:val="20"/>
        </w:rPr>
        <w:t>Tabl</w:t>
      </w:r>
      <w:r w:rsidR="00AA71ED" w:rsidRPr="004F12ED">
        <w:rPr>
          <w:rFonts w:ascii="Century" w:hAnsi="Century"/>
          <w:i/>
          <w:color w:val="262626"/>
          <w:sz w:val="20"/>
          <w:szCs w:val="20"/>
        </w:rPr>
        <w:t>e</w:t>
      </w:r>
      <w:r w:rsidR="00F54248" w:rsidRPr="004F12ED">
        <w:rPr>
          <w:rFonts w:ascii="Century" w:hAnsi="Century"/>
          <w:i/>
          <w:color w:val="262626"/>
          <w:sz w:val="20"/>
          <w:szCs w:val="20"/>
        </w:rPr>
        <w:t xml:space="preserve"> 39</w:t>
      </w:r>
    </w:p>
    <w:p w:rsidR="00F4249E" w:rsidRPr="004F12ED" w:rsidRDefault="00736D67" w:rsidP="00503F3F">
      <w:pPr>
        <w:numPr>
          <w:ilvl w:val="2"/>
          <w:numId w:val="19"/>
        </w:numPr>
        <w:tabs>
          <w:tab w:val="left" w:pos="540"/>
          <w:tab w:val="left" w:pos="1620"/>
        </w:tabs>
        <w:ind w:firstLine="0"/>
        <w:rPr>
          <w:rFonts w:ascii="Century" w:hAnsi="Century"/>
          <w:i/>
          <w:color w:val="262626"/>
          <w:sz w:val="20"/>
          <w:szCs w:val="20"/>
        </w:rPr>
      </w:pPr>
      <w:r w:rsidRPr="004F12ED">
        <w:rPr>
          <w:rFonts w:ascii="Century" w:hAnsi="Century"/>
          <w:i/>
          <w:color w:val="262626"/>
          <w:sz w:val="20"/>
          <w:szCs w:val="20"/>
        </w:rPr>
        <w:t>Premium and Loss Figures for</w:t>
      </w:r>
    </w:p>
    <w:p w:rsidR="00F54248" w:rsidRPr="004F12ED" w:rsidRDefault="00F4249E" w:rsidP="00F54248">
      <w:pPr>
        <w:tabs>
          <w:tab w:val="left" w:pos="540"/>
          <w:tab w:val="left" w:pos="1620"/>
        </w:tabs>
        <w:ind w:left="1080"/>
        <w:rPr>
          <w:rFonts w:ascii="Century" w:hAnsi="Century"/>
          <w:i/>
          <w:color w:val="262626"/>
          <w:sz w:val="20"/>
          <w:szCs w:val="20"/>
        </w:rPr>
      </w:pPr>
      <w:r w:rsidRPr="004F12ED">
        <w:rPr>
          <w:rFonts w:ascii="Century" w:hAnsi="Century"/>
          <w:i/>
          <w:color w:val="262626"/>
          <w:sz w:val="20"/>
          <w:szCs w:val="20"/>
        </w:rPr>
        <w:t xml:space="preserve">          General Damages, Transportation and Health Branches</w:t>
      </w:r>
      <w:proofErr w:type="gramStart"/>
      <w:r w:rsidR="00F54248" w:rsidRPr="004F12ED">
        <w:rPr>
          <w:rFonts w:ascii="Century" w:hAnsi="Century"/>
          <w:i/>
          <w:color w:val="262626"/>
          <w:sz w:val="20"/>
          <w:szCs w:val="20"/>
        </w:rPr>
        <w:t>.</w:t>
      </w:r>
      <w:r w:rsidR="00AA71ED" w:rsidRPr="004F12ED">
        <w:rPr>
          <w:rFonts w:ascii="Century" w:hAnsi="Century"/>
          <w:i/>
          <w:color w:val="262626"/>
          <w:sz w:val="20"/>
          <w:szCs w:val="20"/>
        </w:rPr>
        <w:t>.......................</w:t>
      </w:r>
      <w:r w:rsidR="004F12ED" w:rsidRPr="004F12ED">
        <w:rPr>
          <w:rFonts w:ascii="Century" w:hAnsi="Century"/>
          <w:i/>
          <w:color w:val="262626"/>
          <w:sz w:val="20"/>
          <w:szCs w:val="20"/>
        </w:rPr>
        <w:t>.</w:t>
      </w:r>
      <w:r w:rsidR="00AA71ED" w:rsidRPr="004F12ED">
        <w:rPr>
          <w:rFonts w:ascii="Century" w:hAnsi="Century"/>
          <w:i/>
          <w:color w:val="262626"/>
          <w:sz w:val="20"/>
          <w:szCs w:val="20"/>
        </w:rPr>
        <w:t>.</w:t>
      </w:r>
      <w:proofErr w:type="gramEnd"/>
      <w:r w:rsidR="00AA71ED" w:rsidRPr="004F12ED">
        <w:rPr>
          <w:rFonts w:ascii="Century" w:hAnsi="Century"/>
          <w:i/>
          <w:color w:val="262626"/>
          <w:sz w:val="20"/>
          <w:szCs w:val="20"/>
        </w:rPr>
        <w:t>Table</w:t>
      </w:r>
      <w:r w:rsidR="00F54248" w:rsidRPr="004F12ED">
        <w:rPr>
          <w:rFonts w:ascii="Century" w:hAnsi="Century"/>
          <w:i/>
          <w:color w:val="262626"/>
          <w:sz w:val="20"/>
          <w:szCs w:val="20"/>
        </w:rPr>
        <w:t xml:space="preserve"> 40</w:t>
      </w:r>
    </w:p>
    <w:p w:rsidR="00F4249E" w:rsidRPr="004F12ED" w:rsidRDefault="00736D67" w:rsidP="00503F3F">
      <w:pPr>
        <w:numPr>
          <w:ilvl w:val="2"/>
          <w:numId w:val="19"/>
        </w:numPr>
        <w:tabs>
          <w:tab w:val="left" w:pos="540"/>
          <w:tab w:val="left" w:pos="1620"/>
        </w:tabs>
        <w:ind w:firstLine="0"/>
        <w:rPr>
          <w:rFonts w:ascii="Century" w:hAnsi="Century"/>
          <w:i/>
          <w:color w:val="262626"/>
          <w:sz w:val="20"/>
          <w:szCs w:val="20"/>
        </w:rPr>
      </w:pPr>
      <w:r w:rsidRPr="004F12ED">
        <w:rPr>
          <w:rFonts w:ascii="Century" w:hAnsi="Century"/>
          <w:i/>
          <w:color w:val="262626"/>
          <w:sz w:val="20"/>
          <w:szCs w:val="20"/>
        </w:rPr>
        <w:t>Premium and Loss Figures for</w:t>
      </w:r>
      <w:r w:rsidR="00F4249E" w:rsidRPr="004F12ED">
        <w:rPr>
          <w:rFonts w:ascii="Century" w:hAnsi="Century"/>
          <w:i/>
          <w:color w:val="262626"/>
          <w:sz w:val="20"/>
          <w:szCs w:val="20"/>
        </w:rPr>
        <w:t xml:space="preserve"> </w:t>
      </w:r>
    </w:p>
    <w:p w:rsidR="00F54248" w:rsidRPr="004F12ED" w:rsidRDefault="00F4249E" w:rsidP="00F4249E">
      <w:pPr>
        <w:tabs>
          <w:tab w:val="left" w:pos="540"/>
          <w:tab w:val="left" w:pos="1620"/>
        </w:tabs>
        <w:ind w:left="1080"/>
        <w:rPr>
          <w:rFonts w:ascii="Century" w:hAnsi="Century"/>
          <w:i/>
          <w:color w:val="262626"/>
          <w:sz w:val="20"/>
          <w:szCs w:val="20"/>
        </w:rPr>
      </w:pPr>
      <w:r w:rsidRPr="004F12ED">
        <w:rPr>
          <w:rFonts w:ascii="Century" w:hAnsi="Century"/>
          <w:i/>
          <w:color w:val="262626"/>
          <w:sz w:val="20"/>
          <w:szCs w:val="20"/>
        </w:rPr>
        <w:t xml:space="preserve">          Public Liability, Credit and Financial Loss</w:t>
      </w:r>
      <w:proofErr w:type="gramStart"/>
      <w:r w:rsidRPr="004F12ED">
        <w:rPr>
          <w:rFonts w:ascii="Century" w:hAnsi="Century"/>
          <w:i/>
          <w:color w:val="262626"/>
          <w:sz w:val="20"/>
          <w:szCs w:val="20"/>
        </w:rPr>
        <w:t>.</w:t>
      </w:r>
      <w:r w:rsidR="00F54248" w:rsidRPr="004F12ED">
        <w:rPr>
          <w:rFonts w:ascii="Century" w:hAnsi="Century"/>
          <w:i/>
          <w:color w:val="262626"/>
          <w:sz w:val="20"/>
          <w:szCs w:val="20"/>
        </w:rPr>
        <w:t>...............................................</w:t>
      </w:r>
      <w:r w:rsidR="00217FD5">
        <w:rPr>
          <w:rFonts w:ascii="Century" w:hAnsi="Century"/>
          <w:i/>
          <w:color w:val="262626"/>
          <w:sz w:val="20"/>
          <w:szCs w:val="20"/>
        </w:rPr>
        <w:t>.</w:t>
      </w:r>
      <w:proofErr w:type="gramEnd"/>
      <w:r w:rsidR="00F54248" w:rsidRPr="004F12ED">
        <w:rPr>
          <w:rFonts w:ascii="Century" w:hAnsi="Century"/>
          <w:i/>
          <w:color w:val="262626"/>
          <w:sz w:val="20"/>
          <w:szCs w:val="20"/>
        </w:rPr>
        <w:t>Tabl</w:t>
      </w:r>
      <w:r w:rsidR="00AA71ED" w:rsidRPr="004F12ED">
        <w:rPr>
          <w:rFonts w:ascii="Century" w:hAnsi="Century"/>
          <w:i/>
          <w:color w:val="262626"/>
          <w:sz w:val="20"/>
          <w:szCs w:val="20"/>
        </w:rPr>
        <w:t>e</w:t>
      </w:r>
      <w:r w:rsidR="00F54248" w:rsidRPr="004F12ED">
        <w:rPr>
          <w:rFonts w:ascii="Century" w:hAnsi="Century"/>
          <w:i/>
          <w:color w:val="262626"/>
          <w:sz w:val="20"/>
          <w:szCs w:val="20"/>
        </w:rPr>
        <w:t xml:space="preserve"> 41</w:t>
      </w:r>
    </w:p>
    <w:p w:rsidR="00F4249E" w:rsidRPr="004F12ED" w:rsidRDefault="00F4249E" w:rsidP="00503F3F">
      <w:pPr>
        <w:numPr>
          <w:ilvl w:val="2"/>
          <w:numId w:val="19"/>
        </w:numPr>
        <w:tabs>
          <w:tab w:val="left" w:pos="540"/>
          <w:tab w:val="left" w:pos="1620"/>
        </w:tabs>
        <w:ind w:firstLine="0"/>
        <w:rPr>
          <w:rFonts w:ascii="Century" w:hAnsi="Century"/>
          <w:i/>
          <w:color w:val="262626"/>
          <w:sz w:val="20"/>
          <w:szCs w:val="20"/>
        </w:rPr>
      </w:pPr>
      <w:r w:rsidRPr="004F12ED">
        <w:rPr>
          <w:rFonts w:ascii="Century" w:hAnsi="Century"/>
          <w:i/>
          <w:color w:val="262626"/>
          <w:sz w:val="20"/>
          <w:szCs w:val="20"/>
        </w:rPr>
        <w:t>Premium and Loss Figures</w:t>
      </w:r>
      <w:r w:rsidR="00736D67" w:rsidRPr="004F12ED">
        <w:rPr>
          <w:rFonts w:ascii="Century" w:hAnsi="Century"/>
          <w:i/>
          <w:color w:val="262626"/>
          <w:sz w:val="20"/>
          <w:szCs w:val="20"/>
        </w:rPr>
        <w:t xml:space="preserve"> for</w:t>
      </w:r>
    </w:p>
    <w:p w:rsidR="00F54248" w:rsidRPr="004F12ED" w:rsidRDefault="00F4249E" w:rsidP="00F54248">
      <w:pPr>
        <w:tabs>
          <w:tab w:val="left" w:pos="540"/>
          <w:tab w:val="left" w:pos="1620"/>
        </w:tabs>
        <w:ind w:left="1080"/>
        <w:rPr>
          <w:rFonts w:ascii="Century" w:hAnsi="Century"/>
          <w:i/>
          <w:color w:val="262626"/>
          <w:sz w:val="20"/>
          <w:szCs w:val="20"/>
        </w:rPr>
      </w:pPr>
      <w:r w:rsidRPr="004F12ED">
        <w:rPr>
          <w:rFonts w:ascii="Century" w:hAnsi="Century"/>
          <w:i/>
          <w:color w:val="262626"/>
          <w:sz w:val="20"/>
          <w:szCs w:val="20"/>
        </w:rPr>
        <w:t xml:space="preserve">          Casualty, Sea Vehicles, Land Vehicles and Land Vehicles Liability</w:t>
      </w:r>
      <w:proofErr w:type="gramStart"/>
      <w:r w:rsidR="00AA71ED" w:rsidRPr="004F12ED">
        <w:rPr>
          <w:rFonts w:ascii="Century" w:hAnsi="Century"/>
          <w:i/>
          <w:color w:val="262626"/>
          <w:sz w:val="20"/>
          <w:szCs w:val="20"/>
        </w:rPr>
        <w:t>.........</w:t>
      </w:r>
      <w:r w:rsidR="00217FD5">
        <w:rPr>
          <w:rFonts w:ascii="Century" w:hAnsi="Century"/>
          <w:i/>
          <w:color w:val="262626"/>
          <w:sz w:val="20"/>
          <w:szCs w:val="20"/>
        </w:rPr>
        <w:t>.</w:t>
      </w:r>
      <w:proofErr w:type="gramEnd"/>
      <w:r w:rsidR="00AA71ED" w:rsidRPr="004F12ED">
        <w:rPr>
          <w:rFonts w:ascii="Century" w:hAnsi="Century"/>
          <w:i/>
          <w:color w:val="262626"/>
          <w:sz w:val="20"/>
          <w:szCs w:val="20"/>
        </w:rPr>
        <w:t>Table</w:t>
      </w:r>
      <w:r w:rsidR="00F54248" w:rsidRPr="004F12ED">
        <w:rPr>
          <w:rFonts w:ascii="Century" w:hAnsi="Century"/>
          <w:i/>
          <w:color w:val="262626"/>
          <w:sz w:val="20"/>
          <w:szCs w:val="20"/>
        </w:rPr>
        <w:t xml:space="preserve"> 42</w:t>
      </w:r>
    </w:p>
    <w:p w:rsidR="00F54248" w:rsidRPr="004F12ED" w:rsidRDefault="00A31951" w:rsidP="00503F3F">
      <w:pPr>
        <w:numPr>
          <w:ilvl w:val="2"/>
          <w:numId w:val="19"/>
        </w:numPr>
        <w:tabs>
          <w:tab w:val="left" w:pos="540"/>
          <w:tab w:val="left" w:pos="1620"/>
        </w:tabs>
        <w:ind w:firstLine="0"/>
        <w:rPr>
          <w:rFonts w:ascii="Century" w:hAnsi="Century"/>
          <w:i/>
          <w:color w:val="262626"/>
          <w:sz w:val="20"/>
          <w:szCs w:val="20"/>
        </w:rPr>
      </w:pPr>
      <w:r w:rsidRPr="004F12ED">
        <w:rPr>
          <w:rFonts w:ascii="Century" w:hAnsi="Century"/>
          <w:i/>
          <w:color w:val="262626"/>
          <w:sz w:val="20"/>
          <w:szCs w:val="20"/>
        </w:rPr>
        <w:t>Data of Motor Insurance</w:t>
      </w:r>
    </w:p>
    <w:p w:rsidR="00F54248" w:rsidRPr="004F12ED" w:rsidRDefault="00A31951" w:rsidP="00503F3F">
      <w:pPr>
        <w:numPr>
          <w:ilvl w:val="3"/>
          <w:numId w:val="20"/>
        </w:numPr>
        <w:tabs>
          <w:tab w:val="left" w:pos="540"/>
          <w:tab w:val="left" w:pos="2340"/>
        </w:tabs>
        <w:rPr>
          <w:rFonts w:ascii="Century" w:hAnsi="Century"/>
          <w:color w:val="262626"/>
          <w:sz w:val="20"/>
          <w:szCs w:val="20"/>
        </w:rPr>
      </w:pPr>
      <w:r w:rsidRPr="004F12ED">
        <w:rPr>
          <w:rFonts w:ascii="Century" w:hAnsi="Century"/>
          <w:color w:val="262626"/>
          <w:sz w:val="20"/>
          <w:szCs w:val="20"/>
        </w:rPr>
        <w:t xml:space="preserve">Breakdown of Premium and Loss Payments </w:t>
      </w:r>
      <w:r w:rsidR="00736D67" w:rsidRPr="004F12ED">
        <w:rPr>
          <w:rFonts w:ascii="Century" w:hAnsi="Century"/>
          <w:color w:val="262626"/>
          <w:sz w:val="20"/>
          <w:szCs w:val="20"/>
        </w:rPr>
        <w:t>for</w:t>
      </w:r>
      <w:r w:rsidRPr="004F12ED">
        <w:rPr>
          <w:rFonts w:ascii="Century" w:hAnsi="Century"/>
          <w:color w:val="262626"/>
          <w:sz w:val="20"/>
          <w:szCs w:val="20"/>
        </w:rPr>
        <w:t xml:space="preserve"> TPL Branch</w:t>
      </w:r>
      <w:proofErr w:type="gramStart"/>
      <w:r w:rsidR="00D349F6" w:rsidRPr="004F12ED">
        <w:rPr>
          <w:rFonts w:ascii="Century" w:hAnsi="Century"/>
          <w:color w:val="262626"/>
          <w:sz w:val="20"/>
          <w:szCs w:val="20"/>
        </w:rPr>
        <w:t>..</w:t>
      </w:r>
      <w:r w:rsidR="00736D67" w:rsidRPr="004F12ED">
        <w:rPr>
          <w:rFonts w:ascii="Century" w:hAnsi="Century"/>
          <w:color w:val="262626"/>
          <w:sz w:val="20"/>
          <w:szCs w:val="20"/>
        </w:rPr>
        <w:t>.....</w:t>
      </w:r>
      <w:r w:rsidR="00217FD5">
        <w:rPr>
          <w:rFonts w:ascii="Century" w:hAnsi="Century"/>
          <w:color w:val="262626"/>
          <w:sz w:val="20"/>
          <w:szCs w:val="20"/>
        </w:rPr>
        <w:t>.</w:t>
      </w:r>
      <w:r w:rsidR="00736D67"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43</w:t>
      </w:r>
    </w:p>
    <w:p w:rsidR="00F54248" w:rsidRPr="004F12ED" w:rsidRDefault="00A31951" w:rsidP="00503F3F">
      <w:pPr>
        <w:numPr>
          <w:ilvl w:val="3"/>
          <w:numId w:val="20"/>
        </w:numPr>
        <w:tabs>
          <w:tab w:val="left" w:pos="540"/>
          <w:tab w:val="left" w:pos="2340"/>
        </w:tabs>
        <w:rPr>
          <w:rFonts w:ascii="Century" w:hAnsi="Century"/>
          <w:color w:val="262626"/>
          <w:sz w:val="20"/>
          <w:szCs w:val="20"/>
        </w:rPr>
      </w:pPr>
      <w:r w:rsidRPr="004F12ED">
        <w:rPr>
          <w:rFonts w:ascii="Century" w:hAnsi="Century"/>
          <w:color w:val="262626"/>
          <w:sz w:val="20"/>
          <w:szCs w:val="20"/>
        </w:rPr>
        <w:t>Break</w:t>
      </w:r>
      <w:r w:rsidR="00736D67" w:rsidRPr="004F12ED">
        <w:rPr>
          <w:rFonts w:ascii="Century" w:hAnsi="Century"/>
          <w:color w:val="262626"/>
          <w:sz w:val="20"/>
          <w:szCs w:val="20"/>
        </w:rPr>
        <w:t>down of Premium/Loss Payments for</w:t>
      </w:r>
      <w:r w:rsidRPr="004F12ED">
        <w:rPr>
          <w:rFonts w:ascii="Century" w:hAnsi="Century"/>
          <w:color w:val="262626"/>
          <w:sz w:val="20"/>
          <w:szCs w:val="20"/>
        </w:rPr>
        <w:t xml:space="preserve"> Motor Own </w:t>
      </w:r>
      <w:proofErr w:type="gramStart"/>
      <w:r w:rsidRPr="004F12ED">
        <w:rPr>
          <w:rFonts w:ascii="Century" w:hAnsi="Century"/>
          <w:color w:val="262626"/>
          <w:sz w:val="20"/>
          <w:szCs w:val="20"/>
        </w:rPr>
        <w:t>Damage..</w:t>
      </w:r>
      <w:r w:rsidR="00217FD5">
        <w:rPr>
          <w:rFonts w:ascii="Century" w:hAnsi="Century"/>
          <w:color w:val="262626"/>
          <w:sz w:val="20"/>
          <w:szCs w:val="20"/>
        </w:rPr>
        <w:t>.</w:t>
      </w:r>
      <w:r w:rsidRPr="004F12ED">
        <w:rPr>
          <w:rFonts w:ascii="Century" w:hAnsi="Century"/>
          <w:color w:val="262626"/>
          <w:sz w:val="20"/>
          <w:szCs w:val="20"/>
        </w:rPr>
        <w:t>T</w:t>
      </w:r>
      <w:r w:rsidR="00D349F6" w:rsidRPr="004F12ED">
        <w:rPr>
          <w:rFonts w:ascii="Century" w:hAnsi="Century"/>
          <w:color w:val="262626"/>
          <w:sz w:val="20"/>
          <w:szCs w:val="20"/>
        </w:rPr>
        <w:t>able</w:t>
      </w:r>
      <w:proofErr w:type="gramEnd"/>
      <w:r w:rsidR="00F54248" w:rsidRPr="004F12ED">
        <w:rPr>
          <w:rFonts w:ascii="Century" w:hAnsi="Century"/>
          <w:color w:val="262626"/>
          <w:sz w:val="20"/>
          <w:szCs w:val="20"/>
        </w:rPr>
        <w:t xml:space="preserve"> 44</w:t>
      </w:r>
    </w:p>
    <w:p w:rsidR="00F54248" w:rsidRPr="004F12ED" w:rsidRDefault="00D349F6" w:rsidP="00503F3F">
      <w:pPr>
        <w:numPr>
          <w:ilvl w:val="3"/>
          <w:numId w:val="20"/>
        </w:numPr>
        <w:tabs>
          <w:tab w:val="left" w:pos="540"/>
          <w:tab w:val="left" w:pos="2340"/>
        </w:tabs>
        <w:rPr>
          <w:rFonts w:ascii="Century" w:hAnsi="Century"/>
          <w:color w:val="262626"/>
          <w:sz w:val="20"/>
          <w:szCs w:val="20"/>
        </w:rPr>
      </w:pPr>
      <w:r w:rsidRPr="004F12ED">
        <w:rPr>
          <w:rFonts w:ascii="Century" w:hAnsi="Century"/>
          <w:color w:val="262626"/>
          <w:sz w:val="20"/>
          <w:szCs w:val="20"/>
        </w:rPr>
        <w:t>Insured Ratio by Province</w:t>
      </w:r>
      <w:proofErr w:type="gramStart"/>
      <w:r w:rsidR="00A31951" w:rsidRPr="004F12ED">
        <w:rPr>
          <w:rFonts w:ascii="Century" w:hAnsi="Century"/>
          <w:color w:val="262626"/>
          <w:sz w:val="20"/>
          <w:szCs w:val="20"/>
        </w:rPr>
        <w:t>...................................</w:t>
      </w:r>
      <w:r w:rsidRPr="004F12ED">
        <w:rPr>
          <w:rFonts w:ascii="Century" w:hAnsi="Century"/>
          <w:color w:val="262626"/>
          <w:sz w:val="20"/>
          <w:szCs w:val="20"/>
        </w:rPr>
        <w:t>...................</w:t>
      </w:r>
      <w:r w:rsidR="00F54248" w:rsidRPr="004F12ED">
        <w:rPr>
          <w:rFonts w:ascii="Century" w:hAnsi="Century"/>
          <w:color w:val="262626"/>
          <w:sz w:val="20"/>
          <w:szCs w:val="20"/>
        </w:rPr>
        <w:t>..........</w:t>
      </w:r>
      <w:r w:rsidR="00217FD5">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45</w:t>
      </w:r>
    </w:p>
    <w:p w:rsidR="00F54248" w:rsidRPr="004F12ED" w:rsidRDefault="00A31951" w:rsidP="00503F3F">
      <w:pPr>
        <w:numPr>
          <w:ilvl w:val="1"/>
          <w:numId w:val="19"/>
        </w:numPr>
        <w:tabs>
          <w:tab w:val="left" w:pos="1080"/>
        </w:tabs>
        <w:ind w:hanging="30"/>
        <w:rPr>
          <w:rFonts w:ascii="Century" w:hAnsi="Century"/>
          <w:color w:val="262626"/>
          <w:sz w:val="20"/>
          <w:szCs w:val="20"/>
        </w:rPr>
      </w:pPr>
      <w:r w:rsidRPr="004F12ED">
        <w:rPr>
          <w:rFonts w:ascii="Century" w:hAnsi="Century"/>
          <w:color w:val="262626"/>
          <w:sz w:val="20"/>
          <w:szCs w:val="20"/>
        </w:rPr>
        <w:t xml:space="preserve">Policy, Coverage, Premium, and Paid Loss </w:t>
      </w:r>
      <w:r w:rsidR="00B30383" w:rsidRPr="004F12ED">
        <w:rPr>
          <w:rFonts w:ascii="Century" w:hAnsi="Century"/>
          <w:color w:val="262626"/>
          <w:sz w:val="20"/>
          <w:szCs w:val="20"/>
        </w:rPr>
        <w:t>of Life and Pension Companies</w:t>
      </w:r>
    </w:p>
    <w:p w:rsidR="00F54248" w:rsidRPr="004F12ED" w:rsidRDefault="00885C67" w:rsidP="00503F3F">
      <w:pPr>
        <w:numPr>
          <w:ilvl w:val="2"/>
          <w:numId w:val="21"/>
        </w:numPr>
        <w:tabs>
          <w:tab w:val="left" w:pos="540"/>
          <w:tab w:val="left" w:pos="1620"/>
        </w:tabs>
        <w:rPr>
          <w:rFonts w:ascii="Century" w:hAnsi="Century"/>
          <w:i/>
          <w:color w:val="262626"/>
          <w:sz w:val="20"/>
          <w:szCs w:val="20"/>
        </w:rPr>
      </w:pPr>
      <w:r w:rsidRPr="004F12ED">
        <w:rPr>
          <w:rFonts w:ascii="Century" w:hAnsi="Century"/>
          <w:i/>
          <w:color w:val="262626"/>
          <w:sz w:val="20"/>
          <w:szCs w:val="20"/>
        </w:rPr>
        <w:t>Figures of Policies, Premium and Covaerage per Branches</w:t>
      </w:r>
      <w:proofErr w:type="gramStart"/>
      <w:r w:rsidRPr="004F12ED">
        <w:rPr>
          <w:rFonts w:ascii="Century" w:hAnsi="Century"/>
          <w:i/>
          <w:color w:val="262626"/>
          <w:sz w:val="20"/>
          <w:szCs w:val="20"/>
        </w:rPr>
        <w:t>......</w:t>
      </w:r>
      <w:r w:rsidR="00F54248" w:rsidRPr="004F12ED">
        <w:rPr>
          <w:rFonts w:ascii="Century" w:hAnsi="Century"/>
          <w:i/>
          <w:color w:val="262626"/>
          <w:sz w:val="20"/>
          <w:szCs w:val="20"/>
        </w:rPr>
        <w:t>...........</w:t>
      </w:r>
      <w:r w:rsidR="004F12ED" w:rsidRPr="004F12ED">
        <w:rPr>
          <w:rFonts w:ascii="Century" w:hAnsi="Century"/>
          <w:i/>
          <w:color w:val="262626"/>
          <w:sz w:val="20"/>
          <w:szCs w:val="20"/>
        </w:rPr>
        <w:t>.</w:t>
      </w:r>
      <w:r w:rsidR="00F54248" w:rsidRPr="004F12ED">
        <w:rPr>
          <w:rFonts w:ascii="Century" w:hAnsi="Century"/>
          <w:i/>
          <w:color w:val="262626"/>
          <w:sz w:val="20"/>
          <w:szCs w:val="20"/>
        </w:rPr>
        <w:t>.....</w:t>
      </w:r>
      <w:proofErr w:type="gramEnd"/>
      <w:r w:rsidR="00F54248" w:rsidRPr="004F12ED">
        <w:rPr>
          <w:rFonts w:ascii="Century" w:hAnsi="Century"/>
          <w:i/>
          <w:color w:val="262626"/>
          <w:sz w:val="20"/>
          <w:szCs w:val="20"/>
        </w:rPr>
        <w:t>Tabl</w:t>
      </w:r>
      <w:r w:rsidR="00AA71ED" w:rsidRPr="004F12ED">
        <w:rPr>
          <w:rFonts w:ascii="Century" w:hAnsi="Century"/>
          <w:i/>
          <w:color w:val="262626"/>
          <w:sz w:val="20"/>
          <w:szCs w:val="20"/>
        </w:rPr>
        <w:t>e</w:t>
      </w:r>
      <w:r w:rsidR="00F54248" w:rsidRPr="004F12ED">
        <w:rPr>
          <w:rFonts w:ascii="Century" w:hAnsi="Century"/>
          <w:i/>
          <w:color w:val="262626"/>
          <w:sz w:val="20"/>
          <w:szCs w:val="20"/>
        </w:rPr>
        <w:t xml:space="preserve"> 46</w:t>
      </w:r>
    </w:p>
    <w:p w:rsidR="00F54248" w:rsidRPr="004F12ED" w:rsidRDefault="00885C67" w:rsidP="00503F3F">
      <w:pPr>
        <w:numPr>
          <w:ilvl w:val="2"/>
          <w:numId w:val="22"/>
        </w:numPr>
        <w:tabs>
          <w:tab w:val="left" w:pos="540"/>
          <w:tab w:val="left" w:pos="1620"/>
        </w:tabs>
        <w:rPr>
          <w:rFonts w:ascii="Century" w:hAnsi="Century"/>
          <w:i/>
          <w:color w:val="262626"/>
          <w:sz w:val="20"/>
          <w:szCs w:val="20"/>
        </w:rPr>
      </w:pPr>
      <w:r w:rsidRPr="004F12ED">
        <w:rPr>
          <w:rFonts w:ascii="Century" w:hAnsi="Century"/>
          <w:i/>
          <w:color w:val="262626"/>
          <w:sz w:val="20"/>
          <w:szCs w:val="20"/>
        </w:rPr>
        <w:t>Covers and Paid Losses of Life Branch</w:t>
      </w:r>
      <w:proofErr w:type="gramStart"/>
      <w:r w:rsidRPr="004F12ED">
        <w:rPr>
          <w:rFonts w:ascii="Century" w:hAnsi="Century"/>
          <w:i/>
          <w:color w:val="262626"/>
          <w:sz w:val="20"/>
          <w:szCs w:val="20"/>
        </w:rPr>
        <w:t>.................................................</w:t>
      </w:r>
      <w:r w:rsidR="004F12ED" w:rsidRPr="004F12ED">
        <w:rPr>
          <w:rFonts w:ascii="Century" w:hAnsi="Century"/>
          <w:i/>
          <w:color w:val="262626"/>
          <w:sz w:val="20"/>
          <w:szCs w:val="20"/>
        </w:rPr>
        <w:t>.</w:t>
      </w:r>
      <w:r w:rsidRPr="004F12ED">
        <w:rPr>
          <w:rFonts w:ascii="Century" w:hAnsi="Century"/>
          <w:i/>
          <w:color w:val="262626"/>
          <w:sz w:val="20"/>
          <w:szCs w:val="20"/>
        </w:rPr>
        <w:t>..</w:t>
      </w:r>
      <w:r w:rsidR="004F12ED" w:rsidRPr="004F12ED">
        <w:rPr>
          <w:rFonts w:ascii="Century" w:hAnsi="Century"/>
          <w:i/>
          <w:color w:val="262626"/>
          <w:sz w:val="20"/>
          <w:szCs w:val="20"/>
        </w:rPr>
        <w:t>.</w:t>
      </w:r>
      <w:r w:rsidRPr="004F12ED">
        <w:rPr>
          <w:rFonts w:ascii="Century" w:hAnsi="Century"/>
          <w:i/>
          <w:color w:val="262626"/>
          <w:sz w:val="20"/>
          <w:szCs w:val="20"/>
        </w:rPr>
        <w:t>..</w:t>
      </w:r>
      <w:r w:rsidR="00AA71ED" w:rsidRPr="004F12ED">
        <w:rPr>
          <w:rFonts w:ascii="Century" w:hAnsi="Century"/>
          <w:i/>
          <w:color w:val="262626"/>
          <w:sz w:val="20"/>
          <w:szCs w:val="20"/>
        </w:rPr>
        <w:t>.</w:t>
      </w:r>
      <w:proofErr w:type="gramEnd"/>
      <w:r w:rsidR="00AA71ED" w:rsidRPr="004F12ED">
        <w:rPr>
          <w:rFonts w:ascii="Century" w:hAnsi="Century"/>
          <w:i/>
          <w:color w:val="262626"/>
          <w:sz w:val="20"/>
          <w:szCs w:val="20"/>
        </w:rPr>
        <w:t>Table</w:t>
      </w:r>
      <w:r w:rsidR="00F54248" w:rsidRPr="004F12ED">
        <w:rPr>
          <w:rFonts w:ascii="Century" w:hAnsi="Century"/>
          <w:i/>
          <w:color w:val="262626"/>
          <w:sz w:val="20"/>
          <w:szCs w:val="20"/>
        </w:rPr>
        <w:t xml:space="preserve"> 47</w:t>
      </w:r>
    </w:p>
    <w:p w:rsidR="00F54248" w:rsidRPr="004F12ED" w:rsidRDefault="00885C67" w:rsidP="00503F3F">
      <w:pPr>
        <w:numPr>
          <w:ilvl w:val="2"/>
          <w:numId w:val="22"/>
        </w:numPr>
        <w:tabs>
          <w:tab w:val="left" w:pos="540"/>
          <w:tab w:val="left" w:pos="1620"/>
        </w:tabs>
        <w:rPr>
          <w:rFonts w:ascii="Century" w:hAnsi="Century"/>
          <w:i/>
          <w:color w:val="262626"/>
          <w:sz w:val="20"/>
          <w:szCs w:val="20"/>
        </w:rPr>
      </w:pPr>
      <w:r w:rsidRPr="004F12ED">
        <w:rPr>
          <w:rFonts w:ascii="Century" w:hAnsi="Century"/>
          <w:i/>
          <w:color w:val="262626"/>
          <w:sz w:val="20"/>
          <w:szCs w:val="20"/>
        </w:rPr>
        <w:t>Number of Policies and Premium as Covers of Life Branch</w:t>
      </w:r>
      <w:proofErr w:type="gramStart"/>
      <w:r w:rsidRPr="004F12ED">
        <w:rPr>
          <w:rFonts w:ascii="Century" w:hAnsi="Century"/>
          <w:i/>
          <w:color w:val="262626"/>
          <w:sz w:val="20"/>
          <w:szCs w:val="20"/>
        </w:rPr>
        <w:t>..............</w:t>
      </w:r>
      <w:r w:rsidR="00AA71ED" w:rsidRPr="004F12ED">
        <w:rPr>
          <w:rFonts w:ascii="Century" w:hAnsi="Century"/>
          <w:i/>
          <w:color w:val="262626"/>
          <w:sz w:val="20"/>
          <w:szCs w:val="20"/>
        </w:rPr>
        <w:t>....</w:t>
      </w:r>
      <w:r w:rsidR="00922672">
        <w:rPr>
          <w:rFonts w:ascii="Century" w:hAnsi="Century"/>
          <w:i/>
          <w:color w:val="262626"/>
          <w:sz w:val="20"/>
          <w:szCs w:val="20"/>
        </w:rPr>
        <w:t>.</w:t>
      </w:r>
      <w:r w:rsidR="004F12ED" w:rsidRPr="004F12ED">
        <w:rPr>
          <w:rFonts w:ascii="Century" w:hAnsi="Century"/>
          <w:i/>
          <w:color w:val="262626"/>
          <w:sz w:val="20"/>
          <w:szCs w:val="20"/>
        </w:rPr>
        <w:t>.</w:t>
      </w:r>
      <w:r w:rsidR="00AA71ED" w:rsidRPr="004F12ED">
        <w:rPr>
          <w:rFonts w:ascii="Century" w:hAnsi="Century"/>
          <w:i/>
          <w:color w:val="262626"/>
          <w:sz w:val="20"/>
          <w:szCs w:val="20"/>
        </w:rPr>
        <w:t>...</w:t>
      </w:r>
      <w:proofErr w:type="gramEnd"/>
      <w:r w:rsidR="00AA71ED" w:rsidRPr="004F12ED">
        <w:rPr>
          <w:rFonts w:ascii="Century" w:hAnsi="Century"/>
          <w:i/>
          <w:color w:val="262626"/>
          <w:sz w:val="20"/>
          <w:szCs w:val="20"/>
        </w:rPr>
        <w:t>Table</w:t>
      </w:r>
      <w:r w:rsidR="00F54248" w:rsidRPr="004F12ED">
        <w:rPr>
          <w:rFonts w:ascii="Century" w:hAnsi="Century"/>
          <w:i/>
          <w:color w:val="262626"/>
          <w:sz w:val="20"/>
          <w:szCs w:val="20"/>
        </w:rPr>
        <w:t xml:space="preserve"> 48</w:t>
      </w:r>
    </w:p>
    <w:p w:rsidR="00F54248" w:rsidRPr="004F12ED" w:rsidRDefault="00AA71ED" w:rsidP="00503F3F">
      <w:pPr>
        <w:numPr>
          <w:ilvl w:val="2"/>
          <w:numId w:val="22"/>
        </w:numPr>
        <w:tabs>
          <w:tab w:val="left" w:pos="540"/>
          <w:tab w:val="left" w:pos="1620"/>
        </w:tabs>
        <w:rPr>
          <w:rFonts w:ascii="Century" w:hAnsi="Century"/>
          <w:i/>
          <w:color w:val="262626"/>
          <w:sz w:val="20"/>
          <w:szCs w:val="20"/>
        </w:rPr>
      </w:pPr>
      <w:r w:rsidRPr="004F12ED">
        <w:rPr>
          <w:rFonts w:ascii="Century" w:hAnsi="Century"/>
          <w:i/>
          <w:color w:val="262626"/>
          <w:sz w:val="20"/>
          <w:szCs w:val="20"/>
        </w:rPr>
        <w:t xml:space="preserve">Direct Premium and Portfolio Movements in Life Branch </w:t>
      </w:r>
      <w:r w:rsidR="00F54248" w:rsidRPr="004F12ED">
        <w:rPr>
          <w:rFonts w:ascii="Century" w:hAnsi="Century"/>
          <w:i/>
          <w:color w:val="262626"/>
          <w:sz w:val="20"/>
          <w:szCs w:val="20"/>
        </w:rPr>
        <w:t>(</w:t>
      </w:r>
      <w:r w:rsidRPr="004F12ED">
        <w:rPr>
          <w:rFonts w:ascii="Century" w:hAnsi="Century"/>
          <w:i/>
          <w:color w:val="262626"/>
          <w:sz w:val="20"/>
          <w:szCs w:val="20"/>
        </w:rPr>
        <w:t>Number</w:t>
      </w:r>
      <w:r w:rsidR="00F54248" w:rsidRPr="004F12ED">
        <w:rPr>
          <w:rFonts w:ascii="Century" w:hAnsi="Century"/>
          <w:i/>
          <w:color w:val="262626"/>
          <w:sz w:val="20"/>
          <w:szCs w:val="20"/>
        </w:rPr>
        <w:t>)</w:t>
      </w:r>
      <w:proofErr w:type="gramStart"/>
      <w:r w:rsidR="00F54248" w:rsidRPr="004F12ED">
        <w:rPr>
          <w:rFonts w:ascii="Century" w:hAnsi="Century"/>
          <w:i/>
          <w:color w:val="262626"/>
          <w:sz w:val="20"/>
          <w:szCs w:val="20"/>
        </w:rPr>
        <w:t>....</w:t>
      </w:r>
      <w:r w:rsidR="00736D67" w:rsidRPr="004F12ED">
        <w:rPr>
          <w:rFonts w:ascii="Century" w:hAnsi="Century"/>
          <w:i/>
          <w:color w:val="262626"/>
          <w:sz w:val="20"/>
          <w:szCs w:val="20"/>
        </w:rPr>
        <w:t>.</w:t>
      </w:r>
      <w:r w:rsidRPr="004F12ED">
        <w:rPr>
          <w:rFonts w:ascii="Century" w:hAnsi="Century"/>
          <w:i/>
          <w:color w:val="262626"/>
          <w:sz w:val="20"/>
          <w:szCs w:val="20"/>
        </w:rPr>
        <w:t>.</w:t>
      </w:r>
      <w:r w:rsidR="004F12ED" w:rsidRPr="004F12ED">
        <w:rPr>
          <w:rFonts w:ascii="Century" w:hAnsi="Century"/>
          <w:i/>
          <w:color w:val="262626"/>
          <w:sz w:val="20"/>
          <w:szCs w:val="20"/>
        </w:rPr>
        <w:t>.</w:t>
      </w:r>
      <w:proofErr w:type="gramEnd"/>
      <w:r w:rsidRPr="004F12ED">
        <w:rPr>
          <w:rFonts w:ascii="Century" w:hAnsi="Century"/>
          <w:i/>
          <w:color w:val="262626"/>
          <w:sz w:val="20"/>
          <w:szCs w:val="20"/>
        </w:rPr>
        <w:t>Table</w:t>
      </w:r>
      <w:r w:rsidR="00F54248" w:rsidRPr="004F12ED">
        <w:rPr>
          <w:rFonts w:ascii="Century" w:hAnsi="Century"/>
          <w:i/>
          <w:color w:val="262626"/>
          <w:sz w:val="20"/>
          <w:szCs w:val="20"/>
        </w:rPr>
        <w:t xml:space="preserve"> 49A</w:t>
      </w:r>
    </w:p>
    <w:p w:rsidR="00F54248" w:rsidRPr="004F12ED" w:rsidRDefault="00AA71ED" w:rsidP="00503F3F">
      <w:pPr>
        <w:numPr>
          <w:ilvl w:val="2"/>
          <w:numId w:val="22"/>
        </w:numPr>
        <w:tabs>
          <w:tab w:val="left" w:pos="540"/>
          <w:tab w:val="left" w:pos="1620"/>
        </w:tabs>
        <w:rPr>
          <w:rFonts w:ascii="Century" w:hAnsi="Century"/>
          <w:i/>
          <w:color w:val="262626"/>
          <w:sz w:val="20"/>
          <w:szCs w:val="20"/>
        </w:rPr>
      </w:pPr>
      <w:r w:rsidRPr="004F12ED">
        <w:rPr>
          <w:rFonts w:ascii="Century" w:hAnsi="Century"/>
          <w:i/>
          <w:color w:val="262626"/>
          <w:sz w:val="20"/>
          <w:szCs w:val="20"/>
        </w:rPr>
        <w:t>Direct Premium and Portfolio Movements in Life Branch (Amount)</w:t>
      </w:r>
      <w:proofErr w:type="gramStart"/>
      <w:r w:rsidRPr="004F12ED">
        <w:rPr>
          <w:rFonts w:ascii="Century" w:hAnsi="Century"/>
          <w:i/>
          <w:color w:val="262626"/>
          <w:sz w:val="20"/>
          <w:szCs w:val="20"/>
        </w:rPr>
        <w:t>.....</w:t>
      </w:r>
      <w:r w:rsidR="00736D67" w:rsidRPr="004F12ED">
        <w:rPr>
          <w:rFonts w:ascii="Century" w:hAnsi="Century"/>
          <w:i/>
          <w:color w:val="262626"/>
          <w:sz w:val="20"/>
          <w:szCs w:val="20"/>
        </w:rPr>
        <w:t>.</w:t>
      </w:r>
      <w:proofErr w:type="gramEnd"/>
      <w:r w:rsidRPr="004F12ED">
        <w:rPr>
          <w:rFonts w:ascii="Century" w:hAnsi="Century"/>
          <w:i/>
          <w:color w:val="262626"/>
          <w:sz w:val="20"/>
          <w:szCs w:val="20"/>
        </w:rPr>
        <w:t xml:space="preserve"> Table</w:t>
      </w:r>
      <w:r w:rsidR="00F54248" w:rsidRPr="004F12ED">
        <w:rPr>
          <w:rFonts w:ascii="Century" w:hAnsi="Century"/>
          <w:i/>
          <w:color w:val="262626"/>
          <w:sz w:val="20"/>
          <w:szCs w:val="20"/>
        </w:rPr>
        <w:t xml:space="preserve"> 49B</w:t>
      </w:r>
    </w:p>
    <w:p w:rsidR="00F54248" w:rsidRPr="004F12ED" w:rsidRDefault="00AA71ED" w:rsidP="00503F3F">
      <w:pPr>
        <w:numPr>
          <w:ilvl w:val="2"/>
          <w:numId w:val="22"/>
        </w:numPr>
        <w:tabs>
          <w:tab w:val="left" w:pos="540"/>
          <w:tab w:val="left" w:pos="1620"/>
        </w:tabs>
        <w:rPr>
          <w:rFonts w:ascii="Century" w:hAnsi="Century"/>
          <w:i/>
          <w:color w:val="262626"/>
          <w:sz w:val="20"/>
          <w:szCs w:val="20"/>
        </w:rPr>
      </w:pPr>
      <w:r w:rsidRPr="004F12ED">
        <w:rPr>
          <w:rFonts w:ascii="Century" w:hAnsi="Century"/>
          <w:i/>
          <w:color w:val="262626"/>
          <w:sz w:val="20"/>
          <w:szCs w:val="20"/>
        </w:rPr>
        <w:t>Summerized Results about Distribution of Profit Sharing by Life Insurers</w:t>
      </w:r>
    </w:p>
    <w:p w:rsidR="00F54248" w:rsidRPr="004F12ED" w:rsidRDefault="00F54248" w:rsidP="00F54248">
      <w:pPr>
        <w:tabs>
          <w:tab w:val="left" w:pos="540"/>
          <w:tab w:val="left" w:pos="1080"/>
          <w:tab w:val="left" w:pos="1620"/>
        </w:tabs>
        <w:rPr>
          <w:rFonts w:ascii="Century" w:hAnsi="Century"/>
          <w:i/>
          <w:color w:val="262626"/>
          <w:sz w:val="20"/>
          <w:szCs w:val="20"/>
        </w:rPr>
      </w:pPr>
      <w:r w:rsidRPr="004F12ED">
        <w:rPr>
          <w:rFonts w:ascii="Century" w:hAnsi="Century"/>
          <w:i/>
          <w:color w:val="262626"/>
          <w:sz w:val="20"/>
          <w:szCs w:val="20"/>
        </w:rPr>
        <w:t xml:space="preserve">                             (</w:t>
      </w:r>
      <w:r w:rsidR="00AA71ED" w:rsidRPr="004F12ED">
        <w:rPr>
          <w:rFonts w:ascii="Century" w:hAnsi="Century"/>
          <w:i/>
          <w:color w:val="262626"/>
          <w:sz w:val="20"/>
          <w:szCs w:val="20"/>
        </w:rPr>
        <w:t>Using Fund System</w:t>
      </w:r>
      <w:r w:rsidRPr="004F12ED">
        <w:rPr>
          <w:rFonts w:ascii="Century" w:hAnsi="Century"/>
          <w:i/>
          <w:color w:val="262626"/>
          <w:sz w:val="20"/>
          <w:szCs w:val="20"/>
        </w:rPr>
        <w:t>)</w:t>
      </w:r>
      <w:proofErr w:type="gramStart"/>
      <w:r w:rsidR="00AA71ED" w:rsidRPr="004F12ED">
        <w:rPr>
          <w:rFonts w:ascii="Century" w:hAnsi="Century"/>
          <w:i/>
          <w:color w:val="262626"/>
          <w:sz w:val="20"/>
          <w:szCs w:val="20"/>
        </w:rPr>
        <w:t>.......................</w:t>
      </w:r>
      <w:r w:rsidR="00736D67" w:rsidRPr="004F12ED">
        <w:rPr>
          <w:rFonts w:ascii="Century" w:hAnsi="Century"/>
          <w:i/>
          <w:color w:val="262626"/>
          <w:sz w:val="20"/>
          <w:szCs w:val="20"/>
        </w:rPr>
        <w:t>.</w:t>
      </w:r>
      <w:r w:rsidRPr="004F12ED">
        <w:rPr>
          <w:rFonts w:ascii="Century" w:hAnsi="Century"/>
          <w:i/>
          <w:color w:val="262626"/>
          <w:sz w:val="20"/>
          <w:szCs w:val="20"/>
        </w:rPr>
        <w:t>..........................................................</w:t>
      </w:r>
      <w:proofErr w:type="gramEnd"/>
      <w:r w:rsidRPr="004F12ED">
        <w:rPr>
          <w:rFonts w:ascii="Century" w:hAnsi="Century"/>
          <w:i/>
          <w:color w:val="262626"/>
          <w:sz w:val="20"/>
          <w:szCs w:val="20"/>
        </w:rPr>
        <w:t>Tabl</w:t>
      </w:r>
      <w:r w:rsidR="00AA71ED" w:rsidRPr="004F12ED">
        <w:rPr>
          <w:rFonts w:ascii="Century" w:hAnsi="Century"/>
          <w:i/>
          <w:color w:val="262626"/>
          <w:sz w:val="20"/>
          <w:szCs w:val="20"/>
        </w:rPr>
        <w:t>e</w:t>
      </w:r>
      <w:r w:rsidRPr="004F12ED">
        <w:rPr>
          <w:rFonts w:ascii="Century" w:hAnsi="Century"/>
          <w:i/>
          <w:color w:val="262626"/>
          <w:sz w:val="20"/>
          <w:szCs w:val="20"/>
        </w:rPr>
        <w:t xml:space="preserve"> 50</w:t>
      </w:r>
      <w:r w:rsidR="00AA71ED" w:rsidRPr="004F12ED">
        <w:rPr>
          <w:rFonts w:ascii="Century" w:hAnsi="Century"/>
          <w:i/>
          <w:color w:val="262626"/>
          <w:sz w:val="20"/>
          <w:szCs w:val="20"/>
        </w:rPr>
        <w:t>A</w:t>
      </w:r>
    </w:p>
    <w:p w:rsidR="00AA71ED" w:rsidRPr="004F12ED" w:rsidRDefault="00AA71ED" w:rsidP="00503F3F">
      <w:pPr>
        <w:numPr>
          <w:ilvl w:val="2"/>
          <w:numId w:val="22"/>
        </w:numPr>
        <w:tabs>
          <w:tab w:val="left" w:pos="540"/>
          <w:tab w:val="left" w:pos="1620"/>
        </w:tabs>
        <w:rPr>
          <w:rFonts w:ascii="Century" w:hAnsi="Century"/>
          <w:i/>
          <w:color w:val="262626"/>
          <w:sz w:val="20"/>
          <w:szCs w:val="20"/>
        </w:rPr>
      </w:pPr>
      <w:r w:rsidRPr="004F12ED">
        <w:rPr>
          <w:rFonts w:ascii="Century" w:hAnsi="Century"/>
          <w:i/>
          <w:color w:val="262626"/>
          <w:sz w:val="20"/>
          <w:szCs w:val="20"/>
        </w:rPr>
        <w:t>Summerized Results about Distribution of Profit Sharing by Life Insurers</w:t>
      </w:r>
    </w:p>
    <w:p w:rsidR="00F54248" w:rsidRPr="004F12ED" w:rsidRDefault="00AA71ED" w:rsidP="00AA71ED">
      <w:pPr>
        <w:tabs>
          <w:tab w:val="left" w:pos="540"/>
          <w:tab w:val="left" w:pos="1620"/>
        </w:tabs>
        <w:rPr>
          <w:rFonts w:ascii="Century" w:hAnsi="Century"/>
          <w:i/>
          <w:color w:val="262626"/>
          <w:sz w:val="20"/>
          <w:szCs w:val="20"/>
        </w:rPr>
      </w:pPr>
      <w:r w:rsidRPr="004F12ED">
        <w:rPr>
          <w:rFonts w:ascii="Century" w:hAnsi="Century"/>
          <w:i/>
          <w:color w:val="262626"/>
          <w:sz w:val="20"/>
          <w:szCs w:val="20"/>
        </w:rPr>
        <w:t xml:space="preserve">                            (Not Using Fund System)</w:t>
      </w:r>
      <w:proofErr w:type="gramStart"/>
      <w:r w:rsidRPr="004F12ED">
        <w:rPr>
          <w:rFonts w:ascii="Century" w:hAnsi="Century"/>
          <w:i/>
          <w:color w:val="262626"/>
          <w:sz w:val="20"/>
          <w:szCs w:val="20"/>
        </w:rPr>
        <w:t>..............................</w:t>
      </w:r>
      <w:r w:rsidR="00F54248" w:rsidRPr="004F12ED">
        <w:rPr>
          <w:rFonts w:ascii="Century" w:hAnsi="Century"/>
          <w:i/>
          <w:color w:val="262626"/>
          <w:sz w:val="20"/>
          <w:szCs w:val="20"/>
        </w:rPr>
        <w:t>............................</w:t>
      </w:r>
      <w:r w:rsidRPr="004F12ED">
        <w:rPr>
          <w:rFonts w:ascii="Century" w:hAnsi="Century"/>
          <w:i/>
          <w:color w:val="262626"/>
          <w:sz w:val="20"/>
          <w:szCs w:val="20"/>
        </w:rPr>
        <w:t>..................</w:t>
      </w:r>
      <w:proofErr w:type="gramEnd"/>
      <w:r w:rsidR="00F54248" w:rsidRPr="004F12ED">
        <w:rPr>
          <w:rFonts w:ascii="Century" w:hAnsi="Century"/>
          <w:i/>
          <w:color w:val="262626"/>
          <w:sz w:val="20"/>
          <w:szCs w:val="20"/>
        </w:rPr>
        <w:t>Tabl</w:t>
      </w:r>
      <w:r w:rsidRPr="004F12ED">
        <w:rPr>
          <w:rFonts w:ascii="Century" w:hAnsi="Century"/>
          <w:i/>
          <w:color w:val="262626"/>
          <w:sz w:val="20"/>
          <w:szCs w:val="20"/>
        </w:rPr>
        <w:t>e</w:t>
      </w:r>
      <w:r w:rsidR="00F54248" w:rsidRPr="004F12ED">
        <w:rPr>
          <w:rFonts w:ascii="Century" w:hAnsi="Century"/>
          <w:i/>
          <w:color w:val="262626"/>
          <w:sz w:val="20"/>
          <w:szCs w:val="20"/>
        </w:rPr>
        <w:t xml:space="preserve"> 50</w:t>
      </w:r>
      <w:r w:rsidRPr="004F12ED">
        <w:rPr>
          <w:rFonts w:ascii="Century" w:hAnsi="Century"/>
          <w:i/>
          <w:color w:val="262626"/>
          <w:sz w:val="20"/>
          <w:szCs w:val="20"/>
        </w:rPr>
        <w:t>B</w:t>
      </w:r>
    </w:p>
    <w:p w:rsidR="00F54248" w:rsidRPr="004F12ED" w:rsidRDefault="00F54248" w:rsidP="00F54248">
      <w:pPr>
        <w:tabs>
          <w:tab w:val="left" w:pos="540"/>
          <w:tab w:val="left" w:pos="1080"/>
          <w:tab w:val="left" w:pos="1620"/>
          <w:tab w:val="left" w:pos="1800"/>
          <w:tab w:val="left" w:pos="2160"/>
        </w:tabs>
        <w:ind w:left="960"/>
        <w:rPr>
          <w:rFonts w:ascii="Century" w:hAnsi="Century"/>
          <w:i/>
          <w:color w:val="262626"/>
          <w:sz w:val="20"/>
          <w:szCs w:val="20"/>
        </w:rPr>
      </w:pPr>
    </w:p>
    <w:p w:rsidR="00F54248" w:rsidRPr="004F12ED" w:rsidRDefault="00AA71ED" w:rsidP="00503F3F">
      <w:pPr>
        <w:numPr>
          <w:ilvl w:val="0"/>
          <w:numId w:val="22"/>
        </w:numPr>
        <w:rPr>
          <w:rFonts w:ascii="Century" w:hAnsi="Century"/>
          <w:b/>
          <w:color w:val="262626"/>
          <w:sz w:val="20"/>
          <w:szCs w:val="20"/>
        </w:rPr>
      </w:pPr>
      <w:r w:rsidRPr="004F12ED">
        <w:rPr>
          <w:rFonts w:ascii="Century" w:hAnsi="Century"/>
          <w:b/>
          <w:color w:val="262626"/>
          <w:sz w:val="20"/>
          <w:szCs w:val="20"/>
        </w:rPr>
        <w:t>INDIVIDUAL PENSION SYSTEM</w:t>
      </w:r>
      <w:r w:rsidR="000E2CEE">
        <w:rPr>
          <w:rFonts w:ascii="Century" w:hAnsi="Century"/>
          <w:b/>
          <w:color w:val="262626"/>
          <w:sz w:val="20"/>
          <w:szCs w:val="20"/>
        </w:rPr>
        <w:t>’S DATA</w:t>
      </w:r>
    </w:p>
    <w:p w:rsidR="00F54248" w:rsidRPr="004F12ED" w:rsidRDefault="00AA71ED" w:rsidP="00503F3F">
      <w:pPr>
        <w:numPr>
          <w:ilvl w:val="1"/>
          <w:numId w:val="22"/>
        </w:numPr>
        <w:tabs>
          <w:tab w:val="left" w:pos="1080"/>
        </w:tabs>
        <w:rPr>
          <w:rFonts w:ascii="Century" w:hAnsi="Century"/>
          <w:color w:val="262626"/>
          <w:sz w:val="20"/>
          <w:szCs w:val="20"/>
        </w:rPr>
      </w:pPr>
      <w:r w:rsidRPr="004F12ED">
        <w:rPr>
          <w:rFonts w:ascii="Century" w:hAnsi="Century"/>
          <w:color w:val="262626"/>
          <w:sz w:val="20"/>
          <w:szCs w:val="20"/>
        </w:rPr>
        <w:t xml:space="preserve">General Figures </w:t>
      </w:r>
      <w:r w:rsidR="007F2115" w:rsidRPr="004F12ED">
        <w:rPr>
          <w:rFonts w:ascii="Century" w:hAnsi="Century"/>
          <w:color w:val="262626"/>
          <w:sz w:val="20"/>
          <w:szCs w:val="20"/>
        </w:rPr>
        <w:t>about</w:t>
      </w:r>
      <w:r w:rsidRPr="004F12ED">
        <w:rPr>
          <w:rFonts w:ascii="Century" w:hAnsi="Century"/>
          <w:color w:val="262626"/>
          <w:sz w:val="20"/>
          <w:szCs w:val="20"/>
        </w:rPr>
        <w:t xml:space="preserve"> Pension Contracts</w:t>
      </w:r>
      <w:proofErr w:type="gramStart"/>
      <w:r w:rsidR="00F54248" w:rsidRPr="004F12ED">
        <w:rPr>
          <w:rFonts w:ascii="Century" w:hAnsi="Century"/>
          <w:color w:val="262626"/>
          <w:sz w:val="20"/>
          <w:szCs w:val="20"/>
        </w:rPr>
        <w:t>...........................</w:t>
      </w:r>
      <w:r w:rsidRPr="004F12ED">
        <w:rPr>
          <w:rFonts w:ascii="Century" w:hAnsi="Century"/>
          <w:color w:val="262626"/>
          <w:sz w:val="20"/>
          <w:szCs w:val="20"/>
        </w:rPr>
        <w:t>.....................</w:t>
      </w:r>
      <w:r w:rsidR="00FD088B">
        <w:rPr>
          <w:rFonts w:ascii="Century" w:hAnsi="Century"/>
          <w:color w:val="262626"/>
          <w:sz w:val="20"/>
          <w:szCs w:val="20"/>
        </w:rPr>
        <w:t>..</w:t>
      </w:r>
      <w:r w:rsidRPr="004F12ED">
        <w:rPr>
          <w:rFonts w:ascii="Century" w:hAnsi="Century"/>
          <w:color w:val="262626"/>
          <w:sz w:val="20"/>
          <w:szCs w:val="20"/>
        </w:rPr>
        <w:t>..</w:t>
      </w:r>
      <w:r w:rsidR="00584894" w:rsidRPr="004F12ED">
        <w:rPr>
          <w:rFonts w:ascii="Century" w:hAnsi="Century"/>
          <w:color w:val="262626"/>
          <w:sz w:val="20"/>
          <w:szCs w:val="20"/>
        </w:rPr>
        <w:t>......</w:t>
      </w:r>
      <w:r w:rsidRPr="004F12ED">
        <w:rPr>
          <w:rFonts w:ascii="Century" w:hAnsi="Century"/>
          <w:color w:val="262626"/>
          <w:sz w:val="20"/>
          <w:szCs w:val="20"/>
        </w:rPr>
        <w:t>...</w:t>
      </w:r>
      <w:proofErr w:type="gramEnd"/>
      <w:r w:rsidRPr="004F12ED">
        <w:rPr>
          <w:rFonts w:ascii="Century" w:hAnsi="Century"/>
          <w:color w:val="262626"/>
          <w:sz w:val="20"/>
          <w:szCs w:val="20"/>
        </w:rPr>
        <w:t>Table</w:t>
      </w:r>
      <w:r w:rsidR="00F54248" w:rsidRPr="004F12ED">
        <w:rPr>
          <w:rFonts w:ascii="Century" w:hAnsi="Century"/>
          <w:color w:val="262626"/>
          <w:sz w:val="20"/>
          <w:szCs w:val="20"/>
        </w:rPr>
        <w:t xml:space="preserve"> 51</w:t>
      </w:r>
    </w:p>
    <w:p w:rsidR="00F54248" w:rsidRPr="004F12ED" w:rsidRDefault="00A31951" w:rsidP="00503F3F">
      <w:pPr>
        <w:numPr>
          <w:ilvl w:val="1"/>
          <w:numId w:val="22"/>
        </w:numPr>
        <w:tabs>
          <w:tab w:val="left" w:pos="1080"/>
        </w:tabs>
        <w:rPr>
          <w:rFonts w:ascii="Century" w:hAnsi="Century"/>
          <w:color w:val="262626"/>
          <w:sz w:val="20"/>
          <w:szCs w:val="20"/>
        </w:rPr>
      </w:pPr>
      <w:r w:rsidRPr="004F12ED">
        <w:rPr>
          <w:rFonts w:ascii="Century" w:hAnsi="Century"/>
          <w:color w:val="262626"/>
          <w:sz w:val="20"/>
          <w:szCs w:val="20"/>
        </w:rPr>
        <w:t>Portfolio Movement</w:t>
      </w:r>
      <w:r w:rsidR="00584894" w:rsidRPr="004F12ED">
        <w:rPr>
          <w:rFonts w:ascii="Century" w:hAnsi="Century"/>
          <w:color w:val="262626"/>
          <w:sz w:val="20"/>
          <w:szCs w:val="20"/>
        </w:rPr>
        <w:t xml:space="preserve"> of Pension Contracts</w:t>
      </w:r>
      <w:proofErr w:type="gramStart"/>
      <w:r w:rsidR="00584894" w:rsidRPr="004F12ED">
        <w:rPr>
          <w:rFonts w:ascii="Century" w:hAnsi="Century"/>
          <w:color w:val="262626"/>
          <w:sz w:val="20"/>
          <w:szCs w:val="20"/>
        </w:rPr>
        <w:t>................................</w:t>
      </w:r>
      <w:r w:rsidR="00AA71ED" w:rsidRPr="004F12ED">
        <w:rPr>
          <w:rFonts w:ascii="Century" w:hAnsi="Century"/>
          <w:color w:val="262626"/>
          <w:sz w:val="20"/>
          <w:szCs w:val="20"/>
        </w:rPr>
        <w:t>.</w:t>
      </w:r>
      <w:r w:rsidRPr="004F12ED">
        <w:rPr>
          <w:rFonts w:ascii="Century" w:hAnsi="Century"/>
          <w:color w:val="262626"/>
          <w:sz w:val="20"/>
          <w:szCs w:val="20"/>
        </w:rPr>
        <w:t>.</w:t>
      </w:r>
      <w:r w:rsidR="00AA71ED" w:rsidRPr="004F12ED">
        <w:rPr>
          <w:rFonts w:ascii="Century" w:hAnsi="Century"/>
          <w:color w:val="262626"/>
          <w:sz w:val="20"/>
          <w:szCs w:val="20"/>
        </w:rPr>
        <w:t>.............</w:t>
      </w:r>
      <w:r w:rsidR="00FD088B">
        <w:rPr>
          <w:rFonts w:ascii="Century" w:hAnsi="Century"/>
          <w:color w:val="262626"/>
          <w:sz w:val="20"/>
          <w:szCs w:val="20"/>
        </w:rPr>
        <w:t>.</w:t>
      </w:r>
      <w:r w:rsidR="00AA71ED" w:rsidRPr="004F12ED">
        <w:rPr>
          <w:rFonts w:ascii="Century" w:hAnsi="Century"/>
          <w:color w:val="262626"/>
          <w:sz w:val="20"/>
          <w:szCs w:val="20"/>
        </w:rPr>
        <w:t>........</w:t>
      </w:r>
      <w:r w:rsidR="00584894"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52</w:t>
      </w:r>
    </w:p>
    <w:p w:rsidR="00F54248" w:rsidRPr="004F12ED" w:rsidRDefault="00584894" w:rsidP="00503F3F">
      <w:pPr>
        <w:numPr>
          <w:ilvl w:val="1"/>
          <w:numId w:val="22"/>
        </w:numPr>
        <w:tabs>
          <w:tab w:val="left" w:pos="1080"/>
        </w:tabs>
        <w:rPr>
          <w:rFonts w:ascii="Century" w:hAnsi="Century"/>
          <w:color w:val="262626"/>
          <w:sz w:val="20"/>
          <w:szCs w:val="20"/>
        </w:rPr>
      </w:pPr>
      <w:r w:rsidRPr="004F12ED">
        <w:rPr>
          <w:rFonts w:ascii="Century" w:hAnsi="Century"/>
          <w:color w:val="262626"/>
          <w:sz w:val="20"/>
          <w:szCs w:val="20"/>
        </w:rPr>
        <w:t>Information about Funds of Pension Companies</w:t>
      </w:r>
      <w:proofErr w:type="gramStart"/>
      <w:r w:rsidRPr="004F12ED">
        <w:rPr>
          <w:rFonts w:ascii="Century" w:hAnsi="Century"/>
          <w:color w:val="262626"/>
          <w:sz w:val="20"/>
          <w:szCs w:val="20"/>
        </w:rPr>
        <w:t>................................</w:t>
      </w:r>
      <w:r w:rsidR="00AA71ED" w:rsidRPr="004F12ED">
        <w:rPr>
          <w:rFonts w:ascii="Century" w:hAnsi="Century"/>
          <w:color w:val="262626"/>
          <w:sz w:val="20"/>
          <w:szCs w:val="20"/>
        </w:rPr>
        <w:t>.....</w:t>
      </w:r>
      <w:r w:rsidR="00FD088B">
        <w:rPr>
          <w:rFonts w:ascii="Century" w:hAnsi="Century"/>
          <w:color w:val="262626"/>
          <w:sz w:val="20"/>
          <w:szCs w:val="20"/>
        </w:rPr>
        <w:t>.</w:t>
      </w:r>
      <w:r w:rsidR="00AA71ED" w:rsidRPr="004F12ED">
        <w:rPr>
          <w:rFonts w:ascii="Century" w:hAnsi="Century"/>
          <w:color w:val="262626"/>
          <w:sz w:val="20"/>
          <w:szCs w:val="20"/>
        </w:rPr>
        <w:t>.......</w:t>
      </w:r>
      <w:r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53</w:t>
      </w:r>
    </w:p>
    <w:p w:rsidR="00F54248" w:rsidRPr="004F12ED" w:rsidRDefault="00A31951" w:rsidP="00503F3F">
      <w:pPr>
        <w:numPr>
          <w:ilvl w:val="1"/>
          <w:numId w:val="22"/>
        </w:numPr>
        <w:tabs>
          <w:tab w:val="left" w:pos="1080"/>
        </w:tabs>
        <w:rPr>
          <w:rFonts w:ascii="Century" w:hAnsi="Century"/>
          <w:color w:val="262626"/>
          <w:sz w:val="20"/>
          <w:szCs w:val="20"/>
        </w:rPr>
      </w:pPr>
      <w:r w:rsidRPr="004F12ED">
        <w:rPr>
          <w:rFonts w:ascii="Century" w:hAnsi="Century"/>
          <w:color w:val="262626"/>
          <w:sz w:val="20"/>
          <w:szCs w:val="20"/>
        </w:rPr>
        <w:t>P</w:t>
      </w:r>
      <w:r w:rsidR="00584894" w:rsidRPr="004F12ED">
        <w:rPr>
          <w:rFonts w:ascii="Century" w:hAnsi="Century"/>
          <w:color w:val="262626"/>
          <w:sz w:val="20"/>
          <w:szCs w:val="20"/>
        </w:rPr>
        <w:t xml:space="preserve">ension </w:t>
      </w:r>
      <w:r w:rsidR="007F2115" w:rsidRPr="004F12ED">
        <w:rPr>
          <w:rFonts w:ascii="Century" w:hAnsi="Century"/>
          <w:color w:val="262626"/>
          <w:sz w:val="20"/>
          <w:szCs w:val="20"/>
        </w:rPr>
        <w:t xml:space="preserve">Contracts </w:t>
      </w:r>
      <w:r w:rsidRPr="004F12ED">
        <w:rPr>
          <w:rFonts w:ascii="Century" w:hAnsi="Century"/>
          <w:color w:val="262626"/>
          <w:sz w:val="20"/>
          <w:szCs w:val="20"/>
        </w:rPr>
        <w:t>and Total Contribution Figures</w:t>
      </w:r>
      <w:r w:rsidR="00584894" w:rsidRPr="004F12ED">
        <w:rPr>
          <w:rFonts w:ascii="Century" w:hAnsi="Century"/>
          <w:color w:val="262626"/>
          <w:sz w:val="20"/>
          <w:szCs w:val="20"/>
        </w:rPr>
        <w:t xml:space="preserve"> by Provinc</w:t>
      </w:r>
      <w:r w:rsidRPr="004F12ED">
        <w:rPr>
          <w:rFonts w:ascii="Century" w:hAnsi="Century"/>
          <w:color w:val="262626"/>
          <w:sz w:val="20"/>
          <w:szCs w:val="20"/>
        </w:rPr>
        <w:t>e</w:t>
      </w:r>
      <w:proofErr w:type="gramStart"/>
      <w:r w:rsidRPr="004F12ED">
        <w:rPr>
          <w:rFonts w:ascii="Century" w:hAnsi="Century"/>
          <w:color w:val="262626"/>
          <w:sz w:val="20"/>
          <w:szCs w:val="20"/>
        </w:rPr>
        <w:t>.......</w:t>
      </w:r>
      <w:r w:rsidR="00281701" w:rsidRPr="004F12ED">
        <w:rPr>
          <w:rFonts w:ascii="Century" w:hAnsi="Century"/>
          <w:color w:val="262626"/>
          <w:sz w:val="20"/>
          <w:szCs w:val="20"/>
        </w:rPr>
        <w:t>.</w:t>
      </w:r>
      <w:r w:rsidR="00AA71ED" w:rsidRPr="004F12ED">
        <w:rPr>
          <w:rFonts w:ascii="Century" w:hAnsi="Century"/>
          <w:color w:val="262626"/>
          <w:sz w:val="20"/>
          <w:szCs w:val="20"/>
        </w:rPr>
        <w:t>......</w:t>
      </w:r>
      <w:r w:rsidR="00FD088B">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54</w:t>
      </w:r>
    </w:p>
    <w:p w:rsidR="007F2115" w:rsidRPr="004F12ED" w:rsidRDefault="00584894" w:rsidP="00584894">
      <w:pPr>
        <w:numPr>
          <w:ilvl w:val="1"/>
          <w:numId w:val="22"/>
        </w:numPr>
        <w:tabs>
          <w:tab w:val="left" w:pos="1080"/>
        </w:tabs>
        <w:rPr>
          <w:rFonts w:ascii="Century" w:hAnsi="Century"/>
          <w:color w:val="262626"/>
          <w:sz w:val="20"/>
          <w:szCs w:val="20"/>
        </w:rPr>
      </w:pPr>
      <w:r w:rsidRPr="004F12ED">
        <w:rPr>
          <w:rFonts w:ascii="Century" w:hAnsi="Century"/>
          <w:color w:val="262626"/>
          <w:sz w:val="20"/>
          <w:szCs w:val="20"/>
        </w:rPr>
        <w:t xml:space="preserve">Number of Pension Contracts and </w:t>
      </w:r>
      <w:r w:rsidR="007F2115" w:rsidRPr="004F12ED">
        <w:rPr>
          <w:rFonts w:ascii="Century" w:hAnsi="Century"/>
          <w:color w:val="262626"/>
          <w:sz w:val="20"/>
          <w:szCs w:val="20"/>
        </w:rPr>
        <w:t>Total Contri</w:t>
      </w:r>
      <w:r w:rsidRPr="004F12ED">
        <w:rPr>
          <w:rFonts w:ascii="Century" w:hAnsi="Century"/>
          <w:color w:val="262626"/>
          <w:sz w:val="20"/>
          <w:szCs w:val="20"/>
        </w:rPr>
        <w:t>bution</w:t>
      </w:r>
      <w:r w:rsidR="007F2115" w:rsidRPr="004F12ED">
        <w:rPr>
          <w:rFonts w:ascii="Century" w:hAnsi="Century"/>
          <w:color w:val="262626"/>
          <w:sz w:val="20"/>
          <w:szCs w:val="20"/>
        </w:rPr>
        <w:t xml:space="preserve"> </w:t>
      </w:r>
    </w:p>
    <w:p w:rsidR="00F54248" w:rsidRPr="004F12ED" w:rsidRDefault="007F2115" w:rsidP="007F2115">
      <w:pPr>
        <w:tabs>
          <w:tab w:val="left" w:pos="1080"/>
        </w:tabs>
        <w:ind w:left="1035"/>
        <w:rPr>
          <w:rFonts w:ascii="Century" w:hAnsi="Century"/>
          <w:color w:val="262626"/>
          <w:sz w:val="20"/>
          <w:szCs w:val="20"/>
        </w:rPr>
      </w:pPr>
      <w:r w:rsidRPr="004F12ED">
        <w:rPr>
          <w:rFonts w:ascii="Century" w:hAnsi="Century"/>
          <w:color w:val="262626"/>
          <w:sz w:val="20"/>
          <w:szCs w:val="20"/>
        </w:rPr>
        <w:t xml:space="preserve"> </w:t>
      </w:r>
      <w:r w:rsidR="00584894" w:rsidRPr="004F12ED">
        <w:rPr>
          <w:rFonts w:ascii="Century" w:hAnsi="Century"/>
          <w:color w:val="262626"/>
          <w:sz w:val="20"/>
          <w:szCs w:val="20"/>
        </w:rPr>
        <w:t xml:space="preserve">By Distribution Channels, Payment Tool </w:t>
      </w:r>
      <w:r w:rsidRPr="004F12ED">
        <w:rPr>
          <w:rFonts w:ascii="Century" w:hAnsi="Century"/>
          <w:color w:val="262626"/>
          <w:sz w:val="20"/>
          <w:szCs w:val="20"/>
        </w:rPr>
        <w:t>a</w:t>
      </w:r>
      <w:r w:rsidR="00584894" w:rsidRPr="004F12ED">
        <w:rPr>
          <w:rFonts w:ascii="Century" w:hAnsi="Century"/>
          <w:color w:val="262626"/>
          <w:sz w:val="20"/>
          <w:szCs w:val="20"/>
        </w:rPr>
        <w:t>nd Geographical Location</w:t>
      </w:r>
      <w:proofErr w:type="gramStart"/>
      <w:r w:rsidR="00F54248" w:rsidRPr="004F12ED">
        <w:rPr>
          <w:rFonts w:ascii="Century" w:hAnsi="Century"/>
          <w:color w:val="262626"/>
          <w:sz w:val="20"/>
          <w:szCs w:val="20"/>
        </w:rPr>
        <w:t>.........</w:t>
      </w:r>
      <w:r w:rsidR="00FD088B">
        <w:rPr>
          <w:rFonts w:ascii="Century" w:hAnsi="Century"/>
          <w:color w:val="262626"/>
          <w:sz w:val="20"/>
          <w:szCs w:val="20"/>
        </w:rPr>
        <w:t>.</w:t>
      </w:r>
      <w:r w:rsidR="00F54248" w:rsidRPr="004F12ED">
        <w:rPr>
          <w:rFonts w:ascii="Century" w:hAnsi="Century"/>
          <w:color w:val="262626"/>
          <w:sz w:val="20"/>
          <w:szCs w:val="20"/>
        </w:rPr>
        <w:t>......</w:t>
      </w:r>
      <w:r w:rsidR="00217FD5">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55</w:t>
      </w:r>
    </w:p>
    <w:p w:rsidR="00F54248" w:rsidRPr="004F12ED" w:rsidRDefault="007F2115" w:rsidP="00503F3F">
      <w:pPr>
        <w:numPr>
          <w:ilvl w:val="1"/>
          <w:numId w:val="22"/>
        </w:numPr>
        <w:tabs>
          <w:tab w:val="left" w:pos="567"/>
        </w:tabs>
        <w:ind w:hanging="468"/>
        <w:rPr>
          <w:rFonts w:ascii="Century" w:hAnsi="Century"/>
          <w:color w:val="262626"/>
          <w:sz w:val="20"/>
          <w:szCs w:val="20"/>
        </w:rPr>
      </w:pPr>
      <w:r w:rsidRPr="004F12ED">
        <w:rPr>
          <w:rFonts w:ascii="Century" w:hAnsi="Century"/>
          <w:color w:val="262626"/>
          <w:sz w:val="20"/>
          <w:szCs w:val="20"/>
        </w:rPr>
        <w:t xml:space="preserve"> </w:t>
      </w:r>
      <w:r w:rsidR="00584894" w:rsidRPr="004F12ED">
        <w:rPr>
          <w:rFonts w:ascii="Century" w:hAnsi="Century"/>
          <w:color w:val="262626"/>
          <w:sz w:val="20"/>
          <w:szCs w:val="20"/>
        </w:rPr>
        <w:t>D</w:t>
      </w:r>
      <w:r w:rsidR="00AF29B3" w:rsidRPr="004F12ED">
        <w:rPr>
          <w:rFonts w:ascii="Century" w:hAnsi="Century"/>
          <w:color w:val="262626"/>
          <w:sz w:val="20"/>
          <w:szCs w:val="20"/>
        </w:rPr>
        <w:t>i</w:t>
      </w:r>
      <w:r w:rsidR="00584894" w:rsidRPr="004F12ED">
        <w:rPr>
          <w:rFonts w:ascii="Century" w:hAnsi="Century"/>
          <w:color w:val="262626"/>
          <w:sz w:val="20"/>
          <w:szCs w:val="20"/>
        </w:rPr>
        <w:t>str</w:t>
      </w:r>
      <w:r w:rsidR="00AF29B3" w:rsidRPr="004F12ED">
        <w:rPr>
          <w:rFonts w:ascii="Century" w:hAnsi="Century"/>
          <w:color w:val="262626"/>
          <w:sz w:val="20"/>
          <w:szCs w:val="20"/>
        </w:rPr>
        <w:t>i</w:t>
      </w:r>
      <w:r w:rsidR="00584894" w:rsidRPr="004F12ED">
        <w:rPr>
          <w:rFonts w:ascii="Century" w:hAnsi="Century"/>
          <w:color w:val="262626"/>
          <w:sz w:val="20"/>
          <w:szCs w:val="20"/>
        </w:rPr>
        <w:t>but</w:t>
      </w:r>
      <w:r w:rsidR="00AF29B3" w:rsidRPr="004F12ED">
        <w:rPr>
          <w:rFonts w:ascii="Century" w:hAnsi="Century"/>
          <w:color w:val="262626"/>
          <w:sz w:val="20"/>
          <w:szCs w:val="20"/>
        </w:rPr>
        <w:t>i</w:t>
      </w:r>
      <w:r w:rsidR="00584894" w:rsidRPr="004F12ED">
        <w:rPr>
          <w:rFonts w:ascii="Century" w:hAnsi="Century"/>
          <w:color w:val="262626"/>
          <w:sz w:val="20"/>
          <w:szCs w:val="20"/>
        </w:rPr>
        <w:t xml:space="preserve">on </w:t>
      </w:r>
      <w:r w:rsidR="00AF29B3" w:rsidRPr="004F12ED">
        <w:rPr>
          <w:rFonts w:ascii="Century" w:hAnsi="Century"/>
          <w:color w:val="262626"/>
          <w:sz w:val="20"/>
          <w:szCs w:val="20"/>
        </w:rPr>
        <w:t>o</w:t>
      </w:r>
      <w:r w:rsidR="00584894" w:rsidRPr="004F12ED">
        <w:rPr>
          <w:rFonts w:ascii="Century" w:hAnsi="Century"/>
          <w:color w:val="262626"/>
          <w:sz w:val="20"/>
          <w:szCs w:val="20"/>
        </w:rPr>
        <w:t>f Pens</w:t>
      </w:r>
      <w:r w:rsidRPr="004F12ED">
        <w:rPr>
          <w:rFonts w:ascii="Century" w:hAnsi="Century"/>
          <w:color w:val="262626"/>
          <w:sz w:val="20"/>
          <w:szCs w:val="20"/>
        </w:rPr>
        <w:t>i</w:t>
      </w:r>
      <w:r w:rsidR="00584894" w:rsidRPr="004F12ED">
        <w:rPr>
          <w:rFonts w:ascii="Century" w:hAnsi="Century"/>
          <w:color w:val="262626"/>
          <w:sz w:val="20"/>
          <w:szCs w:val="20"/>
        </w:rPr>
        <w:t xml:space="preserve">on Contracts </w:t>
      </w:r>
      <w:r w:rsidRPr="004F12ED">
        <w:rPr>
          <w:rFonts w:ascii="Century" w:hAnsi="Century"/>
          <w:color w:val="262626"/>
          <w:sz w:val="20"/>
          <w:szCs w:val="20"/>
        </w:rPr>
        <w:t xml:space="preserve">by </w:t>
      </w:r>
      <w:r w:rsidR="00584894" w:rsidRPr="004F12ED">
        <w:rPr>
          <w:rFonts w:ascii="Century" w:hAnsi="Century"/>
          <w:color w:val="262626"/>
          <w:sz w:val="20"/>
          <w:szCs w:val="20"/>
        </w:rPr>
        <w:t>Age</w:t>
      </w:r>
      <w:r w:rsidRPr="004F12ED">
        <w:rPr>
          <w:rFonts w:ascii="Century" w:hAnsi="Century"/>
          <w:color w:val="262626"/>
          <w:sz w:val="20"/>
          <w:szCs w:val="20"/>
        </w:rPr>
        <w:t xml:space="preserve"> Group</w:t>
      </w:r>
      <w:r w:rsidR="00584894" w:rsidRPr="004F12ED">
        <w:rPr>
          <w:rFonts w:ascii="Century" w:hAnsi="Century"/>
          <w:color w:val="262626"/>
          <w:sz w:val="20"/>
          <w:szCs w:val="20"/>
        </w:rPr>
        <w:t xml:space="preserve"> </w:t>
      </w:r>
      <w:r w:rsidR="00AF29B3" w:rsidRPr="004F12ED">
        <w:rPr>
          <w:rFonts w:ascii="Century" w:hAnsi="Century"/>
          <w:color w:val="262626"/>
          <w:sz w:val="20"/>
          <w:szCs w:val="20"/>
        </w:rPr>
        <w:t>and Payment Peri</w:t>
      </w:r>
      <w:r w:rsidR="00584894" w:rsidRPr="004F12ED">
        <w:rPr>
          <w:rFonts w:ascii="Century" w:hAnsi="Century"/>
          <w:color w:val="262626"/>
          <w:sz w:val="20"/>
          <w:szCs w:val="20"/>
        </w:rPr>
        <w:t>ods</w:t>
      </w:r>
      <w:proofErr w:type="gramStart"/>
      <w:r w:rsidR="00AA71ED" w:rsidRPr="004F12ED">
        <w:rPr>
          <w:rFonts w:ascii="Century" w:hAnsi="Century"/>
          <w:color w:val="262626"/>
          <w:sz w:val="20"/>
          <w:szCs w:val="20"/>
        </w:rPr>
        <w:t>.</w:t>
      </w:r>
      <w:r w:rsidR="00AF29B3" w:rsidRPr="004F12ED">
        <w:rPr>
          <w:rFonts w:ascii="Century" w:hAnsi="Century"/>
          <w:color w:val="262626"/>
          <w:sz w:val="20"/>
          <w:szCs w:val="20"/>
        </w:rPr>
        <w:t>....</w:t>
      </w:r>
      <w:r w:rsidRPr="004F12ED">
        <w:rPr>
          <w:rFonts w:ascii="Century" w:hAnsi="Century"/>
          <w:color w:val="262626"/>
          <w:sz w:val="20"/>
          <w:szCs w:val="20"/>
        </w:rPr>
        <w:t>.</w:t>
      </w:r>
      <w:r w:rsidR="00FD088B">
        <w:rPr>
          <w:rFonts w:ascii="Century" w:hAnsi="Century"/>
          <w:color w:val="262626"/>
          <w:sz w:val="20"/>
          <w:szCs w:val="20"/>
        </w:rPr>
        <w:t>.</w:t>
      </w:r>
      <w:r w:rsidRPr="004F12ED">
        <w:rPr>
          <w:rFonts w:ascii="Century" w:hAnsi="Century"/>
          <w:color w:val="262626"/>
          <w:sz w:val="20"/>
          <w:szCs w:val="20"/>
        </w:rPr>
        <w:t>...</w:t>
      </w:r>
      <w:r w:rsidR="00AF29B3" w:rsidRPr="004F12ED">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56</w:t>
      </w:r>
    </w:p>
    <w:p w:rsidR="00F54248" w:rsidRPr="004F12ED" w:rsidRDefault="00AF29B3"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Distribution of Pens</w:t>
      </w:r>
      <w:r w:rsidR="007F2115" w:rsidRPr="004F12ED">
        <w:rPr>
          <w:rFonts w:ascii="Century" w:hAnsi="Century"/>
          <w:color w:val="262626"/>
          <w:sz w:val="20"/>
          <w:szCs w:val="20"/>
        </w:rPr>
        <w:t>i</w:t>
      </w:r>
      <w:r w:rsidRPr="004F12ED">
        <w:rPr>
          <w:rFonts w:ascii="Century" w:hAnsi="Century"/>
          <w:color w:val="262626"/>
          <w:sz w:val="20"/>
          <w:szCs w:val="20"/>
        </w:rPr>
        <w:t xml:space="preserve">on Contracts </w:t>
      </w:r>
      <w:r w:rsidR="007F2115" w:rsidRPr="004F12ED">
        <w:rPr>
          <w:rFonts w:ascii="Century" w:hAnsi="Century"/>
          <w:color w:val="262626"/>
          <w:sz w:val="20"/>
          <w:szCs w:val="20"/>
        </w:rPr>
        <w:t xml:space="preserve">by Age Group </w:t>
      </w:r>
      <w:r w:rsidRPr="004F12ED">
        <w:rPr>
          <w:rFonts w:ascii="Century" w:hAnsi="Century"/>
          <w:color w:val="262626"/>
          <w:sz w:val="20"/>
          <w:szCs w:val="20"/>
        </w:rPr>
        <w:t>and Contribution</w:t>
      </w:r>
      <w:proofErr w:type="gramStart"/>
      <w:r w:rsidRPr="004F12ED">
        <w:rPr>
          <w:rFonts w:ascii="Century" w:hAnsi="Century"/>
          <w:color w:val="262626"/>
          <w:sz w:val="20"/>
          <w:szCs w:val="20"/>
        </w:rPr>
        <w:t>............</w:t>
      </w:r>
      <w:r w:rsidR="00FD088B">
        <w:rPr>
          <w:rFonts w:ascii="Century" w:hAnsi="Century"/>
          <w:color w:val="262626"/>
          <w:sz w:val="20"/>
          <w:szCs w:val="20"/>
        </w:rPr>
        <w:t>.</w:t>
      </w:r>
      <w:r w:rsidRPr="004F12ED">
        <w:rPr>
          <w:rFonts w:ascii="Century" w:hAnsi="Century"/>
          <w:color w:val="262626"/>
          <w:sz w:val="20"/>
          <w:szCs w:val="20"/>
        </w:rPr>
        <w:t>.</w:t>
      </w:r>
      <w:r w:rsidR="007F2115" w:rsidRPr="004F12ED">
        <w:rPr>
          <w:rFonts w:ascii="Century" w:hAnsi="Century"/>
          <w:color w:val="262626"/>
          <w:sz w:val="20"/>
          <w:szCs w:val="20"/>
        </w:rPr>
        <w:t>.....</w:t>
      </w:r>
      <w:r w:rsidRPr="004F12ED">
        <w:rPr>
          <w:rFonts w:ascii="Century" w:hAnsi="Century"/>
          <w:color w:val="262626"/>
          <w:sz w:val="20"/>
          <w:szCs w:val="20"/>
        </w:rPr>
        <w:t>..</w:t>
      </w:r>
      <w:proofErr w:type="gramEnd"/>
      <w:r w:rsidR="00F54248" w:rsidRPr="004F12ED">
        <w:rPr>
          <w:rFonts w:ascii="Century" w:hAnsi="Century"/>
          <w:color w:val="262626"/>
          <w:sz w:val="20"/>
          <w:szCs w:val="20"/>
        </w:rPr>
        <w:t>Tabl</w:t>
      </w:r>
      <w:r w:rsidR="00AA71ED" w:rsidRPr="004F12ED">
        <w:rPr>
          <w:rFonts w:ascii="Century" w:hAnsi="Century"/>
          <w:color w:val="262626"/>
          <w:sz w:val="20"/>
          <w:szCs w:val="20"/>
        </w:rPr>
        <w:t>e</w:t>
      </w:r>
      <w:r w:rsidR="00F54248" w:rsidRPr="004F12ED">
        <w:rPr>
          <w:rFonts w:ascii="Century" w:hAnsi="Century"/>
          <w:color w:val="262626"/>
          <w:sz w:val="20"/>
          <w:szCs w:val="20"/>
        </w:rPr>
        <w:t xml:space="preserve"> 57</w:t>
      </w:r>
    </w:p>
    <w:p w:rsidR="00F54248" w:rsidRPr="004F12ED" w:rsidRDefault="00F54248" w:rsidP="00F54248">
      <w:pPr>
        <w:ind w:left="1080"/>
        <w:rPr>
          <w:rFonts w:ascii="Century" w:hAnsi="Century"/>
          <w:color w:val="262626"/>
        </w:rPr>
      </w:pPr>
    </w:p>
    <w:p w:rsidR="00F54248" w:rsidRPr="004F12ED" w:rsidRDefault="00AF29B3" w:rsidP="00503F3F">
      <w:pPr>
        <w:numPr>
          <w:ilvl w:val="0"/>
          <w:numId w:val="22"/>
        </w:numPr>
        <w:rPr>
          <w:rFonts w:ascii="Century" w:hAnsi="Century"/>
          <w:b/>
          <w:color w:val="262626"/>
          <w:sz w:val="20"/>
          <w:szCs w:val="20"/>
        </w:rPr>
      </w:pPr>
      <w:r w:rsidRPr="004F12ED">
        <w:rPr>
          <w:rFonts w:ascii="Century" w:hAnsi="Century"/>
          <w:b/>
          <w:color w:val="262626"/>
          <w:sz w:val="20"/>
          <w:szCs w:val="20"/>
        </w:rPr>
        <w:t>TURKISH CATASTROPH</w:t>
      </w:r>
      <w:r w:rsidR="000E2CEE">
        <w:rPr>
          <w:rFonts w:ascii="Century" w:hAnsi="Century"/>
          <w:b/>
          <w:color w:val="262626"/>
          <w:sz w:val="20"/>
          <w:szCs w:val="20"/>
        </w:rPr>
        <w:t>E</w:t>
      </w:r>
      <w:r w:rsidRPr="004F12ED">
        <w:rPr>
          <w:rFonts w:ascii="Century" w:hAnsi="Century"/>
          <w:b/>
          <w:color w:val="262626"/>
          <w:sz w:val="20"/>
          <w:szCs w:val="20"/>
        </w:rPr>
        <w:t xml:space="preserve"> INSURANCE POOL</w:t>
      </w:r>
      <w:r w:rsidR="000E2CEE">
        <w:rPr>
          <w:rFonts w:ascii="Century" w:hAnsi="Century"/>
          <w:b/>
          <w:color w:val="262626"/>
          <w:sz w:val="20"/>
          <w:szCs w:val="20"/>
        </w:rPr>
        <w:t>’S DATA</w:t>
      </w:r>
    </w:p>
    <w:p w:rsidR="00F54248" w:rsidRPr="004F12ED" w:rsidRDefault="00AF29B3"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Balance Sheet of Turkish Catastroph</w:t>
      </w:r>
      <w:r w:rsidR="000E2CEE">
        <w:rPr>
          <w:rFonts w:ascii="Century" w:hAnsi="Century"/>
          <w:color w:val="262626"/>
          <w:sz w:val="20"/>
          <w:szCs w:val="20"/>
        </w:rPr>
        <w:t>e</w:t>
      </w:r>
      <w:r w:rsidRPr="004F12ED">
        <w:rPr>
          <w:rFonts w:ascii="Century" w:hAnsi="Century"/>
          <w:color w:val="262626"/>
          <w:sz w:val="20"/>
          <w:szCs w:val="20"/>
        </w:rPr>
        <w:t xml:space="preserve"> Insurance Pool </w:t>
      </w:r>
      <w:r w:rsidR="007F2115" w:rsidRPr="004F12ED">
        <w:rPr>
          <w:rFonts w:ascii="Century" w:hAnsi="Century"/>
          <w:color w:val="262626"/>
          <w:sz w:val="20"/>
          <w:szCs w:val="20"/>
        </w:rPr>
        <w:t>a</w:t>
      </w:r>
      <w:r w:rsidRPr="004F12ED">
        <w:rPr>
          <w:rFonts w:ascii="Century" w:hAnsi="Century"/>
          <w:color w:val="262626"/>
          <w:sz w:val="20"/>
          <w:szCs w:val="20"/>
        </w:rPr>
        <w:t>s of 12.31.2009</w:t>
      </w:r>
      <w:proofErr w:type="gramStart"/>
      <w:r w:rsidR="00AA71ED" w:rsidRPr="004F12ED">
        <w:rPr>
          <w:rFonts w:ascii="Century" w:hAnsi="Century"/>
          <w:color w:val="262626"/>
          <w:sz w:val="20"/>
          <w:szCs w:val="20"/>
        </w:rPr>
        <w:t>.</w:t>
      </w:r>
      <w:r w:rsidRPr="004F12ED">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58A</w:t>
      </w:r>
    </w:p>
    <w:p w:rsidR="00F54248" w:rsidRPr="004F12ED" w:rsidRDefault="00AF29B3"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Income Statements of Turkish Catastroph</w:t>
      </w:r>
      <w:r w:rsidR="000E2CEE">
        <w:rPr>
          <w:rFonts w:ascii="Century" w:hAnsi="Century"/>
          <w:color w:val="262626"/>
          <w:sz w:val="20"/>
          <w:szCs w:val="20"/>
        </w:rPr>
        <w:t>e</w:t>
      </w:r>
      <w:r w:rsidRPr="004F12ED">
        <w:rPr>
          <w:rFonts w:ascii="Century" w:hAnsi="Century"/>
          <w:color w:val="262626"/>
          <w:sz w:val="20"/>
          <w:szCs w:val="20"/>
        </w:rPr>
        <w:t xml:space="preserve"> Insurance Pool </w:t>
      </w:r>
      <w:r w:rsidR="00736D67" w:rsidRPr="004F12ED">
        <w:rPr>
          <w:rFonts w:ascii="Century" w:hAnsi="Century"/>
          <w:color w:val="262626"/>
          <w:sz w:val="20"/>
          <w:szCs w:val="20"/>
        </w:rPr>
        <w:t>for</w:t>
      </w:r>
      <w:r w:rsidRPr="004F12ED">
        <w:rPr>
          <w:rFonts w:ascii="Century" w:hAnsi="Century"/>
          <w:color w:val="262626"/>
          <w:sz w:val="20"/>
          <w:szCs w:val="20"/>
        </w:rPr>
        <w:t xml:space="preserve"> 2009</w:t>
      </w:r>
      <w:proofErr w:type="gramStart"/>
      <w:r w:rsidRPr="004F12ED">
        <w:rPr>
          <w:rFonts w:ascii="Century" w:hAnsi="Century"/>
          <w:color w:val="262626"/>
          <w:sz w:val="20"/>
          <w:szCs w:val="20"/>
        </w:rPr>
        <w:t>.</w:t>
      </w:r>
      <w:r w:rsidR="00AA71ED" w:rsidRPr="004F12ED">
        <w:rPr>
          <w:rFonts w:ascii="Century" w:hAnsi="Century"/>
          <w:color w:val="262626"/>
          <w:sz w:val="20"/>
          <w:szCs w:val="20"/>
        </w:rPr>
        <w:t>......</w:t>
      </w:r>
      <w:r w:rsidRPr="004F12ED">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58B</w:t>
      </w:r>
    </w:p>
    <w:p w:rsidR="00F54248" w:rsidRPr="004F12ED" w:rsidRDefault="00AF29B3"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Insured Ratio by Province for </w:t>
      </w:r>
      <w:r w:rsidR="007726A1" w:rsidRPr="004F12ED">
        <w:rPr>
          <w:rFonts w:ascii="Century" w:hAnsi="Century"/>
          <w:color w:val="262626"/>
          <w:sz w:val="20"/>
          <w:szCs w:val="20"/>
        </w:rPr>
        <w:t>C</w:t>
      </w:r>
      <w:r w:rsidRPr="004F12ED">
        <w:rPr>
          <w:rFonts w:ascii="Century" w:hAnsi="Century"/>
          <w:color w:val="262626"/>
          <w:sz w:val="20"/>
          <w:szCs w:val="20"/>
        </w:rPr>
        <w:t xml:space="preserve">ompulsory </w:t>
      </w:r>
      <w:r w:rsidR="007726A1" w:rsidRPr="004F12ED">
        <w:rPr>
          <w:rFonts w:ascii="Century" w:hAnsi="Century"/>
          <w:color w:val="262626"/>
          <w:sz w:val="20"/>
          <w:szCs w:val="20"/>
        </w:rPr>
        <w:t>E</w:t>
      </w:r>
      <w:r w:rsidRPr="004F12ED">
        <w:rPr>
          <w:rFonts w:ascii="Century" w:hAnsi="Century"/>
          <w:color w:val="262626"/>
          <w:sz w:val="20"/>
          <w:szCs w:val="20"/>
        </w:rPr>
        <w:t>arthquake</w:t>
      </w:r>
      <w:r w:rsidR="007726A1" w:rsidRPr="004F12ED">
        <w:rPr>
          <w:rFonts w:ascii="Century" w:hAnsi="Century"/>
          <w:color w:val="262626"/>
          <w:sz w:val="20"/>
          <w:szCs w:val="20"/>
        </w:rPr>
        <w:t xml:space="preserve"> Insurance</w:t>
      </w:r>
      <w:proofErr w:type="gramStart"/>
      <w:r w:rsidR="007F2115" w:rsidRPr="004F12ED">
        <w:rPr>
          <w:rFonts w:ascii="Century" w:hAnsi="Century"/>
          <w:color w:val="262626"/>
          <w:sz w:val="20"/>
          <w:szCs w:val="20"/>
        </w:rPr>
        <w:t>................</w:t>
      </w:r>
      <w:r w:rsidRPr="004F12ED">
        <w:rPr>
          <w:rFonts w:ascii="Century" w:hAnsi="Century"/>
          <w:color w:val="262626"/>
          <w:sz w:val="20"/>
          <w:szCs w:val="20"/>
        </w:rPr>
        <w:t>.....</w:t>
      </w:r>
      <w:proofErr w:type="gramEnd"/>
      <w:r w:rsidR="00F54248" w:rsidRPr="004F12ED">
        <w:rPr>
          <w:rFonts w:ascii="Century" w:hAnsi="Century"/>
          <w:color w:val="262626"/>
          <w:sz w:val="20"/>
          <w:szCs w:val="20"/>
        </w:rPr>
        <w:t>Tabl</w:t>
      </w:r>
      <w:r w:rsidR="00AA71ED" w:rsidRPr="004F12ED">
        <w:rPr>
          <w:rFonts w:ascii="Century" w:hAnsi="Century"/>
          <w:color w:val="262626"/>
          <w:sz w:val="20"/>
          <w:szCs w:val="20"/>
        </w:rPr>
        <w:t>e</w:t>
      </w:r>
      <w:r w:rsidR="00F54248" w:rsidRPr="004F12ED">
        <w:rPr>
          <w:rFonts w:ascii="Century" w:hAnsi="Century"/>
          <w:color w:val="262626"/>
          <w:sz w:val="20"/>
          <w:szCs w:val="20"/>
        </w:rPr>
        <w:t xml:space="preserve"> 59</w:t>
      </w:r>
    </w:p>
    <w:p w:rsidR="00F54248" w:rsidRPr="004F12ED" w:rsidRDefault="00F54248" w:rsidP="00F54248">
      <w:pPr>
        <w:ind w:left="1080"/>
        <w:rPr>
          <w:rFonts w:ascii="Century" w:hAnsi="Century"/>
          <w:color w:val="262626"/>
        </w:rPr>
      </w:pPr>
    </w:p>
    <w:p w:rsidR="00F54248" w:rsidRPr="004F12ED" w:rsidRDefault="00AF29B3" w:rsidP="00503F3F">
      <w:pPr>
        <w:numPr>
          <w:ilvl w:val="0"/>
          <w:numId w:val="22"/>
        </w:numPr>
        <w:rPr>
          <w:rFonts w:ascii="Century" w:hAnsi="Century"/>
          <w:b/>
          <w:color w:val="262626"/>
          <w:sz w:val="20"/>
          <w:szCs w:val="20"/>
        </w:rPr>
      </w:pPr>
      <w:r w:rsidRPr="004F12ED">
        <w:rPr>
          <w:rFonts w:ascii="Century" w:hAnsi="Century"/>
          <w:b/>
          <w:color w:val="262626"/>
          <w:sz w:val="20"/>
          <w:szCs w:val="20"/>
        </w:rPr>
        <w:t>AGRICULTURAL INSURANCE POOL</w:t>
      </w:r>
      <w:r w:rsidR="000E2CEE">
        <w:rPr>
          <w:rFonts w:ascii="Century" w:hAnsi="Century"/>
          <w:b/>
          <w:color w:val="262626"/>
          <w:sz w:val="20"/>
          <w:szCs w:val="20"/>
        </w:rPr>
        <w:t>’S DATA</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Balance Sheet of Agricultural Insurance Pool as of 12.31.2009</w:t>
      </w:r>
      <w:proofErr w:type="gramStart"/>
      <w:r w:rsidR="00F54248" w:rsidRPr="004F12ED">
        <w:rPr>
          <w:rFonts w:ascii="Century" w:hAnsi="Century"/>
          <w:color w:val="262626"/>
          <w:sz w:val="20"/>
          <w:szCs w:val="20"/>
        </w:rPr>
        <w:t>..</w:t>
      </w:r>
      <w:r w:rsidRPr="004F12ED">
        <w:rPr>
          <w:rFonts w:ascii="Century" w:hAnsi="Century"/>
          <w:color w:val="262626"/>
          <w:sz w:val="20"/>
          <w:szCs w:val="20"/>
        </w:rPr>
        <w:t>..</w:t>
      </w:r>
      <w:r w:rsidR="00F54248" w:rsidRPr="004F12ED">
        <w:rPr>
          <w:rFonts w:ascii="Century" w:hAnsi="Century"/>
          <w:color w:val="262626"/>
          <w:sz w:val="20"/>
          <w:szCs w:val="20"/>
        </w:rPr>
        <w:t>...................</w:t>
      </w:r>
      <w:proofErr w:type="gramEnd"/>
      <w:r w:rsidR="00281701" w:rsidRPr="004F12ED">
        <w:rPr>
          <w:rFonts w:ascii="Century" w:hAnsi="Century"/>
          <w:color w:val="262626"/>
          <w:sz w:val="20"/>
          <w:szCs w:val="20"/>
        </w:rPr>
        <w:t xml:space="preserve"> </w:t>
      </w:r>
      <w:r w:rsidR="00F54248" w:rsidRPr="004F12ED">
        <w:rPr>
          <w:rFonts w:ascii="Century" w:hAnsi="Century"/>
          <w:color w:val="262626"/>
          <w:sz w:val="20"/>
          <w:szCs w:val="20"/>
        </w:rPr>
        <w:t>.Tabl</w:t>
      </w:r>
      <w:r w:rsidR="00AA71ED" w:rsidRPr="004F12ED">
        <w:rPr>
          <w:rFonts w:ascii="Century" w:hAnsi="Century"/>
          <w:color w:val="262626"/>
          <w:sz w:val="20"/>
          <w:szCs w:val="20"/>
        </w:rPr>
        <w:t>e</w:t>
      </w:r>
      <w:r w:rsidR="00F54248" w:rsidRPr="004F12ED">
        <w:rPr>
          <w:rFonts w:ascii="Century" w:hAnsi="Century"/>
          <w:color w:val="262626"/>
          <w:sz w:val="20"/>
          <w:szCs w:val="20"/>
        </w:rPr>
        <w:t xml:space="preserve"> 60A</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Income Statement of Agricultural Insurance Pool </w:t>
      </w:r>
      <w:r w:rsidR="007F2115" w:rsidRPr="004F12ED">
        <w:rPr>
          <w:rFonts w:ascii="Century" w:hAnsi="Century"/>
          <w:color w:val="262626"/>
          <w:sz w:val="20"/>
          <w:szCs w:val="20"/>
        </w:rPr>
        <w:t>for</w:t>
      </w:r>
      <w:r w:rsidRPr="004F12ED">
        <w:rPr>
          <w:rFonts w:ascii="Century" w:hAnsi="Century"/>
          <w:color w:val="262626"/>
          <w:sz w:val="20"/>
          <w:szCs w:val="20"/>
        </w:rPr>
        <w:t xml:space="preserve"> 2009</w:t>
      </w:r>
      <w:proofErr w:type="gramStart"/>
      <w:r w:rsidR="00F54248" w:rsidRPr="004F12ED">
        <w:rPr>
          <w:rFonts w:ascii="Century" w:hAnsi="Century"/>
          <w:color w:val="262626"/>
          <w:sz w:val="20"/>
          <w:szCs w:val="20"/>
        </w:rPr>
        <w:t>.......</w:t>
      </w:r>
      <w:r w:rsidR="00AA71ED" w:rsidRPr="004F12ED">
        <w:rPr>
          <w:rFonts w:ascii="Century" w:hAnsi="Century"/>
          <w:color w:val="262626"/>
          <w:sz w:val="20"/>
          <w:szCs w:val="20"/>
        </w:rPr>
        <w:t>....</w:t>
      </w:r>
      <w:r w:rsidRPr="004F12ED">
        <w:rPr>
          <w:rFonts w:ascii="Century" w:hAnsi="Century"/>
          <w:color w:val="262626"/>
          <w:sz w:val="20"/>
          <w:szCs w:val="20"/>
        </w:rPr>
        <w:t>..</w:t>
      </w:r>
      <w:r w:rsidR="007F2115" w:rsidRPr="004F12ED">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60B</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Distribution </w:t>
      </w:r>
      <w:r w:rsidR="007F2115" w:rsidRPr="004F12ED">
        <w:rPr>
          <w:rFonts w:ascii="Century" w:hAnsi="Century"/>
          <w:color w:val="262626"/>
          <w:sz w:val="20"/>
          <w:szCs w:val="20"/>
        </w:rPr>
        <w:t xml:space="preserve">of Insured </w:t>
      </w:r>
      <w:r w:rsidRPr="004F12ED">
        <w:rPr>
          <w:rFonts w:ascii="Century" w:hAnsi="Century"/>
          <w:color w:val="262626"/>
          <w:sz w:val="20"/>
          <w:szCs w:val="20"/>
        </w:rPr>
        <w:t>by Province</w:t>
      </w:r>
      <w:proofErr w:type="gramStart"/>
      <w:r w:rsidR="00F54248" w:rsidRPr="004F12ED">
        <w:rPr>
          <w:rFonts w:ascii="Century" w:hAnsi="Century"/>
          <w:color w:val="262626"/>
          <w:sz w:val="20"/>
          <w:szCs w:val="20"/>
        </w:rPr>
        <w:t>.......................................................................</w:t>
      </w:r>
      <w:proofErr w:type="gramEnd"/>
      <w:r w:rsidR="00F54248" w:rsidRPr="004F12ED">
        <w:rPr>
          <w:rFonts w:ascii="Century" w:hAnsi="Century"/>
          <w:color w:val="262626"/>
          <w:sz w:val="20"/>
          <w:szCs w:val="20"/>
        </w:rPr>
        <w:t>Tabl</w:t>
      </w:r>
      <w:r w:rsidR="00AA71ED" w:rsidRPr="004F12ED">
        <w:rPr>
          <w:rFonts w:ascii="Century" w:hAnsi="Century"/>
          <w:color w:val="262626"/>
          <w:sz w:val="20"/>
          <w:szCs w:val="20"/>
        </w:rPr>
        <w:t>e</w:t>
      </w:r>
      <w:r w:rsidR="00F54248" w:rsidRPr="004F12ED">
        <w:rPr>
          <w:rFonts w:ascii="Century" w:hAnsi="Century"/>
          <w:color w:val="262626"/>
          <w:sz w:val="20"/>
          <w:szCs w:val="20"/>
        </w:rPr>
        <w:t xml:space="preserve"> 61</w:t>
      </w:r>
    </w:p>
    <w:p w:rsidR="00F54248" w:rsidRPr="004F12ED" w:rsidRDefault="00F54248" w:rsidP="00F54248">
      <w:pPr>
        <w:rPr>
          <w:rFonts w:ascii="Century" w:hAnsi="Century"/>
          <w:color w:val="262626"/>
        </w:rPr>
      </w:pPr>
    </w:p>
    <w:p w:rsidR="00F54248" w:rsidRPr="004F12ED" w:rsidRDefault="00AF29B3" w:rsidP="00503F3F">
      <w:pPr>
        <w:numPr>
          <w:ilvl w:val="0"/>
          <w:numId w:val="22"/>
        </w:numPr>
        <w:rPr>
          <w:rFonts w:ascii="Century" w:hAnsi="Century"/>
          <w:b/>
          <w:color w:val="262626"/>
          <w:sz w:val="20"/>
          <w:szCs w:val="20"/>
        </w:rPr>
      </w:pPr>
      <w:r w:rsidRPr="004F12ED">
        <w:rPr>
          <w:rFonts w:ascii="Century" w:hAnsi="Century"/>
          <w:b/>
          <w:color w:val="262626"/>
          <w:sz w:val="20"/>
          <w:szCs w:val="20"/>
        </w:rPr>
        <w:t>GENERAL IN</w:t>
      </w:r>
      <w:r w:rsidR="000E2CEE">
        <w:rPr>
          <w:rFonts w:ascii="Century" w:hAnsi="Century"/>
          <w:b/>
          <w:color w:val="262626"/>
          <w:sz w:val="20"/>
          <w:szCs w:val="20"/>
        </w:rPr>
        <w:t xml:space="preserve">FORMATION </w:t>
      </w:r>
      <w:r w:rsidRPr="004F12ED">
        <w:rPr>
          <w:rFonts w:ascii="Century" w:hAnsi="Century"/>
          <w:b/>
          <w:color w:val="262626"/>
          <w:sz w:val="20"/>
          <w:szCs w:val="20"/>
        </w:rPr>
        <w:t>ABOUT COMPANIES</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Capital Structure of Insurance, Rei</w:t>
      </w:r>
      <w:r w:rsidR="00D26325" w:rsidRPr="004F12ED">
        <w:rPr>
          <w:rFonts w:ascii="Century" w:hAnsi="Century"/>
          <w:color w:val="262626"/>
          <w:sz w:val="20"/>
          <w:szCs w:val="20"/>
        </w:rPr>
        <w:t>nsurance a</w:t>
      </w:r>
      <w:r w:rsidRPr="004F12ED">
        <w:rPr>
          <w:rFonts w:ascii="Century" w:hAnsi="Century"/>
          <w:color w:val="262626"/>
          <w:sz w:val="20"/>
          <w:szCs w:val="20"/>
        </w:rPr>
        <w:t xml:space="preserve">nd Pension Companies </w:t>
      </w:r>
      <w:proofErr w:type="gramStart"/>
      <w:r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62</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Companies Owned or Shared </w:t>
      </w:r>
      <w:r w:rsidR="00736D67" w:rsidRPr="004F12ED">
        <w:rPr>
          <w:rFonts w:ascii="Century" w:hAnsi="Century"/>
          <w:color w:val="262626"/>
          <w:sz w:val="20"/>
          <w:szCs w:val="20"/>
        </w:rPr>
        <w:t>b</w:t>
      </w:r>
      <w:r w:rsidRPr="004F12ED">
        <w:rPr>
          <w:rFonts w:ascii="Century" w:hAnsi="Century"/>
          <w:color w:val="262626"/>
          <w:sz w:val="20"/>
          <w:szCs w:val="20"/>
        </w:rPr>
        <w:t>y Foreigners</w:t>
      </w:r>
      <w:proofErr w:type="gramStart"/>
      <w:r w:rsidRPr="004F12ED">
        <w:rPr>
          <w:rFonts w:ascii="Century" w:hAnsi="Century"/>
          <w:color w:val="262626"/>
          <w:sz w:val="20"/>
          <w:szCs w:val="20"/>
        </w:rPr>
        <w:t>............</w:t>
      </w:r>
      <w:r w:rsidR="00F54248" w:rsidRPr="004F12ED">
        <w:rPr>
          <w:rFonts w:ascii="Century" w:hAnsi="Century"/>
          <w:color w:val="262626"/>
          <w:sz w:val="20"/>
          <w:szCs w:val="20"/>
        </w:rPr>
        <w:t>........................</w:t>
      </w:r>
      <w:r w:rsidR="00AA71ED" w:rsidRPr="004F12ED">
        <w:rPr>
          <w:rFonts w:ascii="Century" w:hAnsi="Century"/>
          <w:color w:val="262626"/>
          <w:sz w:val="20"/>
          <w:szCs w:val="20"/>
        </w:rPr>
        <w:t>.........</w:t>
      </w:r>
      <w:r w:rsidR="00FD088B">
        <w:rPr>
          <w:rFonts w:ascii="Century" w:hAnsi="Century"/>
          <w:color w:val="262626"/>
          <w:sz w:val="20"/>
          <w:szCs w:val="20"/>
        </w:rPr>
        <w:t>.</w:t>
      </w:r>
      <w:r w:rsidR="00AA71ED"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63</w:t>
      </w:r>
    </w:p>
    <w:p w:rsidR="00F54248" w:rsidRPr="004F12ED" w:rsidRDefault="0028170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Active </w:t>
      </w:r>
      <w:r w:rsidR="007F2115" w:rsidRPr="004F12ED">
        <w:rPr>
          <w:rFonts w:ascii="Century" w:hAnsi="Century"/>
          <w:color w:val="262626"/>
          <w:sz w:val="20"/>
          <w:szCs w:val="20"/>
        </w:rPr>
        <w:t xml:space="preserve">Insurance and Pension Companies and Licenses </w:t>
      </w:r>
      <w:r w:rsidRPr="004F12ED">
        <w:rPr>
          <w:rFonts w:ascii="Century" w:hAnsi="Century"/>
          <w:color w:val="262626"/>
          <w:sz w:val="20"/>
          <w:szCs w:val="20"/>
        </w:rPr>
        <w:t>as</w:t>
      </w:r>
      <w:r w:rsidR="007726A1" w:rsidRPr="004F12ED">
        <w:rPr>
          <w:rFonts w:ascii="Century" w:hAnsi="Century"/>
          <w:color w:val="262626"/>
          <w:sz w:val="20"/>
          <w:szCs w:val="20"/>
        </w:rPr>
        <w:t xml:space="preserve"> </w:t>
      </w:r>
      <w:r w:rsidRPr="004F12ED">
        <w:rPr>
          <w:rFonts w:ascii="Century" w:hAnsi="Century"/>
          <w:color w:val="262626"/>
          <w:sz w:val="20"/>
          <w:szCs w:val="20"/>
        </w:rPr>
        <w:t>of 12.31.2009</w:t>
      </w:r>
      <w:proofErr w:type="gramStart"/>
      <w:r w:rsidRPr="004F12ED">
        <w:rPr>
          <w:rFonts w:ascii="Century" w:hAnsi="Century"/>
          <w:color w:val="262626"/>
          <w:sz w:val="20"/>
          <w:szCs w:val="20"/>
        </w:rPr>
        <w:t>..</w:t>
      </w:r>
      <w:r w:rsidR="007726A1" w:rsidRPr="004F12ED">
        <w:rPr>
          <w:rFonts w:ascii="Century" w:hAnsi="Century"/>
          <w:color w:val="262626"/>
          <w:sz w:val="20"/>
          <w:szCs w:val="20"/>
        </w:rPr>
        <w:t>...</w:t>
      </w:r>
      <w:r w:rsidR="00FD088B">
        <w:rPr>
          <w:rFonts w:ascii="Century" w:hAnsi="Century"/>
          <w:color w:val="262626"/>
          <w:sz w:val="20"/>
          <w:szCs w:val="20"/>
        </w:rPr>
        <w:t>.</w:t>
      </w:r>
      <w:r w:rsidR="007726A1" w:rsidRPr="004F12ED">
        <w:rPr>
          <w:rFonts w:ascii="Century" w:hAnsi="Century"/>
          <w:color w:val="262626"/>
          <w:sz w:val="20"/>
          <w:szCs w:val="20"/>
        </w:rPr>
        <w:t>.</w:t>
      </w:r>
      <w:r w:rsidR="00736D67" w:rsidRPr="004F12ED">
        <w:rPr>
          <w:rFonts w:ascii="Century" w:hAnsi="Century"/>
          <w:color w:val="262626"/>
          <w:sz w:val="20"/>
          <w:szCs w:val="20"/>
        </w:rPr>
        <w:t>..</w:t>
      </w:r>
      <w:proofErr w:type="gramEnd"/>
      <w:r w:rsidR="00736D67" w:rsidRPr="004F12ED">
        <w:rPr>
          <w:rFonts w:ascii="Century" w:hAnsi="Century"/>
          <w:color w:val="262626"/>
          <w:sz w:val="20"/>
          <w:szCs w:val="20"/>
        </w:rPr>
        <w:t xml:space="preserve"> </w:t>
      </w:r>
      <w:r w:rsidR="007726A1" w:rsidRPr="004F12ED">
        <w:rPr>
          <w:rFonts w:ascii="Century" w:hAnsi="Century"/>
          <w:color w:val="262626"/>
          <w:sz w:val="20"/>
          <w:szCs w:val="20"/>
        </w:rPr>
        <w:t>..</w:t>
      </w:r>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64</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Top Managers of Insurance, Reinsurance and Pension Companies </w:t>
      </w:r>
      <w:proofErr w:type="gramStart"/>
      <w:r w:rsidRPr="004F12ED">
        <w:rPr>
          <w:rFonts w:ascii="Century" w:hAnsi="Century"/>
          <w:color w:val="262626"/>
          <w:sz w:val="20"/>
          <w:szCs w:val="20"/>
        </w:rPr>
        <w:t>............</w:t>
      </w:r>
      <w:r w:rsidR="00FD088B">
        <w:rPr>
          <w:rFonts w:ascii="Century" w:hAnsi="Century"/>
          <w:color w:val="262626"/>
          <w:sz w:val="20"/>
          <w:szCs w:val="20"/>
        </w:rPr>
        <w:t>.</w:t>
      </w:r>
      <w:r w:rsidRPr="004F12ED">
        <w:rPr>
          <w:rFonts w:ascii="Century" w:hAnsi="Century"/>
          <w:color w:val="262626"/>
          <w:sz w:val="20"/>
          <w:szCs w:val="20"/>
        </w:rPr>
        <w:t>.......</w:t>
      </w:r>
      <w:proofErr w:type="gramEnd"/>
      <w:r w:rsidR="00F54248" w:rsidRPr="004F12ED">
        <w:rPr>
          <w:rFonts w:ascii="Century" w:hAnsi="Century"/>
          <w:color w:val="262626"/>
          <w:sz w:val="20"/>
          <w:szCs w:val="20"/>
        </w:rPr>
        <w:t>Tabl</w:t>
      </w:r>
      <w:r w:rsidR="00AA71ED" w:rsidRPr="004F12ED">
        <w:rPr>
          <w:rFonts w:ascii="Century" w:hAnsi="Century"/>
          <w:color w:val="262626"/>
          <w:sz w:val="20"/>
          <w:szCs w:val="20"/>
        </w:rPr>
        <w:t>e</w:t>
      </w:r>
      <w:r w:rsidR="00F54248" w:rsidRPr="004F12ED">
        <w:rPr>
          <w:rFonts w:ascii="Century" w:hAnsi="Century"/>
          <w:color w:val="262626"/>
          <w:sz w:val="20"/>
          <w:szCs w:val="20"/>
        </w:rPr>
        <w:t xml:space="preserve"> 65</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 xml:space="preserve">Actuaries Working with/in Insurance, Pension </w:t>
      </w:r>
      <w:r w:rsidR="00281701" w:rsidRPr="004F12ED">
        <w:rPr>
          <w:rFonts w:ascii="Century" w:hAnsi="Century"/>
          <w:color w:val="262626"/>
          <w:sz w:val="20"/>
          <w:szCs w:val="20"/>
        </w:rPr>
        <w:t>a</w:t>
      </w:r>
      <w:r w:rsidRPr="004F12ED">
        <w:rPr>
          <w:rFonts w:ascii="Century" w:hAnsi="Century"/>
          <w:color w:val="262626"/>
          <w:sz w:val="20"/>
          <w:szCs w:val="20"/>
        </w:rPr>
        <w:t>nd Reinsurance Companies</w:t>
      </w:r>
      <w:proofErr w:type="gramStart"/>
      <w:r w:rsidR="00736D67" w:rsidRPr="004F12ED">
        <w:rPr>
          <w:rFonts w:ascii="Century" w:hAnsi="Century"/>
          <w:color w:val="262626"/>
          <w:sz w:val="20"/>
          <w:szCs w:val="20"/>
        </w:rPr>
        <w:t>...</w:t>
      </w:r>
      <w:r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66</w:t>
      </w:r>
    </w:p>
    <w:p w:rsidR="00F54248" w:rsidRPr="004F12ED" w:rsidRDefault="007726A1"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Number of Staff Employed by Companies</w:t>
      </w:r>
      <w:r w:rsidR="0072342C" w:rsidRPr="004F12ED">
        <w:rPr>
          <w:rFonts w:ascii="Century" w:hAnsi="Century"/>
          <w:color w:val="262626"/>
          <w:sz w:val="20"/>
          <w:szCs w:val="20"/>
        </w:rPr>
        <w:t xml:space="preserve"> </w:t>
      </w:r>
      <w:proofErr w:type="gramStart"/>
      <w:r w:rsidR="0072342C" w:rsidRPr="004F12ED">
        <w:rPr>
          <w:rFonts w:ascii="Century" w:hAnsi="Century"/>
          <w:color w:val="262626"/>
          <w:sz w:val="20"/>
          <w:szCs w:val="20"/>
        </w:rPr>
        <w:t>......................................................</w:t>
      </w:r>
      <w:proofErr w:type="gramEnd"/>
      <w:r w:rsidR="0072342C" w:rsidRPr="004F12ED">
        <w:rPr>
          <w:rFonts w:ascii="Century" w:hAnsi="Century"/>
          <w:color w:val="262626"/>
          <w:sz w:val="20"/>
          <w:szCs w:val="20"/>
        </w:rPr>
        <w:t>T</w:t>
      </w:r>
      <w:r w:rsidR="00AA71ED" w:rsidRPr="004F12ED">
        <w:rPr>
          <w:rFonts w:ascii="Century" w:hAnsi="Century"/>
          <w:color w:val="262626"/>
          <w:sz w:val="20"/>
          <w:szCs w:val="20"/>
        </w:rPr>
        <w:t>able</w:t>
      </w:r>
      <w:r w:rsidR="00F54248" w:rsidRPr="004F12ED">
        <w:rPr>
          <w:rFonts w:ascii="Century" w:hAnsi="Century"/>
          <w:color w:val="262626"/>
          <w:sz w:val="20"/>
          <w:szCs w:val="20"/>
        </w:rPr>
        <w:t xml:space="preserve"> 67A-B</w:t>
      </w:r>
    </w:p>
    <w:p w:rsidR="00F54248" w:rsidRPr="004F12ED" w:rsidRDefault="0072342C"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Banks Acting as Insurance Agents and Their Branches' Number</w:t>
      </w:r>
      <w:proofErr w:type="gramStart"/>
      <w:r w:rsidR="00F54248" w:rsidRPr="004F12ED">
        <w:rPr>
          <w:rFonts w:ascii="Century" w:hAnsi="Century"/>
          <w:color w:val="262626"/>
          <w:sz w:val="20"/>
          <w:szCs w:val="20"/>
        </w:rPr>
        <w:t>.</w:t>
      </w:r>
      <w:r w:rsidRPr="004F12ED">
        <w:rPr>
          <w:rFonts w:ascii="Century" w:hAnsi="Century"/>
          <w:color w:val="262626"/>
          <w:sz w:val="20"/>
          <w:szCs w:val="20"/>
        </w:rPr>
        <w:t>..</w:t>
      </w:r>
      <w:r w:rsidR="00F54248" w:rsidRPr="004F12ED">
        <w:rPr>
          <w:rFonts w:ascii="Century" w:hAnsi="Century"/>
          <w:color w:val="262626"/>
          <w:sz w:val="20"/>
          <w:szCs w:val="20"/>
        </w:rPr>
        <w:t>....................</w:t>
      </w:r>
      <w:proofErr w:type="gramEnd"/>
      <w:r w:rsidR="00F54248" w:rsidRPr="004F12ED">
        <w:rPr>
          <w:rFonts w:ascii="Century" w:hAnsi="Century"/>
          <w:color w:val="262626"/>
          <w:sz w:val="20"/>
          <w:szCs w:val="20"/>
        </w:rPr>
        <w:t>Tabl</w:t>
      </w:r>
      <w:r w:rsidR="00AA71ED" w:rsidRPr="004F12ED">
        <w:rPr>
          <w:rFonts w:ascii="Century" w:hAnsi="Century"/>
          <w:color w:val="262626"/>
          <w:sz w:val="20"/>
          <w:szCs w:val="20"/>
        </w:rPr>
        <w:t>e</w:t>
      </w:r>
      <w:r w:rsidR="00F54248" w:rsidRPr="004F12ED">
        <w:rPr>
          <w:rFonts w:ascii="Century" w:hAnsi="Century"/>
          <w:color w:val="262626"/>
          <w:sz w:val="20"/>
          <w:szCs w:val="20"/>
        </w:rPr>
        <w:t xml:space="preserve"> 68</w:t>
      </w:r>
    </w:p>
    <w:p w:rsidR="00F54248" w:rsidRPr="004F12ED" w:rsidRDefault="0072342C" w:rsidP="00503F3F">
      <w:pPr>
        <w:numPr>
          <w:ilvl w:val="1"/>
          <w:numId w:val="22"/>
        </w:numPr>
        <w:tabs>
          <w:tab w:val="left" w:pos="1080"/>
        </w:tabs>
        <w:ind w:hanging="468"/>
        <w:rPr>
          <w:rFonts w:ascii="Century" w:hAnsi="Century"/>
          <w:color w:val="262626"/>
          <w:sz w:val="20"/>
          <w:szCs w:val="20"/>
        </w:rPr>
      </w:pPr>
      <w:r w:rsidRPr="004F12ED">
        <w:rPr>
          <w:rFonts w:ascii="Century" w:hAnsi="Century"/>
          <w:color w:val="262626"/>
          <w:sz w:val="20"/>
          <w:szCs w:val="20"/>
        </w:rPr>
        <w:t>Number of Insurance Companies' Agency (Ex</w:t>
      </w:r>
      <w:r w:rsidR="00281701" w:rsidRPr="004F12ED">
        <w:rPr>
          <w:rFonts w:ascii="Century" w:hAnsi="Century"/>
          <w:color w:val="262626"/>
          <w:sz w:val="20"/>
          <w:szCs w:val="20"/>
        </w:rPr>
        <w:t>c</w:t>
      </w:r>
      <w:r w:rsidRPr="004F12ED">
        <w:rPr>
          <w:rFonts w:ascii="Century" w:hAnsi="Century"/>
          <w:color w:val="262626"/>
          <w:sz w:val="20"/>
          <w:szCs w:val="20"/>
        </w:rPr>
        <w:t>luded Banks) and Brokers</w:t>
      </w:r>
      <w:proofErr w:type="gramStart"/>
      <w:r w:rsidRPr="004F12ED">
        <w:rPr>
          <w:rFonts w:ascii="Century" w:hAnsi="Century"/>
          <w:color w:val="262626"/>
          <w:sz w:val="20"/>
          <w:szCs w:val="20"/>
        </w:rPr>
        <w:t>....</w:t>
      </w:r>
      <w:r w:rsidR="00736D67" w:rsidRPr="004F12ED">
        <w:rPr>
          <w:rFonts w:ascii="Century" w:hAnsi="Century"/>
          <w:color w:val="262626"/>
          <w:sz w:val="20"/>
          <w:szCs w:val="20"/>
        </w:rPr>
        <w:t>.</w:t>
      </w:r>
      <w:r w:rsidRPr="004F12ED">
        <w:rPr>
          <w:rFonts w:ascii="Century" w:hAnsi="Century"/>
          <w:color w:val="262626"/>
          <w:sz w:val="20"/>
          <w:szCs w:val="20"/>
        </w:rPr>
        <w:t>.....</w:t>
      </w:r>
      <w:proofErr w:type="gramEnd"/>
      <w:r w:rsidR="00AA71ED" w:rsidRPr="004F12ED">
        <w:rPr>
          <w:rFonts w:ascii="Century" w:hAnsi="Century"/>
          <w:color w:val="262626"/>
          <w:sz w:val="20"/>
          <w:szCs w:val="20"/>
        </w:rPr>
        <w:t>Table</w:t>
      </w:r>
      <w:r w:rsidR="00F54248" w:rsidRPr="004F12ED">
        <w:rPr>
          <w:rFonts w:ascii="Century" w:hAnsi="Century"/>
          <w:color w:val="262626"/>
          <w:sz w:val="20"/>
          <w:szCs w:val="20"/>
        </w:rPr>
        <w:t xml:space="preserve"> 69</w:t>
      </w:r>
    </w:p>
    <w:p w:rsidR="00F54248" w:rsidRPr="004F12ED" w:rsidRDefault="00F54248" w:rsidP="00F54248">
      <w:pPr>
        <w:tabs>
          <w:tab w:val="left" w:pos="1080"/>
        </w:tabs>
        <w:ind w:left="750"/>
        <w:rPr>
          <w:rFonts w:ascii="Century" w:hAnsi="Century"/>
          <w:color w:val="262626"/>
          <w:sz w:val="20"/>
          <w:szCs w:val="20"/>
        </w:rPr>
      </w:pPr>
    </w:p>
    <w:p w:rsidR="00885C67" w:rsidRPr="004F12ED" w:rsidRDefault="00885C67" w:rsidP="00F54248">
      <w:pPr>
        <w:tabs>
          <w:tab w:val="left" w:pos="1080"/>
        </w:tabs>
        <w:ind w:left="750"/>
        <w:rPr>
          <w:rFonts w:ascii="Century" w:hAnsi="Century"/>
          <w:color w:val="262626"/>
          <w:sz w:val="20"/>
          <w:szCs w:val="20"/>
        </w:rPr>
      </w:pPr>
    </w:p>
    <w:p w:rsidR="00EB5B32" w:rsidRPr="00A915B7" w:rsidRDefault="00EB5B32" w:rsidP="00EB5B32">
      <w:pPr>
        <w:ind w:firstLine="360"/>
        <w:rPr>
          <w:rFonts w:ascii="Century" w:hAnsi="Century"/>
          <w:b/>
          <w:color w:val="1C1C1C"/>
        </w:rPr>
      </w:pPr>
      <w:r w:rsidRPr="00A915B7">
        <w:rPr>
          <w:rFonts w:ascii="Century" w:hAnsi="Century"/>
          <w:b/>
        </w:rPr>
        <w:lastRenderedPageBreak/>
        <w:t>KISALTMALAR</w:t>
      </w:r>
    </w:p>
    <w:p w:rsidR="00EB5B32" w:rsidRPr="00A915B7" w:rsidRDefault="00EB5B32" w:rsidP="00EB5B32">
      <w:pPr>
        <w:ind w:firstLine="360"/>
        <w:rPr>
          <w:rFonts w:ascii="Century" w:hAnsi="Century"/>
          <w:sz w:val="16"/>
          <w:szCs w:val="16"/>
        </w:rPr>
      </w:pPr>
    </w:p>
    <w:p w:rsidR="00EB5B32" w:rsidRPr="00A915B7" w:rsidRDefault="00EB5B32" w:rsidP="00EB5B32">
      <w:pPr>
        <w:rPr>
          <w:rFonts w:ascii="Century" w:hAnsi="Century"/>
          <w:sz w:val="20"/>
          <w:szCs w:val="20"/>
        </w:rPr>
      </w:pPr>
      <w:r w:rsidRPr="00A915B7">
        <w:rPr>
          <w:rFonts w:ascii="Century" w:hAnsi="Century"/>
          <w:sz w:val="20"/>
          <w:szCs w:val="20"/>
        </w:rPr>
        <w:t>AA</w:t>
      </w:r>
      <w:r w:rsidRPr="00A915B7">
        <w:rPr>
          <w:rFonts w:ascii="Century" w:hAnsi="Century"/>
          <w:sz w:val="20"/>
          <w:szCs w:val="20"/>
        </w:rPr>
        <w:tab/>
      </w:r>
      <w:r w:rsidRPr="00A915B7">
        <w:rPr>
          <w:rFonts w:ascii="Century" w:hAnsi="Century"/>
          <w:sz w:val="20"/>
          <w:szCs w:val="20"/>
        </w:rPr>
        <w:tab/>
        <w:t>Aracılardan Alacaklar</w:t>
      </w:r>
    </w:p>
    <w:p w:rsidR="00EB5B32" w:rsidRPr="00A915B7" w:rsidRDefault="00EB5B32" w:rsidP="00EB5B32">
      <w:pPr>
        <w:rPr>
          <w:rFonts w:ascii="Century" w:hAnsi="Century"/>
          <w:noProof/>
          <w:sz w:val="20"/>
          <w:szCs w:val="20"/>
        </w:rPr>
      </w:pPr>
      <w:r w:rsidRPr="00A915B7">
        <w:rPr>
          <w:rFonts w:ascii="Century" w:hAnsi="Century"/>
          <w:sz w:val="20"/>
          <w:szCs w:val="20"/>
        </w:rPr>
        <w:t>AB</w:t>
      </w:r>
      <w:r w:rsidRPr="00A915B7">
        <w:rPr>
          <w:rFonts w:ascii="Century" w:hAnsi="Century"/>
          <w:sz w:val="20"/>
          <w:szCs w:val="20"/>
        </w:rPr>
        <w:tab/>
      </w:r>
      <w:r w:rsidRPr="00A915B7">
        <w:rPr>
          <w:rFonts w:ascii="Century" w:hAnsi="Century"/>
          <w:sz w:val="20"/>
          <w:szCs w:val="20"/>
        </w:rPr>
        <w:tab/>
      </w:r>
      <w:r w:rsidRPr="00A915B7">
        <w:rPr>
          <w:rFonts w:ascii="Century" w:hAnsi="Century"/>
          <w:noProof/>
          <w:sz w:val="20"/>
          <w:szCs w:val="20"/>
        </w:rPr>
        <w:t>Avrupa Birliği</w:t>
      </w:r>
    </w:p>
    <w:p w:rsidR="00EB5B32" w:rsidRPr="00A915B7" w:rsidRDefault="00EB5B32" w:rsidP="00EB5B32">
      <w:pPr>
        <w:rPr>
          <w:rFonts w:ascii="Century" w:hAnsi="Century"/>
          <w:noProof/>
          <w:sz w:val="20"/>
          <w:szCs w:val="20"/>
        </w:rPr>
      </w:pPr>
      <w:r w:rsidRPr="00A915B7">
        <w:rPr>
          <w:rFonts w:ascii="Century" w:hAnsi="Century"/>
          <w:noProof/>
          <w:sz w:val="20"/>
          <w:szCs w:val="20"/>
        </w:rPr>
        <w:t>ABD</w:t>
      </w:r>
      <w:r w:rsidRPr="00A915B7">
        <w:rPr>
          <w:rFonts w:ascii="Century" w:hAnsi="Century"/>
          <w:noProof/>
          <w:sz w:val="20"/>
          <w:szCs w:val="20"/>
        </w:rPr>
        <w:tab/>
      </w:r>
      <w:r w:rsidRPr="00A915B7">
        <w:rPr>
          <w:rFonts w:ascii="Century" w:hAnsi="Century"/>
          <w:noProof/>
          <w:sz w:val="20"/>
          <w:szCs w:val="20"/>
        </w:rPr>
        <w:tab/>
        <w:t>Amerika Birleşik Devletleri</w:t>
      </w:r>
    </w:p>
    <w:p w:rsidR="00EB5B32" w:rsidRPr="00A915B7" w:rsidRDefault="00EB5B32" w:rsidP="00EB5B32">
      <w:pPr>
        <w:rPr>
          <w:rFonts w:ascii="Century" w:hAnsi="Century"/>
          <w:noProof/>
          <w:sz w:val="20"/>
          <w:szCs w:val="20"/>
        </w:rPr>
      </w:pPr>
      <w:r w:rsidRPr="00A915B7">
        <w:rPr>
          <w:rFonts w:ascii="Century" w:hAnsi="Century"/>
          <w:noProof/>
          <w:sz w:val="20"/>
          <w:szCs w:val="20"/>
        </w:rPr>
        <w:t>AŞ</w:t>
      </w:r>
      <w:r w:rsidRPr="00A915B7">
        <w:rPr>
          <w:rFonts w:ascii="Century" w:hAnsi="Century"/>
          <w:noProof/>
          <w:sz w:val="20"/>
          <w:szCs w:val="20"/>
        </w:rPr>
        <w:tab/>
      </w:r>
      <w:r w:rsidRPr="00A915B7">
        <w:rPr>
          <w:rFonts w:ascii="Century" w:hAnsi="Century"/>
          <w:noProof/>
          <w:sz w:val="20"/>
          <w:szCs w:val="20"/>
        </w:rPr>
        <w:tab/>
        <w:t>Anonim Şirket</w:t>
      </w:r>
    </w:p>
    <w:p w:rsidR="00EB5B32" w:rsidRPr="00A915B7" w:rsidRDefault="00EB5B32" w:rsidP="00EB5B32">
      <w:pPr>
        <w:rPr>
          <w:rFonts w:ascii="Century" w:hAnsi="Century"/>
          <w:noProof/>
          <w:sz w:val="20"/>
          <w:szCs w:val="20"/>
        </w:rPr>
      </w:pPr>
      <w:r w:rsidRPr="00A915B7">
        <w:rPr>
          <w:rFonts w:ascii="Century" w:hAnsi="Century"/>
          <w:noProof/>
          <w:sz w:val="20"/>
          <w:szCs w:val="20"/>
        </w:rPr>
        <w:t>BDDK</w:t>
      </w:r>
      <w:r w:rsidRPr="00A915B7">
        <w:rPr>
          <w:rFonts w:ascii="Century" w:hAnsi="Century"/>
          <w:noProof/>
          <w:sz w:val="20"/>
          <w:szCs w:val="20"/>
        </w:rPr>
        <w:tab/>
      </w:r>
      <w:r w:rsidRPr="00A915B7">
        <w:rPr>
          <w:rFonts w:ascii="Century" w:hAnsi="Century"/>
          <w:noProof/>
          <w:sz w:val="20"/>
          <w:szCs w:val="20"/>
        </w:rPr>
        <w:tab/>
        <w:t>Bankacılık Düzenleme ve Denetleme Kurulu</w:t>
      </w:r>
    </w:p>
    <w:p w:rsidR="00EB5B32" w:rsidRPr="00A915B7" w:rsidRDefault="00EB5B32" w:rsidP="00EB5B32">
      <w:pPr>
        <w:rPr>
          <w:rFonts w:ascii="Century" w:hAnsi="Century"/>
          <w:noProof/>
          <w:sz w:val="20"/>
          <w:szCs w:val="20"/>
        </w:rPr>
      </w:pPr>
      <w:r w:rsidRPr="00A915B7">
        <w:rPr>
          <w:rFonts w:ascii="Century" w:hAnsi="Century"/>
          <w:noProof/>
          <w:sz w:val="20"/>
          <w:szCs w:val="20"/>
        </w:rPr>
        <w:t>BES</w:t>
      </w:r>
      <w:r w:rsidRPr="00A915B7">
        <w:rPr>
          <w:rFonts w:ascii="Century" w:hAnsi="Century"/>
          <w:noProof/>
          <w:sz w:val="20"/>
          <w:szCs w:val="20"/>
        </w:rPr>
        <w:tab/>
      </w:r>
      <w:r w:rsidRPr="00A915B7">
        <w:rPr>
          <w:rFonts w:ascii="Century" w:hAnsi="Century"/>
          <w:noProof/>
          <w:sz w:val="20"/>
          <w:szCs w:val="20"/>
        </w:rPr>
        <w:tab/>
        <w:t>Bireysel Emeklilik Sistemi</w:t>
      </w:r>
    </w:p>
    <w:p w:rsidR="00EB5B32" w:rsidRPr="00A915B7" w:rsidRDefault="00EB5B32" w:rsidP="00EB5B32">
      <w:pPr>
        <w:rPr>
          <w:rFonts w:ascii="Century" w:hAnsi="Century"/>
          <w:noProof/>
          <w:sz w:val="20"/>
          <w:szCs w:val="20"/>
        </w:rPr>
      </w:pPr>
      <w:r w:rsidRPr="00A915B7">
        <w:rPr>
          <w:rFonts w:ascii="Century" w:hAnsi="Century"/>
          <w:noProof/>
          <w:sz w:val="20"/>
          <w:szCs w:val="20"/>
        </w:rPr>
        <w:t>BO</w:t>
      </w:r>
      <w:r w:rsidRPr="00A915B7">
        <w:rPr>
          <w:rFonts w:ascii="Century" w:hAnsi="Century"/>
          <w:noProof/>
          <w:sz w:val="20"/>
          <w:szCs w:val="20"/>
        </w:rPr>
        <w:tab/>
      </w:r>
      <w:r w:rsidRPr="00A915B7">
        <w:rPr>
          <w:rFonts w:ascii="Century" w:hAnsi="Century"/>
          <w:noProof/>
          <w:sz w:val="20"/>
          <w:szCs w:val="20"/>
        </w:rPr>
        <w:tab/>
        <w:t>Bağlı Ortaklık</w:t>
      </w:r>
    </w:p>
    <w:p w:rsidR="00EB5B32" w:rsidRPr="00A915B7" w:rsidRDefault="00EB5B32" w:rsidP="00EB5B32">
      <w:pPr>
        <w:rPr>
          <w:rFonts w:ascii="Century" w:hAnsi="Century"/>
          <w:noProof/>
          <w:sz w:val="20"/>
          <w:szCs w:val="20"/>
        </w:rPr>
      </w:pPr>
      <w:r w:rsidRPr="00A915B7">
        <w:rPr>
          <w:rFonts w:ascii="Century" w:hAnsi="Century"/>
          <w:noProof/>
          <w:sz w:val="20"/>
          <w:szCs w:val="20"/>
        </w:rPr>
        <w:t>DASK</w:t>
      </w:r>
      <w:r w:rsidRPr="00A915B7">
        <w:rPr>
          <w:rFonts w:ascii="Century" w:hAnsi="Century"/>
          <w:noProof/>
          <w:sz w:val="20"/>
          <w:szCs w:val="20"/>
        </w:rPr>
        <w:tab/>
      </w:r>
      <w:r w:rsidRPr="00A915B7">
        <w:rPr>
          <w:rFonts w:ascii="Century" w:hAnsi="Century"/>
          <w:noProof/>
          <w:sz w:val="20"/>
          <w:szCs w:val="20"/>
        </w:rPr>
        <w:tab/>
        <w:t>Doğal Afet Sigortaları Kurumu</w:t>
      </w:r>
    </w:p>
    <w:p w:rsidR="00EB5B32" w:rsidRPr="00A915B7" w:rsidRDefault="00EB5B32" w:rsidP="00EB5B32">
      <w:pPr>
        <w:rPr>
          <w:rFonts w:ascii="Century" w:hAnsi="Century"/>
          <w:noProof/>
          <w:sz w:val="20"/>
          <w:szCs w:val="20"/>
        </w:rPr>
      </w:pPr>
      <w:r w:rsidRPr="00A915B7">
        <w:rPr>
          <w:rFonts w:ascii="Century" w:hAnsi="Century"/>
          <w:noProof/>
          <w:sz w:val="20"/>
          <w:szCs w:val="20"/>
        </w:rPr>
        <w:t>DD</w:t>
      </w:r>
      <w:r w:rsidRPr="00A915B7">
        <w:rPr>
          <w:rFonts w:ascii="Century" w:hAnsi="Century"/>
          <w:noProof/>
          <w:sz w:val="20"/>
          <w:szCs w:val="20"/>
        </w:rPr>
        <w:tab/>
      </w:r>
      <w:r w:rsidRPr="00A915B7">
        <w:rPr>
          <w:rFonts w:ascii="Century" w:hAnsi="Century"/>
          <w:noProof/>
          <w:sz w:val="20"/>
          <w:szCs w:val="20"/>
        </w:rPr>
        <w:tab/>
        <w:t>Devlet Destekli</w:t>
      </w:r>
    </w:p>
    <w:p w:rsidR="00EB5B32" w:rsidRPr="00A915B7" w:rsidRDefault="00EB5B32" w:rsidP="00EB5B32">
      <w:pPr>
        <w:rPr>
          <w:rFonts w:ascii="Century" w:hAnsi="Century"/>
          <w:noProof/>
          <w:sz w:val="20"/>
          <w:szCs w:val="20"/>
        </w:rPr>
      </w:pPr>
      <w:r w:rsidRPr="00A915B7">
        <w:rPr>
          <w:rFonts w:ascii="Century" w:hAnsi="Century"/>
          <w:noProof/>
          <w:sz w:val="20"/>
          <w:szCs w:val="20"/>
        </w:rPr>
        <w:t>DERK</w:t>
      </w:r>
      <w:r w:rsidRPr="00A915B7">
        <w:rPr>
          <w:rFonts w:ascii="Century" w:hAnsi="Century"/>
          <w:noProof/>
          <w:sz w:val="20"/>
          <w:szCs w:val="20"/>
        </w:rPr>
        <w:tab/>
      </w:r>
      <w:r w:rsidRPr="00A915B7">
        <w:rPr>
          <w:rFonts w:ascii="Century" w:hAnsi="Century"/>
          <w:noProof/>
          <w:sz w:val="20"/>
          <w:szCs w:val="20"/>
        </w:rPr>
        <w:tab/>
        <w:t>Devam Eden Riskler Karşılığı</w:t>
      </w:r>
    </w:p>
    <w:p w:rsidR="00EB5B32" w:rsidRPr="00A915B7" w:rsidRDefault="00EB5B32" w:rsidP="00EB5B32">
      <w:pPr>
        <w:rPr>
          <w:rFonts w:ascii="Century" w:hAnsi="Century"/>
          <w:noProof/>
          <w:sz w:val="20"/>
          <w:szCs w:val="20"/>
        </w:rPr>
      </w:pPr>
      <w:r w:rsidRPr="00A915B7">
        <w:rPr>
          <w:rFonts w:ascii="Century" w:hAnsi="Century"/>
          <w:noProof/>
          <w:sz w:val="20"/>
          <w:szCs w:val="20"/>
        </w:rPr>
        <w:t>DT</w:t>
      </w:r>
      <w:r w:rsidRPr="00A915B7">
        <w:rPr>
          <w:rFonts w:ascii="Century" w:hAnsi="Century"/>
          <w:noProof/>
          <w:sz w:val="20"/>
          <w:szCs w:val="20"/>
        </w:rPr>
        <w:tab/>
      </w:r>
      <w:r w:rsidRPr="00A915B7">
        <w:rPr>
          <w:rFonts w:ascii="Century" w:hAnsi="Century"/>
          <w:noProof/>
          <w:sz w:val="20"/>
          <w:szCs w:val="20"/>
        </w:rPr>
        <w:tab/>
        <w:t xml:space="preserve">Devlet Tahvili </w:t>
      </w:r>
    </w:p>
    <w:p w:rsidR="00EB5B32" w:rsidRPr="00A915B7" w:rsidRDefault="00EB5B32" w:rsidP="00EB5B32">
      <w:pPr>
        <w:rPr>
          <w:rFonts w:ascii="Century" w:hAnsi="Century"/>
          <w:noProof/>
          <w:sz w:val="20"/>
          <w:szCs w:val="20"/>
        </w:rPr>
      </w:pPr>
      <w:r w:rsidRPr="00A915B7">
        <w:rPr>
          <w:rFonts w:ascii="Century" w:hAnsi="Century"/>
          <w:noProof/>
          <w:sz w:val="20"/>
          <w:szCs w:val="20"/>
        </w:rPr>
        <w:t>EGM</w:t>
      </w:r>
      <w:r w:rsidRPr="00A915B7">
        <w:rPr>
          <w:rFonts w:ascii="Century" w:hAnsi="Century"/>
          <w:noProof/>
          <w:sz w:val="20"/>
          <w:szCs w:val="20"/>
        </w:rPr>
        <w:tab/>
      </w:r>
      <w:r w:rsidRPr="00A915B7">
        <w:rPr>
          <w:rFonts w:ascii="Century" w:hAnsi="Century"/>
          <w:noProof/>
          <w:sz w:val="20"/>
          <w:szCs w:val="20"/>
        </w:rPr>
        <w:tab/>
        <w:t>Emeklilik Gözetim Merkezi AŞ</w:t>
      </w:r>
    </w:p>
    <w:p w:rsidR="00EB5B32" w:rsidRPr="00A915B7" w:rsidRDefault="00EB5B32" w:rsidP="00EB5B32">
      <w:pPr>
        <w:rPr>
          <w:rFonts w:ascii="Century" w:hAnsi="Century"/>
          <w:noProof/>
          <w:sz w:val="20"/>
          <w:szCs w:val="20"/>
        </w:rPr>
      </w:pPr>
      <w:r w:rsidRPr="00A915B7">
        <w:rPr>
          <w:rFonts w:ascii="Century" w:hAnsi="Century"/>
          <w:noProof/>
          <w:sz w:val="20"/>
          <w:szCs w:val="20"/>
        </w:rPr>
        <w:t>Fin.</w:t>
      </w:r>
      <w:r w:rsidRPr="00A915B7">
        <w:rPr>
          <w:rFonts w:ascii="Century" w:hAnsi="Century"/>
          <w:noProof/>
          <w:sz w:val="20"/>
          <w:szCs w:val="20"/>
        </w:rPr>
        <w:tab/>
      </w:r>
      <w:r w:rsidRPr="00A915B7">
        <w:rPr>
          <w:rFonts w:ascii="Century" w:hAnsi="Century"/>
          <w:noProof/>
          <w:sz w:val="20"/>
          <w:szCs w:val="20"/>
        </w:rPr>
        <w:tab/>
        <w:t>Finansal</w:t>
      </w:r>
    </w:p>
    <w:p w:rsidR="00EB5B32" w:rsidRPr="00A915B7" w:rsidRDefault="00EB5B32" w:rsidP="00EB5B32">
      <w:pPr>
        <w:rPr>
          <w:rFonts w:ascii="Century" w:hAnsi="Century"/>
          <w:noProof/>
          <w:sz w:val="20"/>
          <w:szCs w:val="20"/>
        </w:rPr>
      </w:pPr>
      <w:r w:rsidRPr="00A915B7">
        <w:rPr>
          <w:rFonts w:ascii="Century" w:hAnsi="Century"/>
          <w:noProof/>
          <w:sz w:val="20"/>
          <w:szCs w:val="20"/>
        </w:rPr>
        <w:t>FK</w:t>
      </w:r>
      <w:r w:rsidRPr="00A915B7">
        <w:rPr>
          <w:rFonts w:ascii="Century" w:hAnsi="Century"/>
          <w:noProof/>
          <w:sz w:val="20"/>
          <w:szCs w:val="20"/>
        </w:rPr>
        <w:tab/>
      </w:r>
      <w:r w:rsidRPr="00A915B7">
        <w:rPr>
          <w:rFonts w:ascii="Century" w:hAnsi="Century"/>
          <w:noProof/>
          <w:sz w:val="20"/>
          <w:szCs w:val="20"/>
        </w:rPr>
        <w:tab/>
        <w:t>Ferdi Kaza</w:t>
      </w:r>
    </w:p>
    <w:p w:rsidR="00EB5B32" w:rsidRPr="00A915B7" w:rsidRDefault="00EB5B32" w:rsidP="00EB5B32">
      <w:pPr>
        <w:rPr>
          <w:rFonts w:ascii="Century" w:hAnsi="Century"/>
          <w:noProof/>
          <w:sz w:val="20"/>
          <w:szCs w:val="20"/>
        </w:rPr>
      </w:pPr>
      <w:r w:rsidRPr="00A915B7">
        <w:rPr>
          <w:rFonts w:ascii="Century" w:hAnsi="Century"/>
          <w:noProof/>
          <w:sz w:val="20"/>
          <w:szCs w:val="20"/>
        </w:rPr>
        <w:t>FV</w:t>
      </w:r>
      <w:r w:rsidRPr="00A915B7">
        <w:rPr>
          <w:rFonts w:ascii="Century" w:hAnsi="Century"/>
          <w:noProof/>
          <w:sz w:val="20"/>
          <w:szCs w:val="20"/>
        </w:rPr>
        <w:tab/>
      </w:r>
      <w:r w:rsidRPr="00A915B7">
        <w:rPr>
          <w:rFonts w:ascii="Century" w:hAnsi="Century"/>
          <w:noProof/>
          <w:sz w:val="20"/>
          <w:szCs w:val="20"/>
        </w:rPr>
        <w:tab/>
        <w:t>Finansal Varlıklar</w:t>
      </w:r>
      <w:r w:rsidRPr="00A915B7">
        <w:rPr>
          <w:rFonts w:ascii="Century" w:hAnsi="Century"/>
          <w:noProof/>
          <w:sz w:val="20"/>
          <w:szCs w:val="20"/>
        </w:rPr>
        <w:tab/>
      </w:r>
    </w:p>
    <w:p w:rsidR="00EB5B32" w:rsidRPr="00A915B7" w:rsidRDefault="00EB5B32" w:rsidP="00EB5B32">
      <w:pPr>
        <w:rPr>
          <w:rFonts w:ascii="Century" w:hAnsi="Century"/>
          <w:noProof/>
          <w:sz w:val="20"/>
          <w:szCs w:val="20"/>
        </w:rPr>
      </w:pPr>
      <w:r w:rsidRPr="00A915B7">
        <w:rPr>
          <w:rFonts w:ascii="Century" w:hAnsi="Century"/>
          <w:noProof/>
          <w:sz w:val="20"/>
          <w:szCs w:val="20"/>
        </w:rPr>
        <w:t>GSYİH</w:t>
      </w:r>
      <w:r w:rsidRPr="00A915B7">
        <w:rPr>
          <w:rFonts w:ascii="Century" w:hAnsi="Century"/>
          <w:noProof/>
          <w:sz w:val="20"/>
          <w:szCs w:val="20"/>
        </w:rPr>
        <w:tab/>
      </w:r>
      <w:r w:rsidRPr="00A915B7">
        <w:rPr>
          <w:rFonts w:ascii="Century" w:hAnsi="Century"/>
          <w:noProof/>
          <w:sz w:val="20"/>
          <w:szCs w:val="20"/>
        </w:rPr>
        <w:tab/>
        <w:t>Gayri Safi Yurtiçi Hasıla</w:t>
      </w:r>
    </w:p>
    <w:p w:rsidR="00EB5B32" w:rsidRPr="00A915B7" w:rsidRDefault="00EB5B32" w:rsidP="00EB5B32">
      <w:pPr>
        <w:rPr>
          <w:rFonts w:ascii="Century" w:hAnsi="Century"/>
          <w:noProof/>
          <w:sz w:val="20"/>
          <w:szCs w:val="20"/>
        </w:rPr>
      </w:pPr>
      <w:r w:rsidRPr="00A915B7">
        <w:rPr>
          <w:rFonts w:ascii="Century" w:hAnsi="Century"/>
          <w:noProof/>
          <w:sz w:val="20"/>
          <w:szCs w:val="20"/>
        </w:rPr>
        <w:t>GŞ</w:t>
      </w:r>
      <w:r w:rsidRPr="00A915B7">
        <w:rPr>
          <w:rFonts w:ascii="Century" w:hAnsi="Century"/>
          <w:noProof/>
          <w:sz w:val="20"/>
          <w:szCs w:val="20"/>
        </w:rPr>
        <w:tab/>
      </w:r>
      <w:r w:rsidRPr="00A915B7">
        <w:rPr>
          <w:rFonts w:ascii="Century" w:hAnsi="Century"/>
          <w:noProof/>
          <w:sz w:val="20"/>
          <w:szCs w:val="20"/>
        </w:rPr>
        <w:tab/>
        <w:t>Genel Şart</w:t>
      </w:r>
    </w:p>
    <w:p w:rsidR="00EB5B32" w:rsidRPr="00A915B7" w:rsidRDefault="00EB5B32" w:rsidP="00EB5B32">
      <w:pPr>
        <w:rPr>
          <w:rFonts w:ascii="Century" w:hAnsi="Century"/>
          <w:noProof/>
          <w:sz w:val="20"/>
          <w:szCs w:val="20"/>
        </w:rPr>
      </w:pPr>
      <w:r w:rsidRPr="00A915B7">
        <w:rPr>
          <w:rFonts w:ascii="Century" w:hAnsi="Century"/>
          <w:noProof/>
          <w:sz w:val="20"/>
          <w:szCs w:val="20"/>
        </w:rPr>
        <w:t>HB</w:t>
      </w:r>
      <w:r w:rsidRPr="00A915B7">
        <w:rPr>
          <w:rFonts w:ascii="Century" w:hAnsi="Century"/>
          <w:noProof/>
          <w:sz w:val="20"/>
          <w:szCs w:val="20"/>
        </w:rPr>
        <w:tab/>
      </w:r>
      <w:r w:rsidRPr="00A915B7">
        <w:rPr>
          <w:rFonts w:ascii="Century" w:hAnsi="Century"/>
          <w:noProof/>
          <w:sz w:val="20"/>
          <w:szCs w:val="20"/>
        </w:rPr>
        <w:tab/>
        <w:t>Hazine Bonosu</w:t>
      </w:r>
    </w:p>
    <w:p w:rsidR="00EB5B32" w:rsidRPr="00A915B7" w:rsidRDefault="00EB5B32" w:rsidP="00EB5B32">
      <w:pPr>
        <w:rPr>
          <w:rFonts w:ascii="Century" w:hAnsi="Century"/>
          <w:noProof/>
          <w:sz w:val="20"/>
          <w:szCs w:val="20"/>
        </w:rPr>
      </w:pPr>
      <w:r w:rsidRPr="00A915B7">
        <w:rPr>
          <w:rFonts w:ascii="Century" w:hAnsi="Century"/>
          <w:noProof/>
          <w:sz w:val="20"/>
          <w:szCs w:val="20"/>
        </w:rPr>
        <w:t>HD</w:t>
      </w:r>
      <w:r w:rsidRPr="00A915B7">
        <w:rPr>
          <w:rFonts w:ascii="Century" w:hAnsi="Century"/>
          <w:noProof/>
          <w:sz w:val="20"/>
          <w:szCs w:val="20"/>
        </w:rPr>
        <w:tab/>
      </w:r>
      <w:r w:rsidRPr="00A915B7">
        <w:rPr>
          <w:rFonts w:ascii="Century" w:hAnsi="Century"/>
          <w:noProof/>
          <w:sz w:val="20"/>
          <w:szCs w:val="20"/>
        </w:rPr>
        <w:tab/>
        <w:t>Hayat Dışı</w:t>
      </w:r>
    </w:p>
    <w:p w:rsidR="00EB5B32" w:rsidRPr="00A915B7" w:rsidRDefault="00C402AA" w:rsidP="00EB5B32">
      <w:pPr>
        <w:rPr>
          <w:rFonts w:ascii="Century" w:hAnsi="Century"/>
          <w:noProof/>
          <w:sz w:val="20"/>
          <w:szCs w:val="20"/>
        </w:rPr>
      </w:pPr>
      <w:r>
        <w:rPr>
          <w:rFonts w:ascii="Century" w:hAnsi="Century"/>
          <w:noProof/>
          <w:sz w:val="20"/>
          <w:szCs w:val="20"/>
        </w:rPr>
        <w:t>H/E</w:t>
      </w:r>
      <w:r>
        <w:rPr>
          <w:rFonts w:ascii="Century" w:hAnsi="Century"/>
          <w:noProof/>
          <w:sz w:val="20"/>
          <w:szCs w:val="20"/>
        </w:rPr>
        <w:tab/>
      </w:r>
      <w:r>
        <w:rPr>
          <w:rFonts w:ascii="Century" w:hAnsi="Century"/>
          <w:noProof/>
          <w:sz w:val="20"/>
          <w:szCs w:val="20"/>
        </w:rPr>
        <w:tab/>
        <w:t>Hayat ve</w:t>
      </w:r>
      <w:r w:rsidR="00EB5B32" w:rsidRPr="00A915B7">
        <w:rPr>
          <w:rFonts w:ascii="Century" w:hAnsi="Century"/>
          <w:noProof/>
          <w:sz w:val="20"/>
          <w:szCs w:val="20"/>
        </w:rPr>
        <w:t xml:space="preserve"> Emeklilik</w:t>
      </w:r>
    </w:p>
    <w:p w:rsidR="00EB5B32" w:rsidRPr="00A915B7" w:rsidRDefault="00EB5B32" w:rsidP="00EB5B32">
      <w:pPr>
        <w:rPr>
          <w:rFonts w:ascii="Century" w:hAnsi="Century"/>
          <w:noProof/>
          <w:sz w:val="20"/>
          <w:szCs w:val="20"/>
        </w:rPr>
      </w:pPr>
      <w:r w:rsidRPr="00A915B7">
        <w:rPr>
          <w:rFonts w:ascii="Century" w:hAnsi="Century"/>
          <w:noProof/>
          <w:sz w:val="20"/>
          <w:szCs w:val="20"/>
        </w:rPr>
        <w:t>HS</w:t>
      </w:r>
      <w:r w:rsidRPr="00A915B7">
        <w:rPr>
          <w:rFonts w:ascii="Century" w:hAnsi="Century"/>
          <w:noProof/>
          <w:sz w:val="20"/>
          <w:szCs w:val="20"/>
        </w:rPr>
        <w:tab/>
      </w:r>
      <w:r w:rsidRPr="00A915B7">
        <w:rPr>
          <w:rFonts w:ascii="Century" w:hAnsi="Century"/>
          <w:noProof/>
          <w:sz w:val="20"/>
          <w:szCs w:val="20"/>
        </w:rPr>
        <w:tab/>
        <w:t>Hisse Senetleri</w:t>
      </w:r>
    </w:p>
    <w:p w:rsidR="00EB5B32" w:rsidRPr="00A915B7" w:rsidRDefault="00EB5B32" w:rsidP="00EB5B32">
      <w:pPr>
        <w:rPr>
          <w:rFonts w:ascii="Century" w:hAnsi="Century"/>
          <w:noProof/>
          <w:sz w:val="20"/>
          <w:szCs w:val="20"/>
        </w:rPr>
      </w:pPr>
      <w:r w:rsidRPr="00A915B7">
        <w:rPr>
          <w:rFonts w:ascii="Century" w:hAnsi="Century"/>
          <w:noProof/>
          <w:sz w:val="20"/>
          <w:szCs w:val="20"/>
        </w:rPr>
        <w:t>HSP</w:t>
      </w:r>
      <w:r w:rsidRPr="00A915B7">
        <w:rPr>
          <w:rFonts w:ascii="Century" w:hAnsi="Century"/>
          <w:noProof/>
          <w:sz w:val="20"/>
          <w:szCs w:val="20"/>
        </w:rPr>
        <w:tab/>
      </w:r>
      <w:r w:rsidRPr="00A915B7">
        <w:rPr>
          <w:rFonts w:ascii="Century" w:hAnsi="Century"/>
          <w:noProof/>
          <w:sz w:val="20"/>
          <w:szCs w:val="20"/>
        </w:rPr>
        <w:tab/>
        <w:t>Hayat Sigortası Poliçesi</w:t>
      </w:r>
    </w:p>
    <w:p w:rsidR="00EB5B32" w:rsidRPr="00A915B7" w:rsidRDefault="00EB5B32" w:rsidP="00EB5B32">
      <w:pPr>
        <w:rPr>
          <w:rFonts w:ascii="Century" w:hAnsi="Century"/>
          <w:noProof/>
          <w:sz w:val="20"/>
          <w:szCs w:val="20"/>
        </w:rPr>
      </w:pPr>
      <w:r w:rsidRPr="00A915B7">
        <w:rPr>
          <w:rFonts w:ascii="Century" w:hAnsi="Century"/>
          <w:noProof/>
          <w:sz w:val="20"/>
          <w:szCs w:val="20"/>
        </w:rPr>
        <w:t>HSPS</w:t>
      </w:r>
      <w:r w:rsidRPr="00A915B7">
        <w:rPr>
          <w:rFonts w:ascii="Century" w:hAnsi="Century"/>
          <w:noProof/>
          <w:sz w:val="20"/>
          <w:szCs w:val="20"/>
        </w:rPr>
        <w:tab/>
      </w:r>
      <w:r w:rsidRPr="00A915B7">
        <w:rPr>
          <w:rFonts w:ascii="Century" w:hAnsi="Century"/>
          <w:noProof/>
          <w:sz w:val="20"/>
          <w:szCs w:val="20"/>
        </w:rPr>
        <w:tab/>
        <w:t>Hayat Sigortası Poliçesi Sahipleri</w:t>
      </w:r>
    </w:p>
    <w:p w:rsidR="00EB5B32" w:rsidRPr="00A915B7" w:rsidRDefault="00EB5B32" w:rsidP="00EB5B32">
      <w:pPr>
        <w:rPr>
          <w:rFonts w:ascii="Century" w:hAnsi="Century"/>
          <w:noProof/>
          <w:sz w:val="20"/>
          <w:szCs w:val="20"/>
        </w:rPr>
      </w:pPr>
      <w:r w:rsidRPr="00A915B7">
        <w:rPr>
          <w:rFonts w:ascii="Century" w:hAnsi="Century"/>
          <w:noProof/>
          <w:sz w:val="20"/>
          <w:szCs w:val="20"/>
        </w:rPr>
        <w:t>İşt.</w:t>
      </w:r>
      <w:r w:rsidRPr="00A915B7">
        <w:rPr>
          <w:rFonts w:ascii="Century" w:hAnsi="Century"/>
          <w:noProof/>
          <w:sz w:val="20"/>
          <w:szCs w:val="20"/>
        </w:rPr>
        <w:tab/>
      </w:r>
      <w:r w:rsidRPr="00A915B7">
        <w:rPr>
          <w:rFonts w:ascii="Century" w:hAnsi="Century"/>
          <w:noProof/>
          <w:sz w:val="20"/>
          <w:szCs w:val="20"/>
        </w:rPr>
        <w:tab/>
        <w:t>İştirak</w:t>
      </w:r>
    </w:p>
    <w:p w:rsidR="00EB5B32" w:rsidRPr="00A915B7" w:rsidRDefault="00EB5B32" w:rsidP="00EB5B32">
      <w:pPr>
        <w:rPr>
          <w:rFonts w:ascii="Century" w:hAnsi="Century"/>
          <w:noProof/>
          <w:sz w:val="20"/>
          <w:szCs w:val="20"/>
        </w:rPr>
      </w:pPr>
      <w:r w:rsidRPr="00A915B7">
        <w:rPr>
          <w:rFonts w:ascii="Century" w:hAnsi="Century"/>
          <w:noProof/>
          <w:sz w:val="20"/>
          <w:szCs w:val="20"/>
        </w:rPr>
        <w:t>Karş.</w:t>
      </w:r>
      <w:r w:rsidRPr="00A915B7">
        <w:rPr>
          <w:rFonts w:ascii="Century" w:hAnsi="Century"/>
          <w:noProof/>
          <w:sz w:val="20"/>
          <w:szCs w:val="20"/>
        </w:rPr>
        <w:tab/>
      </w:r>
      <w:r w:rsidRPr="00A915B7">
        <w:rPr>
          <w:rFonts w:ascii="Century" w:hAnsi="Century"/>
          <w:noProof/>
          <w:sz w:val="20"/>
          <w:szCs w:val="20"/>
        </w:rPr>
        <w:tab/>
        <w:t>Karşılığı</w:t>
      </w:r>
    </w:p>
    <w:p w:rsidR="00EB5B32" w:rsidRPr="00A915B7" w:rsidRDefault="00EB5B32" w:rsidP="00EB5B32">
      <w:pPr>
        <w:rPr>
          <w:rFonts w:ascii="Century" w:hAnsi="Century"/>
          <w:noProof/>
          <w:sz w:val="20"/>
          <w:szCs w:val="20"/>
        </w:rPr>
      </w:pPr>
      <w:r w:rsidRPr="00A915B7">
        <w:rPr>
          <w:rFonts w:ascii="Century" w:hAnsi="Century"/>
          <w:noProof/>
          <w:sz w:val="20"/>
          <w:szCs w:val="20"/>
        </w:rPr>
        <w:t>KHK</w:t>
      </w:r>
      <w:r w:rsidRPr="00A915B7">
        <w:rPr>
          <w:rFonts w:ascii="Century" w:hAnsi="Century"/>
          <w:noProof/>
          <w:sz w:val="20"/>
          <w:szCs w:val="20"/>
        </w:rPr>
        <w:tab/>
      </w:r>
      <w:r w:rsidRPr="00A915B7">
        <w:rPr>
          <w:rFonts w:ascii="Century" w:hAnsi="Century"/>
          <w:noProof/>
          <w:sz w:val="20"/>
          <w:szCs w:val="20"/>
        </w:rPr>
        <w:tab/>
        <w:t>Kanun Hükmünde Kararname</w:t>
      </w:r>
    </w:p>
    <w:p w:rsidR="00EB5B32" w:rsidRPr="00A915B7" w:rsidRDefault="00EB5B32" w:rsidP="00EB5B32">
      <w:pPr>
        <w:rPr>
          <w:rFonts w:ascii="Century" w:hAnsi="Century"/>
          <w:noProof/>
          <w:sz w:val="20"/>
          <w:szCs w:val="20"/>
        </w:rPr>
      </w:pPr>
      <w:r w:rsidRPr="00A915B7">
        <w:rPr>
          <w:rFonts w:ascii="Century" w:hAnsi="Century"/>
          <w:noProof/>
          <w:sz w:val="20"/>
          <w:szCs w:val="20"/>
        </w:rPr>
        <w:t>KPK</w:t>
      </w:r>
      <w:r w:rsidRPr="00A915B7">
        <w:rPr>
          <w:rFonts w:ascii="Century" w:hAnsi="Century"/>
          <w:noProof/>
          <w:sz w:val="20"/>
          <w:szCs w:val="20"/>
        </w:rPr>
        <w:tab/>
      </w:r>
      <w:r w:rsidRPr="00A915B7">
        <w:rPr>
          <w:rFonts w:ascii="Century" w:hAnsi="Century"/>
          <w:noProof/>
          <w:sz w:val="20"/>
          <w:szCs w:val="20"/>
        </w:rPr>
        <w:tab/>
        <w:t>Kazanılmamış Primler Karşılığı</w:t>
      </w:r>
    </w:p>
    <w:p w:rsidR="00EB5B32" w:rsidRPr="00A915B7" w:rsidRDefault="00EB5B32" w:rsidP="00EB5B32">
      <w:pPr>
        <w:rPr>
          <w:rFonts w:ascii="Century" w:hAnsi="Century"/>
          <w:noProof/>
          <w:sz w:val="20"/>
          <w:szCs w:val="20"/>
        </w:rPr>
      </w:pPr>
      <w:r w:rsidRPr="00A915B7">
        <w:rPr>
          <w:rFonts w:ascii="Century" w:hAnsi="Century"/>
          <w:noProof/>
          <w:sz w:val="20"/>
          <w:szCs w:val="20"/>
        </w:rPr>
        <w:t>KTK</w:t>
      </w:r>
      <w:r w:rsidRPr="00A915B7">
        <w:rPr>
          <w:rFonts w:ascii="Century" w:hAnsi="Century"/>
          <w:noProof/>
          <w:sz w:val="20"/>
          <w:szCs w:val="20"/>
        </w:rPr>
        <w:tab/>
      </w:r>
      <w:r w:rsidRPr="00A915B7">
        <w:rPr>
          <w:rFonts w:ascii="Century" w:hAnsi="Century"/>
          <w:noProof/>
          <w:sz w:val="20"/>
          <w:szCs w:val="20"/>
        </w:rPr>
        <w:tab/>
        <w:t>Karayolları Trafik Kanunu</w:t>
      </w:r>
    </w:p>
    <w:p w:rsidR="00EB5B32" w:rsidRPr="00A915B7" w:rsidRDefault="00EB5B32" w:rsidP="00EB5B32">
      <w:pPr>
        <w:rPr>
          <w:rFonts w:ascii="Century" w:hAnsi="Century"/>
          <w:noProof/>
          <w:sz w:val="20"/>
          <w:szCs w:val="20"/>
        </w:rPr>
      </w:pPr>
      <w:r w:rsidRPr="00A915B7">
        <w:rPr>
          <w:rFonts w:ascii="Century" w:hAnsi="Century"/>
          <w:noProof/>
          <w:sz w:val="20"/>
          <w:szCs w:val="20"/>
        </w:rPr>
        <w:t>K/Z</w:t>
      </w:r>
      <w:r w:rsidRPr="00A915B7">
        <w:rPr>
          <w:rFonts w:ascii="Century" w:hAnsi="Century"/>
          <w:noProof/>
          <w:sz w:val="20"/>
          <w:szCs w:val="20"/>
        </w:rPr>
        <w:tab/>
      </w:r>
      <w:r w:rsidRPr="00A915B7">
        <w:rPr>
          <w:rFonts w:ascii="Century" w:hAnsi="Century"/>
          <w:noProof/>
          <w:sz w:val="20"/>
          <w:szCs w:val="20"/>
        </w:rPr>
        <w:tab/>
        <w:t>Kar/Zarar</w:t>
      </w:r>
    </w:p>
    <w:p w:rsidR="00EB5B32" w:rsidRPr="00A915B7" w:rsidRDefault="00EB5B32" w:rsidP="00EB5B32">
      <w:pPr>
        <w:rPr>
          <w:rFonts w:ascii="Century" w:hAnsi="Century"/>
          <w:noProof/>
          <w:sz w:val="20"/>
          <w:szCs w:val="20"/>
        </w:rPr>
      </w:pPr>
      <w:r w:rsidRPr="00A915B7">
        <w:rPr>
          <w:rFonts w:ascii="Century" w:hAnsi="Century"/>
          <w:noProof/>
          <w:sz w:val="20"/>
          <w:szCs w:val="20"/>
        </w:rPr>
        <w:t>MK</w:t>
      </w:r>
      <w:r w:rsidRPr="00A915B7">
        <w:rPr>
          <w:rFonts w:ascii="Century" w:hAnsi="Century"/>
          <w:noProof/>
          <w:sz w:val="20"/>
          <w:szCs w:val="20"/>
        </w:rPr>
        <w:tab/>
      </w:r>
      <w:r w:rsidRPr="00A915B7">
        <w:rPr>
          <w:rFonts w:ascii="Century" w:hAnsi="Century"/>
          <w:noProof/>
          <w:sz w:val="20"/>
          <w:szCs w:val="20"/>
        </w:rPr>
        <w:tab/>
        <w:t>Matematik Karşılıklar</w:t>
      </w:r>
    </w:p>
    <w:p w:rsidR="00EB5B32" w:rsidRPr="00A915B7" w:rsidRDefault="00EB5B32" w:rsidP="00EB5B32">
      <w:pPr>
        <w:rPr>
          <w:rFonts w:ascii="Century" w:hAnsi="Century"/>
          <w:noProof/>
          <w:sz w:val="20"/>
          <w:szCs w:val="20"/>
        </w:rPr>
      </w:pPr>
      <w:r w:rsidRPr="00A915B7">
        <w:rPr>
          <w:rFonts w:ascii="Century" w:hAnsi="Century"/>
          <w:noProof/>
          <w:sz w:val="20"/>
          <w:szCs w:val="20"/>
        </w:rPr>
        <w:t>MS</w:t>
      </w:r>
      <w:r w:rsidRPr="00A915B7">
        <w:rPr>
          <w:rFonts w:ascii="Century" w:hAnsi="Century"/>
          <w:noProof/>
          <w:sz w:val="20"/>
          <w:szCs w:val="20"/>
        </w:rPr>
        <w:tab/>
      </w:r>
      <w:r w:rsidRPr="00A915B7">
        <w:rPr>
          <w:rFonts w:ascii="Century" w:hAnsi="Century"/>
          <w:noProof/>
          <w:sz w:val="20"/>
          <w:szCs w:val="20"/>
        </w:rPr>
        <w:tab/>
        <w:t>Mali Sorumluluk</w:t>
      </w:r>
    </w:p>
    <w:p w:rsidR="00EB5B32" w:rsidRPr="00A915B7" w:rsidRDefault="00EB5B32" w:rsidP="00EB5B32">
      <w:pPr>
        <w:rPr>
          <w:rFonts w:ascii="Century" w:hAnsi="Century"/>
          <w:noProof/>
          <w:sz w:val="20"/>
          <w:szCs w:val="20"/>
        </w:rPr>
      </w:pPr>
      <w:smartTag w:uri="urn:schemas-microsoft-com:office:smarttags" w:element="stockticker">
        <w:r w:rsidRPr="00A915B7">
          <w:rPr>
            <w:rFonts w:ascii="Century" w:hAnsi="Century"/>
            <w:noProof/>
            <w:sz w:val="20"/>
            <w:szCs w:val="20"/>
          </w:rPr>
          <w:t>MSS</w:t>
        </w:r>
      </w:smartTag>
      <w:r w:rsidRPr="00A915B7">
        <w:rPr>
          <w:rFonts w:ascii="Century" w:hAnsi="Century"/>
          <w:noProof/>
          <w:sz w:val="20"/>
          <w:szCs w:val="20"/>
        </w:rPr>
        <w:tab/>
      </w:r>
      <w:r w:rsidRPr="00A915B7">
        <w:rPr>
          <w:rFonts w:ascii="Century" w:hAnsi="Century"/>
          <w:noProof/>
          <w:sz w:val="20"/>
          <w:szCs w:val="20"/>
        </w:rPr>
        <w:tab/>
        <w:t>Mali Sorumluluk Sigortası</w:t>
      </w:r>
    </w:p>
    <w:p w:rsidR="00EB5B32" w:rsidRPr="00A915B7" w:rsidRDefault="00EB5B32" w:rsidP="00EB5B32">
      <w:pPr>
        <w:rPr>
          <w:rFonts w:ascii="Century" w:hAnsi="Century"/>
          <w:noProof/>
          <w:sz w:val="20"/>
          <w:szCs w:val="20"/>
        </w:rPr>
      </w:pPr>
      <w:r w:rsidRPr="00A915B7">
        <w:rPr>
          <w:rFonts w:ascii="Century" w:hAnsi="Century"/>
          <w:noProof/>
          <w:sz w:val="20"/>
          <w:szCs w:val="20"/>
        </w:rPr>
        <w:t xml:space="preserve">MTK      </w:t>
      </w:r>
      <w:r w:rsidRPr="00A915B7">
        <w:rPr>
          <w:rFonts w:ascii="Century" w:hAnsi="Century"/>
          <w:noProof/>
          <w:sz w:val="20"/>
          <w:szCs w:val="20"/>
        </w:rPr>
        <w:tab/>
        <w:t>Muallak Tazminat Karşılığı</w:t>
      </w:r>
    </w:p>
    <w:p w:rsidR="00EB5B32" w:rsidRPr="00A915B7" w:rsidRDefault="00EB5B32" w:rsidP="00EB5B32">
      <w:pPr>
        <w:rPr>
          <w:rFonts w:ascii="Century" w:hAnsi="Century"/>
          <w:noProof/>
          <w:sz w:val="20"/>
          <w:szCs w:val="20"/>
        </w:rPr>
      </w:pPr>
      <w:r w:rsidRPr="00A915B7">
        <w:rPr>
          <w:rFonts w:ascii="Century" w:hAnsi="Century"/>
          <w:noProof/>
          <w:sz w:val="20"/>
          <w:szCs w:val="20"/>
        </w:rPr>
        <w:t>MYTO</w:t>
      </w:r>
      <w:r w:rsidRPr="00A915B7">
        <w:rPr>
          <w:rFonts w:ascii="Century" w:hAnsi="Century"/>
          <w:noProof/>
          <w:sz w:val="20"/>
          <w:szCs w:val="20"/>
        </w:rPr>
        <w:tab/>
      </w:r>
      <w:r w:rsidRPr="00A915B7">
        <w:rPr>
          <w:rFonts w:ascii="Century" w:hAnsi="Century"/>
          <w:noProof/>
          <w:sz w:val="20"/>
          <w:szCs w:val="20"/>
        </w:rPr>
        <w:tab/>
        <w:t>Müşterek Yönetime Tabi Ortaklık</w:t>
      </w:r>
    </w:p>
    <w:p w:rsidR="00EB5B32" w:rsidRPr="00A915B7" w:rsidRDefault="00EB5B32" w:rsidP="00EB5B32">
      <w:pPr>
        <w:rPr>
          <w:rFonts w:ascii="Century" w:hAnsi="Century"/>
          <w:noProof/>
          <w:sz w:val="20"/>
          <w:szCs w:val="20"/>
        </w:rPr>
      </w:pPr>
      <w:r w:rsidRPr="00A915B7">
        <w:rPr>
          <w:rFonts w:ascii="Century" w:hAnsi="Century"/>
          <w:noProof/>
          <w:sz w:val="20"/>
          <w:szCs w:val="20"/>
        </w:rPr>
        <w:t>ÖMB</w:t>
      </w:r>
      <w:r w:rsidRPr="00A915B7">
        <w:rPr>
          <w:rFonts w:ascii="Century" w:hAnsi="Century"/>
          <w:noProof/>
          <w:sz w:val="20"/>
          <w:szCs w:val="20"/>
        </w:rPr>
        <w:tab/>
      </w:r>
      <w:r w:rsidRPr="00A915B7">
        <w:rPr>
          <w:rFonts w:ascii="Century" w:hAnsi="Century"/>
          <w:noProof/>
          <w:sz w:val="20"/>
          <w:szCs w:val="20"/>
        </w:rPr>
        <w:tab/>
        <w:t>Özel Maliyet Bedeli</w:t>
      </w:r>
    </w:p>
    <w:p w:rsidR="00EB5B32" w:rsidRPr="00A915B7" w:rsidRDefault="00EB5B32" w:rsidP="00EB5B32">
      <w:pPr>
        <w:rPr>
          <w:rFonts w:ascii="Century" w:hAnsi="Century"/>
          <w:noProof/>
          <w:sz w:val="20"/>
          <w:szCs w:val="20"/>
        </w:rPr>
      </w:pPr>
      <w:r w:rsidRPr="00A915B7">
        <w:rPr>
          <w:rFonts w:ascii="Century" w:hAnsi="Century"/>
          <w:noProof/>
          <w:sz w:val="20"/>
          <w:szCs w:val="20"/>
        </w:rPr>
        <w:t>RG</w:t>
      </w:r>
      <w:r w:rsidRPr="00A915B7">
        <w:rPr>
          <w:rFonts w:ascii="Century" w:hAnsi="Century"/>
          <w:noProof/>
          <w:sz w:val="20"/>
          <w:szCs w:val="20"/>
        </w:rPr>
        <w:tab/>
      </w:r>
      <w:r w:rsidRPr="00A915B7">
        <w:rPr>
          <w:rFonts w:ascii="Century" w:hAnsi="Century"/>
          <w:noProof/>
          <w:sz w:val="20"/>
          <w:szCs w:val="20"/>
        </w:rPr>
        <w:tab/>
        <w:t>Resmi Gazete</w:t>
      </w:r>
    </w:p>
    <w:p w:rsidR="00EB5B32" w:rsidRPr="00A915B7" w:rsidRDefault="00EB5B32" w:rsidP="00EB5B32">
      <w:pPr>
        <w:rPr>
          <w:rFonts w:ascii="Century" w:hAnsi="Century"/>
          <w:noProof/>
          <w:sz w:val="20"/>
          <w:szCs w:val="20"/>
        </w:rPr>
      </w:pPr>
      <w:r w:rsidRPr="00A915B7">
        <w:rPr>
          <w:rFonts w:ascii="Century" w:hAnsi="Century"/>
          <w:noProof/>
          <w:sz w:val="20"/>
          <w:szCs w:val="20"/>
        </w:rPr>
        <w:t>RP</w:t>
      </w:r>
      <w:r w:rsidRPr="00A915B7">
        <w:rPr>
          <w:rFonts w:ascii="Century" w:hAnsi="Century"/>
          <w:noProof/>
          <w:sz w:val="20"/>
          <w:szCs w:val="20"/>
        </w:rPr>
        <w:tab/>
      </w:r>
      <w:r w:rsidRPr="00A915B7">
        <w:rPr>
          <w:rFonts w:ascii="Century" w:hAnsi="Century"/>
          <w:noProof/>
          <w:sz w:val="20"/>
          <w:szCs w:val="20"/>
        </w:rPr>
        <w:tab/>
        <w:t>Reasürans Payı</w:t>
      </w:r>
    </w:p>
    <w:p w:rsidR="00EB5B32" w:rsidRPr="00A915B7" w:rsidRDefault="00EB5B32" w:rsidP="00EB5B32">
      <w:pPr>
        <w:rPr>
          <w:rFonts w:ascii="Century" w:hAnsi="Century"/>
          <w:noProof/>
          <w:sz w:val="20"/>
          <w:szCs w:val="20"/>
        </w:rPr>
      </w:pPr>
      <w:r w:rsidRPr="00A915B7">
        <w:rPr>
          <w:rFonts w:ascii="Century" w:hAnsi="Century"/>
          <w:noProof/>
          <w:sz w:val="20"/>
          <w:szCs w:val="20"/>
        </w:rPr>
        <w:t>SA</w:t>
      </w:r>
      <w:r w:rsidRPr="00A915B7">
        <w:rPr>
          <w:rFonts w:ascii="Century" w:hAnsi="Century"/>
          <w:noProof/>
          <w:sz w:val="20"/>
          <w:szCs w:val="20"/>
        </w:rPr>
        <w:tab/>
      </w:r>
      <w:r w:rsidRPr="00A915B7">
        <w:rPr>
          <w:rFonts w:ascii="Century" w:hAnsi="Century"/>
          <w:noProof/>
          <w:sz w:val="20"/>
          <w:szCs w:val="20"/>
        </w:rPr>
        <w:tab/>
        <w:t>Sigortalılardan Alacaklar</w:t>
      </w:r>
    </w:p>
    <w:p w:rsidR="00EB5B32" w:rsidRPr="00A915B7" w:rsidRDefault="00EB5B32" w:rsidP="00EB5B32">
      <w:pPr>
        <w:rPr>
          <w:rFonts w:ascii="Century" w:hAnsi="Century"/>
          <w:noProof/>
          <w:sz w:val="20"/>
          <w:szCs w:val="20"/>
        </w:rPr>
      </w:pPr>
      <w:r w:rsidRPr="00A915B7">
        <w:rPr>
          <w:rFonts w:ascii="Century" w:hAnsi="Century"/>
          <w:noProof/>
          <w:sz w:val="20"/>
          <w:szCs w:val="20"/>
        </w:rPr>
        <w:t>SDK</w:t>
      </w:r>
      <w:r w:rsidRPr="00A915B7">
        <w:rPr>
          <w:rFonts w:ascii="Century" w:hAnsi="Century"/>
          <w:noProof/>
          <w:sz w:val="20"/>
          <w:szCs w:val="20"/>
        </w:rPr>
        <w:tab/>
      </w:r>
      <w:r w:rsidRPr="00A915B7">
        <w:rPr>
          <w:rFonts w:ascii="Century" w:hAnsi="Century"/>
          <w:noProof/>
          <w:sz w:val="20"/>
          <w:szCs w:val="20"/>
        </w:rPr>
        <w:tab/>
        <w:t>Sigorta Denetleme Kurulu</w:t>
      </w:r>
    </w:p>
    <w:p w:rsidR="00EB5B32" w:rsidRPr="00A915B7" w:rsidRDefault="00EB5B32" w:rsidP="00EB5B32">
      <w:pPr>
        <w:rPr>
          <w:rFonts w:ascii="Century" w:hAnsi="Century"/>
          <w:noProof/>
          <w:sz w:val="20"/>
          <w:szCs w:val="20"/>
        </w:rPr>
      </w:pPr>
      <w:r w:rsidRPr="00A915B7">
        <w:rPr>
          <w:rFonts w:ascii="Century" w:hAnsi="Century"/>
          <w:noProof/>
          <w:sz w:val="20"/>
          <w:szCs w:val="20"/>
        </w:rPr>
        <w:t>SK</w:t>
      </w:r>
      <w:r w:rsidRPr="00A915B7">
        <w:rPr>
          <w:rFonts w:ascii="Century" w:hAnsi="Century"/>
          <w:noProof/>
          <w:sz w:val="20"/>
          <w:szCs w:val="20"/>
        </w:rPr>
        <w:tab/>
      </w:r>
      <w:r w:rsidRPr="00A915B7">
        <w:rPr>
          <w:rFonts w:ascii="Century" w:hAnsi="Century"/>
          <w:noProof/>
          <w:sz w:val="20"/>
          <w:szCs w:val="20"/>
        </w:rPr>
        <w:tab/>
        <w:t>Sigortacılık Kanunu</w:t>
      </w:r>
    </w:p>
    <w:p w:rsidR="00EB5B32" w:rsidRPr="00A915B7" w:rsidRDefault="00EB5B32" w:rsidP="00EB5B32">
      <w:pPr>
        <w:rPr>
          <w:rFonts w:ascii="Century" w:hAnsi="Century"/>
          <w:noProof/>
          <w:sz w:val="20"/>
          <w:szCs w:val="20"/>
        </w:rPr>
      </w:pPr>
      <w:r w:rsidRPr="00A915B7">
        <w:rPr>
          <w:rFonts w:ascii="Century" w:hAnsi="Century"/>
          <w:noProof/>
          <w:sz w:val="20"/>
          <w:szCs w:val="20"/>
        </w:rPr>
        <w:t>SRŞA</w:t>
      </w:r>
      <w:r w:rsidRPr="00A915B7">
        <w:rPr>
          <w:rFonts w:ascii="Century" w:hAnsi="Century"/>
          <w:noProof/>
          <w:sz w:val="20"/>
          <w:szCs w:val="20"/>
        </w:rPr>
        <w:tab/>
      </w:r>
      <w:r w:rsidRPr="00A915B7">
        <w:rPr>
          <w:rFonts w:ascii="Century" w:hAnsi="Century"/>
          <w:noProof/>
          <w:sz w:val="20"/>
          <w:szCs w:val="20"/>
        </w:rPr>
        <w:tab/>
        <w:t>Sigorta ve Reasürans Şirketlerinden Alacaklar</w:t>
      </w:r>
    </w:p>
    <w:p w:rsidR="00EB5B32" w:rsidRPr="00A915B7" w:rsidRDefault="00EB5B32" w:rsidP="00EB5B32">
      <w:pPr>
        <w:rPr>
          <w:rFonts w:ascii="Century" w:hAnsi="Century"/>
          <w:noProof/>
          <w:sz w:val="20"/>
          <w:szCs w:val="20"/>
        </w:rPr>
      </w:pPr>
      <w:r w:rsidRPr="00A915B7">
        <w:rPr>
          <w:rFonts w:ascii="Century" w:hAnsi="Century"/>
          <w:noProof/>
          <w:sz w:val="20"/>
          <w:szCs w:val="20"/>
        </w:rPr>
        <w:t>Tah.</w:t>
      </w:r>
      <w:r w:rsidRPr="00A915B7">
        <w:rPr>
          <w:rFonts w:ascii="Century" w:hAnsi="Century"/>
          <w:noProof/>
          <w:sz w:val="20"/>
          <w:szCs w:val="20"/>
        </w:rPr>
        <w:tab/>
      </w:r>
      <w:r w:rsidRPr="00A915B7">
        <w:rPr>
          <w:rFonts w:ascii="Century" w:hAnsi="Century"/>
          <w:noProof/>
          <w:sz w:val="20"/>
          <w:szCs w:val="20"/>
        </w:rPr>
        <w:tab/>
        <w:t>Tahakkukları</w:t>
      </w:r>
    </w:p>
    <w:p w:rsidR="00EB5B32" w:rsidRPr="00A915B7" w:rsidRDefault="00EB5B32" w:rsidP="00EB5B32">
      <w:pPr>
        <w:rPr>
          <w:rFonts w:ascii="Century" w:hAnsi="Century"/>
          <w:noProof/>
          <w:sz w:val="20"/>
          <w:szCs w:val="20"/>
        </w:rPr>
      </w:pPr>
      <w:r w:rsidRPr="00A915B7">
        <w:rPr>
          <w:rFonts w:ascii="Century" w:hAnsi="Century"/>
          <w:noProof/>
          <w:sz w:val="20"/>
          <w:szCs w:val="20"/>
        </w:rPr>
        <w:t>TL</w:t>
      </w:r>
      <w:r w:rsidRPr="00A915B7">
        <w:rPr>
          <w:rFonts w:ascii="Century" w:hAnsi="Century"/>
          <w:noProof/>
          <w:sz w:val="20"/>
          <w:szCs w:val="20"/>
        </w:rPr>
        <w:tab/>
      </w:r>
      <w:r w:rsidRPr="00A915B7">
        <w:rPr>
          <w:rFonts w:ascii="Century" w:hAnsi="Century"/>
          <w:noProof/>
          <w:sz w:val="20"/>
          <w:szCs w:val="20"/>
        </w:rPr>
        <w:tab/>
        <w:t>Türk Lirası</w:t>
      </w:r>
      <w:r w:rsidRPr="00A915B7">
        <w:rPr>
          <w:rFonts w:ascii="Century" w:hAnsi="Century"/>
          <w:noProof/>
          <w:sz w:val="20"/>
          <w:szCs w:val="20"/>
        </w:rPr>
        <w:tab/>
      </w:r>
      <w:r w:rsidRPr="00A915B7">
        <w:rPr>
          <w:rFonts w:ascii="Century" w:hAnsi="Century"/>
          <w:noProof/>
          <w:sz w:val="20"/>
          <w:szCs w:val="20"/>
        </w:rPr>
        <w:tab/>
      </w:r>
    </w:p>
    <w:p w:rsidR="00EB5B32" w:rsidRPr="00A915B7" w:rsidRDefault="00EB5B32" w:rsidP="00EB5B32">
      <w:pPr>
        <w:rPr>
          <w:rFonts w:ascii="Century" w:hAnsi="Century"/>
          <w:noProof/>
          <w:sz w:val="20"/>
          <w:szCs w:val="20"/>
        </w:rPr>
      </w:pPr>
      <w:r w:rsidRPr="00A915B7">
        <w:rPr>
          <w:rFonts w:ascii="Century" w:hAnsi="Century"/>
          <w:noProof/>
          <w:sz w:val="20"/>
          <w:szCs w:val="20"/>
        </w:rPr>
        <w:t>TARSİM</w:t>
      </w:r>
      <w:r w:rsidRPr="00A915B7">
        <w:rPr>
          <w:rFonts w:ascii="Century" w:hAnsi="Century"/>
          <w:noProof/>
          <w:sz w:val="20"/>
          <w:szCs w:val="20"/>
        </w:rPr>
        <w:tab/>
        <w:t>Tarı</w:t>
      </w:r>
      <w:r w:rsidR="00C402AA">
        <w:rPr>
          <w:rFonts w:ascii="Century" w:hAnsi="Century"/>
          <w:noProof/>
          <w:sz w:val="20"/>
          <w:szCs w:val="20"/>
        </w:rPr>
        <w:t>m Sigortaları Havuzu</w:t>
      </w:r>
    </w:p>
    <w:p w:rsidR="00EB5B32" w:rsidRPr="00A915B7" w:rsidRDefault="00EB5B32" w:rsidP="00EB5B32">
      <w:pPr>
        <w:rPr>
          <w:rFonts w:ascii="Century" w:hAnsi="Century"/>
          <w:noProof/>
          <w:sz w:val="20"/>
          <w:szCs w:val="20"/>
        </w:rPr>
      </w:pPr>
      <w:r w:rsidRPr="00A915B7">
        <w:rPr>
          <w:rFonts w:ascii="Century" w:hAnsi="Century"/>
          <w:noProof/>
          <w:sz w:val="20"/>
          <w:szCs w:val="20"/>
        </w:rPr>
        <w:t>TOBB</w:t>
      </w:r>
      <w:r w:rsidRPr="00A915B7">
        <w:rPr>
          <w:rFonts w:ascii="Century" w:hAnsi="Century"/>
          <w:noProof/>
          <w:sz w:val="20"/>
          <w:szCs w:val="20"/>
        </w:rPr>
        <w:tab/>
      </w:r>
      <w:r w:rsidRPr="00A915B7">
        <w:rPr>
          <w:rFonts w:ascii="Century" w:hAnsi="Century"/>
          <w:noProof/>
          <w:sz w:val="20"/>
          <w:szCs w:val="20"/>
        </w:rPr>
        <w:tab/>
        <w:t>Türkiye Odalar ve Borsalar Birliği</w:t>
      </w:r>
    </w:p>
    <w:p w:rsidR="00EB5B32" w:rsidRPr="00A915B7" w:rsidRDefault="00EB5B32" w:rsidP="00EB5B32">
      <w:pPr>
        <w:rPr>
          <w:rFonts w:ascii="Century" w:hAnsi="Century"/>
          <w:noProof/>
          <w:sz w:val="20"/>
          <w:szCs w:val="20"/>
        </w:rPr>
      </w:pPr>
      <w:r w:rsidRPr="00A915B7">
        <w:rPr>
          <w:rFonts w:ascii="Century" w:hAnsi="Century"/>
          <w:noProof/>
          <w:sz w:val="20"/>
          <w:szCs w:val="20"/>
        </w:rPr>
        <w:t>TRAMER</w:t>
      </w:r>
      <w:r w:rsidRPr="00A915B7">
        <w:rPr>
          <w:rFonts w:ascii="Century" w:hAnsi="Century"/>
          <w:noProof/>
          <w:sz w:val="20"/>
          <w:szCs w:val="20"/>
        </w:rPr>
        <w:tab/>
        <w:t>Trafik Sigortası Bilgi Merkezi</w:t>
      </w:r>
    </w:p>
    <w:p w:rsidR="00EB5B32" w:rsidRPr="00A915B7" w:rsidRDefault="00EB5B32" w:rsidP="00EB5B32">
      <w:pPr>
        <w:rPr>
          <w:rFonts w:ascii="Century" w:hAnsi="Century"/>
          <w:noProof/>
          <w:sz w:val="20"/>
          <w:szCs w:val="20"/>
        </w:rPr>
      </w:pPr>
      <w:r w:rsidRPr="00A915B7">
        <w:rPr>
          <w:rFonts w:ascii="Century" w:hAnsi="Century"/>
          <w:noProof/>
          <w:sz w:val="20"/>
          <w:szCs w:val="20"/>
        </w:rPr>
        <w:t>TSRŞB</w:t>
      </w:r>
      <w:r w:rsidRPr="00A915B7">
        <w:rPr>
          <w:rFonts w:ascii="Century" w:hAnsi="Century"/>
          <w:noProof/>
          <w:sz w:val="20"/>
          <w:szCs w:val="20"/>
        </w:rPr>
        <w:tab/>
      </w:r>
      <w:r w:rsidR="004F12ED">
        <w:rPr>
          <w:rFonts w:ascii="Century" w:hAnsi="Century"/>
          <w:noProof/>
          <w:sz w:val="20"/>
          <w:szCs w:val="20"/>
        </w:rPr>
        <w:tab/>
      </w:r>
      <w:r w:rsidRPr="00A915B7">
        <w:rPr>
          <w:rFonts w:ascii="Century" w:hAnsi="Century"/>
          <w:noProof/>
          <w:sz w:val="20"/>
          <w:szCs w:val="20"/>
        </w:rPr>
        <w:t>Türkiye Sigorta ve Reasürans Şirketleri Birliği</w:t>
      </w:r>
    </w:p>
    <w:p w:rsidR="00EB5B32" w:rsidRPr="00A915B7" w:rsidRDefault="00EB5B32" w:rsidP="00EB5B32">
      <w:pPr>
        <w:rPr>
          <w:rFonts w:ascii="Century" w:hAnsi="Century"/>
          <w:noProof/>
          <w:sz w:val="20"/>
          <w:szCs w:val="20"/>
        </w:rPr>
      </w:pPr>
      <w:r w:rsidRPr="00A915B7">
        <w:rPr>
          <w:rFonts w:ascii="Century" w:hAnsi="Century"/>
          <w:noProof/>
          <w:sz w:val="20"/>
          <w:szCs w:val="20"/>
        </w:rPr>
        <w:t>TÜFE</w:t>
      </w:r>
      <w:r w:rsidRPr="00A915B7">
        <w:rPr>
          <w:rFonts w:ascii="Century" w:hAnsi="Century"/>
          <w:noProof/>
          <w:sz w:val="20"/>
          <w:szCs w:val="20"/>
        </w:rPr>
        <w:tab/>
      </w:r>
      <w:r w:rsidRPr="00A915B7">
        <w:rPr>
          <w:rFonts w:ascii="Century" w:hAnsi="Century"/>
          <w:noProof/>
          <w:sz w:val="20"/>
          <w:szCs w:val="20"/>
        </w:rPr>
        <w:tab/>
        <w:t>Tüketici Fiyatları Endeski</w:t>
      </w:r>
    </w:p>
    <w:p w:rsidR="00EB5B32" w:rsidRPr="00A915B7" w:rsidRDefault="00EB5B32" w:rsidP="00EB5B32">
      <w:pPr>
        <w:rPr>
          <w:rFonts w:ascii="Century" w:hAnsi="Century"/>
          <w:noProof/>
          <w:sz w:val="20"/>
          <w:szCs w:val="20"/>
        </w:rPr>
      </w:pPr>
      <w:r w:rsidRPr="00A915B7">
        <w:rPr>
          <w:rFonts w:ascii="Century" w:hAnsi="Century"/>
          <w:noProof/>
          <w:sz w:val="20"/>
          <w:szCs w:val="20"/>
        </w:rPr>
        <w:t>YAGM</w:t>
      </w:r>
      <w:r w:rsidRPr="00A915B7">
        <w:rPr>
          <w:rFonts w:ascii="Century" w:hAnsi="Century"/>
          <w:noProof/>
          <w:sz w:val="20"/>
          <w:szCs w:val="20"/>
        </w:rPr>
        <w:tab/>
      </w:r>
      <w:r w:rsidRPr="00A915B7">
        <w:rPr>
          <w:rFonts w:ascii="Century" w:hAnsi="Century"/>
          <w:noProof/>
          <w:sz w:val="20"/>
          <w:szCs w:val="20"/>
        </w:rPr>
        <w:tab/>
        <w:t>Yatırım Amaçlı Gayrimenkuller</w:t>
      </w:r>
    </w:p>
    <w:p w:rsidR="00EB5B32" w:rsidRPr="00A915B7" w:rsidRDefault="00EB5B32" w:rsidP="00EB5B32">
      <w:pPr>
        <w:rPr>
          <w:rFonts w:ascii="Century" w:hAnsi="Century"/>
          <w:noProof/>
          <w:sz w:val="20"/>
          <w:szCs w:val="20"/>
        </w:rPr>
      </w:pPr>
      <w:r w:rsidRPr="00A915B7">
        <w:rPr>
          <w:rFonts w:ascii="Century" w:hAnsi="Century"/>
          <w:noProof/>
          <w:sz w:val="20"/>
          <w:szCs w:val="20"/>
        </w:rPr>
        <w:t>Yat.</w:t>
      </w:r>
      <w:r w:rsidRPr="00A915B7">
        <w:rPr>
          <w:rFonts w:ascii="Century" w:hAnsi="Century"/>
          <w:noProof/>
          <w:sz w:val="20"/>
          <w:szCs w:val="20"/>
        </w:rPr>
        <w:tab/>
      </w:r>
      <w:r w:rsidRPr="00A915B7">
        <w:rPr>
          <w:rFonts w:ascii="Century" w:hAnsi="Century"/>
          <w:noProof/>
          <w:sz w:val="20"/>
          <w:szCs w:val="20"/>
        </w:rPr>
        <w:tab/>
        <w:t>Yatırımlar</w:t>
      </w:r>
    </w:p>
    <w:p w:rsidR="00EB5B32" w:rsidRPr="00A915B7" w:rsidRDefault="00EB5B32" w:rsidP="00EB5B32">
      <w:pPr>
        <w:rPr>
          <w:rFonts w:ascii="Century" w:hAnsi="Century"/>
          <w:noProof/>
          <w:sz w:val="20"/>
          <w:szCs w:val="20"/>
        </w:rPr>
      </w:pPr>
      <w:r w:rsidRPr="00A915B7">
        <w:rPr>
          <w:rFonts w:ascii="Century" w:hAnsi="Century"/>
          <w:noProof/>
          <w:sz w:val="20"/>
          <w:szCs w:val="20"/>
        </w:rPr>
        <w:t>YG</w:t>
      </w:r>
      <w:r w:rsidRPr="00A915B7">
        <w:rPr>
          <w:rFonts w:ascii="Century" w:hAnsi="Century"/>
          <w:noProof/>
          <w:sz w:val="20"/>
          <w:szCs w:val="20"/>
        </w:rPr>
        <w:tab/>
      </w:r>
      <w:r w:rsidRPr="00A915B7">
        <w:rPr>
          <w:rFonts w:ascii="Century" w:hAnsi="Century"/>
          <w:noProof/>
          <w:sz w:val="20"/>
          <w:szCs w:val="20"/>
        </w:rPr>
        <w:tab/>
        <w:t>Yatırım Gelirleri</w:t>
      </w:r>
    </w:p>
    <w:p w:rsidR="00EB5B32" w:rsidRPr="00A915B7" w:rsidRDefault="00EB5B32" w:rsidP="00EB5B32">
      <w:pPr>
        <w:rPr>
          <w:rFonts w:ascii="Century" w:hAnsi="Century"/>
          <w:noProof/>
          <w:sz w:val="20"/>
          <w:szCs w:val="20"/>
        </w:rPr>
      </w:pPr>
      <w:r w:rsidRPr="00A915B7">
        <w:rPr>
          <w:rFonts w:ascii="Century" w:hAnsi="Century"/>
          <w:noProof/>
          <w:sz w:val="20"/>
          <w:szCs w:val="20"/>
        </w:rPr>
        <w:t>YR</w:t>
      </w:r>
      <w:r w:rsidRPr="00A915B7">
        <w:rPr>
          <w:rFonts w:ascii="Century" w:hAnsi="Century"/>
          <w:noProof/>
          <w:sz w:val="20"/>
          <w:szCs w:val="20"/>
        </w:rPr>
        <w:tab/>
      </w:r>
      <w:r w:rsidRPr="00A915B7">
        <w:rPr>
          <w:rFonts w:ascii="Century" w:hAnsi="Century"/>
          <w:noProof/>
          <w:sz w:val="20"/>
          <w:szCs w:val="20"/>
        </w:rPr>
        <w:tab/>
        <w:t>Yatırım Riski</w:t>
      </w:r>
    </w:p>
    <w:p w:rsidR="00EB5B32" w:rsidRPr="00A915B7" w:rsidRDefault="00EB5B32" w:rsidP="00EB5B32">
      <w:pPr>
        <w:rPr>
          <w:rFonts w:ascii="Century" w:hAnsi="Century"/>
          <w:noProof/>
          <w:sz w:val="20"/>
          <w:szCs w:val="20"/>
        </w:rPr>
      </w:pPr>
      <w:r w:rsidRPr="00A915B7">
        <w:rPr>
          <w:rFonts w:ascii="Century" w:hAnsi="Century"/>
          <w:noProof/>
          <w:sz w:val="20"/>
          <w:szCs w:val="20"/>
        </w:rPr>
        <w:t>Yük.</w:t>
      </w:r>
      <w:r w:rsidRPr="00A915B7">
        <w:rPr>
          <w:rFonts w:ascii="Century" w:hAnsi="Century"/>
          <w:noProof/>
          <w:sz w:val="20"/>
          <w:szCs w:val="20"/>
        </w:rPr>
        <w:tab/>
      </w:r>
      <w:r w:rsidRPr="00A915B7">
        <w:rPr>
          <w:rFonts w:ascii="Century" w:hAnsi="Century"/>
          <w:noProof/>
          <w:sz w:val="20"/>
          <w:szCs w:val="20"/>
        </w:rPr>
        <w:tab/>
        <w:t>Yükümlülükler</w:t>
      </w:r>
    </w:p>
    <w:p w:rsidR="00EB5B32" w:rsidRPr="00A915B7" w:rsidRDefault="00EB5B32" w:rsidP="00EB5B32">
      <w:pPr>
        <w:rPr>
          <w:rFonts w:ascii="Century" w:hAnsi="Century"/>
          <w:noProof/>
          <w:sz w:val="20"/>
          <w:szCs w:val="20"/>
        </w:rPr>
      </w:pPr>
      <w:r w:rsidRPr="00A915B7">
        <w:rPr>
          <w:rFonts w:ascii="Century" w:hAnsi="Century"/>
          <w:noProof/>
          <w:sz w:val="20"/>
          <w:szCs w:val="20"/>
        </w:rPr>
        <w:t>ZKYTMS</w:t>
      </w:r>
      <w:r w:rsidRPr="00A915B7">
        <w:rPr>
          <w:rFonts w:ascii="Century" w:hAnsi="Century"/>
          <w:noProof/>
          <w:sz w:val="20"/>
          <w:szCs w:val="20"/>
        </w:rPr>
        <w:tab/>
        <w:t>Zorunlu Karayolu Taşımacılık Mali Sorumluluk Sigortası</w:t>
      </w:r>
    </w:p>
    <w:p w:rsidR="00EB5B32" w:rsidRPr="00A915B7" w:rsidRDefault="00EB5B32" w:rsidP="00EB5B32">
      <w:pPr>
        <w:rPr>
          <w:rFonts w:ascii="Century" w:hAnsi="Century"/>
          <w:noProof/>
          <w:sz w:val="20"/>
          <w:szCs w:val="20"/>
        </w:rPr>
      </w:pPr>
      <w:r w:rsidRPr="00A915B7">
        <w:rPr>
          <w:rFonts w:ascii="Century" w:hAnsi="Century"/>
          <w:noProof/>
          <w:sz w:val="20"/>
          <w:szCs w:val="20"/>
        </w:rPr>
        <w:t>ZMSS</w:t>
      </w:r>
      <w:r w:rsidRPr="00A915B7">
        <w:rPr>
          <w:rFonts w:ascii="Century" w:hAnsi="Century"/>
          <w:noProof/>
          <w:sz w:val="20"/>
          <w:szCs w:val="20"/>
        </w:rPr>
        <w:tab/>
      </w:r>
      <w:r w:rsidRPr="00A915B7">
        <w:rPr>
          <w:rFonts w:ascii="Century" w:hAnsi="Century"/>
          <w:noProof/>
          <w:sz w:val="20"/>
          <w:szCs w:val="20"/>
        </w:rPr>
        <w:tab/>
        <w:t>Zorunlu Mali Sorumluluk Sigortası</w:t>
      </w:r>
    </w:p>
    <w:p w:rsidR="00EB5B32" w:rsidRPr="00A915B7" w:rsidRDefault="00EB5B32" w:rsidP="00EB5B32">
      <w:pPr>
        <w:rPr>
          <w:rFonts w:ascii="Century" w:hAnsi="Century"/>
          <w:noProof/>
          <w:sz w:val="22"/>
          <w:szCs w:val="22"/>
        </w:rPr>
      </w:pPr>
      <w:r w:rsidRPr="00A915B7">
        <w:rPr>
          <w:rFonts w:ascii="Century" w:hAnsi="Century"/>
          <w:noProof/>
          <w:sz w:val="20"/>
          <w:szCs w:val="20"/>
        </w:rPr>
        <w:t>ZSS</w:t>
      </w:r>
      <w:r w:rsidRPr="00A915B7">
        <w:rPr>
          <w:rFonts w:ascii="Century" w:hAnsi="Century"/>
          <w:noProof/>
          <w:sz w:val="20"/>
          <w:szCs w:val="20"/>
        </w:rPr>
        <w:tab/>
      </w:r>
      <w:r w:rsidRPr="00A915B7">
        <w:rPr>
          <w:rFonts w:ascii="Century" w:hAnsi="Century"/>
          <w:noProof/>
          <w:sz w:val="20"/>
          <w:szCs w:val="20"/>
        </w:rPr>
        <w:tab/>
        <w:t>Zorunlu Sorumluluk Sigortası</w:t>
      </w:r>
    </w:p>
    <w:p w:rsidR="00EB5B32" w:rsidRPr="00A915B7" w:rsidRDefault="00EB5B32" w:rsidP="00EB5B32">
      <w:pPr>
        <w:ind w:firstLine="360"/>
        <w:rPr>
          <w:rFonts w:ascii="Century" w:hAnsi="Century"/>
          <w:b/>
          <w:color w:val="1C1C1C"/>
        </w:rPr>
      </w:pPr>
      <w:r w:rsidRPr="00A915B7">
        <w:rPr>
          <w:rFonts w:ascii="Century" w:hAnsi="Century"/>
          <w:b/>
          <w:color w:val="1C1C1C"/>
        </w:rPr>
        <w:lastRenderedPageBreak/>
        <w:t>ABBREVIATIONS</w:t>
      </w:r>
    </w:p>
    <w:p w:rsidR="00EB5B32" w:rsidRPr="00EB5B32" w:rsidRDefault="00EB5B32" w:rsidP="00EB5B32">
      <w:pPr>
        <w:rPr>
          <w:rFonts w:ascii="Century" w:hAnsi="Century"/>
          <w:color w:val="1C1C1C"/>
          <w:sz w:val="16"/>
          <w:szCs w:val="16"/>
        </w:rPr>
      </w:pP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Adv.</w:t>
      </w:r>
      <w:r w:rsidRPr="00EB5B32">
        <w:rPr>
          <w:rFonts w:ascii="Century" w:hAnsi="Century"/>
          <w:color w:val="1C1C1C"/>
          <w:sz w:val="20"/>
          <w:szCs w:val="20"/>
        </w:rPr>
        <w:tab/>
      </w:r>
      <w:r w:rsidRPr="00EB5B32">
        <w:rPr>
          <w:rFonts w:ascii="Century" w:hAnsi="Century"/>
          <w:color w:val="1C1C1C"/>
          <w:sz w:val="20"/>
          <w:szCs w:val="20"/>
        </w:rPr>
        <w:tab/>
        <w:t>Advances</w:t>
      </w:r>
    </w:p>
    <w:p w:rsidR="00EB5B32" w:rsidRPr="004F12ED" w:rsidRDefault="00EB5B32" w:rsidP="00EB5B32">
      <w:pPr>
        <w:rPr>
          <w:rFonts w:ascii="Century" w:hAnsi="Century"/>
          <w:color w:val="1C1C1C"/>
          <w:sz w:val="20"/>
          <w:szCs w:val="20"/>
        </w:rPr>
      </w:pPr>
      <w:r w:rsidRPr="004F12ED">
        <w:rPr>
          <w:rFonts w:ascii="Century" w:hAnsi="Century"/>
          <w:color w:val="1C1C1C"/>
          <w:sz w:val="20"/>
          <w:szCs w:val="20"/>
        </w:rPr>
        <w:t>Aff.</w:t>
      </w:r>
      <w:r w:rsidRPr="004F12ED">
        <w:rPr>
          <w:rFonts w:ascii="Century" w:hAnsi="Century"/>
          <w:color w:val="1C1C1C"/>
          <w:sz w:val="20"/>
          <w:szCs w:val="20"/>
        </w:rPr>
        <w:tab/>
      </w:r>
      <w:r w:rsidRPr="004F12ED">
        <w:rPr>
          <w:rFonts w:ascii="Century" w:hAnsi="Century"/>
          <w:color w:val="1C1C1C"/>
          <w:sz w:val="20"/>
          <w:szCs w:val="20"/>
        </w:rPr>
        <w:tab/>
        <w:t>Affiliates</w:t>
      </w:r>
    </w:p>
    <w:p w:rsidR="00EB5B32" w:rsidRPr="004F12ED" w:rsidRDefault="00EB5B32" w:rsidP="00EB5B32">
      <w:pPr>
        <w:rPr>
          <w:rFonts w:ascii="Century" w:hAnsi="Century"/>
          <w:color w:val="1C1C1C"/>
          <w:sz w:val="20"/>
          <w:szCs w:val="20"/>
        </w:rPr>
      </w:pPr>
      <w:r w:rsidRPr="004F12ED">
        <w:rPr>
          <w:rFonts w:ascii="Century" w:hAnsi="Century"/>
          <w:color w:val="1C1C1C"/>
          <w:sz w:val="20"/>
          <w:szCs w:val="20"/>
        </w:rPr>
        <w:t>Ass.</w:t>
      </w:r>
      <w:r w:rsidRPr="004F12ED">
        <w:rPr>
          <w:rFonts w:ascii="Century" w:hAnsi="Century"/>
          <w:color w:val="1C1C1C"/>
          <w:sz w:val="20"/>
          <w:szCs w:val="20"/>
        </w:rPr>
        <w:tab/>
      </w:r>
      <w:r w:rsidRPr="004F12ED">
        <w:rPr>
          <w:rFonts w:ascii="Century" w:hAnsi="Century"/>
          <w:color w:val="1C1C1C"/>
          <w:sz w:val="20"/>
          <w:szCs w:val="20"/>
        </w:rPr>
        <w:tab/>
        <w:t>Assets</w:t>
      </w:r>
    </w:p>
    <w:p w:rsidR="00EB5B32" w:rsidRPr="004F12ED" w:rsidRDefault="00EB5B32" w:rsidP="00EB5B32">
      <w:pPr>
        <w:rPr>
          <w:rFonts w:ascii="Century" w:hAnsi="Century"/>
          <w:color w:val="1C1C1C"/>
          <w:sz w:val="20"/>
          <w:szCs w:val="20"/>
        </w:rPr>
      </w:pPr>
      <w:r w:rsidRPr="004F12ED">
        <w:rPr>
          <w:rFonts w:ascii="Century" w:hAnsi="Century"/>
          <w:color w:val="1C1C1C"/>
          <w:sz w:val="20"/>
          <w:szCs w:val="20"/>
        </w:rPr>
        <w:t>Br.</w:t>
      </w:r>
      <w:r w:rsidRPr="004F12ED">
        <w:rPr>
          <w:rFonts w:ascii="Century" w:hAnsi="Century"/>
          <w:color w:val="1C1C1C"/>
          <w:sz w:val="20"/>
          <w:szCs w:val="20"/>
        </w:rPr>
        <w:tab/>
      </w:r>
      <w:r w:rsidRPr="004F12ED">
        <w:rPr>
          <w:rFonts w:ascii="Century" w:hAnsi="Century"/>
          <w:color w:val="1C1C1C"/>
          <w:sz w:val="20"/>
          <w:szCs w:val="20"/>
        </w:rPr>
        <w:tab/>
        <w:t>Brought</w:t>
      </w:r>
    </w:p>
    <w:p w:rsidR="00EB5B32" w:rsidRPr="004F12ED" w:rsidRDefault="00EB5B32" w:rsidP="00EB5B32">
      <w:pPr>
        <w:rPr>
          <w:rFonts w:ascii="Century" w:hAnsi="Century"/>
          <w:color w:val="1C1C1C"/>
          <w:sz w:val="20"/>
          <w:szCs w:val="20"/>
        </w:rPr>
      </w:pPr>
      <w:r w:rsidRPr="004F12ED">
        <w:rPr>
          <w:rFonts w:ascii="Century" w:hAnsi="Century"/>
          <w:color w:val="1C1C1C"/>
          <w:sz w:val="20"/>
          <w:szCs w:val="20"/>
        </w:rPr>
        <w:t>BRSA</w:t>
      </w:r>
      <w:r w:rsidRPr="004F12ED">
        <w:rPr>
          <w:rFonts w:ascii="Century" w:hAnsi="Century"/>
          <w:color w:val="1C1C1C"/>
          <w:sz w:val="20"/>
          <w:szCs w:val="20"/>
        </w:rPr>
        <w:tab/>
      </w:r>
      <w:r w:rsidRPr="004F12ED">
        <w:rPr>
          <w:rFonts w:ascii="Century" w:hAnsi="Century"/>
          <w:color w:val="1C1C1C"/>
          <w:sz w:val="20"/>
          <w:szCs w:val="20"/>
        </w:rPr>
        <w:tab/>
        <w:t>Banking Regulation and Supervision Agency</w:t>
      </w:r>
    </w:p>
    <w:p w:rsidR="00EB5B32" w:rsidRPr="004F12ED" w:rsidRDefault="00EB5B32" w:rsidP="00EB5B32">
      <w:pPr>
        <w:rPr>
          <w:rFonts w:ascii="Century" w:hAnsi="Century"/>
          <w:color w:val="1C1C1C"/>
          <w:sz w:val="20"/>
          <w:szCs w:val="20"/>
        </w:rPr>
      </w:pPr>
      <w:r w:rsidRPr="004F12ED">
        <w:rPr>
          <w:rFonts w:ascii="Century" w:hAnsi="Century"/>
          <w:color w:val="1C1C1C"/>
          <w:sz w:val="20"/>
          <w:szCs w:val="20"/>
        </w:rPr>
        <w:t>CAT</w:t>
      </w:r>
      <w:r w:rsidRPr="004F12ED">
        <w:rPr>
          <w:rFonts w:ascii="Century" w:hAnsi="Century"/>
          <w:color w:val="1C1C1C"/>
          <w:sz w:val="20"/>
          <w:szCs w:val="20"/>
        </w:rPr>
        <w:tab/>
      </w:r>
      <w:r w:rsidRPr="004F12ED">
        <w:rPr>
          <w:rFonts w:ascii="Century" w:hAnsi="Century"/>
          <w:color w:val="1C1C1C"/>
          <w:sz w:val="20"/>
          <w:szCs w:val="20"/>
        </w:rPr>
        <w:tab/>
        <w:t>Catastrophic</w:t>
      </w:r>
    </w:p>
    <w:p w:rsidR="00EB5B32" w:rsidRPr="00EB5B32" w:rsidRDefault="00EB5B32" w:rsidP="00EB5B32">
      <w:pPr>
        <w:rPr>
          <w:rFonts w:ascii="Century" w:hAnsi="Century"/>
          <w:color w:val="1C1C1C"/>
          <w:sz w:val="20"/>
          <w:szCs w:val="20"/>
        </w:rPr>
      </w:pPr>
      <w:r w:rsidRPr="004F12ED">
        <w:rPr>
          <w:rFonts w:ascii="Century" w:hAnsi="Century"/>
          <w:color w:val="1C1C1C"/>
          <w:sz w:val="20"/>
          <w:szCs w:val="20"/>
        </w:rPr>
        <w:t>Ch.</w:t>
      </w:r>
      <w:r w:rsidRPr="00EB5B32">
        <w:rPr>
          <w:rFonts w:ascii="Century" w:hAnsi="Century"/>
          <w:color w:val="1C1C1C"/>
          <w:sz w:val="20"/>
          <w:szCs w:val="20"/>
        </w:rPr>
        <w:tab/>
      </w:r>
      <w:r w:rsidRPr="00EB5B32">
        <w:rPr>
          <w:rFonts w:ascii="Century" w:hAnsi="Century"/>
          <w:color w:val="1C1C1C"/>
          <w:sz w:val="20"/>
          <w:szCs w:val="20"/>
        </w:rPr>
        <w:tab/>
        <w:t>Change</w:t>
      </w:r>
    </w:p>
    <w:p w:rsidR="00EB5B32" w:rsidRDefault="00EB5B32" w:rsidP="00EB5B32">
      <w:pPr>
        <w:rPr>
          <w:rFonts w:ascii="Century" w:hAnsi="Century"/>
          <w:color w:val="1C1C1C"/>
          <w:sz w:val="20"/>
          <w:szCs w:val="20"/>
        </w:rPr>
      </w:pPr>
      <w:r w:rsidRPr="00EB5B32">
        <w:rPr>
          <w:rFonts w:ascii="Century" w:hAnsi="Century"/>
          <w:color w:val="1C1C1C"/>
          <w:sz w:val="20"/>
          <w:szCs w:val="20"/>
        </w:rPr>
        <w:t>CLTL</w:t>
      </w:r>
      <w:r w:rsidRPr="00EB5B32">
        <w:rPr>
          <w:rFonts w:ascii="Century" w:hAnsi="Century"/>
          <w:color w:val="1C1C1C"/>
          <w:sz w:val="20"/>
          <w:szCs w:val="20"/>
        </w:rPr>
        <w:tab/>
      </w:r>
      <w:r w:rsidRPr="00EB5B32">
        <w:rPr>
          <w:rFonts w:ascii="Century" w:hAnsi="Century"/>
          <w:color w:val="1C1C1C"/>
          <w:sz w:val="20"/>
          <w:szCs w:val="20"/>
        </w:rPr>
        <w:tab/>
        <w:t>Compulsory Land Transportation Liability</w:t>
      </w:r>
    </w:p>
    <w:p w:rsidR="00EB5B32" w:rsidRPr="00EB5B32" w:rsidRDefault="0031185D" w:rsidP="00EB5B32">
      <w:pPr>
        <w:rPr>
          <w:rFonts w:ascii="Century" w:hAnsi="Century"/>
          <w:color w:val="1C1C1C"/>
          <w:sz w:val="20"/>
          <w:szCs w:val="20"/>
        </w:rPr>
      </w:pPr>
      <w:r>
        <w:rPr>
          <w:rFonts w:ascii="Century" w:hAnsi="Century"/>
          <w:color w:val="1C1C1C"/>
          <w:sz w:val="20"/>
          <w:szCs w:val="20"/>
        </w:rPr>
        <w:t>Co. or C</w:t>
      </w:r>
      <w:r w:rsidR="00EB5B32" w:rsidRPr="0031185D">
        <w:rPr>
          <w:rFonts w:ascii="Century" w:hAnsi="Century"/>
          <w:color w:val="1C1C1C"/>
          <w:sz w:val="20"/>
          <w:szCs w:val="20"/>
        </w:rPr>
        <w:t>omp.</w:t>
      </w:r>
      <w:r w:rsidR="00EB5B32" w:rsidRPr="00EB5B32">
        <w:rPr>
          <w:rFonts w:ascii="Century" w:hAnsi="Century"/>
          <w:color w:val="1C1C1C"/>
          <w:sz w:val="20"/>
          <w:szCs w:val="20"/>
        </w:rPr>
        <w:tab/>
        <w:t xml:space="preserve">Companies </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CPI</w:t>
      </w:r>
      <w:r w:rsidRPr="00EB5B32">
        <w:rPr>
          <w:rFonts w:ascii="Century" w:hAnsi="Century"/>
          <w:color w:val="1C1C1C"/>
          <w:sz w:val="20"/>
          <w:szCs w:val="20"/>
        </w:rPr>
        <w:tab/>
      </w:r>
      <w:r w:rsidRPr="00EB5B32">
        <w:rPr>
          <w:rFonts w:ascii="Century" w:hAnsi="Century"/>
          <w:color w:val="1C1C1C"/>
          <w:sz w:val="20"/>
          <w:szCs w:val="20"/>
        </w:rPr>
        <w:tab/>
        <w:t>Consumer Price Index</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Dis.</w:t>
      </w:r>
      <w:r w:rsidRPr="00EB5B32">
        <w:rPr>
          <w:rFonts w:ascii="Century" w:hAnsi="Century"/>
          <w:color w:val="1C1C1C"/>
          <w:sz w:val="20"/>
          <w:szCs w:val="20"/>
        </w:rPr>
        <w:tab/>
      </w:r>
      <w:r w:rsidRPr="00EB5B32">
        <w:rPr>
          <w:rFonts w:ascii="Century" w:hAnsi="Century"/>
          <w:color w:val="1C1C1C"/>
          <w:sz w:val="20"/>
          <w:szCs w:val="20"/>
        </w:rPr>
        <w:tab/>
        <w:t>Disasters</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Disc.</w:t>
      </w:r>
      <w:r w:rsidRPr="00EB5B32">
        <w:rPr>
          <w:rFonts w:ascii="Century" w:hAnsi="Century"/>
          <w:color w:val="1C1C1C"/>
          <w:sz w:val="20"/>
          <w:szCs w:val="20"/>
        </w:rPr>
        <w:tab/>
      </w:r>
      <w:r w:rsidRPr="00EB5B32">
        <w:rPr>
          <w:rFonts w:ascii="Century" w:hAnsi="Century"/>
          <w:color w:val="1C1C1C"/>
          <w:sz w:val="20"/>
          <w:szCs w:val="20"/>
        </w:rPr>
        <w:tab/>
        <w:t>Discount</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EGM</w:t>
      </w:r>
      <w:r w:rsidRPr="00EB5B32">
        <w:rPr>
          <w:rFonts w:ascii="Century" w:hAnsi="Century"/>
          <w:color w:val="1C1C1C"/>
          <w:sz w:val="20"/>
          <w:szCs w:val="20"/>
        </w:rPr>
        <w:tab/>
      </w:r>
      <w:r w:rsidRPr="00EB5B32">
        <w:rPr>
          <w:rFonts w:ascii="Century" w:hAnsi="Century"/>
          <w:color w:val="1C1C1C"/>
          <w:sz w:val="20"/>
          <w:szCs w:val="20"/>
        </w:rPr>
        <w:tab/>
        <w:t>Pension Monitoring Center</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Elev.</w:t>
      </w:r>
      <w:r w:rsidRPr="00EB5B32">
        <w:rPr>
          <w:rFonts w:ascii="Century" w:hAnsi="Century"/>
          <w:color w:val="1C1C1C"/>
          <w:sz w:val="20"/>
          <w:szCs w:val="20"/>
        </w:rPr>
        <w:tab/>
      </w:r>
      <w:r w:rsidRPr="00EB5B32">
        <w:rPr>
          <w:rFonts w:ascii="Century" w:hAnsi="Century"/>
          <w:color w:val="1C1C1C"/>
          <w:sz w:val="20"/>
          <w:szCs w:val="20"/>
        </w:rPr>
        <w:tab/>
        <w:t>Elevator</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 xml:space="preserve">EU </w:t>
      </w:r>
      <w:r w:rsidRPr="00EB5B32">
        <w:rPr>
          <w:rFonts w:ascii="Century" w:hAnsi="Century"/>
          <w:color w:val="1C1C1C"/>
          <w:sz w:val="20"/>
          <w:szCs w:val="20"/>
        </w:rPr>
        <w:tab/>
      </w:r>
      <w:r w:rsidRPr="00EB5B32">
        <w:rPr>
          <w:rFonts w:ascii="Century" w:hAnsi="Century"/>
          <w:color w:val="1C1C1C"/>
          <w:sz w:val="20"/>
          <w:szCs w:val="20"/>
        </w:rPr>
        <w:tab/>
        <w:t>European Union</w:t>
      </w:r>
    </w:p>
    <w:p w:rsidR="00EB5B32" w:rsidRPr="00EB5B32" w:rsidRDefault="00EB5B32" w:rsidP="00EB5B32">
      <w:pPr>
        <w:rPr>
          <w:rFonts w:ascii="Century" w:hAnsi="Century"/>
          <w:color w:val="1C1C1C"/>
          <w:sz w:val="20"/>
          <w:szCs w:val="20"/>
        </w:rPr>
      </w:pPr>
      <w:r w:rsidRPr="0031185D">
        <w:rPr>
          <w:rFonts w:ascii="Century" w:hAnsi="Century"/>
          <w:color w:val="1C1C1C"/>
          <w:sz w:val="20"/>
          <w:szCs w:val="20"/>
        </w:rPr>
        <w:t>Exp.</w:t>
      </w:r>
      <w:r w:rsidRPr="00EB5B32">
        <w:rPr>
          <w:rFonts w:ascii="Century" w:hAnsi="Century"/>
          <w:color w:val="1C1C1C"/>
          <w:sz w:val="20"/>
          <w:szCs w:val="20"/>
        </w:rPr>
        <w:tab/>
      </w:r>
      <w:r w:rsidRPr="00EB5B32">
        <w:rPr>
          <w:rFonts w:ascii="Century" w:hAnsi="Century"/>
          <w:color w:val="1C1C1C"/>
          <w:sz w:val="20"/>
          <w:szCs w:val="20"/>
        </w:rPr>
        <w:tab/>
        <w:t>Explosion</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Fin.</w:t>
      </w:r>
      <w:r w:rsidRPr="00EB5B32">
        <w:rPr>
          <w:rFonts w:ascii="Century" w:hAnsi="Century"/>
          <w:color w:val="1C1C1C"/>
          <w:sz w:val="20"/>
          <w:szCs w:val="20"/>
        </w:rPr>
        <w:tab/>
      </w:r>
      <w:r w:rsidRPr="00EB5B32">
        <w:rPr>
          <w:rFonts w:ascii="Century" w:hAnsi="Century"/>
          <w:color w:val="1C1C1C"/>
          <w:sz w:val="20"/>
          <w:szCs w:val="20"/>
        </w:rPr>
        <w:tab/>
        <w:t>Financial</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Forw.</w:t>
      </w:r>
      <w:r w:rsidRPr="00EB5B32">
        <w:rPr>
          <w:rFonts w:ascii="Century" w:hAnsi="Century"/>
          <w:color w:val="1C1C1C"/>
          <w:sz w:val="20"/>
          <w:szCs w:val="20"/>
        </w:rPr>
        <w:tab/>
      </w:r>
      <w:r w:rsidRPr="00EB5B32">
        <w:rPr>
          <w:rFonts w:ascii="Century" w:hAnsi="Century"/>
          <w:color w:val="1C1C1C"/>
          <w:sz w:val="20"/>
          <w:szCs w:val="20"/>
        </w:rPr>
        <w:tab/>
        <w:t>Forward</w:t>
      </w:r>
    </w:p>
    <w:p w:rsidR="00EB5B32" w:rsidRPr="00EB5B32" w:rsidRDefault="00EB5B32" w:rsidP="00EB5B32">
      <w:pPr>
        <w:rPr>
          <w:rFonts w:ascii="Century" w:hAnsi="Century"/>
          <w:color w:val="1C1C1C"/>
          <w:sz w:val="20"/>
          <w:szCs w:val="20"/>
        </w:rPr>
      </w:pPr>
      <w:smartTag w:uri="urn:schemas-microsoft-com:office:smarttags" w:element="stockticker">
        <w:r w:rsidRPr="00EB5B32">
          <w:rPr>
            <w:rFonts w:ascii="Century" w:hAnsi="Century"/>
            <w:color w:val="1C1C1C"/>
            <w:sz w:val="20"/>
            <w:szCs w:val="20"/>
          </w:rPr>
          <w:t>GDP</w:t>
        </w:r>
      </w:smartTag>
      <w:r w:rsidRPr="00EB5B32">
        <w:rPr>
          <w:rFonts w:ascii="Century" w:hAnsi="Century"/>
          <w:color w:val="1C1C1C"/>
          <w:sz w:val="20"/>
          <w:szCs w:val="20"/>
        </w:rPr>
        <w:tab/>
      </w:r>
      <w:r w:rsidRPr="00EB5B32">
        <w:rPr>
          <w:rFonts w:ascii="Century" w:hAnsi="Century"/>
          <w:color w:val="1C1C1C"/>
          <w:sz w:val="20"/>
          <w:szCs w:val="20"/>
        </w:rPr>
        <w:tab/>
        <w:t>Gross Domestic Product</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Haz.</w:t>
      </w:r>
      <w:r w:rsidRPr="00EB5B32">
        <w:rPr>
          <w:rFonts w:ascii="Century" w:hAnsi="Century"/>
          <w:color w:val="1C1C1C"/>
          <w:sz w:val="20"/>
          <w:szCs w:val="20"/>
        </w:rPr>
        <w:tab/>
      </w:r>
      <w:r w:rsidRPr="00EB5B32">
        <w:rPr>
          <w:rFonts w:ascii="Century" w:hAnsi="Century"/>
          <w:color w:val="1C1C1C"/>
          <w:sz w:val="20"/>
          <w:szCs w:val="20"/>
        </w:rPr>
        <w:tab/>
        <w:t>Hazardous</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Impr.</w:t>
      </w:r>
      <w:r w:rsidRPr="00EB5B32">
        <w:rPr>
          <w:rFonts w:ascii="Century" w:hAnsi="Century"/>
          <w:color w:val="1C1C1C"/>
          <w:sz w:val="20"/>
          <w:szCs w:val="20"/>
        </w:rPr>
        <w:tab/>
      </w:r>
      <w:r w:rsidRPr="00EB5B32">
        <w:rPr>
          <w:rFonts w:ascii="Century" w:hAnsi="Century"/>
          <w:color w:val="1C1C1C"/>
          <w:sz w:val="20"/>
          <w:szCs w:val="20"/>
        </w:rPr>
        <w:tab/>
        <w:t>Improvement</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Inc.</w:t>
      </w:r>
      <w:r w:rsidRPr="00EB5B32">
        <w:rPr>
          <w:rFonts w:ascii="Century" w:hAnsi="Century"/>
          <w:color w:val="1C1C1C"/>
          <w:sz w:val="20"/>
          <w:szCs w:val="20"/>
        </w:rPr>
        <w:tab/>
      </w:r>
      <w:r w:rsidRPr="00EB5B32">
        <w:rPr>
          <w:rFonts w:ascii="Century" w:hAnsi="Century"/>
          <w:color w:val="1C1C1C"/>
          <w:sz w:val="20"/>
          <w:szCs w:val="20"/>
        </w:rPr>
        <w:tab/>
        <w:t>Included</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Ins.</w:t>
      </w:r>
      <w:r w:rsidRPr="00EB5B32">
        <w:rPr>
          <w:rFonts w:ascii="Century" w:hAnsi="Century"/>
          <w:color w:val="1C1C1C"/>
          <w:sz w:val="20"/>
          <w:szCs w:val="20"/>
        </w:rPr>
        <w:tab/>
      </w:r>
      <w:r w:rsidRPr="00EB5B32">
        <w:rPr>
          <w:rFonts w:ascii="Century" w:hAnsi="Century"/>
          <w:color w:val="1C1C1C"/>
          <w:sz w:val="20"/>
          <w:szCs w:val="20"/>
        </w:rPr>
        <w:tab/>
        <w:t>Insurance</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Inv.</w:t>
      </w:r>
      <w:r w:rsidRPr="00EB5B32">
        <w:rPr>
          <w:rFonts w:ascii="Century" w:hAnsi="Century"/>
          <w:color w:val="1C1C1C"/>
          <w:sz w:val="20"/>
          <w:szCs w:val="20"/>
        </w:rPr>
        <w:tab/>
      </w:r>
      <w:r w:rsidRPr="00EB5B32">
        <w:rPr>
          <w:rFonts w:ascii="Century" w:hAnsi="Century"/>
          <w:color w:val="1C1C1C"/>
          <w:sz w:val="20"/>
          <w:szCs w:val="20"/>
        </w:rPr>
        <w:tab/>
        <w:t>Investment</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ISB</w:t>
      </w:r>
      <w:r w:rsidRPr="00EB5B32">
        <w:rPr>
          <w:rFonts w:ascii="Century" w:hAnsi="Century"/>
          <w:color w:val="1C1C1C"/>
          <w:sz w:val="20"/>
          <w:szCs w:val="20"/>
        </w:rPr>
        <w:tab/>
      </w:r>
      <w:r w:rsidRPr="00EB5B32">
        <w:rPr>
          <w:rFonts w:ascii="Century" w:hAnsi="Century"/>
          <w:color w:val="1C1C1C"/>
          <w:sz w:val="20"/>
          <w:szCs w:val="20"/>
        </w:rPr>
        <w:tab/>
        <w:t>Insurance Supervision Board</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Liab.</w:t>
      </w:r>
      <w:r w:rsidRPr="00EB5B32">
        <w:rPr>
          <w:rFonts w:ascii="Century" w:hAnsi="Century"/>
          <w:color w:val="1C1C1C"/>
          <w:sz w:val="20"/>
          <w:szCs w:val="20"/>
        </w:rPr>
        <w:tab/>
      </w:r>
      <w:r w:rsidRPr="00EB5B32">
        <w:rPr>
          <w:rFonts w:ascii="Century" w:hAnsi="Century"/>
          <w:color w:val="1C1C1C"/>
          <w:sz w:val="20"/>
          <w:szCs w:val="20"/>
        </w:rPr>
        <w:tab/>
        <w:t>Liability</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L/P</w:t>
      </w:r>
      <w:r w:rsidRPr="00EB5B32">
        <w:rPr>
          <w:rFonts w:ascii="Century" w:hAnsi="Century"/>
          <w:color w:val="1C1C1C"/>
          <w:sz w:val="20"/>
          <w:szCs w:val="20"/>
        </w:rPr>
        <w:tab/>
      </w:r>
      <w:r w:rsidRPr="00EB5B32">
        <w:rPr>
          <w:rFonts w:ascii="Century" w:hAnsi="Century"/>
          <w:color w:val="1C1C1C"/>
          <w:sz w:val="20"/>
          <w:szCs w:val="20"/>
        </w:rPr>
        <w:tab/>
        <w:t>Life and Pension</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LPG</w:t>
      </w:r>
      <w:r w:rsidRPr="00EB5B32">
        <w:rPr>
          <w:rFonts w:ascii="Century" w:hAnsi="Century"/>
          <w:color w:val="1C1C1C"/>
          <w:sz w:val="20"/>
          <w:szCs w:val="20"/>
        </w:rPr>
        <w:tab/>
      </w:r>
      <w:r w:rsidRPr="00EB5B32">
        <w:rPr>
          <w:rFonts w:ascii="Century" w:hAnsi="Century"/>
          <w:color w:val="1C1C1C"/>
          <w:sz w:val="20"/>
          <w:szCs w:val="20"/>
        </w:rPr>
        <w:tab/>
        <w:t>Liquefied Petroleum Gas</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Man.</w:t>
      </w:r>
      <w:r w:rsidRPr="00EB5B32">
        <w:rPr>
          <w:rFonts w:ascii="Century" w:hAnsi="Century"/>
          <w:color w:val="1C1C1C"/>
          <w:sz w:val="20"/>
          <w:szCs w:val="20"/>
        </w:rPr>
        <w:tab/>
      </w:r>
      <w:r w:rsidRPr="00EB5B32">
        <w:rPr>
          <w:rFonts w:ascii="Century" w:hAnsi="Century"/>
          <w:color w:val="1C1C1C"/>
          <w:sz w:val="20"/>
          <w:szCs w:val="20"/>
        </w:rPr>
        <w:tab/>
        <w:t>Mandatory</w:t>
      </w:r>
    </w:p>
    <w:p w:rsidR="00EB5B32" w:rsidRPr="00EB5B32" w:rsidRDefault="00EB5B32" w:rsidP="00EB5B32">
      <w:pPr>
        <w:rPr>
          <w:rFonts w:ascii="Century" w:hAnsi="Century"/>
          <w:color w:val="1C1C1C"/>
          <w:sz w:val="20"/>
          <w:szCs w:val="20"/>
        </w:rPr>
      </w:pPr>
      <w:proofErr w:type="gramStart"/>
      <w:r w:rsidRPr="00EB5B32">
        <w:rPr>
          <w:rFonts w:ascii="Century" w:hAnsi="Century"/>
          <w:color w:val="1C1C1C"/>
          <w:sz w:val="20"/>
          <w:szCs w:val="20"/>
        </w:rPr>
        <w:t>Math.Res</w:t>
      </w:r>
      <w:proofErr w:type="gramEnd"/>
      <w:r w:rsidRPr="00EB5B32">
        <w:rPr>
          <w:rFonts w:ascii="Century" w:hAnsi="Century"/>
          <w:color w:val="1C1C1C"/>
          <w:sz w:val="20"/>
          <w:szCs w:val="20"/>
        </w:rPr>
        <w:t>.</w:t>
      </w:r>
      <w:r w:rsidRPr="00EB5B32">
        <w:rPr>
          <w:rFonts w:ascii="Century" w:hAnsi="Century"/>
          <w:color w:val="1C1C1C"/>
          <w:sz w:val="20"/>
          <w:szCs w:val="20"/>
        </w:rPr>
        <w:tab/>
        <w:t>Mathematical Reserves</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OCR</w:t>
      </w:r>
      <w:r w:rsidRPr="00EB5B32">
        <w:rPr>
          <w:rFonts w:ascii="Century" w:hAnsi="Century"/>
          <w:color w:val="1C1C1C"/>
          <w:sz w:val="20"/>
          <w:szCs w:val="20"/>
        </w:rPr>
        <w:tab/>
      </w:r>
      <w:r w:rsidRPr="00EB5B32">
        <w:rPr>
          <w:rFonts w:ascii="Century" w:hAnsi="Century"/>
          <w:color w:val="1C1C1C"/>
          <w:sz w:val="20"/>
          <w:szCs w:val="20"/>
        </w:rPr>
        <w:tab/>
        <w:t>Outstanding Claim Reserves</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Outs.</w:t>
      </w:r>
      <w:r w:rsidRPr="00EB5B32">
        <w:rPr>
          <w:rFonts w:ascii="Century" w:hAnsi="Century"/>
          <w:color w:val="1C1C1C"/>
          <w:sz w:val="20"/>
          <w:szCs w:val="20"/>
        </w:rPr>
        <w:tab/>
      </w:r>
      <w:r w:rsidRPr="00EB5B32">
        <w:rPr>
          <w:rFonts w:ascii="Century" w:hAnsi="Century"/>
          <w:color w:val="1C1C1C"/>
          <w:sz w:val="20"/>
          <w:szCs w:val="20"/>
        </w:rPr>
        <w:tab/>
        <w:t>Outstanding</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PBT</w:t>
      </w:r>
      <w:r w:rsidRPr="00EB5B32">
        <w:rPr>
          <w:rFonts w:ascii="Century" w:hAnsi="Century"/>
          <w:color w:val="1C1C1C"/>
          <w:sz w:val="20"/>
          <w:szCs w:val="20"/>
        </w:rPr>
        <w:tab/>
      </w:r>
      <w:r w:rsidRPr="00EB5B32">
        <w:rPr>
          <w:rFonts w:ascii="Century" w:hAnsi="Century"/>
          <w:color w:val="1C1C1C"/>
          <w:sz w:val="20"/>
          <w:szCs w:val="20"/>
        </w:rPr>
        <w:tab/>
        <w:t>Profit Before Tax</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PH</w:t>
      </w:r>
      <w:r w:rsidRPr="00EB5B32">
        <w:rPr>
          <w:rFonts w:ascii="Century" w:hAnsi="Century"/>
          <w:color w:val="1C1C1C"/>
          <w:sz w:val="20"/>
          <w:szCs w:val="20"/>
        </w:rPr>
        <w:tab/>
      </w:r>
      <w:r w:rsidRPr="00EB5B32">
        <w:rPr>
          <w:rFonts w:ascii="Century" w:hAnsi="Century"/>
          <w:color w:val="1C1C1C"/>
          <w:sz w:val="20"/>
          <w:szCs w:val="20"/>
        </w:rPr>
        <w:tab/>
        <w:t>Policy Holders</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Pr.</w:t>
      </w:r>
      <w:r w:rsidRPr="00EB5B32">
        <w:rPr>
          <w:rFonts w:ascii="Century" w:hAnsi="Century"/>
          <w:color w:val="1C1C1C"/>
          <w:sz w:val="20"/>
          <w:szCs w:val="20"/>
        </w:rPr>
        <w:tab/>
      </w:r>
      <w:r w:rsidRPr="00EB5B32">
        <w:rPr>
          <w:rFonts w:ascii="Century" w:hAnsi="Century"/>
          <w:color w:val="1C1C1C"/>
          <w:sz w:val="20"/>
          <w:szCs w:val="20"/>
        </w:rPr>
        <w:tab/>
        <w:t>Premium</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Prov.</w:t>
      </w:r>
      <w:r w:rsidRPr="00EB5B32">
        <w:rPr>
          <w:rFonts w:ascii="Century" w:hAnsi="Century"/>
          <w:color w:val="1C1C1C"/>
          <w:sz w:val="20"/>
          <w:szCs w:val="20"/>
        </w:rPr>
        <w:tab/>
      </w:r>
      <w:r w:rsidRPr="00EB5B32">
        <w:rPr>
          <w:rFonts w:ascii="Century" w:hAnsi="Century"/>
          <w:color w:val="1C1C1C"/>
          <w:sz w:val="20"/>
          <w:szCs w:val="20"/>
        </w:rPr>
        <w:tab/>
        <w:t>Provisions</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Rec.</w:t>
      </w:r>
      <w:r w:rsidRPr="00EB5B32">
        <w:rPr>
          <w:rFonts w:ascii="Century" w:hAnsi="Century"/>
          <w:color w:val="1C1C1C"/>
          <w:sz w:val="20"/>
          <w:szCs w:val="20"/>
        </w:rPr>
        <w:tab/>
      </w:r>
      <w:r w:rsidRPr="00EB5B32">
        <w:rPr>
          <w:rFonts w:ascii="Century" w:hAnsi="Century"/>
          <w:color w:val="1C1C1C"/>
          <w:sz w:val="20"/>
          <w:szCs w:val="20"/>
        </w:rPr>
        <w:tab/>
        <w:t>Receivables</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Reins.</w:t>
      </w:r>
      <w:r w:rsidRPr="00EB5B32">
        <w:rPr>
          <w:rFonts w:ascii="Century" w:hAnsi="Century"/>
          <w:color w:val="1C1C1C"/>
          <w:sz w:val="20"/>
          <w:szCs w:val="20"/>
        </w:rPr>
        <w:tab/>
      </w:r>
      <w:r w:rsidRPr="00EB5B32">
        <w:rPr>
          <w:rFonts w:ascii="Century" w:hAnsi="Century"/>
          <w:color w:val="1C1C1C"/>
          <w:sz w:val="20"/>
          <w:szCs w:val="20"/>
        </w:rPr>
        <w:tab/>
        <w:t>Reinsurance</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Res.</w:t>
      </w:r>
      <w:r w:rsidRPr="00EB5B32">
        <w:rPr>
          <w:rFonts w:ascii="Century" w:hAnsi="Century"/>
          <w:color w:val="1C1C1C"/>
          <w:sz w:val="20"/>
          <w:szCs w:val="20"/>
        </w:rPr>
        <w:tab/>
      </w:r>
      <w:r w:rsidRPr="00EB5B32">
        <w:rPr>
          <w:rFonts w:ascii="Century" w:hAnsi="Century"/>
          <w:color w:val="1C1C1C"/>
          <w:sz w:val="20"/>
          <w:szCs w:val="20"/>
        </w:rPr>
        <w:tab/>
        <w:t>Reserves</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Ret.</w:t>
      </w:r>
      <w:r w:rsidRPr="00EB5B32">
        <w:rPr>
          <w:rFonts w:ascii="Century" w:hAnsi="Century"/>
          <w:color w:val="1C1C1C"/>
          <w:sz w:val="20"/>
          <w:szCs w:val="20"/>
        </w:rPr>
        <w:tab/>
      </w:r>
      <w:r w:rsidRPr="00EB5B32">
        <w:rPr>
          <w:rFonts w:ascii="Century" w:hAnsi="Century"/>
          <w:color w:val="1C1C1C"/>
          <w:sz w:val="20"/>
          <w:szCs w:val="20"/>
        </w:rPr>
        <w:tab/>
        <w:t>Returns</w:t>
      </w:r>
    </w:p>
    <w:p w:rsidR="00EB5B32" w:rsidRPr="00EB5B32" w:rsidRDefault="00EB5B32" w:rsidP="00EB5B32">
      <w:pPr>
        <w:rPr>
          <w:rFonts w:ascii="Century" w:hAnsi="Century"/>
          <w:color w:val="1C1C1C"/>
          <w:sz w:val="18"/>
          <w:szCs w:val="18"/>
        </w:rPr>
      </w:pPr>
      <w:r w:rsidRPr="00EB5B32">
        <w:rPr>
          <w:rFonts w:ascii="Century" w:hAnsi="Century"/>
          <w:color w:val="1C1C1C"/>
          <w:sz w:val="20"/>
          <w:szCs w:val="20"/>
        </w:rPr>
        <w:t>RS</w:t>
      </w:r>
      <w:r w:rsidRPr="00EB5B32">
        <w:rPr>
          <w:rFonts w:ascii="Century" w:hAnsi="Century"/>
          <w:color w:val="1C1C1C"/>
          <w:sz w:val="20"/>
          <w:szCs w:val="20"/>
        </w:rPr>
        <w:tab/>
      </w:r>
      <w:r w:rsidRPr="00EB5B32">
        <w:rPr>
          <w:rFonts w:ascii="Century" w:hAnsi="Century"/>
          <w:color w:val="1C1C1C"/>
          <w:sz w:val="18"/>
          <w:szCs w:val="18"/>
        </w:rPr>
        <w:tab/>
        <w:t>Reinsurers’ Share</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Sh.</w:t>
      </w:r>
      <w:r w:rsidRPr="00EB5B32">
        <w:rPr>
          <w:rFonts w:ascii="Century" w:hAnsi="Century"/>
          <w:color w:val="1C1C1C"/>
          <w:sz w:val="18"/>
          <w:szCs w:val="18"/>
        </w:rPr>
        <w:tab/>
      </w:r>
      <w:r w:rsidRPr="00EB5B32">
        <w:rPr>
          <w:rFonts w:ascii="Century" w:hAnsi="Century"/>
          <w:color w:val="1C1C1C"/>
          <w:sz w:val="18"/>
          <w:szCs w:val="18"/>
        </w:rPr>
        <w:tab/>
        <w:t>Share</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Sub.</w:t>
      </w:r>
      <w:r w:rsidRPr="00EB5B32">
        <w:rPr>
          <w:rFonts w:ascii="Century" w:hAnsi="Century"/>
          <w:color w:val="1C1C1C"/>
          <w:sz w:val="18"/>
          <w:szCs w:val="18"/>
        </w:rPr>
        <w:tab/>
      </w:r>
      <w:r w:rsidRPr="00EB5B32">
        <w:rPr>
          <w:rFonts w:ascii="Century" w:hAnsi="Century"/>
          <w:color w:val="1C1C1C"/>
          <w:sz w:val="18"/>
          <w:szCs w:val="18"/>
        </w:rPr>
        <w:tab/>
        <w:t>Subtances</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Tech.</w:t>
      </w:r>
      <w:r w:rsidRPr="00EB5B32">
        <w:rPr>
          <w:rFonts w:ascii="Century" w:hAnsi="Century"/>
          <w:color w:val="1C1C1C"/>
          <w:sz w:val="18"/>
          <w:szCs w:val="18"/>
        </w:rPr>
        <w:tab/>
      </w:r>
      <w:r w:rsidRPr="00EB5B32">
        <w:rPr>
          <w:rFonts w:ascii="Century" w:hAnsi="Century"/>
          <w:color w:val="1C1C1C"/>
          <w:sz w:val="18"/>
          <w:szCs w:val="18"/>
        </w:rPr>
        <w:tab/>
        <w:t>Technical</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Transf.</w:t>
      </w:r>
      <w:r w:rsidRPr="00EB5B32">
        <w:rPr>
          <w:rFonts w:ascii="Century" w:hAnsi="Century"/>
          <w:color w:val="1C1C1C"/>
          <w:sz w:val="18"/>
          <w:szCs w:val="18"/>
        </w:rPr>
        <w:tab/>
      </w:r>
      <w:r w:rsidRPr="00EB5B32">
        <w:rPr>
          <w:rFonts w:ascii="Century" w:hAnsi="Century"/>
          <w:color w:val="1C1C1C"/>
          <w:sz w:val="18"/>
          <w:szCs w:val="18"/>
        </w:rPr>
        <w:tab/>
        <w:t>Transferred</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TARSIM</w:t>
      </w:r>
      <w:r w:rsidRPr="00EB5B32">
        <w:rPr>
          <w:rFonts w:ascii="Century" w:hAnsi="Century"/>
          <w:color w:val="1C1C1C"/>
          <w:sz w:val="18"/>
          <w:szCs w:val="18"/>
        </w:rPr>
        <w:tab/>
        <w:t>Turkish Agricultural Insurance Pool</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TCIP</w:t>
      </w:r>
      <w:r w:rsidRPr="00EB5B32">
        <w:rPr>
          <w:rFonts w:ascii="Century" w:hAnsi="Century"/>
          <w:color w:val="1C1C1C"/>
          <w:sz w:val="18"/>
          <w:szCs w:val="18"/>
        </w:rPr>
        <w:tab/>
      </w:r>
      <w:r w:rsidRPr="00EB5B32">
        <w:rPr>
          <w:rFonts w:ascii="Century" w:hAnsi="Century"/>
          <w:color w:val="1C1C1C"/>
          <w:sz w:val="18"/>
          <w:szCs w:val="18"/>
        </w:rPr>
        <w:tab/>
        <w:t>Turkish Catastrophe Insurance Pool</w:t>
      </w:r>
    </w:p>
    <w:p w:rsidR="00EB5B32" w:rsidRPr="00EB5B32" w:rsidRDefault="00EB5B32" w:rsidP="00EB5B32">
      <w:pPr>
        <w:rPr>
          <w:rFonts w:ascii="Century" w:hAnsi="Century"/>
          <w:color w:val="1C1C1C"/>
          <w:sz w:val="18"/>
          <w:szCs w:val="18"/>
        </w:rPr>
      </w:pPr>
      <w:smartTag w:uri="urn:schemas-microsoft-com:office:smarttags" w:element="stockticker">
        <w:r w:rsidRPr="00EB5B32">
          <w:rPr>
            <w:rFonts w:ascii="Century" w:hAnsi="Century"/>
            <w:color w:val="1C1C1C"/>
            <w:sz w:val="18"/>
            <w:szCs w:val="18"/>
          </w:rPr>
          <w:t>TPL</w:t>
        </w:r>
      </w:smartTag>
      <w:r w:rsidRPr="00EB5B32">
        <w:rPr>
          <w:rFonts w:ascii="Century" w:hAnsi="Century"/>
          <w:color w:val="1C1C1C"/>
          <w:sz w:val="18"/>
          <w:szCs w:val="18"/>
        </w:rPr>
        <w:tab/>
      </w:r>
      <w:r w:rsidRPr="00EB5B32">
        <w:rPr>
          <w:rFonts w:ascii="Century" w:hAnsi="Century"/>
          <w:color w:val="1C1C1C"/>
          <w:sz w:val="18"/>
          <w:szCs w:val="18"/>
        </w:rPr>
        <w:tab/>
        <w:t>Third Party Liability</w:t>
      </w:r>
    </w:p>
    <w:p w:rsidR="00EB5B32" w:rsidRPr="00EB5B32" w:rsidRDefault="00EB5B32" w:rsidP="00EB5B32">
      <w:pPr>
        <w:rPr>
          <w:rFonts w:ascii="Century" w:hAnsi="Century"/>
          <w:color w:val="1C1C1C"/>
          <w:sz w:val="20"/>
          <w:szCs w:val="20"/>
        </w:rPr>
      </w:pPr>
      <w:r w:rsidRPr="00EB5B32">
        <w:rPr>
          <w:rFonts w:ascii="Century" w:hAnsi="Century"/>
          <w:color w:val="1C1C1C"/>
          <w:sz w:val="18"/>
          <w:szCs w:val="18"/>
        </w:rPr>
        <w:t>TRAMER</w:t>
      </w:r>
      <w:r w:rsidRPr="00EB5B32">
        <w:rPr>
          <w:rFonts w:ascii="Century" w:hAnsi="Century"/>
          <w:color w:val="1C1C1C"/>
          <w:sz w:val="18"/>
          <w:szCs w:val="18"/>
        </w:rPr>
        <w:tab/>
        <w:t xml:space="preserve">Motor </w:t>
      </w:r>
      <w:smartTag w:uri="urn:schemas-microsoft-com:office:smarttags" w:element="stockticker">
        <w:r w:rsidRPr="00EB5B32">
          <w:rPr>
            <w:rFonts w:ascii="Century" w:hAnsi="Century"/>
            <w:color w:val="1C1C1C"/>
            <w:sz w:val="18"/>
            <w:szCs w:val="18"/>
          </w:rPr>
          <w:t>TPL</w:t>
        </w:r>
      </w:smartTag>
      <w:r w:rsidRPr="00EB5B32">
        <w:rPr>
          <w:rFonts w:ascii="Century" w:hAnsi="Century"/>
          <w:color w:val="1C1C1C"/>
          <w:sz w:val="18"/>
          <w:szCs w:val="18"/>
        </w:rPr>
        <w:t xml:space="preserve"> Insurance</w:t>
      </w:r>
      <w:r w:rsidRPr="00EB5B32">
        <w:rPr>
          <w:rFonts w:ascii="Century" w:hAnsi="Century"/>
          <w:color w:val="1C1C1C"/>
          <w:sz w:val="20"/>
          <w:szCs w:val="20"/>
        </w:rPr>
        <w:t xml:space="preserve"> Information Center</w:t>
      </w:r>
    </w:p>
    <w:p w:rsidR="00EB5B32" w:rsidRPr="00EB5B32" w:rsidRDefault="00EB5B32" w:rsidP="00EB5B32">
      <w:pPr>
        <w:rPr>
          <w:rFonts w:ascii="Century" w:hAnsi="Century"/>
          <w:color w:val="1C1C1C"/>
          <w:sz w:val="20"/>
          <w:szCs w:val="20"/>
        </w:rPr>
      </w:pPr>
      <w:r w:rsidRPr="00EB5B32">
        <w:rPr>
          <w:rFonts w:ascii="Century" w:hAnsi="Century"/>
          <w:color w:val="1C1C1C"/>
          <w:sz w:val="20"/>
          <w:szCs w:val="20"/>
        </w:rPr>
        <w:t xml:space="preserve">TSRSB           </w:t>
      </w:r>
      <w:r w:rsidRPr="00EB5B32">
        <w:rPr>
          <w:rFonts w:ascii="Century" w:hAnsi="Century"/>
          <w:color w:val="1C1C1C"/>
          <w:sz w:val="20"/>
          <w:szCs w:val="20"/>
        </w:rPr>
        <w:tab/>
        <w:t>Association of the Insurance and Reinsurance Companies of Turkey</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UCCET</w:t>
      </w:r>
      <w:r w:rsidRPr="00EB5B32">
        <w:rPr>
          <w:rFonts w:ascii="Century" w:hAnsi="Century"/>
          <w:color w:val="1C1C1C"/>
          <w:sz w:val="18"/>
          <w:szCs w:val="18"/>
        </w:rPr>
        <w:tab/>
      </w:r>
      <w:r w:rsidR="0031185D">
        <w:rPr>
          <w:rFonts w:ascii="Century" w:hAnsi="Century"/>
          <w:color w:val="1C1C1C"/>
          <w:sz w:val="18"/>
          <w:szCs w:val="18"/>
        </w:rPr>
        <w:tab/>
      </w:r>
      <w:r w:rsidRPr="00EB5B32">
        <w:rPr>
          <w:rFonts w:ascii="Century" w:hAnsi="Century"/>
          <w:color w:val="1C1C1C"/>
          <w:sz w:val="18"/>
          <w:szCs w:val="18"/>
        </w:rPr>
        <w:t>The Union of Chambers and Commodity of Exchanges of Turkey</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Unexp.</w:t>
      </w:r>
      <w:r w:rsidRPr="00EB5B32">
        <w:rPr>
          <w:rFonts w:ascii="Century" w:hAnsi="Century"/>
          <w:color w:val="1C1C1C"/>
          <w:sz w:val="18"/>
          <w:szCs w:val="18"/>
        </w:rPr>
        <w:tab/>
      </w:r>
      <w:r w:rsidRPr="00EB5B32">
        <w:rPr>
          <w:rFonts w:ascii="Century" w:hAnsi="Century"/>
          <w:color w:val="1C1C1C"/>
          <w:sz w:val="18"/>
          <w:szCs w:val="18"/>
        </w:rPr>
        <w:tab/>
        <w:t>Unexpired</w:t>
      </w:r>
    </w:p>
    <w:p w:rsidR="00EB5B32" w:rsidRPr="0031185D" w:rsidRDefault="00EB5B32" w:rsidP="00EB5B32">
      <w:pPr>
        <w:rPr>
          <w:rFonts w:ascii="Century" w:hAnsi="Century"/>
          <w:color w:val="1C1C1C"/>
          <w:sz w:val="18"/>
          <w:szCs w:val="18"/>
        </w:rPr>
      </w:pPr>
      <w:r w:rsidRPr="00EB5B32">
        <w:rPr>
          <w:rFonts w:ascii="Century" w:hAnsi="Century"/>
          <w:color w:val="1C1C1C"/>
          <w:sz w:val="18"/>
          <w:szCs w:val="18"/>
        </w:rPr>
        <w:t>UPR</w:t>
      </w:r>
      <w:r w:rsidRPr="00EB5B32">
        <w:rPr>
          <w:rFonts w:ascii="Century" w:hAnsi="Century"/>
          <w:color w:val="1C1C1C"/>
          <w:sz w:val="18"/>
          <w:szCs w:val="18"/>
        </w:rPr>
        <w:tab/>
      </w:r>
      <w:r w:rsidRPr="00EB5B32">
        <w:rPr>
          <w:rFonts w:ascii="Century" w:hAnsi="Century"/>
          <w:color w:val="1C1C1C"/>
          <w:sz w:val="18"/>
          <w:szCs w:val="18"/>
        </w:rPr>
        <w:tab/>
        <w:t xml:space="preserve">Unearned </w:t>
      </w:r>
      <w:r w:rsidRPr="0031185D">
        <w:rPr>
          <w:rFonts w:ascii="Century" w:hAnsi="Century"/>
          <w:color w:val="1C1C1C"/>
          <w:sz w:val="18"/>
          <w:szCs w:val="18"/>
        </w:rPr>
        <w:t>Premiums Reserves</w:t>
      </w:r>
    </w:p>
    <w:p w:rsidR="00EB5B32" w:rsidRPr="00EB5B32" w:rsidRDefault="00EB5B32" w:rsidP="00EB5B32">
      <w:pPr>
        <w:rPr>
          <w:rFonts w:ascii="Century" w:hAnsi="Century"/>
          <w:color w:val="1C1C1C"/>
          <w:sz w:val="18"/>
          <w:szCs w:val="18"/>
        </w:rPr>
      </w:pPr>
      <w:r w:rsidRPr="0031185D">
        <w:rPr>
          <w:rFonts w:ascii="Century" w:hAnsi="Century"/>
          <w:color w:val="1C1C1C"/>
          <w:sz w:val="18"/>
          <w:szCs w:val="18"/>
        </w:rPr>
        <w:t>URR</w:t>
      </w:r>
      <w:r w:rsidRPr="0031185D">
        <w:rPr>
          <w:rFonts w:ascii="Century" w:hAnsi="Century"/>
          <w:color w:val="1C1C1C"/>
          <w:sz w:val="18"/>
          <w:szCs w:val="18"/>
        </w:rPr>
        <w:tab/>
      </w:r>
      <w:r w:rsidRPr="0031185D">
        <w:rPr>
          <w:rFonts w:ascii="Century" w:hAnsi="Century"/>
          <w:color w:val="1C1C1C"/>
          <w:sz w:val="18"/>
          <w:szCs w:val="18"/>
        </w:rPr>
        <w:tab/>
        <w:t>Unexpired Risks Reserves</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USD</w:t>
      </w:r>
      <w:r w:rsidRPr="00EB5B32">
        <w:rPr>
          <w:rFonts w:ascii="Century" w:hAnsi="Century"/>
          <w:color w:val="1C1C1C"/>
          <w:sz w:val="18"/>
          <w:szCs w:val="18"/>
        </w:rPr>
        <w:tab/>
      </w:r>
      <w:r w:rsidRPr="00EB5B32">
        <w:rPr>
          <w:rFonts w:ascii="Century" w:hAnsi="Century"/>
          <w:color w:val="1C1C1C"/>
          <w:sz w:val="18"/>
          <w:szCs w:val="18"/>
        </w:rPr>
        <w:tab/>
        <w:t>United States Dollars</w:t>
      </w:r>
    </w:p>
    <w:p w:rsidR="00EB5B32" w:rsidRPr="00EB5B32" w:rsidRDefault="00EB5B32" w:rsidP="00EB5B32">
      <w:pPr>
        <w:rPr>
          <w:rFonts w:ascii="Century" w:hAnsi="Century"/>
          <w:color w:val="1C1C1C"/>
          <w:sz w:val="18"/>
          <w:szCs w:val="18"/>
        </w:rPr>
      </w:pPr>
      <w:r w:rsidRPr="00EB5B32">
        <w:rPr>
          <w:rFonts w:ascii="Century" w:hAnsi="Century"/>
          <w:color w:val="1C1C1C"/>
          <w:sz w:val="18"/>
          <w:szCs w:val="18"/>
        </w:rPr>
        <w:t>TL</w:t>
      </w:r>
      <w:r w:rsidRPr="00EB5B32">
        <w:rPr>
          <w:rFonts w:ascii="Century" w:hAnsi="Century"/>
          <w:color w:val="1C1C1C"/>
          <w:sz w:val="18"/>
          <w:szCs w:val="18"/>
        </w:rPr>
        <w:tab/>
      </w:r>
      <w:r w:rsidRPr="00EB5B32">
        <w:rPr>
          <w:rFonts w:ascii="Century" w:hAnsi="Century"/>
          <w:color w:val="1C1C1C"/>
          <w:sz w:val="18"/>
          <w:szCs w:val="18"/>
        </w:rPr>
        <w:tab/>
        <w:t>Turkish Lira</w:t>
      </w:r>
    </w:p>
    <w:p w:rsidR="00EB5B32" w:rsidRDefault="00EB5B32" w:rsidP="00EB5B32">
      <w:pPr>
        <w:rPr>
          <w:rFonts w:ascii="Century" w:hAnsi="Century"/>
          <w:color w:val="1C1C1C"/>
          <w:sz w:val="18"/>
          <w:szCs w:val="18"/>
        </w:rPr>
      </w:pPr>
      <w:r w:rsidRPr="00EB5B32">
        <w:rPr>
          <w:rFonts w:ascii="Century" w:hAnsi="Century"/>
          <w:color w:val="1C1C1C"/>
          <w:sz w:val="18"/>
          <w:szCs w:val="18"/>
        </w:rPr>
        <w:t>Veh.</w:t>
      </w:r>
      <w:r w:rsidRPr="00EB5B32">
        <w:rPr>
          <w:rFonts w:ascii="Century" w:hAnsi="Century"/>
          <w:color w:val="1C1C1C"/>
          <w:sz w:val="18"/>
          <w:szCs w:val="18"/>
        </w:rPr>
        <w:tab/>
      </w:r>
      <w:r w:rsidRPr="00EB5B32">
        <w:rPr>
          <w:rFonts w:ascii="Century" w:hAnsi="Century"/>
          <w:color w:val="1C1C1C"/>
          <w:sz w:val="18"/>
          <w:szCs w:val="18"/>
        </w:rPr>
        <w:tab/>
        <w:t>Vehicles</w:t>
      </w:r>
    </w:p>
    <w:tbl>
      <w:tblPr>
        <w:tblW w:w="10515" w:type="dxa"/>
        <w:jc w:val="center"/>
        <w:tblCellMar>
          <w:left w:w="70" w:type="dxa"/>
          <w:right w:w="70" w:type="dxa"/>
        </w:tblCellMar>
        <w:tblLook w:val="04A0" w:firstRow="1" w:lastRow="0" w:firstColumn="1" w:lastColumn="0" w:noHBand="0" w:noVBand="1"/>
      </w:tblPr>
      <w:tblGrid>
        <w:gridCol w:w="5891"/>
        <w:gridCol w:w="1141"/>
        <w:gridCol w:w="1201"/>
        <w:gridCol w:w="1141"/>
        <w:gridCol w:w="1141"/>
      </w:tblGrid>
      <w:tr w:rsidR="00953810" w:rsidRPr="00087EB0">
        <w:trPr>
          <w:trHeight w:val="567"/>
          <w:jc w:val="center"/>
        </w:trPr>
        <w:tc>
          <w:tcPr>
            <w:tcW w:w="10515" w:type="dxa"/>
            <w:gridSpan w:val="5"/>
            <w:tcBorders>
              <w:top w:val="nil"/>
              <w:left w:val="nil"/>
              <w:bottom w:val="nil"/>
              <w:right w:val="nil"/>
            </w:tcBorders>
            <w:shd w:val="clear" w:color="auto" w:fill="auto"/>
            <w:vAlign w:val="center"/>
          </w:tcPr>
          <w:p w:rsidR="00953810" w:rsidRPr="00087EB0" w:rsidRDefault="00953810" w:rsidP="00953810">
            <w:pPr>
              <w:jc w:val="center"/>
              <w:rPr>
                <w:rFonts w:ascii="Century" w:hAnsi="Century" w:cs="Arial TUR"/>
                <w:b/>
                <w:bCs/>
                <w:sz w:val="18"/>
                <w:szCs w:val="18"/>
                <w:lang w:eastAsia="tr-TR"/>
              </w:rPr>
            </w:pPr>
            <w:bookmarkStart w:id="1" w:name="RANGE!A1:E112"/>
            <w:r w:rsidRPr="00087EB0">
              <w:rPr>
                <w:rFonts w:ascii="Century" w:hAnsi="Century" w:cs="Arial TUR"/>
                <w:b/>
                <w:bCs/>
                <w:sz w:val="18"/>
                <w:szCs w:val="18"/>
                <w:lang w:eastAsia="tr-TR"/>
              </w:rPr>
              <w:lastRenderedPageBreak/>
              <w:t>SİGORTACILIK SEKTÖRÜ ÖZET BİLGİLER</w:t>
            </w:r>
            <w:r w:rsidRPr="00087EB0">
              <w:rPr>
                <w:rFonts w:ascii="Century" w:hAnsi="Century" w:cs="Arial TUR"/>
                <w:b/>
                <w:bCs/>
                <w:sz w:val="18"/>
                <w:szCs w:val="18"/>
                <w:lang w:eastAsia="tr-TR"/>
              </w:rPr>
              <w:br/>
            </w:r>
            <w:r w:rsidR="0072255D">
              <w:rPr>
                <w:rFonts w:ascii="Century" w:hAnsi="Century" w:cs="Arial TUR"/>
                <w:i/>
                <w:iCs/>
                <w:sz w:val="18"/>
                <w:szCs w:val="18"/>
                <w:lang w:eastAsia="tr-TR"/>
              </w:rPr>
              <w:t xml:space="preserve">MAIN FIGURES ABOUT </w:t>
            </w:r>
            <w:r w:rsidRPr="00087EB0">
              <w:rPr>
                <w:rFonts w:ascii="Century" w:hAnsi="Century" w:cs="Arial TUR"/>
                <w:i/>
                <w:iCs/>
                <w:sz w:val="18"/>
                <w:szCs w:val="18"/>
                <w:lang w:eastAsia="tr-TR"/>
              </w:rPr>
              <w:t>INSURANCE SECTOR</w:t>
            </w:r>
            <w:bookmarkEnd w:id="1"/>
          </w:p>
        </w:tc>
      </w:tr>
      <w:tr w:rsidR="00953810" w:rsidRPr="00087EB0">
        <w:trPr>
          <w:trHeight w:val="227"/>
          <w:jc w:val="center"/>
        </w:trPr>
        <w:tc>
          <w:tcPr>
            <w:tcW w:w="5891" w:type="dxa"/>
            <w:tcBorders>
              <w:top w:val="nil"/>
              <w:left w:val="nil"/>
              <w:bottom w:val="single" w:sz="4" w:space="0" w:color="auto"/>
              <w:right w:val="nil"/>
            </w:tcBorders>
            <w:shd w:val="clear" w:color="auto" w:fill="auto"/>
            <w:noWrap/>
            <w:vAlign w:val="bottom"/>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nil"/>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2006</w:t>
            </w:r>
          </w:p>
        </w:tc>
        <w:tc>
          <w:tcPr>
            <w:tcW w:w="1201" w:type="dxa"/>
            <w:tcBorders>
              <w:top w:val="nil"/>
              <w:left w:val="nil"/>
              <w:bottom w:val="single" w:sz="4" w:space="0" w:color="auto"/>
              <w:right w:val="nil"/>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2007</w:t>
            </w:r>
          </w:p>
        </w:tc>
        <w:tc>
          <w:tcPr>
            <w:tcW w:w="1141" w:type="dxa"/>
            <w:tcBorders>
              <w:top w:val="nil"/>
              <w:left w:val="nil"/>
              <w:bottom w:val="single" w:sz="4" w:space="0" w:color="auto"/>
              <w:right w:val="nil"/>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2008</w:t>
            </w:r>
          </w:p>
        </w:tc>
        <w:tc>
          <w:tcPr>
            <w:tcW w:w="1141" w:type="dxa"/>
            <w:tcBorders>
              <w:top w:val="nil"/>
              <w:left w:val="nil"/>
              <w:bottom w:val="single" w:sz="4" w:space="0" w:color="auto"/>
              <w:right w:val="nil"/>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2009</w:t>
            </w:r>
          </w:p>
        </w:tc>
      </w:tr>
      <w:tr w:rsidR="00953810" w:rsidRPr="00087EB0">
        <w:trPr>
          <w:trHeight w:val="227"/>
          <w:jc w:val="center"/>
        </w:trPr>
        <w:tc>
          <w:tcPr>
            <w:tcW w:w="10515" w:type="dxa"/>
            <w:gridSpan w:val="5"/>
            <w:tcBorders>
              <w:top w:val="single" w:sz="4" w:space="0" w:color="auto"/>
              <w:left w:val="single" w:sz="4" w:space="0" w:color="auto"/>
              <w:bottom w:val="single" w:sz="4" w:space="0" w:color="auto"/>
              <w:right w:val="single" w:sz="4" w:space="0" w:color="000000"/>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A. TEMEL GÖSTERGELER -</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GENERAL INDICATORS</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530BD0">
            <w:pPr>
              <w:rPr>
                <w:rFonts w:ascii="Century" w:hAnsi="Century" w:cs="Arial TUR"/>
                <w:sz w:val="18"/>
                <w:szCs w:val="18"/>
                <w:lang w:eastAsia="tr-TR"/>
              </w:rPr>
            </w:pPr>
            <w:r w:rsidRPr="00087EB0">
              <w:rPr>
                <w:rFonts w:ascii="Century" w:hAnsi="Century" w:cs="Arial TUR"/>
                <w:sz w:val="18"/>
                <w:szCs w:val="18"/>
                <w:lang w:eastAsia="tr-TR"/>
              </w:rPr>
              <w:t xml:space="preserve"> 1. GSYİH - </w:t>
            </w:r>
            <w:r w:rsidRPr="00087EB0">
              <w:rPr>
                <w:rFonts w:ascii="Century" w:hAnsi="Century" w:cs="Arial TUR"/>
                <w:i/>
                <w:iCs/>
                <w:sz w:val="18"/>
                <w:szCs w:val="18"/>
                <w:lang w:eastAsia="tr-TR"/>
              </w:rPr>
              <w:t>GDP</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w:t>
            </w:r>
            <w:r w:rsidR="00C63D88">
              <w:rPr>
                <w:rFonts w:ascii="Century" w:hAnsi="Century" w:cs="Arial TUR"/>
                <w:i/>
                <w:iCs/>
                <w:sz w:val="18"/>
                <w:szCs w:val="18"/>
                <w:lang w:eastAsia="tr-TR"/>
              </w:rPr>
              <w:t>Mily</w:t>
            </w:r>
            <w:r w:rsidR="00530BD0">
              <w:rPr>
                <w:rFonts w:ascii="Century" w:hAnsi="Century" w:cs="Arial TUR"/>
                <w:i/>
                <w:iCs/>
                <w:sz w:val="18"/>
                <w:szCs w:val="18"/>
                <w:lang w:eastAsia="tr-TR"/>
              </w:rPr>
              <w:t>ar</w:t>
            </w:r>
            <w:r w:rsidR="00C63D88">
              <w:rPr>
                <w:rFonts w:ascii="Century" w:hAnsi="Century" w:cs="Arial TUR"/>
                <w:i/>
                <w:iCs/>
                <w:sz w:val="18"/>
                <w:szCs w:val="18"/>
                <w:lang w:eastAsia="tr-TR"/>
              </w:rPr>
              <w:t xml:space="preserve"> / </w:t>
            </w:r>
            <w:r w:rsidR="00530BD0">
              <w:rPr>
                <w:rFonts w:ascii="Century" w:hAnsi="Century" w:cs="Arial TUR"/>
                <w:i/>
                <w:iCs/>
                <w:sz w:val="18"/>
                <w:szCs w:val="18"/>
                <w:lang w:eastAsia="tr-TR"/>
              </w:rPr>
              <w:t>B</w:t>
            </w:r>
            <w:r w:rsidRPr="00087EB0">
              <w:rPr>
                <w:rFonts w:ascii="Century" w:hAnsi="Century" w:cs="Arial TUR"/>
                <w:i/>
                <w:iCs/>
                <w:sz w:val="18"/>
                <w:szCs w:val="18"/>
                <w:lang w:eastAsia="tr-TR"/>
              </w:rPr>
              <w:t>illion TL)</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530BD0">
            <w:pPr>
              <w:jc w:val="right"/>
              <w:rPr>
                <w:rFonts w:ascii="Century" w:hAnsi="Century" w:cs="Arial TUR"/>
                <w:sz w:val="18"/>
                <w:szCs w:val="18"/>
                <w:lang w:eastAsia="tr-TR"/>
              </w:rPr>
            </w:pPr>
            <w:r w:rsidRPr="00087EB0">
              <w:rPr>
                <w:rFonts w:ascii="Century" w:hAnsi="Century" w:cs="Arial TUR"/>
                <w:sz w:val="18"/>
                <w:szCs w:val="18"/>
                <w:lang w:eastAsia="tr-TR"/>
              </w:rPr>
              <w:t>758</w:t>
            </w:r>
            <w:r w:rsidR="00530BD0">
              <w:rPr>
                <w:rFonts w:ascii="Century" w:hAnsi="Century" w:cs="Arial TUR"/>
                <w:sz w:val="18"/>
                <w:szCs w:val="18"/>
                <w:lang w:eastAsia="tr-TR"/>
              </w:rPr>
              <w:t>,4</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530BD0">
            <w:pPr>
              <w:jc w:val="right"/>
              <w:rPr>
                <w:rFonts w:ascii="Century" w:hAnsi="Century" w:cs="Arial TUR"/>
                <w:sz w:val="18"/>
                <w:szCs w:val="18"/>
                <w:lang w:eastAsia="tr-TR"/>
              </w:rPr>
            </w:pPr>
            <w:r w:rsidRPr="00087EB0">
              <w:rPr>
                <w:rFonts w:ascii="Century" w:hAnsi="Century" w:cs="Arial TUR"/>
                <w:sz w:val="18"/>
                <w:szCs w:val="18"/>
                <w:lang w:eastAsia="tr-TR"/>
              </w:rPr>
              <w:t>843</w:t>
            </w:r>
            <w:r w:rsidR="00530BD0">
              <w:rPr>
                <w:rFonts w:ascii="Century" w:hAnsi="Century" w:cs="Arial TUR"/>
                <w:sz w:val="18"/>
                <w:szCs w:val="18"/>
                <w:lang w:eastAsia="tr-TR"/>
              </w:rPr>
              <w:t>,2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530BD0">
            <w:pPr>
              <w:jc w:val="right"/>
              <w:rPr>
                <w:rFonts w:ascii="Century" w:hAnsi="Century" w:cs="Arial TUR"/>
                <w:sz w:val="18"/>
                <w:szCs w:val="18"/>
                <w:lang w:eastAsia="tr-TR"/>
              </w:rPr>
            </w:pPr>
            <w:r w:rsidRPr="00087EB0">
              <w:rPr>
                <w:rFonts w:ascii="Century" w:hAnsi="Century" w:cs="Arial TUR"/>
                <w:sz w:val="18"/>
                <w:szCs w:val="18"/>
                <w:lang w:eastAsia="tr-TR"/>
              </w:rPr>
              <w:t>950</w:t>
            </w:r>
            <w:r w:rsidR="00530BD0">
              <w:rPr>
                <w:rFonts w:ascii="Century" w:hAnsi="Century" w:cs="Arial TUR"/>
                <w:sz w:val="18"/>
                <w:szCs w:val="18"/>
                <w:lang w:eastAsia="tr-TR"/>
              </w:rPr>
              <w:t>,1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530BD0">
            <w:pPr>
              <w:jc w:val="right"/>
              <w:rPr>
                <w:rFonts w:ascii="Century" w:hAnsi="Century" w:cs="Arial TUR"/>
                <w:sz w:val="18"/>
                <w:szCs w:val="18"/>
                <w:lang w:eastAsia="tr-TR"/>
              </w:rPr>
            </w:pPr>
            <w:r w:rsidRPr="00087EB0">
              <w:rPr>
                <w:rFonts w:ascii="Century" w:hAnsi="Century" w:cs="Arial TUR"/>
                <w:sz w:val="18"/>
                <w:szCs w:val="18"/>
                <w:lang w:eastAsia="tr-TR"/>
              </w:rPr>
              <w:t>95</w:t>
            </w:r>
            <w:r w:rsidR="00530BD0">
              <w:rPr>
                <w:rFonts w:ascii="Century" w:hAnsi="Century" w:cs="Arial TUR"/>
                <w:sz w:val="18"/>
                <w:szCs w:val="18"/>
                <w:lang w:eastAsia="tr-TR"/>
              </w:rPr>
              <w:t>4,0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2. ABD $ Döviz Alış - </w:t>
            </w:r>
            <w:r w:rsidRPr="00087EB0">
              <w:rPr>
                <w:rFonts w:ascii="Century" w:hAnsi="Century" w:cs="Arial TUR"/>
                <w:i/>
                <w:iCs/>
                <w:sz w:val="18"/>
                <w:szCs w:val="18"/>
                <w:lang w:eastAsia="tr-TR"/>
              </w:rPr>
              <w:t xml:space="preserve">Exchange Rate </w:t>
            </w:r>
            <w:r w:rsidR="000538EB">
              <w:rPr>
                <w:rFonts w:ascii="Century" w:hAnsi="Century" w:cs="Arial TUR"/>
                <w:i/>
                <w:iCs/>
                <w:sz w:val="18"/>
                <w:szCs w:val="18"/>
                <w:lang w:eastAsia="tr-TR"/>
              </w:rPr>
              <w:t>of USD</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1,4056</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1,1593</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1,5218</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1,4873</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3. Enflasyon Oranı - </w:t>
            </w:r>
            <w:r w:rsidRPr="00087EB0">
              <w:rPr>
                <w:rFonts w:ascii="Century" w:hAnsi="Century" w:cs="Arial TUR"/>
                <w:i/>
                <w:iCs/>
                <w:sz w:val="18"/>
                <w:szCs w:val="18"/>
                <w:lang w:eastAsia="tr-TR"/>
              </w:rPr>
              <w:t xml:space="preserve">Inflation Ratio </w:t>
            </w:r>
            <w:r w:rsidRPr="00087EB0">
              <w:rPr>
                <w:rFonts w:ascii="Century" w:hAnsi="Century" w:cs="Arial TUR"/>
                <w:sz w:val="18"/>
                <w:szCs w:val="18"/>
                <w:lang w:eastAsia="tr-TR"/>
              </w:rPr>
              <w:t xml:space="preserve">(TÜFE - </w:t>
            </w:r>
            <w:r w:rsidRPr="00087EB0">
              <w:rPr>
                <w:rFonts w:ascii="Century" w:hAnsi="Century" w:cs="Arial TUR"/>
                <w:i/>
                <w:iCs/>
                <w:sz w:val="18"/>
                <w:szCs w:val="18"/>
                <w:lang w:eastAsia="tr-TR"/>
              </w:rPr>
              <w:t xml:space="preserve">CPI </w:t>
            </w:r>
            <w:r w:rsidRPr="00087EB0">
              <w:rPr>
                <w:rFonts w:ascii="Century" w:hAnsi="Century" w:cs="Arial TUR"/>
                <w:sz w:val="18"/>
                <w:szCs w:val="18"/>
                <w:lang w:eastAsia="tr-TR"/>
              </w:rPr>
              <w:t>)</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9,65</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8,39</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10,06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6,53</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4. Nüfus - </w:t>
            </w:r>
            <w:r w:rsidRPr="00087EB0">
              <w:rPr>
                <w:rFonts w:ascii="Century" w:hAnsi="Century" w:cs="Arial TUR"/>
                <w:i/>
                <w:iCs/>
                <w:sz w:val="18"/>
                <w:szCs w:val="18"/>
                <w:lang w:eastAsia="tr-TR"/>
              </w:rPr>
              <w:t>Population (</w:t>
            </w:r>
            <w:r w:rsidR="00C63D88">
              <w:rPr>
                <w:rFonts w:ascii="Century" w:hAnsi="Century" w:cs="Arial TUR"/>
                <w:i/>
                <w:iCs/>
                <w:sz w:val="18"/>
                <w:szCs w:val="18"/>
                <w:lang w:eastAsia="tr-TR"/>
              </w:rPr>
              <w:t xml:space="preserve">Milyon / </w:t>
            </w:r>
            <w:r w:rsidRPr="00087EB0">
              <w:rPr>
                <w:rFonts w:ascii="Century" w:hAnsi="Century" w:cs="Arial TUR"/>
                <w:i/>
                <w:iCs/>
                <w:sz w:val="18"/>
                <w:szCs w:val="18"/>
                <w:lang w:eastAsia="tr-TR"/>
              </w:rPr>
              <w:t>Million)</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70,2</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70,6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71,5</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72,6</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5. Konut Sayısı - </w:t>
            </w:r>
            <w:r w:rsidRPr="00087EB0">
              <w:rPr>
                <w:rFonts w:ascii="Century" w:hAnsi="Century" w:cs="Arial TUR"/>
                <w:i/>
                <w:iCs/>
                <w:sz w:val="18"/>
                <w:szCs w:val="18"/>
                <w:lang w:eastAsia="tr-TR"/>
              </w:rPr>
              <w:t>No.of Dwellings (</w:t>
            </w:r>
            <w:r w:rsidR="00C63D88">
              <w:rPr>
                <w:rFonts w:ascii="Century" w:hAnsi="Century" w:cs="Arial TUR"/>
                <w:i/>
                <w:iCs/>
                <w:sz w:val="18"/>
                <w:szCs w:val="18"/>
                <w:lang w:eastAsia="tr-TR"/>
              </w:rPr>
              <w:t xml:space="preserve">Milyon / </w:t>
            </w:r>
            <w:r w:rsidRPr="00087EB0">
              <w:rPr>
                <w:rFonts w:ascii="Century" w:hAnsi="Century" w:cs="Arial TUR"/>
                <w:i/>
                <w:iCs/>
                <w:sz w:val="18"/>
                <w:szCs w:val="18"/>
                <w:lang w:eastAsia="tr-TR"/>
              </w:rPr>
              <w:t>Million)</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14,3</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14,9</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15,1</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6. Trafiğe Kayıtlı Araç Sayısı - </w:t>
            </w:r>
            <w:r w:rsidRPr="00087EB0">
              <w:rPr>
                <w:rFonts w:ascii="Century" w:hAnsi="Century" w:cs="Arial TUR"/>
                <w:i/>
                <w:iCs/>
                <w:sz w:val="18"/>
                <w:szCs w:val="18"/>
                <w:lang w:eastAsia="tr-TR"/>
              </w:rPr>
              <w:t>No.of Registered Vehicle (Million)</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12,2</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13,0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13,8</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14,3</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10515" w:type="dxa"/>
            <w:gridSpan w:val="5"/>
            <w:tcBorders>
              <w:top w:val="single" w:sz="4" w:space="0" w:color="auto"/>
              <w:left w:val="single" w:sz="4" w:space="0" w:color="auto"/>
              <w:bottom w:val="single" w:sz="4" w:space="0" w:color="auto"/>
              <w:right w:val="single" w:sz="4" w:space="0" w:color="000000"/>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B. GENEL VERİLER - </w:t>
            </w:r>
            <w:r w:rsidRPr="00087EB0">
              <w:rPr>
                <w:rFonts w:ascii="Century" w:hAnsi="Century" w:cs="Arial TUR"/>
                <w:i/>
                <w:iCs/>
                <w:sz w:val="18"/>
                <w:szCs w:val="18"/>
                <w:lang w:eastAsia="tr-TR"/>
              </w:rPr>
              <w:t>GENERAL DATA</w:t>
            </w:r>
          </w:p>
        </w:tc>
      </w:tr>
      <w:tr w:rsidR="00953810" w:rsidRPr="00087EB0">
        <w:trPr>
          <w:trHeight w:val="227"/>
          <w:jc w:val="center"/>
        </w:trPr>
        <w:tc>
          <w:tcPr>
            <w:tcW w:w="5891" w:type="dxa"/>
            <w:tcBorders>
              <w:top w:val="nil"/>
              <w:left w:val="nil"/>
              <w:bottom w:val="single" w:sz="4" w:space="0" w:color="auto"/>
              <w:right w:val="nil"/>
            </w:tcBorders>
            <w:shd w:val="clear" w:color="auto" w:fill="auto"/>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nil"/>
            </w:tcBorders>
            <w:shd w:val="clear" w:color="auto" w:fill="auto"/>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201" w:type="dxa"/>
            <w:tcBorders>
              <w:top w:val="nil"/>
              <w:left w:val="nil"/>
              <w:bottom w:val="single" w:sz="4" w:space="0" w:color="auto"/>
              <w:right w:val="nil"/>
            </w:tcBorders>
            <w:shd w:val="clear" w:color="auto" w:fill="auto"/>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nil"/>
            </w:tcBorders>
            <w:shd w:val="clear" w:color="auto" w:fill="auto"/>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nil"/>
            </w:tcBorders>
            <w:shd w:val="clear" w:color="auto" w:fill="auto"/>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r>
      <w:tr w:rsidR="00953810" w:rsidRPr="00087EB0">
        <w:trPr>
          <w:trHeight w:val="227"/>
          <w:jc w:val="center"/>
        </w:trPr>
        <w:tc>
          <w:tcPr>
            <w:tcW w:w="10515" w:type="dxa"/>
            <w:gridSpan w:val="5"/>
            <w:tcBorders>
              <w:top w:val="single" w:sz="4" w:space="0" w:color="auto"/>
              <w:left w:val="single" w:sz="4" w:space="0" w:color="auto"/>
              <w:bottom w:val="single" w:sz="4" w:space="0" w:color="auto"/>
              <w:right w:val="single" w:sz="4" w:space="0" w:color="auto"/>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1.PRİM </w:t>
            </w:r>
            <w:r w:rsidR="008D5392">
              <w:rPr>
                <w:rFonts w:ascii="Century" w:hAnsi="Century" w:cs="Arial TUR"/>
                <w:b/>
                <w:bCs/>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PREMIUM</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Dünya Prim Üretimi - </w:t>
            </w:r>
            <w:r w:rsidRPr="00087EB0">
              <w:rPr>
                <w:rFonts w:ascii="Century" w:hAnsi="Century" w:cs="Arial TUR"/>
                <w:i/>
                <w:iCs/>
                <w:sz w:val="18"/>
                <w:szCs w:val="18"/>
                <w:lang w:eastAsia="tr-TR"/>
              </w:rPr>
              <w:t>Global Premium</w:t>
            </w:r>
            <w:r w:rsidRPr="00087EB0">
              <w:rPr>
                <w:rFonts w:ascii="Century" w:hAnsi="Century" w:cs="Arial TUR"/>
                <w:b/>
                <w:bCs/>
                <w:sz w:val="18"/>
                <w:szCs w:val="18"/>
                <w:lang w:eastAsia="tr-TR"/>
              </w:rPr>
              <w:t xml:space="preserve"> </w:t>
            </w:r>
            <w:r w:rsidRPr="00C63D88">
              <w:rPr>
                <w:rFonts w:ascii="Century" w:hAnsi="Century" w:cs="Arial TUR"/>
                <w:i/>
                <w:sz w:val="18"/>
                <w:szCs w:val="18"/>
                <w:lang w:eastAsia="tr-TR"/>
              </w:rPr>
              <w:t>(</w:t>
            </w:r>
            <w:r w:rsidR="00C63D88" w:rsidRPr="00C63D88">
              <w:rPr>
                <w:rFonts w:ascii="Century" w:hAnsi="Century" w:cs="Arial TUR"/>
                <w:i/>
                <w:sz w:val="18"/>
                <w:szCs w:val="18"/>
                <w:lang w:eastAsia="tr-TR"/>
              </w:rPr>
              <w:t xml:space="preserve">Milyar / </w:t>
            </w:r>
            <w:r w:rsidRPr="00C63D88">
              <w:rPr>
                <w:rFonts w:ascii="Century" w:hAnsi="Century" w:cs="Arial TUR"/>
                <w:i/>
                <w:sz w:val="18"/>
                <w:szCs w:val="18"/>
                <w:lang w:eastAsia="tr-TR"/>
              </w:rPr>
              <w:t>Billion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3.674,9</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4.127,6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4.269,7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C63D88" w:rsidP="007643E3">
            <w:pPr>
              <w:jc w:val="right"/>
              <w:rPr>
                <w:rFonts w:ascii="Century" w:hAnsi="Century" w:cs="Arial TUR"/>
                <w:b/>
                <w:bCs/>
                <w:sz w:val="18"/>
                <w:szCs w:val="18"/>
                <w:lang w:eastAsia="tr-TR"/>
              </w:rPr>
            </w:pPr>
            <w:r>
              <w:rPr>
                <w:rFonts w:ascii="Century" w:hAnsi="Century" w:cs="Arial TUR"/>
                <w:b/>
                <w:bCs/>
                <w:sz w:val="18"/>
                <w:szCs w:val="18"/>
                <w:lang w:eastAsia="tr-TR"/>
              </w:rPr>
              <w:t>4.06</w:t>
            </w:r>
            <w:r w:rsidR="007643E3">
              <w:rPr>
                <w:rFonts w:ascii="Century" w:hAnsi="Century" w:cs="Arial TUR"/>
                <w:b/>
                <w:bCs/>
                <w:sz w:val="18"/>
                <w:szCs w:val="18"/>
                <w:lang w:eastAsia="tr-TR"/>
              </w:rPr>
              <w:t>7</w:t>
            </w:r>
            <w:r>
              <w:rPr>
                <w:rFonts w:ascii="Century" w:hAnsi="Century" w:cs="Arial TUR"/>
                <w:b/>
                <w:bCs/>
                <w:sz w:val="18"/>
                <w:szCs w:val="18"/>
                <w:lang w:eastAsia="tr-TR"/>
              </w:rPr>
              <w:t>,0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 </w:t>
            </w:r>
            <w:r w:rsidRPr="00087EB0">
              <w:rPr>
                <w:rFonts w:ascii="Century" w:hAnsi="Century" w:cs="Arial TUR"/>
                <w:i/>
                <w:iCs/>
                <w:sz w:val="18"/>
                <w:szCs w:val="18"/>
                <w:lang w:eastAsia="tr-TR"/>
              </w:rPr>
              <w:t>Non 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1.549,1</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1.685,8</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1.779,3</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C63D88" w:rsidP="007643E3">
            <w:pPr>
              <w:jc w:val="right"/>
              <w:rPr>
                <w:rFonts w:ascii="Century" w:hAnsi="Century" w:cs="Arial TUR"/>
                <w:sz w:val="18"/>
                <w:szCs w:val="18"/>
                <w:lang w:eastAsia="tr-TR"/>
              </w:rPr>
            </w:pPr>
            <w:r>
              <w:rPr>
                <w:rFonts w:ascii="Century" w:hAnsi="Century" w:cs="Arial TUR"/>
                <w:sz w:val="18"/>
                <w:szCs w:val="18"/>
                <w:lang w:eastAsia="tr-TR"/>
              </w:rPr>
              <w:t>1.73</w:t>
            </w:r>
            <w:r w:rsidR="007643E3">
              <w:rPr>
                <w:rFonts w:ascii="Century" w:hAnsi="Century" w:cs="Arial TUR"/>
                <w:sz w:val="18"/>
                <w:szCs w:val="18"/>
                <w:lang w:eastAsia="tr-TR"/>
              </w:rPr>
              <w:t>5</w:t>
            </w:r>
            <w:r>
              <w:rPr>
                <w:rFonts w:ascii="Century" w:hAnsi="Century" w:cs="Arial TUR"/>
                <w:sz w:val="18"/>
                <w:szCs w:val="18"/>
                <w:lang w:eastAsia="tr-TR"/>
              </w:rPr>
              <w:t>,0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w:t>
            </w:r>
            <w:r w:rsidR="00FC3B5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2.125,8</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2.441,8</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2.490,4</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C63D88" w:rsidP="00953810">
            <w:pPr>
              <w:jc w:val="right"/>
              <w:rPr>
                <w:rFonts w:ascii="Century" w:hAnsi="Century" w:cs="Arial TUR"/>
                <w:sz w:val="18"/>
                <w:szCs w:val="18"/>
                <w:lang w:eastAsia="tr-TR"/>
              </w:rPr>
            </w:pPr>
            <w:r>
              <w:rPr>
                <w:rFonts w:ascii="Century" w:hAnsi="Century" w:cs="Arial TUR"/>
                <w:sz w:val="18"/>
                <w:szCs w:val="18"/>
                <w:lang w:eastAsia="tr-TR"/>
              </w:rPr>
              <w:t>2.332,0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Türkiye Prim Üretimi - </w:t>
            </w:r>
            <w:r w:rsidRPr="00087EB0">
              <w:rPr>
                <w:rFonts w:ascii="Century" w:hAnsi="Century" w:cs="Arial TUR"/>
                <w:i/>
                <w:iCs/>
                <w:sz w:val="18"/>
                <w:szCs w:val="18"/>
                <w:lang w:eastAsia="tr-TR"/>
              </w:rPr>
              <w:t>Premium in Turkey (</w:t>
            </w:r>
            <w:r w:rsidR="00C63D88">
              <w:rPr>
                <w:rFonts w:ascii="Century" w:hAnsi="Century" w:cs="Arial TUR"/>
                <w:i/>
                <w:iCs/>
                <w:sz w:val="18"/>
                <w:szCs w:val="18"/>
                <w:lang w:eastAsia="tr-TR"/>
              </w:rPr>
              <w:t xml:space="preserve">Milyar / </w:t>
            </w:r>
            <w:r w:rsidRPr="00087EB0">
              <w:rPr>
                <w:rFonts w:ascii="Century" w:hAnsi="Century" w:cs="Arial TUR"/>
                <w:i/>
                <w:iCs/>
                <w:sz w:val="18"/>
                <w:szCs w:val="18"/>
                <w:lang w:eastAsia="tr-TR"/>
              </w:rPr>
              <w:t>Billion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6,9</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9,4</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7,7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8,4</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 </w:t>
            </w:r>
            <w:r w:rsidRPr="00087EB0">
              <w:rPr>
                <w:rFonts w:ascii="Century" w:hAnsi="Century" w:cs="Arial TUR"/>
                <w:i/>
                <w:iCs/>
                <w:sz w:val="18"/>
                <w:szCs w:val="18"/>
                <w:lang w:eastAsia="tr-TR"/>
              </w:rPr>
              <w:t>Non 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5,9</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8,3</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7,1</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w:t>
            </w:r>
            <w:r w:rsidR="00FC3B5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1,2</w:t>
            </w:r>
          </w:p>
        </w:tc>
      </w:tr>
      <w:tr w:rsidR="008854DC"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8854DC" w:rsidRPr="00087EB0" w:rsidRDefault="008854DC" w:rsidP="00953810">
            <w:pPr>
              <w:rPr>
                <w:rFonts w:ascii="Century" w:hAnsi="Century" w:cs="Arial TUR"/>
                <w:b/>
                <w:bCs/>
                <w:sz w:val="18"/>
                <w:szCs w:val="18"/>
                <w:lang w:eastAsia="tr-TR"/>
              </w:rPr>
            </w:pPr>
            <w:r>
              <w:rPr>
                <w:rFonts w:ascii="Century" w:hAnsi="Century" w:cs="Arial TUR"/>
                <w:b/>
                <w:bCs/>
                <w:sz w:val="18"/>
                <w:szCs w:val="18"/>
                <w:lang w:eastAsia="tr-TR"/>
              </w:rPr>
              <w:t xml:space="preserve">   Dünya’da </w:t>
            </w:r>
            <w:r w:rsidRPr="00087EB0">
              <w:rPr>
                <w:rFonts w:ascii="Century" w:hAnsi="Century" w:cs="Arial TUR"/>
                <w:b/>
                <w:bCs/>
                <w:sz w:val="18"/>
                <w:szCs w:val="18"/>
                <w:lang w:eastAsia="tr-TR"/>
              </w:rPr>
              <w:t>Türkiye'nin Payı-</w:t>
            </w:r>
            <w:r w:rsidRPr="00087EB0">
              <w:rPr>
                <w:rFonts w:ascii="Century" w:hAnsi="Century" w:cs="Arial TUR"/>
                <w:i/>
                <w:iCs/>
                <w:sz w:val="18"/>
                <w:szCs w:val="18"/>
                <w:lang w:eastAsia="tr-TR"/>
              </w:rPr>
              <w:t>Turkey's Share in Global Premium</w:t>
            </w:r>
            <w:r>
              <w:rPr>
                <w:rFonts w:ascii="Century" w:hAnsi="Century" w:cs="Arial TUR"/>
                <w:i/>
                <w:iCs/>
                <w:sz w:val="18"/>
                <w:szCs w:val="18"/>
                <w:lang w:eastAsia="tr-TR"/>
              </w:rPr>
              <w:t xml:space="preserve"> (%)</w:t>
            </w:r>
          </w:p>
        </w:tc>
        <w:tc>
          <w:tcPr>
            <w:tcW w:w="1141" w:type="dxa"/>
            <w:tcBorders>
              <w:top w:val="nil"/>
              <w:left w:val="nil"/>
              <w:bottom w:val="single" w:sz="4" w:space="0" w:color="auto"/>
              <w:right w:val="single" w:sz="4" w:space="0" w:color="auto"/>
            </w:tcBorders>
            <w:shd w:val="clear" w:color="auto" w:fill="auto"/>
            <w:noWrap/>
            <w:vAlign w:val="bottom"/>
          </w:tcPr>
          <w:p w:rsidR="008854DC" w:rsidRPr="00087EB0" w:rsidRDefault="008854DC"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0,19</w:t>
            </w:r>
          </w:p>
        </w:tc>
        <w:tc>
          <w:tcPr>
            <w:tcW w:w="1201" w:type="dxa"/>
            <w:tcBorders>
              <w:top w:val="nil"/>
              <w:left w:val="nil"/>
              <w:bottom w:val="single" w:sz="4" w:space="0" w:color="auto"/>
              <w:right w:val="single" w:sz="4" w:space="0" w:color="auto"/>
            </w:tcBorders>
            <w:shd w:val="clear" w:color="auto" w:fill="auto"/>
            <w:noWrap/>
            <w:vAlign w:val="bottom"/>
          </w:tcPr>
          <w:p w:rsidR="008854DC" w:rsidRPr="00087EB0" w:rsidRDefault="008854DC"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0,23</w:t>
            </w:r>
          </w:p>
        </w:tc>
        <w:tc>
          <w:tcPr>
            <w:tcW w:w="1141" w:type="dxa"/>
            <w:tcBorders>
              <w:top w:val="nil"/>
              <w:left w:val="nil"/>
              <w:bottom w:val="single" w:sz="4" w:space="0" w:color="auto"/>
              <w:right w:val="single" w:sz="4" w:space="0" w:color="auto"/>
            </w:tcBorders>
            <w:shd w:val="clear" w:color="auto" w:fill="auto"/>
            <w:noWrap/>
            <w:vAlign w:val="bottom"/>
          </w:tcPr>
          <w:p w:rsidR="008854DC" w:rsidRPr="00087EB0" w:rsidRDefault="008854DC" w:rsidP="00CD35C2">
            <w:pPr>
              <w:jc w:val="right"/>
              <w:rPr>
                <w:rFonts w:ascii="Century" w:hAnsi="Century" w:cs="Arial TUR"/>
                <w:b/>
                <w:bCs/>
                <w:sz w:val="18"/>
                <w:szCs w:val="18"/>
                <w:lang w:eastAsia="tr-TR"/>
              </w:rPr>
            </w:pPr>
            <w:r w:rsidRPr="00087EB0">
              <w:rPr>
                <w:rFonts w:ascii="Century" w:hAnsi="Century" w:cs="Arial TUR"/>
                <w:b/>
                <w:bCs/>
                <w:sz w:val="18"/>
                <w:szCs w:val="18"/>
                <w:lang w:eastAsia="tr-TR"/>
              </w:rPr>
              <w:t>0,1</w:t>
            </w:r>
            <w:r>
              <w:rPr>
                <w:rFonts w:ascii="Century" w:hAnsi="Century" w:cs="Arial TUR"/>
                <w:b/>
                <w:bCs/>
                <w:sz w:val="18"/>
                <w:szCs w:val="18"/>
                <w:lang w:eastAsia="tr-TR"/>
              </w:rPr>
              <w:t>8</w:t>
            </w:r>
          </w:p>
        </w:tc>
        <w:tc>
          <w:tcPr>
            <w:tcW w:w="1141" w:type="dxa"/>
            <w:tcBorders>
              <w:top w:val="nil"/>
              <w:left w:val="nil"/>
              <w:bottom w:val="single" w:sz="4" w:space="0" w:color="auto"/>
              <w:right w:val="single" w:sz="4" w:space="0" w:color="auto"/>
            </w:tcBorders>
            <w:shd w:val="clear" w:color="auto" w:fill="auto"/>
            <w:noWrap/>
            <w:vAlign w:val="bottom"/>
          </w:tcPr>
          <w:p w:rsidR="008854DC" w:rsidRPr="00087EB0" w:rsidRDefault="008854DC" w:rsidP="00CD35C2">
            <w:pPr>
              <w:jc w:val="right"/>
              <w:rPr>
                <w:rFonts w:ascii="Century" w:hAnsi="Century" w:cs="Arial TUR"/>
                <w:b/>
                <w:bCs/>
                <w:sz w:val="18"/>
                <w:szCs w:val="18"/>
                <w:lang w:eastAsia="tr-TR"/>
              </w:rPr>
            </w:pPr>
            <w:r>
              <w:rPr>
                <w:rFonts w:ascii="Century" w:hAnsi="Century" w:cs="Arial TUR"/>
                <w:b/>
                <w:bCs/>
                <w:sz w:val="18"/>
                <w:szCs w:val="18"/>
                <w:lang w:eastAsia="tr-TR"/>
              </w:rPr>
              <w:t>0,21</w:t>
            </w:r>
          </w:p>
        </w:tc>
      </w:tr>
      <w:tr w:rsidR="008854DC"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8854DC" w:rsidRPr="00087EB0" w:rsidRDefault="008854DC"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 </w:t>
            </w:r>
            <w:r w:rsidRPr="00087EB0">
              <w:rPr>
                <w:rFonts w:ascii="Century" w:hAnsi="Century" w:cs="Arial TUR"/>
                <w:i/>
                <w:iCs/>
                <w:sz w:val="18"/>
                <w:szCs w:val="18"/>
                <w:lang w:eastAsia="tr-TR"/>
              </w:rPr>
              <w:t>Non Life</w:t>
            </w:r>
          </w:p>
        </w:tc>
        <w:tc>
          <w:tcPr>
            <w:tcW w:w="1141" w:type="dxa"/>
            <w:tcBorders>
              <w:top w:val="nil"/>
              <w:left w:val="nil"/>
              <w:bottom w:val="single" w:sz="4" w:space="0" w:color="auto"/>
              <w:right w:val="single" w:sz="4" w:space="0" w:color="auto"/>
            </w:tcBorders>
            <w:shd w:val="clear" w:color="auto" w:fill="auto"/>
            <w:noWrap/>
            <w:vAlign w:val="bottom"/>
          </w:tcPr>
          <w:p w:rsidR="008854DC" w:rsidRPr="00087EB0" w:rsidRDefault="008854DC" w:rsidP="00953810">
            <w:pPr>
              <w:jc w:val="right"/>
              <w:rPr>
                <w:rFonts w:ascii="Century" w:hAnsi="Century" w:cs="Arial TUR"/>
                <w:sz w:val="18"/>
                <w:szCs w:val="18"/>
                <w:lang w:eastAsia="tr-TR"/>
              </w:rPr>
            </w:pPr>
            <w:r w:rsidRPr="00087EB0">
              <w:rPr>
                <w:rFonts w:ascii="Century" w:hAnsi="Century" w:cs="Arial TUR"/>
                <w:sz w:val="18"/>
                <w:szCs w:val="18"/>
                <w:lang w:eastAsia="tr-TR"/>
              </w:rPr>
              <w:t>0,38</w:t>
            </w:r>
          </w:p>
        </w:tc>
        <w:tc>
          <w:tcPr>
            <w:tcW w:w="1201" w:type="dxa"/>
            <w:tcBorders>
              <w:top w:val="nil"/>
              <w:left w:val="nil"/>
              <w:bottom w:val="single" w:sz="4" w:space="0" w:color="auto"/>
              <w:right w:val="single" w:sz="4" w:space="0" w:color="auto"/>
            </w:tcBorders>
            <w:shd w:val="clear" w:color="auto" w:fill="auto"/>
            <w:noWrap/>
            <w:vAlign w:val="bottom"/>
          </w:tcPr>
          <w:p w:rsidR="008854DC" w:rsidRPr="00087EB0" w:rsidRDefault="008854DC" w:rsidP="00953810">
            <w:pPr>
              <w:jc w:val="right"/>
              <w:rPr>
                <w:rFonts w:ascii="Century" w:hAnsi="Century" w:cs="Arial TUR"/>
                <w:sz w:val="18"/>
                <w:szCs w:val="18"/>
                <w:lang w:eastAsia="tr-TR"/>
              </w:rPr>
            </w:pPr>
            <w:r w:rsidRPr="00087EB0">
              <w:rPr>
                <w:rFonts w:ascii="Century" w:hAnsi="Century" w:cs="Arial TUR"/>
                <w:sz w:val="18"/>
                <w:szCs w:val="18"/>
                <w:lang w:eastAsia="tr-TR"/>
              </w:rPr>
              <w:t>0,50</w:t>
            </w:r>
          </w:p>
        </w:tc>
        <w:tc>
          <w:tcPr>
            <w:tcW w:w="1141" w:type="dxa"/>
            <w:tcBorders>
              <w:top w:val="nil"/>
              <w:left w:val="nil"/>
              <w:bottom w:val="single" w:sz="4" w:space="0" w:color="auto"/>
              <w:right w:val="single" w:sz="4" w:space="0" w:color="auto"/>
            </w:tcBorders>
            <w:shd w:val="clear" w:color="auto" w:fill="auto"/>
            <w:noWrap/>
            <w:vAlign w:val="bottom"/>
          </w:tcPr>
          <w:p w:rsidR="008854DC" w:rsidRPr="00087EB0" w:rsidRDefault="008854DC" w:rsidP="00CD35C2">
            <w:pPr>
              <w:jc w:val="right"/>
              <w:rPr>
                <w:rFonts w:ascii="Century" w:hAnsi="Century" w:cs="Arial TUR"/>
                <w:sz w:val="18"/>
                <w:szCs w:val="18"/>
                <w:lang w:eastAsia="tr-TR"/>
              </w:rPr>
            </w:pPr>
            <w:r w:rsidRPr="00087EB0">
              <w:rPr>
                <w:rFonts w:ascii="Century" w:hAnsi="Century" w:cs="Arial TUR"/>
                <w:sz w:val="18"/>
                <w:szCs w:val="18"/>
                <w:lang w:eastAsia="tr-TR"/>
              </w:rPr>
              <w:t>0,</w:t>
            </w:r>
            <w:r>
              <w:rPr>
                <w:rFonts w:ascii="Century" w:hAnsi="Century" w:cs="Arial TUR"/>
                <w:sz w:val="18"/>
                <w:szCs w:val="18"/>
                <w:lang w:eastAsia="tr-TR"/>
              </w:rPr>
              <w:t>38</w:t>
            </w:r>
          </w:p>
        </w:tc>
        <w:tc>
          <w:tcPr>
            <w:tcW w:w="1141" w:type="dxa"/>
            <w:tcBorders>
              <w:top w:val="nil"/>
              <w:left w:val="nil"/>
              <w:bottom w:val="single" w:sz="4" w:space="0" w:color="auto"/>
              <w:right w:val="single" w:sz="4" w:space="0" w:color="auto"/>
            </w:tcBorders>
            <w:shd w:val="clear" w:color="auto" w:fill="auto"/>
            <w:noWrap/>
            <w:vAlign w:val="bottom"/>
          </w:tcPr>
          <w:p w:rsidR="008854DC" w:rsidRPr="00087EB0" w:rsidRDefault="008854DC" w:rsidP="00CD35C2">
            <w:pPr>
              <w:jc w:val="right"/>
              <w:rPr>
                <w:rFonts w:ascii="Century" w:hAnsi="Century" w:cs="Arial TUR"/>
                <w:sz w:val="18"/>
                <w:szCs w:val="18"/>
                <w:lang w:eastAsia="tr-TR"/>
              </w:rPr>
            </w:pPr>
            <w:r>
              <w:rPr>
                <w:rFonts w:ascii="Century" w:hAnsi="Century" w:cs="Arial TUR"/>
                <w:sz w:val="18"/>
                <w:szCs w:val="18"/>
                <w:lang w:eastAsia="tr-TR"/>
              </w:rPr>
              <w:t>0,41</w:t>
            </w:r>
          </w:p>
        </w:tc>
      </w:tr>
      <w:tr w:rsidR="008854DC"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8854DC" w:rsidRPr="00087EB0" w:rsidRDefault="008854DC" w:rsidP="00953810">
            <w:pPr>
              <w:rPr>
                <w:rFonts w:ascii="Century" w:hAnsi="Century" w:cs="Arial TUR"/>
                <w:sz w:val="18"/>
                <w:szCs w:val="18"/>
                <w:lang w:eastAsia="tr-TR"/>
              </w:rPr>
            </w:pPr>
            <w:r w:rsidRPr="00087EB0">
              <w:rPr>
                <w:rFonts w:ascii="Century" w:hAnsi="Century" w:cs="Arial TUR"/>
                <w:sz w:val="18"/>
                <w:szCs w:val="18"/>
                <w:lang w:eastAsia="tr-TR"/>
              </w:rPr>
              <w:t xml:space="preserve">      Hayat </w:t>
            </w:r>
            <w:r>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Life</w:t>
            </w:r>
          </w:p>
        </w:tc>
        <w:tc>
          <w:tcPr>
            <w:tcW w:w="1141" w:type="dxa"/>
            <w:tcBorders>
              <w:top w:val="nil"/>
              <w:left w:val="nil"/>
              <w:bottom w:val="single" w:sz="4" w:space="0" w:color="auto"/>
              <w:right w:val="single" w:sz="4" w:space="0" w:color="auto"/>
            </w:tcBorders>
            <w:shd w:val="clear" w:color="auto" w:fill="auto"/>
            <w:noWrap/>
            <w:vAlign w:val="bottom"/>
          </w:tcPr>
          <w:p w:rsidR="008854DC" w:rsidRPr="00087EB0" w:rsidRDefault="008854DC" w:rsidP="00953810">
            <w:pPr>
              <w:jc w:val="right"/>
              <w:rPr>
                <w:rFonts w:ascii="Century" w:hAnsi="Century" w:cs="Arial TUR"/>
                <w:sz w:val="18"/>
                <w:szCs w:val="18"/>
                <w:lang w:eastAsia="tr-TR"/>
              </w:rPr>
            </w:pPr>
            <w:r w:rsidRPr="00087EB0">
              <w:rPr>
                <w:rFonts w:ascii="Century" w:hAnsi="Century" w:cs="Arial TUR"/>
                <w:sz w:val="18"/>
                <w:szCs w:val="18"/>
                <w:lang w:eastAsia="tr-TR"/>
              </w:rPr>
              <w:t>0,05</w:t>
            </w:r>
          </w:p>
        </w:tc>
        <w:tc>
          <w:tcPr>
            <w:tcW w:w="1201" w:type="dxa"/>
            <w:tcBorders>
              <w:top w:val="nil"/>
              <w:left w:val="nil"/>
              <w:bottom w:val="single" w:sz="4" w:space="0" w:color="auto"/>
              <w:right w:val="single" w:sz="4" w:space="0" w:color="auto"/>
            </w:tcBorders>
            <w:shd w:val="clear" w:color="auto" w:fill="auto"/>
            <w:noWrap/>
            <w:vAlign w:val="bottom"/>
          </w:tcPr>
          <w:p w:rsidR="008854DC" w:rsidRPr="00087EB0" w:rsidRDefault="008854DC" w:rsidP="00953810">
            <w:pPr>
              <w:jc w:val="right"/>
              <w:rPr>
                <w:rFonts w:ascii="Century" w:hAnsi="Century" w:cs="Arial TUR"/>
                <w:sz w:val="18"/>
                <w:szCs w:val="18"/>
                <w:lang w:eastAsia="tr-TR"/>
              </w:rPr>
            </w:pPr>
            <w:r w:rsidRPr="00087EB0">
              <w:rPr>
                <w:rFonts w:ascii="Century" w:hAnsi="Century" w:cs="Arial TUR"/>
                <w:sz w:val="18"/>
                <w:szCs w:val="18"/>
                <w:lang w:eastAsia="tr-TR"/>
              </w:rPr>
              <w:t>0,05</w:t>
            </w:r>
          </w:p>
        </w:tc>
        <w:tc>
          <w:tcPr>
            <w:tcW w:w="1141" w:type="dxa"/>
            <w:tcBorders>
              <w:top w:val="nil"/>
              <w:left w:val="nil"/>
              <w:bottom w:val="single" w:sz="4" w:space="0" w:color="auto"/>
              <w:right w:val="single" w:sz="4" w:space="0" w:color="auto"/>
            </w:tcBorders>
            <w:shd w:val="clear" w:color="auto" w:fill="auto"/>
            <w:noWrap/>
            <w:vAlign w:val="bottom"/>
          </w:tcPr>
          <w:p w:rsidR="008854DC" w:rsidRPr="00087EB0" w:rsidRDefault="008854DC" w:rsidP="00CD35C2">
            <w:pPr>
              <w:jc w:val="right"/>
              <w:rPr>
                <w:rFonts w:ascii="Century" w:hAnsi="Century" w:cs="Arial TUR"/>
                <w:sz w:val="18"/>
                <w:szCs w:val="18"/>
                <w:lang w:eastAsia="tr-TR"/>
              </w:rPr>
            </w:pPr>
            <w:r w:rsidRPr="00087EB0">
              <w:rPr>
                <w:rFonts w:ascii="Century" w:hAnsi="Century" w:cs="Arial TUR"/>
                <w:sz w:val="18"/>
                <w:szCs w:val="18"/>
                <w:lang w:eastAsia="tr-TR"/>
              </w:rPr>
              <w:t>0,0</w:t>
            </w:r>
            <w:r>
              <w:rPr>
                <w:rFonts w:ascii="Century" w:hAnsi="Century" w:cs="Arial TUR"/>
                <w:sz w:val="18"/>
                <w:szCs w:val="18"/>
                <w:lang w:eastAsia="tr-TR"/>
              </w:rPr>
              <w:t>4</w:t>
            </w:r>
          </w:p>
        </w:tc>
        <w:tc>
          <w:tcPr>
            <w:tcW w:w="1141" w:type="dxa"/>
            <w:tcBorders>
              <w:top w:val="nil"/>
              <w:left w:val="nil"/>
              <w:bottom w:val="single" w:sz="4" w:space="0" w:color="auto"/>
              <w:right w:val="single" w:sz="4" w:space="0" w:color="auto"/>
            </w:tcBorders>
            <w:shd w:val="clear" w:color="auto" w:fill="auto"/>
            <w:noWrap/>
            <w:vAlign w:val="bottom"/>
          </w:tcPr>
          <w:p w:rsidR="008854DC" w:rsidRPr="00087EB0" w:rsidRDefault="008854DC" w:rsidP="00CD35C2">
            <w:pPr>
              <w:jc w:val="right"/>
              <w:rPr>
                <w:rFonts w:ascii="Century" w:hAnsi="Century" w:cs="Arial TUR"/>
                <w:sz w:val="18"/>
                <w:szCs w:val="18"/>
                <w:lang w:eastAsia="tr-TR"/>
              </w:rPr>
            </w:pPr>
            <w:r>
              <w:rPr>
                <w:rFonts w:ascii="Century" w:hAnsi="Century" w:cs="Arial TUR"/>
                <w:sz w:val="18"/>
                <w:szCs w:val="18"/>
                <w:lang w:eastAsia="tr-TR"/>
              </w:rPr>
              <w:t>0,05</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Türkiye Prim Üretimi - </w:t>
            </w:r>
            <w:r w:rsidRPr="00087EB0">
              <w:rPr>
                <w:rFonts w:ascii="Century" w:hAnsi="Century" w:cs="Arial TUR"/>
                <w:i/>
                <w:iCs/>
                <w:sz w:val="18"/>
                <w:szCs w:val="18"/>
                <w:lang w:eastAsia="tr-TR"/>
              </w:rPr>
              <w:t>Premium in Turkey (</w:t>
            </w:r>
            <w:r w:rsidR="00C63D88">
              <w:rPr>
                <w:rFonts w:ascii="Century" w:hAnsi="Century" w:cs="Arial TUR"/>
                <w:i/>
                <w:iCs/>
                <w:sz w:val="18"/>
                <w:szCs w:val="18"/>
                <w:lang w:eastAsia="tr-TR"/>
              </w:rPr>
              <w:t xml:space="preserve">Milyar / </w:t>
            </w:r>
            <w:r w:rsidRPr="00087EB0">
              <w:rPr>
                <w:rFonts w:ascii="Century" w:hAnsi="Century" w:cs="Arial TUR"/>
                <w:i/>
                <w:iCs/>
                <w:sz w:val="18"/>
                <w:szCs w:val="18"/>
                <w:lang w:eastAsia="tr-TR"/>
              </w:rPr>
              <w:t>Billion TL)</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9,7</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10,9</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11,8</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12,4</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 </w:t>
            </w:r>
            <w:r w:rsidRPr="00087EB0">
              <w:rPr>
                <w:rFonts w:ascii="Century" w:hAnsi="Century" w:cs="Arial TUR"/>
                <w:i/>
                <w:iCs/>
                <w:sz w:val="18"/>
                <w:szCs w:val="18"/>
                <w:lang w:eastAsia="tr-TR"/>
              </w:rPr>
              <w:t>Non 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8,3</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10,6</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w:t>
            </w:r>
            <w:r w:rsidR="00FC3B5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1,3</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1,8</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C63D88"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GSYIH İçinde Prim </w:t>
            </w:r>
            <w:proofErr w:type="gramStart"/>
            <w:r w:rsidRPr="00087EB0">
              <w:rPr>
                <w:rFonts w:ascii="Century" w:hAnsi="Century" w:cs="Arial TUR"/>
                <w:b/>
                <w:bCs/>
                <w:sz w:val="18"/>
                <w:szCs w:val="18"/>
                <w:lang w:eastAsia="tr-TR"/>
              </w:rPr>
              <w:t>Ür.Payı</w:t>
            </w:r>
            <w:proofErr w:type="gramEnd"/>
            <w:r w:rsidRPr="00087EB0">
              <w:rPr>
                <w:rFonts w:ascii="Century" w:hAnsi="Century" w:cs="Arial TUR"/>
                <w:b/>
                <w:bCs/>
                <w:sz w:val="18"/>
                <w:szCs w:val="18"/>
                <w:lang w:eastAsia="tr-TR"/>
              </w:rPr>
              <w:t xml:space="preserve"> - </w:t>
            </w:r>
            <w:r w:rsidRPr="00087EB0">
              <w:rPr>
                <w:rFonts w:ascii="Century" w:hAnsi="Century" w:cs="Arial TUR"/>
                <w:i/>
                <w:iCs/>
                <w:sz w:val="18"/>
                <w:szCs w:val="18"/>
                <w:lang w:eastAsia="tr-TR"/>
              </w:rPr>
              <w:t>Share of</w:t>
            </w:r>
            <w:r w:rsidRPr="00087EB0">
              <w:rPr>
                <w:rFonts w:ascii="Century" w:hAnsi="Century" w:cs="Arial TUR"/>
                <w:b/>
                <w:bCs/>
                <w:sz w:val="18"/>
                <w:szCs w:val="18"/>
                <w:lang w:eastAsia="tr-TR"/>
              </w:rPr>
              <w:t xml:space="preserve"> </w:t>
            </w:r>
            <w:r w:rsidRPr="00087EB0">
              <w:rPr>
                <w:rFonts w:ascii="Century" w:hAnsi="Century" w:cs="Arial TUR"/>
                <w:i/>
                <w:iCs/>
                <w:sz w:val="18"/>
                <w:szCs w:val="18"/>
                <w:lang w:eastAsia="tr-TR"/>
              </w:rPr>
              <w:t>Premium in GDP</w:t>
            </w:r>
            <w:r w:rsidR="00C63D88">
              <w:rPr>
                <w:rFonts w:ascii="Century" w:hAnsi="Century" w:cs="Arial TUR"/>
                <w:i/>
                <w:iCs/>
                <w:sz w:val="18"/>
                <w:szCs w:val="18"/>
                <w:lang w:eastAsia="tr-TR"/>
              </w:rPr>
              <w:t xml:space="preserve"> </w:t>
            </w:r>
            <w:r w:rsidR="00C63D88" w:rsidRPr="00C63D88">
              <w:rPr>
                <w:rFonts w:ascii="Century" w:hAnsi="Century" w:cs="Arial TUR"/>
                <w:i/>
                <w:iCs/>
                <w:sz w:val="18"/>
                <w:szCs w:val="18"/>
                <w:lang w:eastAsia="tr-TR"/>
              </w:rPr>
              <w:t xml:space="preserve">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Dünya </w:t>
            </w:r>
            <w:r w:rsidR="00FC3B5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World</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7,52</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7,49</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7,07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8854DC" w:rsidP="008854DC">
            <w:pPr>
              <w:jc w:val="right"/>
              <w:rPr>
                <w:rFonts w:ascii="Century" w:hAnsi="Century" w:cs="Arial TUR"/>
                <w:sz w:val="18"/>
                <w:szCs w:val="18"/>
                <w:lang w:eastAsia="tr-TR"/>
              </w:rPr>
            </w:pPr>
            <w:r>
              <w:rPr>
                <w:rFonts w:ascii="Century" w:hAnsi="Century" w:cs="Arial TUR"/>
                <w:sz w:val="18"/>
                <w:szCs w:val="18"/>
                <w:lang w:eastAsia="tr-TR"/>
              </w:rPr>
              <w:t>6,9</w:t>
            </w:r>
            <w:r w:rsidR="00C63D88">
              <w:rPr>
                <w:rFonts w:ascii="Century" w:hAnsi="Century" w:cs="Arial TUR"/>
                <w:sz w:val="18"/>
                <w:szCs w:val="18"/>
                <w:lang w:eastAsia="tr-TR"/>
              </w:rPr>
              <w:t>5</w:t>
            </w:r>
            <w:r w:rsidR="00425CBA">
              <w:rPr>
                <w:rFonts w:ascii="Century" w:hAnsi="Century" w:cs="Arial TUR"/>
                <w:sz w:val="18"/>
                <w:szCs w:val="18"/>
                <w:lang w:eastAsia="tr-TR"/>
              </w:rPr>
              <w:t>(</w:t>
            </w:r>
            <w:r w:rsidR="00C63D88">
              <w:rPr>
                <w:rFonts w:ascii="Century" w:hAnsi="Century" w:cs="Arial TUR"/>
                <w:sz w:val="18"/>
                <w:szCs w:val="18"/>
                <w:lang w:eastAsia="tr-TR"/>
              </w:rPr>
              <w:t>*</w:t>
            </w:r>
            <w:r w:rsidR="00425CBA">
              <w:rPr>
                <w:rFonts w:ascii="Century" w:hAnsi="Century" w:cs="Arial TUR"/>
                <w:sz w:val="18"/>
                <w:szCs w:val="18"/>
                <w:lang w:eastAsia="tr-TR"/>
              </w:rPr>
              <w:t>)</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Türkiye </w:t>
            </w:r>
            <w:r w:rsidR="00FC3B5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Turkey</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1,28</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1,30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1,24</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1,30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Reel Prim Artış Oranı - </w:t>
            </w:r>
            <w:r w:rsidRPr="00087EB0">
              <w:rPr>
                <w:rFonts w:ascii="Century" w:hAnsi="Century" w:cs="Arial TUR"/>
                <w:i/>
                <w:iCs/>
                <w:sz w:val="18"/>
                <w:szCs w:val="18"/>
                <w:lang w:eastAsia="tr-TR"/>
              </w:rPr>
              <w:t xml:space="preserve">Real Premium </w:t>
            </w:r>
            <w:r w:rsidRPr="00C63D88">
              <w:rPr>
                <w:rFonts w:ascii="Century" w:hAnsi="Century" w:cs="Arial TUR"/>
                <w:i/>
                <w:iCs/>
                <w:sz w:val="18"/>
                <w:szCs w:val="18"/>
                <w:lang w:eastAsia="tr-TR"/>
              </w:rPr>
              <w:t>Growth</w:t>
            </w:r>
            <w:r w:rsidR="00C63D88" w:rsidRPr="00C63D88">
              <w:rPr>
                <w:rFonts w:ascii="Century" w:hAnsi="Century" w:cs="Arial TUR"/>
                <w:i/>
                <w:iCs/>
                <w:sz w:val="18"/>
                <w:szCs w:val="18"/>
                <w:lang w:eastAsia="tr-TR"/>
              </w:rPr>
              <w:t xml:space="preserve">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 </w:t>
            </w:r>
            <w:r w:rsidRPr="00087EB0">
              <w:rPr>
                <w:rFonts w:ascii="Century" w:hAnsi="Century" w:cs="Arial TUR"/>
                <w:i/>
                <w:iCs/>
                <w:sz w:val="18"/>
                <w:szCs w:val="18"/>
                <w:lang w:eastAsia="tr-TR"/>
              </w:rPr>
              <w:t>Non 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Dünya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Global</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1,50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0,70</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-0,80</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C63D88" w:rsidP="00953810">
            <w:pPr>
              <w:jc w:val="right"/>
              <w:rPr>
                <w:rFonts w:ascii="Century" w:hAnsi="Century" w:cs="Arial TUR"/>
                <w:sz w:val="18"/>
                <w:szCs w:val="18"/>
                <w:lang w:eastAsia="tr-TR"/>
              </w:rPr>
            </w:pPr>
            <w:r>
              <w:rPr>
                <w:rFonts w:ascii="Century" w:hAnsi="Century" w:cs="Arial TUR"/>
                <w:sz w:val="18"/>
                <w:szCs w:val="18"/>
                <w:lang w:eastAsia="tr-TR"/>
              </w:rPr>
              <w:t>-0,10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Türkiye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Turkey</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12,22</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6,86</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-3,08</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953810" w:rsidP="00D729D9">
            <w:pPr>
              <w:jc w:val="right"/>
              <w:rPr>
                <w:rFonts w:ascii="Century" w:hAnsi="Century" w:cs="Arial TUR"/>
                <w:sz w:val="18"/>
                <w:szCs w:val="18"/>
                <w:lang w:eastAsia="tr-TR"/>
              </w:rPr>
            </w:pPr>
            <w:r w:rsidRPr="00087EB0">
              <w:rPr>
                <w:rFonts w:ascii="Century" w:hAnsi="Century" w:cs="Arial TUR"/>
                <w:sz w:val="18"/>
                <w:szCs w:val="18"/>
                <w:lang w:eastAsia="tr-TR"/>
              </w:rPr>
              <w:t>-2,</w:t>
            </w:r>
            <w:r w:rsidR="00D729D9">
              <w:rPr>
                <w:rFonts w:ascii="Century" w:hAnsi="Century" w:cs="Arial TUR"/>
                <w:sz w:val="18"/>
                <w:szCs w:val="18"/>
                <w:lang w:eastAsia="tr-TR"/>
              </w:rPr>
              <w:t>60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Dünya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Global</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7,70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-2,00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-3,50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A42B5B" w:rsidP="00953810">
            <w:pPr>
              <w:jc w:val="right"/>
              <w:rPr>
                <w:rFonts w:ascii="Century" w:hAnsi="Century" w:cs="Arial TUR"/>
                <w:sz w:val="18"/>
                <w:szCs w:val="18"/>
                <w:lang w:eastAsia="tr-TR"/>
              </w:rPr>
            </w:pPr>
            <w:r>
              <w:rPr>
                <w:rFonts w:ascii="Century" w:hAnsi="Century" w:cs="Arial TUR"/>
                <w:sz w:val="18"/>
                <w:szCs w:val="18"/>
                <w:lang w:eastAsia="tr-TR"/>
              </w:rPr>
              <w:t>-</w:t>
            </w:r>
            <w:r w:rsidR="00C63D88">
              <w:rPr>
                <w:rFonts w:ascii="Century" w:hAnsi="Century" w:cs="Arial TUR"/>
                <w:sz w:val="18"/>
                <w:szCs w:val="18"/>
                <w:lang w:eastAsia="tr-TR"/>
              </w:rPr>
              <w:t>2,00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Türkiye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Turkey</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1,68</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-11,34</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6,81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9,32</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C63D88" w:rsidP="00953810">
            <w:pPr>
              <w:rPr>
                <w:rFonts w:ascii="Century" w:hAnsi="Century" w:cs="Arial TUR"/>
                <w:b/>
                <w:bCs/>
                <w:sz w:val="18"/>
                <w:szCs w:val="18"/>
                <w:lang w:eastAsia="tr-TR"/>
              </w:rPr>
            </w:pPr>
            <w:r>
              <w:rPr>
                <w:rFonts w:ascii="Century" w:hAnsi="Century" w:cs="Arial TUR"/>
                <w:b/>
                <w:bCs/>
                <w:sz w:val="18"/>
                <w:szCs w:val="18"/>
                <w:lang w:eastAsia="tr-TR"/>
              </w:rPr>
              <w:t xml:space="preserve">   Kişi Başına Prim </w:t>
            </w:r>
            <w:r w:rsidR="00953810" w:rsidRPr="00087EB0">
              <w:rPr>
                <w:rFonts w:ascii="Century" w:hAnsi="Century" w:cs="Arial TUR"/>
                <w:b/>
                <w:bCs/>
                <w:sz w:val="18"/>
                <w:szCs w:val="18"/>
                <w:lang w:eastAsia="tr-TR"/>
              </w:rPr>
              <w:t xml:space="preserve">- </w:t>
            </w:r>
            <w:r w:rsidR="00953810" w:rsidRPr="00087EB0">
              <w:rPr>
                <w:rFonts w:ascii="Century" w:hAnsi="Century" w:cs="Arial TUR"/>
                <w:i/>
                <w:iCs/>
                <w:sz w:val="18"/>
                <w:szCs w:val="18"/>
                <w:lang w:eastAsia="tr-TR"/>
              </w:rPr>
              <w:t>Premium Per Capita</w:t>
            </w:r>
            <w:r>
              <w:rPr>
                <w:rFonts w:ascii="Century" w:hAnsi="Century" w:cs="Arial TUR"/>
                <w:i/>
                <w:iCs/>
                <w:sz w:val="18"/>
                <w:szCs w:val="18"/>
                <w:lang w:eastAsia="tr-TR"/>
              </w:rPr>
              <w:t xml:space="preserve">  </w:t>
            </w:r>
            <w:r w:rsidRPr="00C63D88">
              <w:rPr>
                <w:rFonts w:ascii="Century" w:hAnsi="Century" w:cs="Arial TUR"/>
                <w:i/>
                <w:iCs/>
                <w:sz w:val="18"/>
                <w:szCs w:val="18"/>
                <w:lang w:eastAsia="tr-TR"/>
              </w:rPr>
              <w:t>($)</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 </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Dünya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Global</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555</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608</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634</w:t>
            </w:r>
          </w:p>
        </w:tc>
        <w:tc>
          <w:tcPr>
            <w:tcW w:w="1141" w:type="dxa"/>
            <w:tcBorders>
              <w:top w:val="nil"/>
              <w:left w:val="nil"/>
              <w:bottom w:val="single" w:sz="4" w:space="0" w:color="auto"/>
              <w:right w:val="single" w:sz="4" w:space="0" w:color="auto"/>
            </w:tcBorders>
            <w:shd w:val="clear" w:color="auto" w:fill="auto"/>
            <w:noWrap/>
            <w:vAlign w:val="center"/>
          </w:tcPr>
          <w:p w:rsidR="00953810" w:rsidRPr="00087EB0" w:rsidRDefault="008854DC" w:rsidP="008854DC">
            <w:pPr>
              <w:jc w:val="right"/>
              <w:rPr>
                <w:rFonts w:ascii="Century" w:hAnsi="Century" w:cs="Arial TUR"/>
                <w:sz w:val="18"/>
                <w:szCs w:val="18"/>
                <w:lang w:eastAsia="tr-TR"/>
              </w:rPr>
            </w:pPr>
            <w:r>
              <w:rPr>
                <w:rFonts w:ascii="Century" w:hAnsi="Century" w:cs="Arial TUR"/>
                <w:sz w:val="18"/>
                <w:szCs w:val="18"/>
                <w:lang w:eastAsia="tr-TR"/>
              </w:rPr>
              <w:t>590</w:t>
            </w:r>
            <w:r w:rsidR="00425CBA">
              <w:rPr>
                <w:rFonts w:ascii="Century" w:hAnsi="Century" w:cs="Arial TUR"/>
                <w:sz w:val="18"/>
                <w:szCs w:val="18"/>
                <w:lang w:eastAsia="tr-TR"/>
              </w:rPr>
              <w:t>(</w:t>
            </w:r>
            <w:r w:rsidR="00C63D88">
              <w:rPr>
                <w:rFonts w:ascii="Century" w:hAnsi="Century" w:cs="Arial TUR"/>
                <w:sz w:val="18"/>
                <w:szCs w:val="18"/>
                <w:lang w:eastAsia="tr-TR"/>
              </w:rPr>
              <w:t>*</w:t>
            </w:r>
            <w:r w:rsidR="00425CBA">
              <w:rPr>
                <w:rFonts w:ascii="Century" w:hAnsi="Century" w:cs="Arial TUR"/>
                <w:sz w:val="18"/>
                <w:szCs w:val="18"/>
                <w:lang w:eastAsia="tr-TR"/>
              </w:rPr>
              <w:t>)</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Türkiye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Turkey</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96</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131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113</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10515" w:type="dxa"/>
            <w:gridSpan w:val="5"/>
            <w:tcBorders>
              <w:top w:val="single" w:sz="4" w:space="0" w:color="auto"/>
              <w:left w:val="single" w:sz="4" w:space="0" w:color="auto"/>
              <w:bottom w:val="single" w:sz="4" w:space="0" w:color="auto"/>
              <w:right w:val="single" w:sz="4" w:space="0" w:color="auto"/>
            </w:tcBorders>
            <w:shd w:val="clear" w:color="000000" w:fill="C6D9F1"/>
            <w:vAlign w:val="center"/>
          </w:tcPr>
          <w:p w:rsidR="00953810" w:rsidRPr="00087EB0" w:rsidRDefault="000538EB" w:rsidP="00922672">
            <w:pPr>
              <w:rPr>
                <w:rFonts w:ascii="Century" w:hAnsi="Century" w:cs="Arial TUR"/>
                <w:b/>
                <w:bCs/>
                <w:sz w:val="18"/>
                <w:szCs w:val="18"/>
                <w:lang w:eastAsia="tr-TR"/>
              </w:rPr>
            </w:pPr>
            <w:r>
              <w:rPr>
                <w:rFonts w:ascii="Century" w:hAnsi="Century" w:cs="Arial TUR"/>
                <w:b/>
                <w:bCs/>
                <w:sz w:val="18"/>
                <w:szCs w:val="18"/>
                <w:lang w:eastAsia="tr-TR"/>
              </w:rPr>
              <w:t xml:space="preserve"> 2. VARLIK TOPLAMI</w:t>
            </w:r>
            <w:r w:rsidR="00953810" w:rsidRPr="00087EB0">
              <w:rPr>
                <w:rFonts w:ascii="Century" w:hAnsi="Century" w:cs="Arial TUR"/>
                <w:b/>
                <w:bCs/>
                <w:sz w:val="18"/>
                <w:szCs w:val="18"/>
                <w:lang w:eastAsia="tr-TR"/>
              </w:rPr>
              <w:t xml:space="preserve"> </w:t>
            </w:r>
            <w:r w:rsidR="00C63D88">
              <w:rPr>
                <w:rFonts w:ascii="Century" w:hAnsi="Century" w:cs="Arial TUR"/>
                <w:b/>
                <w:bCs/>
                <w:sz w:val="18"/>
                <w:szCs w:val="18"/>
                <w:lang w:eastAsia="tr-TR"/>
              </w:rPr>
              <w:t>–</w:t>
            </w:r>
            <w:r w:rsidR="00953810" w:rsidRPr="00087EB0">
              <w:rPr>
                <w:rFonts w:ascii="Century" w:hAnsi="Century" w:cs="Arial TUR"/>
                <w:b/>
                <w:bCs/>
                <w:sz w:val="18"/>
                <w:szCs w:val="18"/>
                <w:lang w:eastAsia="tr-TR"/>
              </w:rPr>
              <w:t xml:space="preserve"> </w:t>
            </w:r>
            <w:r w:rsidR="00953810" w:rsidRPr="00087EB0">
              <w:rPr>
                <w:rFonts w:ascii="Century" w:hAnsi="Century" w:cs="Arial TUR"/>
                <w:i/>
                <w:iCs/>
                <w:sz w:val="18"/>
                <w:szCs w:val="18"/>
                <w:lang w:eastAsia="tr-TR"/>
              </w:rPr>
              <w:t>ASSETS</w:t>
            </w:r>
            <w:r>
              <w:rPr>
                <w:rFonts w:ascii="Century" w:hAnsi="Century" w:cs="Arial TUR"/>
                <w:i/>
                <w:iCs/>
                <w:sz w:val="18"/>
                <w:szCs w:val="18"/>
                <w:lang w:eastAsia="tr-TR"/>
              </w:rPr>
              <w:t xml:space="preserve"> (Mily</w:t>
            </w:r>
            <w:r w:rsidR="00922672">
              <w:rPr>
                <w:rFonts w:ascii="Century" w:hAnsi="Century" w:cs="Arial TUR"/>
                <w:i/>
                <w:iCs/>
                <w:sz w:val="18"/>
                <w:szCs w:val="18"/>
                <w:lang w:eastAsia="tr-TR"/>
              </w:rPr>
              <w:t>ar</w:t>
            </w:r>
            <w:r>
              <w:rPr>
                <w:rFonts w:ascii="Century" w:hAnsi="Century" w:cs="Arial TUR"/>
                <w:i/>
                <w:iCs/>
                <w:sz w:val="18"/>
                <w:szCs w:val="18"/>
                <w:lang w:eastAsia="tr-TR"/>
              </w:rPr>
              <w:t xml:space="preserve"> / </w:t>
            </w:r>
            <w:r w:rsidR="00922672">
              <w:rPr>
                <w:rFonts w:ascii="Century" w:hAnsi="Century" w:cs="Arial TUR"/>
                <w:i/>
                <w:iCs/>
                <w:sz w:val="18"/>
                <w:szCs w:val="18"/>
                <w:lang w:eastAsia="tr-TR"/>
              </w:rPr>
              <w:t>B</w:t>
            </w:r>
            <w:r>
              <w:rPr>
                <w:rFonts w:ascii="Century" w:hAnsi="Century" w:cs="Arial TUR"/>
                <w:i/>
                <w:iCs/>
                <w:sz w:val="18"/>
                <w:szCs w:val="18"/>
                <w:lang w:eastAsia="tr-TR"/>
              </w:rPr>
              <w:t>illion TL)</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C2194C">
            <w:pPr>
              <w:rPr>
                <w:rFonts w:ascii="Century" w:hAnsi="Century" w:cs="Arial TUR"/>
                <w:sz w:val="18"/>
                <w:szCs w:val="18"/>
                <w:lang w:eastAsia="tr-TR"/>
              </w:rPr>
            </w:pPr>
            <w:r w:rsidRPr="00087EB0">
              <w:rPr>
                <w:rFonts w:ascii="Century" w:hAnsi="Century" w:cs="Arial TUR"/>
                <w:sz w:val="18"/>
                <w:szCs w:val="18"/>
                <w:lang w:eastAsia="tr-TR"/>
              </w:rPr>
              <w:t xml:space="preserve">      Finansal Sektör Varlık Toplamı - </w:t>
            </w:r>
            <w:r w:rsidR="00C2194C" w:rsidRPr="00087EB0">
              <w:rPr>
                <w:rFonts w:ascii="Century" w:hAnsi="Century" w:cs="Arial TUR"/>
                <w:i/>
                <w:iCs/>
                <w:sz w:val="18"/>
                <w:szCs w:val="18"/>
                <w:lang w:eastAsia="tr-TR"/>
              </w:rPr>
              <w:t xml:space="preserve">Assets </w:t>
            </w:r>
            <w:r w:rsidR="00C2194C">
              <w:rPr>
                <w:rFonts w:ascii="Century" w:hAnsi="Century" w:cs="Arial TUR"/>
                <w:i/>
                <w:iCs/>
                <w:sz w:val="18"/>
                <w:szCs w:val="18"/>
                <w:lang w:eastAsia="tr-TR"/>
              </w:rPr>
              <w:t xml:space="preserve">of </w:t>
            </w:r>
            <w:r w:rsidRPr="00087EB0">
              <w:rPr>
                <w:rFonts w:ascii="Century" w:hAnsi="Century" w:cs="Arial TUR"/>
                <w:i/>
                <w:iCs/>
                <w:sz w:val="18"/>
                <w:szCs w:val="18"/>
                <w:lang w:eastAsia="tr-TR"/>
              </w:rPr>
              <w:t xml:space="preserve">Financial Sector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670,2</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772,0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937,1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1.047,7</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C2194C">
            <w:pPr>
              <w:rPr>
                <w:rFonts w:ascii="Century" w:hAnsi="Century" w:cs="Arial TUR"/>
                <w:sz w:val="18"/>
                <w:szCs w:val="18"/>
                <w:lang w:eastAsia="tr-TR"/>
              </w:rPr>
            </w:pPr>
            <w:r w:rsidRPr="00087EB0">
              <w:rPr>
                <w:rFonts w:ascii="Century" w:hAnsi="Century" w:cs="Arial TUR"/>
                <w:sz w:val="18"/>
                <w:szCs w:val="18"/>
                <w:lang w:eastAsia="tr-TR"/>
              </w:rPr>
              <w:t xml:space="preserve">      Sigortacılık Sektörü Varlık Toplamı </w:t>
            </w:r>
            <w:r w:rsidR="00C2194C">
              <w:rPr>
                <w:rFonts w:ascii="Century" w:hAnsi="Century" w:cs="Arial TUR"/>
                <w:sz w:val="18"/>
                <w:szCs w:val="18"/>
                <w:lang w:eastAsia="tr-TR"/>
              </w:rPr>
              <w:t>–</w:t>
            </w:r>
            <w:r w:rsidRPr="00087EB0">
              <w:rPr>
                <w:rFonts w:ascii="Century" w:hAnsi="Century" w:cs="Arial TUR"/>
                <w:sz w:val="18"/>
                <w:szCs w:val="18"/>
                <w:lang w:eastAsia="tr-TR"/>
              </w:rPr>
              <w:t xml:space="preserve"> </w:t>
            </w:r>
            <w:r w:rsidR="00C2194C">
              <w:rPr>
                <w:rFonts w:ascii="Century" w:hAnsi="Century" w:cs="Arial TUR"/>
                <w:sz w:val="18"/>
                <w:szCs w:val="18"/>
                <w:lang w:eastAsia="tr-TR"/>
              </w:rPr>
              <w:t xml:space="preserve">Assets of </w:t>
            </w:r>
            <w:r w:rsidRPr="00087EB0">
              <w:rPr>
                <w:rFonts w:ascii="Century" w:hAnsi="Century" w:cs="Arial TUR"/>
                <w:i/>
                <w:iCs/>
                <w:sz w:val="18"/>
                <w:szCs w:val="18"/>
                <w:lang w:eastAsia="tr-TR"/>
              </w:rPr>
              <w:t>Insurance Sector</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18,6</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23,4</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27,9</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33,4</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Sigortacılığın Payı </w:t>
            </w:r>
            <w:r w:rsidR="00C2194C">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Share</w:t>
            </w:r>
            <w:r w:rsidR="003979B4">
              <w:rPr>
                <w:rFonts w:ascii="Century" w:hAnsi="Century" w:cs="Arial TUR"/>
                <w:i/>
                <w:iCs/>
                <w:sz w:val="18"/>
                <w:szCs w:val="18"/>
                <w:lang w:eastAsia="tr-TR"/>
              </w:rPr>
              <w:t xml:space="preserve"> of</w:t>
            </w:r>
            <w:r w:rsidR="00C2194C">
              <w:rPr>
                <w:rFonts w:ascii="Century" w:hAnsi="Century" w:cs="Arial TUR"/>
                <w:i/>
                <w:iCs/>
                <w:sz w:val="18"/>
                <w:szCs w:val="18"/>
                <w:lang w:eastAsia="tr-TR"/>
              </w:rPr>
              <w:t xml:space="preserve"> Insurance</w:t>
            </w:r>
            <w:r w:rsidRPr="00087EB0">
              <w:rPr>
                <w:rFonts w:ascii="Century" w:hAnsi="Century" w:cs="Arial TUR"/>
                <w:i/>
                <w:iCs/>
                <w:sz w:val="18"/>
                <w:szCs w:val="18"/>
                <w:lang w:eastAsia="tr-TR"/>
              </w:rPr>
              <w:t xml:space="preserve"> in Financial Sector</w:t>
            </w:r>
            <w:r w:rsidR="00C2194C">
              <w:rPr>
                <w:rFonts w:ascii="Century" w:hAnsi="Century" w:cs="Arial TUR"/>
                <w:i/>
                <w:iCs/>
                <w:sz w:val="18"/>
                <w:szCs w:val="18"/>
                <w:lang w:eastAsia="tr-TR"/>
              </w:rPr>
              <w:t>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2,78</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3,03</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2,98</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3,19</w:t>
            </w:r>
          </w:p>
        </w:tc>
      </w:tr>
      <w:tr w:rsidR="00F5102D" w:rsidRPr="00087EB0">
        <w:trPr>
          <w:trHeight w:val="227"/>
          <w:jc w:val="center"/>
        </w:trPr>
        <w:tc>
          <w:tcPr>
            <w:tcW w:w="5891" w:type="dxa"/>
            <w:tcBorders>
              <w:top w:val="single" w:sz="4" w:space="0" w:color="auto"/>
              <w:left w:val="single" w:sz="4" w:space="0" w:color="auto"/>
              <w:bottom w:val="single" w:sz="4" w:space="0" w:color="auto"/>
              <w:right w:val="nil"/>
            </w:tcBorders>
            <w:shd w:val="clear" w:color="000000" w:fill="auto"/>
            <w:vAlign w:val="center"/>
          </w:tcPr>
          <w:p w:rsidR="00F5102D" w:rsidRPr="00087EB0" w:rsidRDefault="00F5102D" w:rsidP="00953810">
            <w:pPr>
              <w:rPr>
                <w:rFonts w:ascii="Century" w:hAnsi="Century" w:cs="Arial TUR"/>
                <w:b/>
                <w:bCs/>
                <w:sz w:val="18"/>
                <w:szCs w:val="18"/>
                <w:lang w:eastAsia="tr-TR"/>
              </w:rPr>
            </w:pPr>
          </w:p>
        </w:tc>
        <w:tc>
          <w:tcPr>
            <w:tcW w:w="1141" w:type="dxa"/>
            <w:tcBorders>
              <w:top w:val="single" w:sz="4" w:space="0" w:color="auto"/>
              <w:left w:val="single" w:sz="4" w:space="0" w:color="auto"/>
              <w:bottom w:val="single" w:sz="4" w:space="0" w:color="auto"/>
              <w:right w:val="single" w:sz="4" w:space="0" w:color="auto"/>
            </w:tcBorders>
            <w:shd w:val="clear" w:color="000000" w:fill="auto"/>
            <w:vAlign w:val="center"/>
          </w:tcPr>
          <w:p w:rsidR="00F5102D" w:rsidRPr="00087EB0" w:rsidRDefault="00F5102D" w:rsidP="00953810">
            <w:pPr>
              <w:jc w:val="right"/>
              <w:rPr>
                <w:rFonts w:ascii="Century" w:hAnsi="Century" w:cs="Arial TUR"/>
                <w:b/>
                <w:bCs/>
                <w:sz w:val="18"/>
                <w:szCs w:val="18"/>
                <w:lang w:eastAsia="tr-TR"/>
              </w:rPr>
            </w:pPr>
          </w:p>
        </w:tc>
        <w:tc>
          <w:tcPr>
            <w:tcW w:w="1201" w:type="dxa"/>
            <w:tcBorders>
              <w:top w:val="single" w:sz="4" w:space="0" w:color="auto"/>
              <w:left w:val="nil"/>
              <w:bottom w:val="single" w:sz="4" w:space="0" w:color="auto"/>
              <w:right w:val="single" w:sz="4" w:space="0" w:color="auto"/>
            </w:tcBorders>
            <w:shd w:val="clear" w:color="000000" w:fill="auto"/>
            <w:vAlign w:val="center"/>
          </w:tcPr>
          <w:p w:rsidR="00F5102D" w:rsidRPr="00087EB0" w:rsidRDefault="00F5102D" w:rsidP="00953810">
            <w:pPr>
              <w:jc w:val="right"/>
              <w:rPr>
                <w:rFonts w:ascii="Century" w:hAnsi="Century" w:cs="Arial TUR"/>
                <w:b/>
                <w:bCs/>
                <w:sz w:val="18"/>
                <w:szCs w:val="18"/>
                <w:lang w:eastAsia="tr-TR"/>
              </w:rPr>
            </w:pPr>
          </w:p>
        </w:tc>
        <w:tc>
          <w:tcPr>
            <w:tcW w:w="1141" w:type="dxa"/>
            <w:tcBorders>
              <w:top w:val="single" w:sz="4" w:space="0" w:color="auto"/>
              <w:left w:val="nil"/>
              <w:bottom w:val="single" w:sz="4" w:space="0" w:color="auto"/>
              <w:right w:val="single" w:sz="4" w:space="0" w:color="auto"/>
            </w:tcBorders>
            <w:shd w:val="clear" w:color="000000" w:fill="auto"/>
            <w:vAlign w:val="center"/>
          </w:tcPr>
          <w:p w:rsidR="00F5102D" w:rsidRPr="00087EB0" w:rsidRDefault="00F5102D" w:rsidP="00953810">
            <w:pPr>
              <w:jc w:val="right"/>
              <w:rPr>
                <w:rFonts w:ascii="Century" w:hAnsi="Century" w:cs="Arial TUR"/>
                <w:b/>
                <w:bCs/>
                <w:sz w:val="18"/>
                <w:szCs w:val="18"/>
                <w:lang w:eastAsia="tr-TR"/>
              </w:rPr>
            </w:pPr>
          </w:p>
        </w:tc>
        <w:tc>
          <w:tcPr>
            <w:tcW w:w="1141" w:type="dxa"/>
            <w:tcBorders>
              <w:top w:val="single" w:sz="4" w:space="0" w:color="auto"/>
              <w:left w:val="nil"/>
              <w:bottom w:val="single" w:sz="4" w:space="0" w:color="auto"/>
              <w:right w:val="single" w:sz="4" w:space="0" w:color="auto"/>
            </w:tcBorders>
            <w:shd w:val="clear" w:color="000000" w:fill="auto"/>
            <w:vAlign w:val="center"/>
          </w:tcPr>
          <w:p w:rsidR="00F5102D" w:rsidRPr="00087EB0" w:rsidRDefault="00F5102D" w:rsidP="00953810">
            <w:pPr>
              <w:jc w:val="right"/>
              <w:rPr>
                <w:rFonts w:ascii="Century" w:hAnsi="Century" w:cs="Arial TUR"/>
                <w:b/>
                <w:bCs/>
                <w:sz w:val="18"/>
                <w:szCs w:val="18"/>
                <w:lang w:eastAsia="tr-TR"/>
              </w:rPr>
            </w:pPr>
          </w:p>
        </w:tc>
      </w:tr>
      <w:tr w:rsidR="00953810" w:rsidRPr="00087EB0">
        <w:trPr>
          <w:trHeight w:val="227"/>
          <w:jc w:val="center"/>
        </w:trPr>
        <w:tc>
          <w:tcPr>
            <w:tcW w:w="5891" w:type="dxa"/>
            <w:tcBorders>
              <w:top w:val="single" w:sz="4" w:space="0" w:color="auto"/>
              <w:left w:val="single" w:sz="4" w:space="0" w:color="auto"/>
              <w:bottom w:val="single" w:sz="4" w:space="0" w:color="auto"/>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3. ŞİRKET SAYISI - </w:t>
            </w:r>
            <w:r w:rsidRPr="00087EB0">
              <w:rPr>
                <w:rFonts w:ascii="Century" w:hAnsi="Century" w:cs="Arial TUR"/>
                <w:i/>
                <w:iCs/>
                <w:sz w:val="18"/>
                <w:szCs w:val="18"/>
                <w:lang w:eastAsia="tr-TR"/>
              </w:rPr>
              <w:t>NUMBER OF COMPANY</w:t>
            </w:r>
          </w:p>
        </w:tc>
        <w:tc>
          <w:tcPr>
            <w:tcW w:w="1141" w:type="dxa"/>
            <w:tcBorders>
              <w:top w:val="single" w:sz="4" w:space="0" w:color="auto"/>
              <w:bottom w:val="single" w:sz="4" w:space="0" w:color="auto"/>
            </w:tcBorders>
            <w:shd w:val="clear" w:color="000000" w:fill="C6D9F1"/>
            <w:vAlign w:val="center"/>
          </w:tcPr>
          <w:p w:rsidR="00953810" w:rsidRPr="00087EB0" w:rsidRDefault="00953810" w:rsidP="0072255D">
            <w:pPr>
              <w:jc w:val="right"/>
              <w:rPr>
                <w:rFonts w:ascii="Century" w:hAnsi="Century" w:cs="Arial TUR"/>
                <w:b/>
                <w:bCs/>
                <w:sz w:val="18"/>
                <w:szCs w:val="18"/>
                <w:lang w:eastAsia="tr-TR"/>
              </w:rPr>
            </w:pPr>
            <w:r w:rsidRPr="00087EB0">
              <w:rPr>
                <w:rFonts w:ascii="Century" w:hAnsi="Century" w:cs="Arial TUR"/>
                <w:b/>
                <w:bCs/>
                <w:sz w:val="18"/>
                <w:szCs w:val="18"/>
                <w:lang w:eastAsia="tr-TR"/>
              </w:rPr>
              <w:t>5</w:t>
            </w:r>
            <w:r w:rsidR="0072255D">
              <w:rPr>
                <w:rFonts w:ascii="Century" w:hAnsi="Century" w:cs="Arial TUR"/>
                <w:b/>
                <w:bCs/>
                <w:sz w:val="18"/>
                <w:szCs w:val="18"/>
                <w:lang w:eastAsia="tr-TR"/>
              </w:rPr>
              <w:t>5</w:t>
            </w:r>
          </w:p>
        </w:tc>
        <w:tc>
          <w:tcPr>
            <w:tcW w:w="120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61</w:t>
            </w:r>
          </w:p>
        </w:tc>
        <w:tc>
          <w:tcPr>
            <w:tcW w:w="114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62</w:t>
            </w:r>
          </w:p>
        </w:tc>
        <w:tc>
          <w:tcPr>
            <w:tcW w:w="1141" w:type="dxa"/>
            <w:tcBorders>
              <w:top w:val="single" w:sz="4" w:space="0" w:color="auto"/>
              <w:bottom w:val="single" w:sz="4" w:space="0" w:color="auto"/>
              <w:right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62</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 </w:t>
            </w:r>
            <w:r w:rsidRPr="00087EB0">
              <w:rPr>
                <w:rFonts w:ascii="Century" w:hAnsi="Century" w:cs="Arial TUR"/>
                <w:i/>
                <w:iCs/>
                <w:sz w:val="18"/>
                <w:szCs w:val="18"/>
                <w:lang w:eastAsia="tr-TR"/>
              </w:rPr>
              <w:t>Non 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32</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35</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37</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 Emeklilik - </w:t>
            </w:r>
            <w:r w:rsidRPr="00087EB0">
              <w:rPr>
                <w:rFonts w:ascii="Century" w:hAnsi="Century" w:cs="Arial TUR"/>
                <w:i/>
                <w:iCs/>
                <w:sz w:val="18"/>
                <w:szCs w:val="18"/>
                <w:lang w:eastAsia="tr-TR"/>
              </w:rPr>
              <w:t>Life / Pension</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B703B8" w:rsidP="002775DE">
            <w:pPr>
              <w:jc w:val="right"/>
              <w:rPr>
                <w:rFonts w:ascii="Century" w:hAnsi="Century" w:cs="Arial TUR"/>
                <w:sz w:val="18"/>
                <w:szCs w:val="18"/>
                <w:lang w:eastAsia="tr-TR"/>
              </w:rPr>
            </w:pPr>
            <w:r>
              <w:rPr>
                <w:rFonts w:ascii="Century" w:hAnsi="Century" w:cs="Arial TUR"/>
                <w:sz w:val="18"/>
                <w:szCs w:val="18"/>
                <w:lang w:eastAsia="tr-TR"/>
              </w:rPr>
              <w:t>1</w:t>
            </w:r>
            <w:r w:rsidR="002775DE">
              <w:rPr>
                <w:rFonts w:ascii="Century" w:hAnsi="Century" w:cs="Arial TUR"/>
                <w:sz w:val="18"/>
                <w:szCs w:val="18"/>
                <w:lang w:eastAsia="tr-TR"/>
              </w:rPr>
              <w:t>3</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Emeklilik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Pension</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2775DE" w:rsidP="00953810">
            <w:pPr>
              <w:jc w:val="right"/>
              <w:rPr>
                <w:rFonts w:ascii="Century" w:hAnsi="Century" w:cs="Arial TUR"/>
                <w:sz w:val="18"/>
                <w:szCs w:val="18"/>
                <w:lang w:eastAsia="tr-TR"/>
              </w:rPr>
            </w:pPr>
            <w:r>
              <w:rPr>
                <w:rFonts w:ascii="Century" w:hAnsi="Century" w:cs="Arial TUR"/>
                <w:sz w:val="18"/>
                <w:szCs w:val="18"/>
                <w:lang w:eastAsia="tr-TR"/>
              </w:rPr>
              <w:t>1</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Reasürans </w:t>
            </w:r>
            <w:r w:rsidR="0068434D">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Reinsurance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72255D" w:rsidP="0072255D">
            <w:pPr>
              <w:jc w:val="right"/>
              <w:rPr>
                <w:rFonts w:ascii="Century" w:hAnsi="Century" w:cs="Arial TUR"/>
                <w:sz w:val="18"/>
                <w:szCs w:val="18"/>
                <w:lang w:eastAsia="tr-TR"/>
              </w:rPr>
            </w:pPr>
            <w:r>
              <w:rPr>
                <w:rFonts w:ascii="Century" w:hAnsi="Century" w:cs="Arial TUR"/>
                <w:sz w:val="18"/>
                <w:szCs w:val="18"/>
                <w:lang w:eastAsia="tr-TR"/>
              </w:rPr>
              <w:t>2</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w:t>
            </w:r>
          </w:p>
        </w:tc>
      </w:tr>
      <w:tr w:rsidR="00F5102D"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F5102D" w:rsidRPr="00087EB0" w:rsidRDefault="00F5102D" w:rsidP="00953810">
            <w:pPr>
              <w:rPr>
                <w:rFonts w:ascii="Century" w:hAnsi="Century" w:cs="Arial TUR"/>
                <w:sz w:val="18"/>
                <w:szCs w:val="18"/>
                <w:lang w:eastAsia="tr-TR"/>
              </w:rPr>
            </w:pPr>
          </w:p>
        </w:tc>
        <w:tc>
          <w:tcPr>
            <w:tcW w:w="1141" w:type="dxa"/>
            <w:tcBorders>
              <w:top w:val="nil"/>
              <w:left w:val="nil"/>
              <w:bottom w:val="single" w:sz="4" w:space="0" w:color="auto"/>
              <w:right w:val="single" w:sz="4" w:space="0" w:color="auto"/>
            </w:tcBorders>
            <w:shd w:val="clear" w:color="auto" w:fill="auto"/>
            <w:noWrap/>
            <w:vAlign w:val="bottom"/>
          </w:tcPr>
          <w:p w:rsidR="00F5102D" w:rsidRPr="00087EB0" w:rsidRDefault="00F5102D" w:rsidP="00953810">
            <w:pPr>
              <w:jc w:val="right"/>
              <w:rPr>
                <w:rFonts w:ascii="Century" w:hAnsi="Century" w:cs="Arial TUR"/>
                <w:sz w:val="18"/>
                <w:szCs w:val="18"/>
                <w:lang w:eastAsia="tr-TR"/>
              </w:rPr>
            </w:pPr>
          </w:p>
        </w:tc>
        <w:tc>
          <w:tcPr>
            <w:tcW w:w="1201" w:type="dxa"/>
            <w:tcBorders>
              <w:top w:val="nil"/>
              <w:left w:val="nil"/>
              <w:bottom w:val="single" w:sz="4" w:space="0" w:color="auto"/>
              <w:right w:val="single" w:sz="4" w:space="0" w:color="auto"/>
            </w:tcBorders>
            <w:shd w:val="clear" w:color="auto" w:fill="auto"/>
            <w:noWrap/>
            <w:vAlign w:val="bottom"/>
          </w:tcPr>
          <w:p w:rsidR="00F5102D" w:rsidRPr="00087EB0" w:rsidRDefault="00F5102D" w:rsidP="00953810">
            <w:pPr>
              <w:jc w:val="right"/>
              <w:rPr>
                <w:rFonts w:ascii="Century" w:hAnsi="Century" w:cs="Arial TUR"/>
                <w:sz w:val="18"/>
                <w:szCs w:val="18"/>
                <w:lang w:eastAsia="tr-TR"/>
              </w:rPr>
            </w:pPr>
          </w:p>
        </w:tc>
        <w:tc>
          <w:tcPr>
            <w:tcW w:w="1141" w:type="dxa"/>
            <w:tcBorders>
              <w:top w:val="nil"/>
              <w:left w:val="nil"/>
              <w:bottom w:val="single" w:sz="4" w:space="0" w:color="auto"/>
              <w:right w:val="single" w:sz="4" w:space="0" w:color="auto"/>
            </w:tcBorders>
            <w:shd w:val="clear" w:color="auto" w:fill="auto"/>
            <w:noWrap/>
            <w:vAlign w:val="bottom"/>
          </w:tcPr>
          <w:p w:rsidR="00F5102D" w:rsidRPr="00087EB0" w:rsidRDefault="00F5102D" w:rsidP="00953810">
            <w:pPr>
              <w:jc w:val="right"/>
              <w:rPr>
                <w:rFonts w:ascii="Century" w:hAnsi="Century" w:cs="Arial TUR"/>
                <w:sz w:val="18"/>
                <w:szCs w:val="18"/>
                <w:lang w:eastAsia="tr-TR"/>
              </w:rPr>
            </w:pPr>
          </w:p>
        </w:tc>
        <w:tc>
          <w:tcPr>
            <w:tcW w:w="1141" w:type="dxa"/>
            <w:tcBorders>
              <w:top w:val="nil"/>
              <w:left w:val="nil"/>
              <w:bottom w:val="single" w:sz="4" w:space="0" w:color="auto"/>
              <w:right w:val="single" w:sz="4" w:space="0" w:color="auto"/>
            </w:tcBorders>
            <w:shd w:val="clear" w:color="auto" w:fill="auto"/>
            <w:noWrap/>
            <w:vAlign w:val="bottom"/>
          </w:tcPr>
          <w:p w:rsidR="00F5102D" w:rsidRPr="00087EB0" w:rsidRDefault="00F5102D" w:rsidP="00953810">
            <w:pPr>
              <w:jc w:val="right"/>
              <w:rPr>
                <w:rFonts w:ascii="Century" w:hAnsi="Century" w:cs="Arial TUR"/>
                <w:sz w:val="18"/>
                <w:szCs w:val="18"/>
                <w:lang w:eastAsia="tr-TR"/>
              </w:rPr>
            </w:pPr>
          </w:p>
        </w:tc>
      </w:tr>
      <w:tr w:rsidR="00953810" w:rsidRPr="00087EB0">
        <w:trPr>
          <w:trHeight w:val="227"/>
          <w:jc w:val="center"/>
        </w:trPr>
        <w:tc>
          <w:tcPr>
            <w:tcW w:w="5891" w:type="dxa"/>
            <w:tcBorders>
              <w:top w:val="single" w:sz="4" w:space="0" w:color="auto"/>
              <w:left w:val="single" w:sz="4" w:space="0" w:color="auto"/>
              <w:bottom w:val="single" w:sz="4" w:space="0" w:color="auto"/>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4. YABANCI </w:t>
            </w:r>
            <w:proofErr w:type="gramStart"/>
            <w:r w:rsidRPr="00087EB0">
              <w:rPr>
                <w:rFonts w:ascii="Century" w:hAnsi="Century" w:cs="Arial TUR"/>
                <w:b/>
                <w:bCs/>
                <w:sz w:val="18"/>
                <w:szCs w:val="18"/>
                <w:lang w:eastAsia="tr-TR"/>
              </w:rPr>
              <w:t>SERM.Ş</w:t>
            </w:r>
            <w:r w:rsidR="000538EB">
              <w:rPr>
                <w:rFonts w:ascii="Century" w:hAnsi="Century" w:cs="Arial TUR"/>
                <w:b/>
                <w:bCs/>
                <w:sz w:val="18"/>
                <w:szCs w:val="18"/>
                <w:lang w:eastAsia="tr-TR"/>
              </w:rPr>
              <w:t>İRK</w:t>
            </w:r>
            <w:proofErr w:type="gramEnd"/>
            <w:r w:rsidR="000538EB">
              <w:rPr>
                <w:rFonts w:ascii="Century" w:hAnsi="Century" w:cs="Arial TUR"/>
                <w:b/>
                <w:bCs/>
                <w:sz w:val="18"/>
                <w:szCs w:val="18"/>
                <w:lang w:eastAsia="tr-TR"/>
              </w:rPr>
              <w:t>.SAY.</w:t>
            </w:r>
            <w:r w:rsidRPr="00087EB0">
              <w:rPr>
                <w:rFonts w:ascii="Century" w:hAnsi="Century" w:cs="Arial TUR"/>
                <w:b/>
                <w:bCs/>
                <w:sz w:val="18"/>
                <w:szCs w:val="18"/>
                <w:lang w:eastAsia="tr-TR"/>
              </w:rPr>
              <w:t xml:space="preserve"> - </w:t>
            </w:r>
            <w:r w:rsidRPr="00087EB0">
              <w:rPr>
                <w:rFonts w:ascii="Century" w:hAnsi="Century" w:cs="Arial TUR"/>
                <w:i/>
                <w:iCs/>
                <w:sz w:val="18"/>
                <w:szCs w:val="18"/>
                <w:lang w:eastAsia="tr-TR"/>
              </w:rPr>
              <w:t>NO.OF FOREIGN SHARE</w:t>
            </w:r>
            <w:r w:rsidR="000538EB">
              <w:rPr>
                <w:rFonts w:ascii="Century" w:hAnsi="Century" w:cs="Arial TUR"/>
                <w:i/>
                <w:iCs/>
                <w:sz w:val="18"/>
                <w:szCs w:val="18"/>
                <w:lang w:eastAsia="tr-TR"/>
              </w:rPr>
              <w:t>D</w:t>
            </w:r>
            <w:r w:rsidRPr="00087EB0">
              <w:rPr>
                <w:rFonts w:ascii="Century" w:hAnsi="Century" w:cs="Arial TUR"/>
                <w:i/>
                <w:iCs/>
                <w:sz w:val="18"/>
                <w:szCs w:val="18"/>
                <w:lang w:eastAsia="tr-TR"/>
              </w:rPr>
              <w:t xml:space="preserve"> CO.</w:t>
            </w:r>
          </w:p>
        </w:tc>
        <w:tc>
          <w:tcPr>
            <w:tcW w:w="114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24</w:t>
            </w:r>
          </w:p>
        </w:tc>
        <w:tc>
          <w:tcPr>
            <w:tcW w:w="120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35</w:t>
            </w:r>
          </w:p>
        </w:tc>
        <w:tc>
          <w:tcPr>
            <w:tcW w:w="114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41</w:t>
            </w:r>
          </w:p>
        </w:tc>
        <w:tc>
          <w:tcPr>
            <w:tcW w:w="1141" w:type="dxa"/>
            <w:tcBorders>
              <w:top w:val="single" w:sz="4" w:space="0" w:color="auto"/>
              <w:bottom w:val="single" w:sz="4" w:space="0" w:color="auto"/>
              <w:right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43</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 </w:t>
            </w:r>
            <w:r w:rsidRPr="00087EB0">
              <w:rPr>
                <w:rFonts w:ascii="Century" w:hAnsi="Century" w:cs="Arial TUR"/>
                <w:i/>
                <w:iCs/>
                <w:sz w:val="18"/>
                <w:szCs w:val="18"/>
                <w:lang w:eastAsia="tr-TR"/>
              </w:rPr>
              <w:t>Non Life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19</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24</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106710">
            <w:pPr>
              <w:rPr>
                <w:rFonts w:ascii="Century" w:hAnsi="Century" w:cs="Arial TUR"/>
                <w:sz w:val="18"/>
                <w:szCs w:val="18"/>
                <w:lang w:eastAsia="tr-TR"/>
              </w:rPr>
            </w:pPr>
            <w:r w:rsidRPr="00087EB0">
              <w:rPr>
                <w:rFonts w:ascii="Century" w:hAnsi="Century" w:cs="Arial TUR"/>
                <w:sz w:val="18"/>
                <w:szCs w:val="18"/>
                <w:lang w:eastAsia="tr-TR"/>
              </w:rPr>
              <w:t xml:space="preserve">      </w:t>
            </w:r>
            <w:r w:rsidR="0072255D" w:rsidRPr="00087EB0">
              <w:rPr>
                <w:rFonts w:ascii="Century" w:hAnsi="Century" w:cs="Arial TUR"/>
                <w:sz w:val="18"/>
                <w:szCs w:val="18"/>
                <w:lang w:eastAsia="tr-TR"/>
              </w:rPr>
              <w:t>Hayat</w:t>
            </w:r>
            <w:r w:rsidR="0072255D">
              <w:rPr>
                <w:rFonts w:ascii="Century" w:hAnsi="Century" w:cs="Arial TUR"/>
                <w:sz w:val="18"/>
                <w:szCs w:val="18"/>
                <w:lang w:eastAsia="tr-TR"/>
              </w:rPr>
              <w:t xml:space="preserve"> ve </w:t>
            </w:r>
            <w:r w:rsidR="0072255D" w:rsidRPr="00087EB0">
              <w:rPr>
                <w:rFonts w:ascii="Century" w:hAnsi="Century" w:cs="Arial TUR"/>
                <w:sz w:val="18"/>
                <w:szCs w:val="18"/>
                <w:lang w:eastAsia="tr-TR"/>
              </w:rPr>
              <w:t xml:space="preserve">Emeklilik </w:t>
            </w:r>
            <w:r w:rsidR="0072255D">
              <w:rPr>
                <w:rFonts w:ascii="Century" w:hAnsi="Century" w:cs="Arial TUR"/>
                <w:sz w:val="18"/>
                <w:szCs w:val="18"/>
                <w:lang w:eastAsia="tr-TR"/>
              </w:rPr>
              <w:t>–</w:t>
            </w:r>
            <w:r w:rsidR="0072255D" w:rsidRPr="00087EB0">
              <w:rPr>
                <w:rFonts w:ascii="Century" w:hAnsi="Century" w:cs="Arial TUR"/>
                <w:sz w:val="18"/>
                <w:szCs w:val="18"/>
                <w:lang w:eastAsia="tr-TR"/>
              </w:rPr>
              <w:t xml:space="preserve"> </w:t>
            </w:r>
            <w:r w:rsidR="0072255D" w:rsidRPr="004C0640">
              <w:rPr>
                <w:rFonts w:ascii="Century" w:hAnsi="Century" w:cs="Arial TUR"/>
                <w:i/>
                <w:sz w:val="18"/>
                <w:szCs w:val="18"/>
                <w:lang w:eastAsia="tr-TR"/>
              </w:rPr>
              <w:t>Life or</w:t>
            </w:r>
            <w:r w:rsidR="0072255D">
              <w:rPr>
                <w:rFonts w:ascii="Century" w:hAnsi="Century" w:cs="Arial TUR"/>
                <w:sz w:val="18"/>
                <w:szCs w:val="18"/>
                <w:lang w:eastAsia="tr-TR"/>
              </w:rPr>
              <w:t xml:space="preserve"> </w:t>
            </w:r>
            <w:r w:rsidR="0072255D" w:rsidRPr="00087EB0">
              <w:rPr>
                <w:rFonts w:ascii="Century" w:hAnsi="Century" w:cs="Arial TUR"/>
                <w:i/>
                <w:iCs/>
                <w:sz w:val="18"/>
                <w:szCs w:val="18"/>
                <w:lang w:eastAsia="tr-TR"/>
              </w:rPr>
              <w:t>Pension</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18</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B703B8">
            <w:pPr>
              <w:jc w:val="right"/>
              <w:rPr>
                <w:rFonts w:ascii="Century" w:hAnsi="Century" w:cs="Arial TUR"/>
                <w:sz w:val="18"/>
                <w:szCs w:val="18"/>
                <w:lang w:eastAsia="tr-TR"/>
              </w:rPr>
            </w:pPr>
            <w:r w:rsidRPr="00087EB0">
              <w:rPr>
                <w:rFonts w:ascii="Century" w:hAnsi="Century" w:cs="Arial TUR"/>
                <w:sz w:val="18"/>
                <w:szCs w:val="18"/>
                <w:lang w:eastAsia="tr-TR"/>
              </w:rPr>
              <w:t>1</w:t>
            </w:r>
            <w:r w:rsidR="002775DE">
              <w:rPr>
                <w:rFonts w:ascii="Century" w:hAnsi="Century" w:cs="Arial TUR"/>
                <w:sz w:val="18"/>
                <w:szCs w:val="18"/>
                <w:lang w:eastAsia="tr-TR"/>
              </w:rPr>
              <w:t>8</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Emeklilik </w:t>
            </w:r>
            <w:r w:rsidR="008D5392">
              <w:rPr>
                <w:rFonts w:ascii="Century" w:hAnsi="Century" w:cs="Arial TUR"/>
                <w:sz w:val="18"/>
                <w:szCs w:val="18"/>
                <w:lang w:eastAsia="tr-TR"/>
              </w:rPr>
              <w:t>–</w:t>
            </w:r>
            <w:r w:rsidRPr="00087EB0">
              <w:rPr>
                <w:rFonts w:ascii="Century" w:hAnsi="Century" w:cs="Arial TUR"/>
                <w:sz w:val="18"/>
                <w:szCs w:val="18"/>
                <w:lang w:eastAsia="tr-TR"/>
              </w:rPr>
              <w:t xml:space="preserve"> </w:t>
            </w:r>
            <w:r w:rsidRPr="00087EB0">
              <w:rPr>
                <w:rFonts w:ascii="Century" w:hAnsi="Century" w:cs="Arial TUR"/>
                <w:i/>
                <w:iCs/>
                <w:sz w:val="18"/>
                <w:szCs w:val="18"/>
                <w:lang w:eastAsia="tr-TR"/>
              </w:rPr>
              <w:t>Pension</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2775DE" w:rsidP="00953810">
            <w:pPr>
              <w:jc w:val="right"/>
              <w:rPr>
                <w:rFonts w:ascii="Century" w:hAnsi="Century" w:cs="Arial TUR"/>
                <w:sz w:val="18"/>
                <w:szCs w:val="18"/>
                <w:lang w:eastAsia="tr-TR"/>
              </w:rPr>
            </w:pPr>
            <w:r>
              <w:rPr>
                <w:rFonts w:ascii="Century" w:hAnsi="Century" w:cs="Arial TUR"/>
                <w:sz w:val="18"/>
                <w:szCs w:val="18"/>
                <w:lang w:eastAsia="tr-TR"/>
              </w:rPr>
              <w:t>1</w:t>
            </w:r>
          </w:p>
        </w:tc>
      </w:tr>
      <w:tr w:rsidR="0072255D" w:rsidRPr="00087EB0">
        <w:trPr>
          <w:trHeight w:val="132"/>
          <w:jc w:val="center"/>
        </w:trPr>
        <w:tc>
          <w:tcPr>
            <w:tcW w:w="10515" w:type="dxa"/>
            <w:gridSpan w:val="5"/>
            <w:tcBorders>
              <w:top w:val="nil"/>
              <w:left w:val="nil"/>
              <w:bottom w:val="nil"/>
              <w:right w:val="nil"/>
            </w:tcBorders>
            <w:shd w:val="clear" w:color="auto" w:fill="auto"/>
            <w:vAlign w:val="center"/>
          </w:tcPr>
          <w:p w:rsidR="0072255D" w:rsidRPr="0072255D" w:rsidRDefault="0072255D" w:rsidP="0072255D">
            <w:pPr>
              <w:rPr>
                <w:rFonts w:ascii="Century" w:hAnsi="Century" w:cs="Arial TUR"/>
                <w:bCs/>
                <w:sz w:val="18"/>
                <w:szCs w:val="18"/>
                <w:lang w:eastAsia="tr-TR"/>
              </w:rPr>
            </w:pPr>
            <w:r w:rsidRPr="0072255D">
              <w:rPr>
                <w:rFonts w:ascii="Century" w:hAnsi="Century" w:cs="Arial TUR"/>
                <w:bCs/>
                <w:sz w:val="18"/>
                <w:szCs w:val="18"/>
                <w:lang w:eastAsia="tr-TR"/>
              </w:rPr>
              <w:t xml:space="preserve">(*) Tahmini – </w:t>
            </w:r>
            <w:r w:rsidRPr="0072255D">
              <w:rPr>
                <w:rFonts w:ascii="Century" w:hAnsi="Century" w:cs="Arial TUR"/>
                <w:bCs/>
                <w:i/>
                <w:sz w:val="18"/>
                <w:szCs w:val="18"/>
                <w:lang w:eastAsia="tr-TR"/>
              </w:rPr>
              <w:t>Estimated</w:t>
            </w:r>
          </w:p>
        </w:tc>
      </w:tr>
      <w:tr w:rsidR="00953810" w:rsidRPr="00087EB0">
        <w:trPr>
          <w:trHeight w:val="567"/>
          <w:jc w:val="center"/>
        </w:trPr>
        <w:tc>
          <w:tcPr>
            <w:tcW w:w="10515" w:type="dxa"/>
            <w:gridSpan w:val="5"/>
            <w:tcBorders>
              <w:top w:val="nil"/>
              <w:left w:val="nil"/>
              <w:bottom w:val="nil"/>
              <w:right w:val="nil"/>
            </w:tcBorders>
            <w:shd w:val="clear" w:color="auto" w:fill="auto"/>
            <w:vAlign w:val="center"/>
          </w:tcPr>
          <w:p w:rsidR="00F5102D" w:rsidRPr="00087EB0" w:rsidRDefault="00953810" w:rsidP="00953810">
            <w:pPr>
              <w:jc w:val="center"/>
              <w:rPr>
                <w:rFonts w:ascii="Century" w:hAnsi="Century" w:cs="Arial TUR"/>
                <w:b/>
                <w:bCs/>
                <w:sz w:val="18"/>
                <w:szCs w:val="18"/>
                <w:lang w:eastAsia="tr-TR"/>
              </w:rPr>
            </w:pPr>
            <w:r w:rsidRPr="00087EB0">
              <w:rPr>
                <w:rFonts w:ascii="Century" w:hAnsi="Century" w:cs="Arial TUR"/>
                <w:b/>
                <w:bCs/>
                <w:sz w:val="18"/>
                <w:szCs w:val="18"/>
                <w:lang w:eastAsia="tr-TR"/>
              </w:rPr>
              <w:lastRenderedPageBreak/>
              <w:t>SİGORTACILIK SEKTÖRÜ ÖZET BİLGİLER</w:t>
            </w:r>
            <w:r w:rsidRPr="00087EB0">
              <w:rPr>
                <w:rFonts w:ascii="Century" w:hAnsi="Century" w:cs="Arial TUR"/>
                <w:b/>
                <w:bCs/>
                <w:sz w:val="18"/>
                <w:szCs w:val="18"/>
                <w:lang w:eastAsia="tr-TR"/>
              </w:rPr>
              <w:br w:type="page"/>
            </w:r>
          </w:p>
          <w:p w:rsidR="00953810" w:rsidRPr="00087EB0" w:rsidRDefault="0072255D" w:rsidP="00953810">
            <w:pPr>
              <w:jc w:val="center"/>
              <w:rPr>
                <w:rFonts w:ascii="Century" w:hAnsi="Century" w:cs="Arial TUR"/>
                <w:b/>
                <w:bCs/>
                <w:sz w:val="18"/>
                <w:szCs w:val="18"/>
                <w:lang w:eastAsia="tr-TR"/>
              </w:rPr>
            </w:pPr>
            <w:r>
              <w:rPr>
                <w:rFonts w:ascii="Century" w:hAnsi="Century" w:cs="Arial TUR"/>
                <w:i/>
                <w:iCs/>
                <w:sz w:val="18"/>
                <w:szCs w:val="18"/>
                <w:lang w:eastAsia="tr-TR"/>
              </w:rPr>
              <w:t xml:space="preserve">MAIN FIGURES ABOUT </w:t>
            </w:r>
            <w:r w:rsidR="00953810" w:rsidRPr="00087EB0">
              <w:rPr>
                <w:rFonts w:ascii="Century" w:hAnsi="Century" w:cs="Arial TUR"/>
                <w:i/>
                <w:iCs/>
                <w:sz w:val="18"/>
                <w:szCs w:val="18"/>
                <w:lang w:eastAsia="tr-TR"/>
              </w:rPr>
              <w:t>INSURANCE SECTOR</w:t>
            </w:r>
          </w:p>
        </w:tc>
      </w:tr>
      <w:tr w:rsidR="00953810" w:rsidRPr="00087EB0">
        <w:trPr>
          <w:trHeight w:val="136"/>
          <w:jc w:val="center"/>
        </w:trPr>
        <w:tc>
          <w:tcPr>
            <w:tcW w:w="5891" w:type="dxa"/>
            <w:tcBorders>
              <w:top w:val="nil"/>
              <w:left w:val="nil"/>
              <w:bottom w:val="single" w:sz="4" w:space="0" w:color="auto"/>
              <w:right w:val="nil"/>
            </w:tcBorders>
            <w:shd w:val="clear" w:color="auto" w:fill="auto"/>
            <w:noWrap/>
            <w:vAlign w:val="bottom"/>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nil"/>
              <w:left w:val="nil"/>
              <w:bottom w:val="single" w:sz="4" w:space="0" w:color="auto"/>
              <w:right w:val="nil"/>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2006</w:t>
            </w:r>
          </w:p>
        </w:tc>
        <w:tc>
          <w:tcPr>
            <w:tcW w:w="1201" w:type="dxa"/>
            <w:tcBorders>
              <w:top w:val="nil"/>
              <w:left w:val="nil"/>
              <w:bottom w:val="single" w:sz="4" w:space="0" w:color="auto"/>
              <w:right w:val="nil"/>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2007</w:t>
            </w:r>
          </w:p>
        </w:tc>
        <w:tc>
          <w:tcPr>
            <w:tcW w:w="1141" w:type="dxa"/>
            <w:tcBorders>
              <w:top w:val="nil"/>
              <w:left w:val="nil"/>
              <w:bottom w:val="single" w:sz="4" w:space="0" w:color="auto"/>
              <w:right w:val="nil"/>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2008</w:t>
            </w:r>
          </w:p>
        </w:tc>
        <w:tc>
          <w:tcPr>
            <w:tcW w:w="1141" w:type="dxa"/>
            <w:tcBorders>
              <w:top w:val="nil"/>
              <w:left w:val="nil"/>
              <w:bottom w:val="single" w:sz="4" w:space="0" w:color="auto"/>
              <w:right w:val="nil"/>
            </w:tcBorders>
            <w:shd w:val="clear" w:color="auto" w:fill="auto"/>
            <w:noWrap/>
            <w:vAlign w:val="bottom"/>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2009</w:t>
            </w:r>
          </w:p>
        </w:tc>
      </w:tr>
      <w:tr w:rsidR="00953810" w:rsidRPr="00087EB0">
        <w:trPr>
          <w:trHeight w:val="227"/>
          <w:jc w:val="center"/>
        </w:trPr>
        <w:tc>
          <w:tcPr>
            <w:tcW w:w="5891" w:type="dxa"/>
            <w:tcBorders>
              <w:top w:val="single" w:sz="4" w:space="0" w:color="auto"/>
              <w:left w:val="single" w:sz="4" w:space="0" w:color="auto"/>
              <w:bottom w:val="single" w:sz="4" w:space="0" w:color="auto"/>
              <w:right w:val="nil"/>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5. TEMİNAT </w:t>
            </w:r>
            <w:r w:rsidR="000538EB">
              <w:rPr>
                <w:rFonts w:ascii="Century" w:hAnsi="Century" w:cs="Arial TUR"/>
                <w:b/>
                <w:bCs/>
                <w:sz w:val="18"/>
                <w:szCs w:val="18"/>
                <w:lang w:eastAsia="tr-TR"/>
              </w:rPr>
              <w:t>–</w:t>
            </w:r>
            <w:r w:rsidRPr="00087EB0">
              <w:rPr>
                <w:rFonts w:ascii="Century" w:hAnsi="Century" w:cs="Arial TUR"/>
                <w:b/>
                <w:bCs/>
                <w:sz w:val="18"/>
                <w:szCs w:val="18"/>
                <w:lang w:eastAsia="tr-TR"/>
              </w:rPr>
              <w:t xml:space="preserve"> </w:t>
            </w:r>
            <w:r w:rsidRPr="00087EB0">
              <w:rPr>
                <w:rFonts w:ascii="Century" w:hAnsi="Century" w:cs="Arial TUR"/>
                <w:i/>
                <w:iCs/>
                <w:sz w:val="18"/>
                <w:szCs w:val="18"/>
                <w:lang w:eastAsia="tr-TR"/>
              </w:rPr>
              <w:t>COVER</w:t>
            </w:r>
            <w:r w:rsidR="00532325">
              <w:rPr>
                <w:rFonts w:ascii="Century" w:hAnsi="Century" w:cs="Arial TUR"/>
                <w:i/>
                <w:iCs/>
                <w:sz w:val="18"/>
                <w:szCs w:val="18"/>
                <w:lang w:eastAsia="tr-TR"/>
              </w:rPr>
              <w:t>AGE</w:t>
            </w:r>
            <w:r w:rsidR="000538EB">
              <w:rPr>
                <w:rFonts w:ascii="Century" w:hAnsi="Century" w:cs="Arial TUR"/>
                <w:i/>
                <w:iCs/>
                <w:sz w:val="18"/>
                <w:szCs w:val="18"/>
                <w:lang w:eastAsia="tr-TR"/>
              </w:rPr>
              <w:t xml:space="preserve"> </w:t>
            </w:r>
            <w:r w:rsidR="000538EB" w:rsidRPr="000538EB">
              <w:rPr>
                <w:rFonts w:ascii="Century" w:hAnsi="Century" w:cs="Arial TUR"/>
                <w:i/>
                <w:sz w:val="18"/>
                <w:szCs w:val="18"/>
                <w:lang w:eastAsia="tr-TR"/>
              </w:rPr>
              <w:t>(Milyar / Billion TL)</w:t>
            </w:r>
          </w:p>
        </w:tc>
        <w:tc>
          <w:tcPr>
            <w:tcW w:w="1141" w:type="dxa"/>
            <w:tcBorders>
              <w:top w:val="single" w:sz="4" w:space="0" w:color="auto"/>
              <w:left w:val="nil"/>
              <w:bottom w:val="single" w:sz="4" w:space="0" w:color="auto"/>
              <w:right w:val="nil"/>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201" w:type="dxa"/>
            <w:tcBorders>
              <w:top w:val="single" w:sz="4" w:space="0" w:color="auto"/>
              <w:left w:val="nil"/>
              <w:bottom w:val="single" w:sz="4" w:space="0" w:color="auto"/>
              <w:right w:val="nil"/>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single" w:sz="4" w:space="0" w:color="auto"/>
              <w:left w:val="nil"/>
              <w:bottom w:val="single" w:sz="4" w:space="0" w:color="auto"/>
              <w:right w:val="nil"/>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c>
          <w:tcPr>
            <w:tcW w:w="1141" w:type="dxa"/>
            <w:tcBorders>
              <w:top w:val="single" w:sz="4" w:space="0" w:color="auto"/>
              <w:left w:val="nil"/>
              <w:bottom w:val="single" w:sz="4" w:space="0" w:color="auto"/>
              <w:right w:val="single" w:sz="4" w:space="0" w:color="auto"/>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Verilen Toplam Teminat - </w:t>
            </w:r>
            <w:r w:rsidRPr="00087EB0">
              <w:rPr>
                <w:rFonts w:ascii="Century" w:hAnsi="Century" w:cs="Arial TUR"/>
                <w:i/>
                <w:iCs/>
                <w:sz w:val="18"/>
                <w:szCs w:val="18"/>
                <w:lang w:eastAsia="tr-TR"/>
              </w:rPr>
              <w:t xml:space="preserve">Total </w:t>
            </w:r>
            <w:r w:rsidRPr="000538EB">
              <w:rPr>
                <w:rFonts w:ascii="Century" w:hAnsi="Century" w:cs="Arial TUR"/>
                <w:i/>
                <w:iCs/>
                <w:sz w:val="18"/>
                <w:szCs w:val="18"/>
                <w:lang w:eastAsia="tr-TR"/>
              </w:rPr>
              <w:t>Cover</w:t>
            </w:r>
            <w:r w:rsidR="000538EB" w:rsidRPr="000538EB">
              <w:rPr>
                <w:rFonts w:ascii="Century" w:hAnsi="Century" w:cs="Arial TUR"/>
                <w:i/>
                <w:iCs/>
                <w:sz w:val="18"/>
                <w:szCs w:val="18"/>
                <w:lang w:eastAsia="tr-TR"/>
              </w:rPr>
              <w:t xml:space="preserve">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9.472,6</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11.910,8</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22.676,5</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6F721C">
            <w:pPr>
              <w:jc w:val="right"/>
              <w:rPr>
                <w:rFonts w:ascii="Century" w:hAnsi="Century" w:cs="Arial TUR"/>
                <w:sz w:val="18"/>
                <w:szCs w:val="18"/>
                <w:lang w:eastAsia="tr-TR"/>
              </w:rPr>
            </w:pPr>
            <w:r w:rsidRPr="00087EB0">
              <w:rPr>
                <w:rFonts w:ascii="Century" w:hAnsi="Century" w:cs="Arial TUR"/>
                <w:sz w:val="18"/>
                <w:szCs w:val="18"/>
                <w:lang w:eastAsia="tr-TR"/>
              </w:rPr>
              <w:t>2</w:t>
            </w:r>
            <w:r w:rsidR="006F721C">
              <w:rPr>
                <w:rFonts w:ascii="Century" w:hAnsi="Century" w:cs="Arial TUR"/>
                <w:sz w:val="18"/>
                <w:szCs w:val="18"/>
                <w:lang w:eastAsia="tr-TR"/>
              </w:rPr>
              <w:t>4</w:t>
            </w:r>
            <w:r w:rsidRPr="00087EB0">
              <w:rPr>
                <w:rFonts w:ascii="Century" w:hAnsi="Century" w:cs="Arial TUR"/>
                <w:sz w:val="18"/>
                <w:szCs w:val="18"/>
                <w:lang w:eastAsia="tr-TR"/>
              </w:rPr>
              <w:t>.</w:t>
            </w:r>
            <w:r w:rsidR="006F721C">
              <w:rPr>
                <w:rFonts w:ascii="Century" w:hAnsi="Century" w:cs="Arial TUR"/>
                <w:sz w:val="18"/>
                <w:szCs w:val="18"/>
                <w:lang w:eastAsia="tr-TR"/>
              </w:rPr>
              <w:t>937,9</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Branşlar - </w:t>
            </w:r>
            <w:r w:rsidRPr="00087EB0">
              <w:rPr>
                <w:rFonts w:ascii="Century" w:hAnsi="Century" w:cs="Arial TUR"/>
                <w:i/>
                <w:iCs/>
                <w:sz w:val="18"/>
                <w:szCs w:val="18"/>
                <w:lang w:eastAsia="tr-TR"/>
              </w:rPr>
              <w:t>Non Life Branches</w:t>
            </w:r>
            <w:r w:rsidR="002D2385">
              <w:rPr>
                <w:rFonts w:ascii="Century" w:hAnsi="Century" w:cs="Arial TUR"/>
                <w:i/>
                <w:iCs/>
                <w:sz w:val="18"/>
                <w:szCs w:val="18"/>
                <w:lang w:eastAsia="tr-TR"/>
              </w:rPr>
              <w:t>(</w:t>
            </w:r>
            <w:r w:rsidRPr="00087EB0">
              <w:rPr>
                <w:rFonts w:ascii="Century" w:hAnsi="Century" w:cs="Arial TUR"/>
                <w:i/>
                <w:iCs/>
                <w:sz w:val="18"/>
                <w:szCs w:val="18"/>
                <w:lang w:eastAsia="tr-TR"/>
              </w:rPr>
              <w:t>*</w:t>
            </w:r>
            <w:r w:rsidR="002D2385">
              <w:rPr>
                <w:rFonts w:ascii="Century" w:hAnsi="Century" w:cs="Arial TUR"/>
                <w:i/>
                <w:iCs/>
                <w:sz w:val="18"/>
                <w:szCs w:val="18"/>
                <w:lang w:eastAsia="tr-TR"/>
              </w:rPr>
              <w:t>)</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9.358,7</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11.756,2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22.452,2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6F721C">
            <w:pPr>
              <w:jc w:val="right"/>
              <w:rPr>
                <w:rFonts w:ascii="Century" w:hAnsi="Century" w:cs="Arial TUR"/>
                <w:sz w:val="18"/>
                <w:szCs w:val="18"/>
                <w:lang w:eastAsia="tr-TR"/>
              </w:rPr>
            </w:pPr>
            <w:r w:rsidRPr="00087EB0">
              <w:rPr>
                <w:rFonts w:ascii="Century" w:hAnsi="Century" w:cs="Arial TUR"/>
                <w:sz w:val="18"/>
                <w:szCs w:val="18"/>
                <w:lang w:eastAsia="tr-TR"/>
              </w:rPr>
              <w:t>24.</w:t>
            </w:r>
            <w:r w:rsidR="006F721C">
              <w:rPr>
                <w:rFonts w:ascii="Century" w:hAnsi="Century" w:cs="Arial TUR"/>
                <w:sz w:val="18"/>
                <w:szCs w:val="18"/>
                <w:lang w:eastAsia="tr-TR"/>
              </w:rPr>
              <w:t>722,3</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Branşı - </w:t>
            </w:r>
            <w:r w:rsidRPr="00087EB0">
              <w:rPr>
                <w:rFonts w:ascii="Century" w:hAnsi="Century" w:cs="Arial TUR"/>
                <w:i/>
                <w:iCs/>
                <w:sz w:val="18"/>
                <w:szCs w:val="18"/>
                <w:lang w:eastAsia="tr-TR"/>
              </w:rPr>
              <w:t>Life Branch</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114,0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154,6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224,3</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215,6</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Toplam Teminat / GSYIH - </w:t>
            </w:r>
            <w:r w:rsidRPr="00087EB0">
              <w:rPr>
                <w:rFonts w:ascii="Century" w:hAnsi="Century" w:cs="Arial TUR"/>
                <w:i/>
                <w:iCs/>
                <w:sz w:val="18"/>
                <w:szCs w:val="18"/>
                <w:lang w:eastAsia="tr-TR"/>
              </w:rPr>
              <w:t>Cover / GDP</w:t>
            </w:r>
            <w:r w:rsidR="002D2385">
              <w:rPr>
                <w:rFonts w:ascii="Century" w:hAnsi="Century" w:cs="Arial TUR"/>
                <w:i/>
                <w:iCs/>
                <w:sz w:val="18"/>
                <w:szCs w:val="18"/>
                <w:lang w:eastAsia="tr-TR"/>
              </w:rPr>
              <w:t>(</w:t>
            </w:r>
            <w:r w:rsidR="0072255D">
              <w:rPr>
                <w:rFonts w:ascii="Century" w:hAnsi="Century" w:cs="Arial TUR"/>
                <w:i/>
                <w:iCs/>
                <w:sz w:val="18"/>
                <w:szCs w:val="18"/>
                <w:lang w:eastAsia="tr-TR"/>
              </w:rPr>
              <w:t>*</w:t>
            </w:r>
            <w:r w:rsidR="002D2385">
              <w:rPr>
                <w:rFonts w:ascii="Century" w:hAnsi="Century" w:cs="Arial TUR"/>
                <w:i/>
                <w:iCs/>
                <w:sz w:val="18"/>
                <w:szCs w:val="18"/>
                <w:lang w:eastAsia="tr-TR"/>
              </w:rPr>
              <w:t>)</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12,49</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14,13</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439BD" w:rsidP="00953810">
            <w:pPr>
              <w:jc w:val="right"/>
              <w:rPr>
                <w:rFonts w:ascii="Century" w:hAnsi="Century" w:cs="Arial TUR"/>
                <w:sz w:val="18"/>
                <w:szCs w:val="18"/>
                <w:lang w:eastAsia="tr-TR"/>
              </w:rPr>
            </w:pPr>
            <w:r>
              <w:rPr>
                <w:rFonts w:ascii="Century" w:hAnsi="Century" w:cs="Arial TUR"/>
                <w:sz w:val="18"/>
                <w:szCs w:val="18"/>
                <w:lang w:eastAsia="tr-TR"/>
              </w:rPr>
              <w:t>23,8</w:t>
            </w:r>
            <w:r w:rsidR="00953810" w:rsidRPr="00087EB0">
              <w:rPr>
                <w:rFonts w:ascii="Century" w:hAnsi="Century" w:cs="Arial TUR"/>
                <w:sz w:val="18"/>
                <w:szCs w:val="18"/>
                <w:lang w:eastAsia="tr-TR"/>
              </w:rPr>
              <w:t>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439BD">
            <w:pPr>
              <w:jc w:val="right"/>
              <w:rPr>
                <w:rFonts w:ascii="Century" w:hAnsi="Century" w:cs="Arial TUR"/>
                <w:sz w:val="18"/>
                <w:szCs w:val="18"/>
                <w:lang w:eastAsia="tr-TR"/>
              </w:rPr>
            </w:pPr>
            <w:r w:rsidRPr="00087EB0">
              <w:rPr>
                <w:rFonts w:ascii="Century" w:hAnsi="Century" w:cs="Arial TUR"/>
                <w:sz w:val="18"/>
                <w:szCs w:val="18"/>
                <w:lang w:eastAsia="tr-TR"/>
              </w:rPr>
              <w:t>26,</w:t>
            </w:r>
            <w:r w:rsidR="009439BD">
              <w:rPr>
                <w:rFonts w:ascii="Century" w:hAnsi="Century" w:cs="Arial TUR"/>
                <w:sz w:val="18"/>
                <w:szCs w:val="18"/>
                <w:lang w:eastAsia="tr-TR"/>
              </w:rPr>
              <w:t>14</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10515" w:type="dxa"/>
            <w:gridSpan w:val="5"/>
            <w:tcBorders>
              <w:top w:val="single" w:sz="4" w:space="0" w:color="auto"/>
              <w:left w:val="single" w:sz="4" w:space="0" w:color="auto"/>
              <w:bottom w:val="single" w:sz="4" w:space="0" w:color="auto"/>
              <w:right w:val="single" w:sz="4" w:space="0" w:color="auto"/>
            </w:tcBorders>
            <w:shd w:val="clear" w:color="000000" w:fill="C6D9F1"/>
            <w:vAlign w:val="center"/>
          </w:tcPr>
          <w:p w:rsidR="00953810" w:rsidRPr="00087EB0" w:rsidRDefault="000538EB" w:rsidP="00953810">
            <w:pPr>
              <w:rPr>
                <w:rFonts w:ascii="Century" w:hAnsi="Century" w:cs="Arial TUR"/>
                <w:b/>
                <w:bCs/>
                <w:sz w:val="18"/>
                <w:szCs w:val="18"/>
                <w:lang w:eastAsia="tr-TR"/>
              </w:rPr>
            </w:pPr>
            <w:r>
              <w:rPr>
                <w:rFonts w:ascii="Century" w:hAnsi="Century" w:cs="Arial TUR"/>
                <w:b/>
                <w:bCs/>
                <w:sz w:val="18"/>
                <w:szCs w:val="18"/>
                <w:lang w:eastAsia="tr-TR"/>
              </w:rPr>
              <w:t xml:space="preserve"> 6. TAZMİNAT</w:t>
            </w:r>
            <w:r w:rsidR="00953810" w:rsidRPr="00087EB0">
              <w:rPr>
                <w:rFonts w:ascii="Century" w:hAnsi="Century" w:cs="Arial TUR"/>
                <w:b/>
                <w:bCs/>
                <w:sz w:val="18"/>
                <w:szCs w:val="18"/>
                <w:lang w:eastAsia="tr-TR"/>
              </w:rPr>
              <w:t xml:space="preserve"> - </w:t>
            </w:r>
            <w:r w:rsidR="00953810" w:rsidRPr="00087EB0">
              <w:rPr>
                <w:rFonts w:ascii="Century" w:hAnsi="Century" w:cs="Arial TUR"/>
                <w:i/>
                <w:iCs/>
                <w:sz w:val="18"/>
                <w:szCs w:val="18"/>
                <w:lang w:eastAsia="tr-TR"/>
              </w:rPr>
              <w:t xml:space="preserve">PAID </w:t>
            </w:r>
            <w:r w:rsidR="00532325">
              <w:rPr>
                <w:rFonts w:ascii="Century" w:hAnsi="Century" w:cs="Arial TUR"/>
                <w:i/>
                <w:iCs/>
                <w:sz w:val="18"/>
                <w:szCs w:val="18"/>
                <w:lang w:eastAsia="tr-TR"/>
              </w:rPr>
              <w:t xml:space="preserve">OR INCURRED </w:t>
            </w:r>
            <w:r w:rsidR="00953810" w:rsidRPr="00087EB0">
              <w:rPr>
                <w:rFonts w:ascii="Century" w:hAnsi="Century" w:cs="Arial TUR"/>
                <w:i/>
                <w:iCs/>
                <w:sz w:val="18"/>
                <w:szCs w:val="18"/>
                <w:lang w:eastAsia="tr-TR"/>
              </w:rPr>
              <w:t>LOSS</w:t>
            </w:r>
            <w:r w:rsidR="00532325">
              <w:rPr>
                <w:rFonts w:ascii="Century" w:hAnsi="Century" w:cs="Arial TUR"/>
                <w:i/>
                <w:iCs/>
                <w:sz w:val="18"/>
                <w:szCs w:val="18"/>
                <w:lang w:eastAsia="tr-TR"/>
              </w:rPr>
              <w:t>ES</w:t>
            </w:r>
            <w:r>
              <w:rPr>
                <w:rFonts w:ascii="Century" w:hAnsi="Century" w:cs="Arial TUR"/>
                <w:i/>
                <w:iCs/>
                <w:sz w:val="18"/>
                <w:szCs w:val="18"/>
                <w:lang w:eastAsia="tr-TR"/>
              </w:rPr>
              <w:t xml:space="preserve"> (Milyon / Million TL)</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Gerçekleşen Hasar - </w:t>
            </w:r>
            <w:r w:rsidRPr="00087EB0">
              <w:rPr>
                <w:rFonts w:ascii="Century" w:hAnsi="Century" w:cs="Arial TUR"/>
                <w:i/>
                <w:iCs/>
                <w:sz w:val="18"/>
                <w:szCs w:val="18"/>
                <w:lang w:eastAsia="tr-TR"/>
              </w:rPr>
              <w:t>Incurred Loss</w:t>
            </w:r>
            <w:r w:rsidR="00532325">
              <w:rPr>
                <w:rFonts w:ascii="Century" w:hAnsi="Century" w:cs="Arial TUR"/>
                <w:i/>
                <w:iCs/>
                <w:sz w:val="18"/>
                <w:szCs w:val="18"/>
                <w:lang w:eastAsia="tr-TR"/>
              </w:rPr>
              <w:t>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6.841,0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6.819,2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7.976,7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616EB5" w:rsidP="00616EB5">
            <w:pPr>
              <w:jc w:val="right"/>
              <w:rPr>
                <w:rFonts w:ascii="Century" w:hAnsi="Century" w:cs="Arial TUR"/>
                <w:sz w:val="18"/>
                <w:szCs w:val="18"/>
                <w:lang w:eastAsia="tr-TR"/>
              </w:rPr>
            </w:pPr>
            <w:r>
              <w:rPr>
                <w:rFonts w:ascii="Century" w:hAnsi="Century" w:cs="Arial TUR"/>
                <w:sz w:val="18"/>
                <w:szCs w:val="18"/>
                <w:lang w:eastAsia="tr-TR"/>
              </w:rPr>
              <w:t>9.074,5</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Branşlar - </w:t>
            </w:r>
            <w:r w:rsidRPr="00087EB0">
              <w:rPr>
                <w:rFonts w:ascii="Century" w:hAnsi="Century" w:cs="Arial TUR"/>
                <w:i/>
                <w:iCs/>
                <w:sz w:val="18"/>
                <w:szCs w:val="18"/>
                <w:lang w:eastAsia="tr-TR"/>
              </w:rPr>
              <w:t>Non Life Branches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5.335,1</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5.779,6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6.691,7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616EB5">
            <w:pPr>
              <w:jc w:val="right"/>
              <w:rPr>
                <w:rFonts w:ascii="Century" w:hAnsi="Century" w:cs="Arial TUR"/>
                <w:sz w:val="18"/>
                <w:szCs w:val="18"/>
                <w:lang w:eastAsia="tr-TR"/>
              </w:rPr>
            </w:pPr>
            <w:r w:rsidRPr="00087EB0">
              <w:rPr>
                <w:rFonts w:ascii="Century" w:hAnsi="Century" w:cs="Arial TUR"/>
                <w:sz w:val="18"/>
                <w:szCs w:val="18"/>
                <w:lang w:eastAsia="tr-TR"/>
              </w:rPr>
              <w:t>7.</w:t>
            </w:r>
            <w:r w:rsidR="00616EB5">
              <w:rPr>
                <w:rFonts w:ascii="Century" w:hAnsi="Century" w:cs="Arial TUR"/>
                <w:sz w:val="18"/>
                <w:szCs w:val="18"/>
                <w:lang w:eastAsia="tr-TR"/>
              </w:rPr>
              <w:t>533,7</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Branşı - </w:t>
            </w:r>
            <w:r w:rsidRPr="00087EB0">
              <w:rPr>
                <w:rFonts w:ascii="Century" w:hAnsi="Century" w:cs="Arial TUR"/>
                <w:i/>
                <w:iCs/>
                <w:sz w:val="18"/>
                <w:szCs w:val="18"/>
                <w:lang w:eastAsia="tr-TR"/>
              </w:rPr>
              <w:t>Life Branch</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1.505,9</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1.039,6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1.285,0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616EB5" w:rsidP="00616EB5">
            <w:pPr>
              <w:jc w:val="right"/>
              <w:rPr>
                <w:rFonts w:ascii="Century" w:hAnsi="Century" w:cs="Arial TUR"/>
                <w:sz w:val="18"/>
                <w:szCs w:val="18"/>
                <w:lang w:eastAsia="tr-TR"/>
              </w:rPr>
            </w:pPr>
            <w:r>
              <w:rPr>
                <w:rFonts w:ascii="Century" w:hAnsi="Century" w:cs="Arial TUR"/>
                <w:sz w:val="18"/>
                <w:szCs w:val="18"/>
                <w:lang w:eastAsia="tr-TR"/>
              </w:rPr>
              <w:t>1.540,8</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Ödenen Tazminat -</w:t>
            </w:r>
            <w:r w:rsidRPr="00087EB0">
              <w:rPr>
                <w:rFonts w:ascii="Century" w:hAnsi="Century" w:cs="Arial TUR"/>
                <w:i/>
                <w:iCs/>
                <w:sz w:val="18"/>
                <w:szCs w:val="18"/>
                <w:lang w:eastAsia="tr-TR"/>
              </w:rPr>
              <w:t xml:space="preserve"> Paid Loss</w:t>
            </w:r>
            <w:r w:rsidR="00532325">
              <w:rPr>
                <w:rFonts w:ascii="Century" w:hAnsi="Century" w:cs="Arial TUR"/>
                <w:i/>
                <w:iCs/>
                <w:sz w:val="18"/>
                <w:szCs w:val="18"/>
                <w:lang w:eastAsia="tr-TR"/>
              </w:rPr>
              <w:t>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6.207,4</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6.361,2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7.029,7</w:t>
            </w:r>
          </w:p>
        </w:tc>
        <w:tc>
          <w:tcPr>
            <w:tcW w:w="1141" w:type="dxa"/>
            <w:tcBorders>
              <w:top w:val="nil"/>
              <w:left w:val="nil"/>
              <w:bottom w:val="single" w:sz="4" w:space="0" w:color="auto"/>
              <w:right w:val="single" w:sz="4" w:space="0" w:color="auto"/>
            </w:tcBorders>
            <w:shd w:val="clear" w:color="auto" w:fill="auto"/>
            <w:noWrap/>
            <w:vAlign w:val="bottom"/>
          </w:tcPr>
          <w:p w:rsidR="00953810" w:rsidRPr="00554D44" w:rsidRDefault="00953810" w:rsidP="00953810">
            <w:pPr>
              <w:jc w:val="right"/>
              <w:rPr>
                <w:rFonts w:ascii="Century" w:hAnsi="Century" w:cs="Arial TUR"/>
                <w:sz w:val="18"/>
                <w:szCs w:val="18"/>
                <w:lang w:eastAsia="tr-TR"/>
              </w:rPr>
            </w:pPr>
            <w:r w:rsidRPr="00554D44">
              <w:rPr>
                <w:rFonts w:ascii="Century" w:hAnsi="Century" w:cs="Arial TUR"/>
                <w:sz w:val="18"/>
                <w:szCs w:val="18"/>
                <w:lang w:eastAsia="tr-TR"/>
              </w:rPr>
              <w:t>8.593,0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Branşlar - </w:t>
            </w:r>
            <w:r w:rsidRPr="00087EB0">
              <w:rPr>
                <w:rFonts w:ascii="Century" w:hAnsi="Century" w:cs="Arial TUR"/>
                <w:i/>
                <w:iCs/>
                <w:sz w:val="18"/>
                <w:szCs w:val="18"/>
                <w:lang w:eastAsia="tr-TR"/>
              </w:rPr>
              <w:t>Non Life Branches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4.723,0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5.334,2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5.786,4</w:t>
            </w:r>
          </w:p>
        </w:tc>
        <w:tc>
          <w:tcPr>
            <w:tcW w:w="1141" w:type="dxa"/>
            <w:tcBorders>
              <w:top w:val="nil"/>
              <w:left w:val="nil"/>
              <w:bottom w:val="single" w:sz="4" w:space="0" w:color="auto"/>
              <w:right w:val="single" w:sz="4" w:space="0" w:color="auto"/>
            </w:tcBorders>
            <w:shd w:val="clear" w:color="auto" w:fill="auto"/>
            <w:noWrap/>
            <w:vAlign w:val="bottom"/>
          </w:tcPr>
          <w:p w:rsidR="00953810" w:rsidRPr="00554D44" w:rsidRDefault="00953810" w:rsidP="00953810">
            <w:pPr>
              <w:jc w:val="right"/>
              <w:rPr>
                <w:rFonts w:ascii="Century" w:hAnsi="Century" w:cs="Arial TUR"/>
                <w:sz w:val="18"/>
                <w:szCs w:val="18"/>
                <w:lang w:eastAsia="tr-TR"/>
              </w:rPr>
            </w:pPr>
            <w:r w:rsidRPr="00554D44">
              <w:rPr>
                <w:rFonts w:ascii="Century" w:hAnsi="Century" w:cs="Arial TUR"/>
                <w:sz w:val="18"/>
                <w:szCs w:val="18"/>
                <w:lang w:eastAsia="tr-TR"/>
              </w:rPr>
              <w:t>7.087,3</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Branşı - </w:t>
            </w:r>
            <w:r w:rsidRPr="00087EB0">
              <w:rPr>
                <w:rFonts w:ascii="Century" w:hAnsi="Century" w:cs="Arial TUR"/>
                <w:i/>
                <w:iCs/>
                <w:sz w:val="18"/>
                <w:szCs w:val="18"/>
                <w:lang w:eastAsia="tr-TR"/>
              </w:rPr>
              <w:t>Life Branch</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1.484,4</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1.027,0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1.243,3</w:t>
            </w:r>
          </w:p>
        </w:tc>
        <w:tc>
          <w:tcPr>
            <w:tcW w:w="1141" w:type="dxa"/>
            <w:tcBorders>
              <w:top w:val="nil"/>
              <w:left w:val="nil"/>
              <w:bottom w:val="single" w:sz="4" w:space="0" w:color="auto"/>
              <w:right w:val="single" w:sz="4" w:space="0" w:color="auto"/>
            </w:tcBorders>
            <w:shd w:val="clear" w:color="auto" w:fill="auto"/>
            <w:noWrap/>
            <w:vAlign w:val="bottom"/>
          </w:tcPr>
          <w:p w:rsidR="00953810" w:rsidRPr="00554D44" w:rsidRDefault="00953810" w:rsidP="00953810">
            <w:pPr>
              <w:jc w:val="right"/>
              <w:rPr>
                <w:rFonts w:ascii="Century" w:hAnsi="Century" w:cs="Arial TUR"/>
                <w:sz w:val="18"/>
                <w:szCs w:val="18"/>
                <w:lang w:eastAsia="tr-TR"/>
              </w:rPr>
            </w:pPr>
            <w:r w:rsidRPr="00554D44">
              <w:rPr>
                <w:rFonts w:ascii="Century" w:hAnsi="Century" w:cs="Arial TUR"/>
                <w:sz w:val="18"/>
                <w:szCs w:val="18"/>
                <w:lang w:eastAsia="tr-TR"/>
              </w:rPr>
              <w:t>1.505,7</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5891" w:type="dxa"/>
            <w:tcBorders>
              <w:top w:val="single" w:sz="4" w:space="0" w:color="auto"/>
              <w:left w:val="single" w:sz="4" w:space="0" w:color="auto"/>
              <w:bottom w:val="single" w:sz="4" w:space="0" w:color="auto"/>
            </w:tcBorders>
            <w:shd w:val="clear" w:color="000000" w:fill="C6D9F1"/>
            <w:vAlign w:val="center"/>
          </w:tcPr>
          <w:p w:rsidR="00953810" w:rsidRPr="00087EB0" w:rsidRDefault="000538EB" w:rsidP="00953810">
            <w:pPr>
              <w:rPr>
                <w:rFonts w:ascii="Century" w:hAnsi="Century" w:cs="Arial TUR"/>
                <w:b/>
                <w:bCs/>
                <w:sz w:val="18"/>
                <w:szCs w:val="18"/>
                <w:lang w:eastAsia="tr-TR"/>
              </w:rPr>
            </w:pPr>
            <w:r>
              <w:rPr>
                <w:rFonts w:ascii="Century" w:hAnsi="Century" w:cs="Arial TUR"/>
                <w:b/>
                <w:bCs/>
                <w:sz w:val="18"/>
                <w:szCs w:val="18"/>
                <w:lang w:eastAsia="tr-TR"/>
              </w:rPr>
              <w:t xml:space="preserve"> 7. ÖZSERMAYE</w:t>
            </w:r>
            <w:r w:rsidR="00953810" w:rsidRPr="00087EB0">
              <w:rPr>
                <w:rFonts w:ascii="Century" w:hAnsi="Century" w:cs="Arial TUR"/>
                <w:b/>
                <w:bCs/>
                <w:sz w:val="18"/>
                <w:szCs w:val="18"/>
                <w:lang w:eastAsia="tr-TR"/>
              </w:rPr>
              <w:t xml:space="preserve"> </w:t>
            </w:r>
            <w:r>
              <w:rPr>
                <w:rFonts w:ascii="Century" w:hAnsi="Century" w:cs="Arial TUR"/>
                <w:b/>
                <w:bCs/>
                <w:sz w:val="18"/>
                <w:szCs w:val="18"/>
                <w:lang w:eastAsia="tr-TR"/>
              </w:rPr>
              <w:t>–</w:t>
            </w:r>
            <w:r w:rsidR="00953810" w:rsidRPr="00087EB0">
              <w:rPr>
                <w:rFonts w:ascii="Century" w:hAnsi="Century" w:cs="Arial TUR"/>
                <w:b/>
                <w:bCs/>
                <w:sz w:val="18"/>
                <w:szCs w:val="18"/>
                <w:lang w:eastAsia="tr-TR"/>
              </w:rPr>
              <w:t xml:space="preserve"> </w:t>
            </w:r>
            <w:r>
              <w:rPr>
                <w:rFonts w:ascii="Century" w:hAnsi="Century" w:cs="Arial TUR"/>
                <w:i/>
                <w:iCs/>
                <w:sz w:val="18"/>
                <w:szCs w:val="18"/>
                <w:lang w:eastAsia="tr-TR"/>
              </w:rPr>
              <w:t>SHAREHOLDERS’</w:t>
            </w:r>
            <w:r w:rsidR="00953810" w:rsidRPr="00087EB0">
              <w:rPr>
                <w:rFonts w:ascii="Century" w:hAnsi="Century" w:cs="Arial TUR"/>
                <w:i/>
                <w:iCs/>
                <w:sz w:val="18"/>
                <w:szCs w:val="18"/>
                <w:lang w:eastAsia="tr-TR"/>
              </w:rPr>
              <w:t xml:space="preserve"> EQUITY</w:t>
            </w:r>
            <w:r>
              <w:rPr>
                <w:rFonts w:ascii="Century" w:hAnsi="Century" w:cs="Arial TUR"/>
                <w:i/>
                <w:iCs/>
                <w:sz w:val="18"/>
                <w:szCs w:val="18"/>
                <w:lang w:eastAsia="tr-TR"/>
              </w:rPr>
              <w:t xml:space="preserve"> (Milyon/Million TL)</w:t>
            </w:r>
          </w:p>
        </w:tc>
        <w:tc>
          <w:tcPr>
            <w:tcW w:w="114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5.592,0</w:t>
            </w:r>
          </w:p>
        </w:tc>
        <w:tc>
          <w:tcPr>
            <w:tcW w:w="120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7.615,3</w:t>
            </w:r>
          </w:p>
        </w:tc>
        <w:tc>
          <w:tcPr>
            <w:tcW w:w="114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7.725,5</w:t>
            </w:r>
          </w:p>
        </w:tc>
        <w:tc>
          <w:tcPr>
            <w:tcW w:w="1141" w:type="dxa"/>
            <w:tcBorders>
              <w:top w:val="single" w:sz="4" w:space="0" w:color="auto"/>
              <w:bottom w:val="single" w:sz="4" w:space="0" w:color="auto"/>
              <w:right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9.639,2</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Şirketler - </w:t>
            </w:r>
            <w:r w:rsidRPr="00087EB0">
              <w:rPr>
                <w:rFonts w:ascii="Century" w:hAnsi="Century" w:cs="Arial TUR"/>
                <w:i/>
                <w:iCs/>
                <w:sz w:val="18"/>
                <w:szCs w:val="18"/>
                <w:lang w:eastAsia="tr-TR"/>
              </w:rPr>
              <w:t>Non Life Companies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4.098,3</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5.713,4</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5.621,6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7.170,1</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106710" w:rsidP="00953810">
            <w:pPr>
              <w:rPr>
                <w:rFonts w:ascii="Century" w:hAnsi="Century" w:cs="Arial TUR"/>
                <w:sz w:val="18"/>
                <w:szCs w:val="18"/>
                <w:lang w:eastAsia="tr-TR"/>
              </w:rPr>
            </w:pPr>
            <w:r>
              <w:rPr>
                <w:rFonts w:ascii="Century" w:hAnsi="Century" w:cs="Arial TUR"/>
                <w:sz w:val="18"/>
                <w:szCs w:val="18"/>
                <w:lang w:eastAsia="tr-TR"/>
              </w:rPr>
              <w:t xml:space="preserve">     Hayat ve </w:t>
            </w:r>
            <w:r w:rsidR="00953810" w:rsidRPr="00087EB0">
              <w:rPr>
                <w:rFonts w:ascii="Century" w:hAnsi="Century" w:cs="Arial TUR"/>
                <w:sz w:val="18"/>
                <w:szCs w:val="18"/>
                <w:lang w:eastAsia="tr-TR"/>
              </w:rPr>
              <w:t xml:space="preserve">Emeklilik Şirketleri - </w:t>
            </w:r>
            <w:r>
              <w:rPr>
                <w:rFonts w:ascii="Century" w:hAnsi="Century" w:cs="Arial TUR"/>
                <w:i/>
                <w:iCs/>
                <w:sz w:val="18"/>
                <w:szCs w:val="18"/>
                <w:lang w:eastAsia="tr-TR"/>
              </w:rPr>
              <w:t>Life and</w:t>
            </w:r>
            <w:r w:rsidR="00953810" w:rsidRPr="00087EB0">
              <w:rPr>
                <w:rFonts w:ascii="Century" w:hAnsi="Century" w:cs="Arial TUR"/>
                <w:i/>
                <w:iCs/>
                <w:sz w:val="18"/>
                <w:szCs w:val="18"/>
                <w:lang w:eastAsia="tr-TR"/>
              </w:rPr>
              <w:t xml:space="preserve"> Pension Companies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957,1</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1.193,7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1.437,2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1.688,2</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Reasürans Şirketleri - </w:t>
            </w:r>
            <w:r w:rsidRPr="00087EB0">
              <w:rPr>
                <w:rFonts w:ascii="Century" w:hAnsi="Century" w:cs="Arial TUR"/>
                <w:i/>
                <w:iCs/>
                <w:sz w:val="18"/>
                <w:szCs w:val="18"/>
                <w:lang w:eastAsia="tr-TR"/>
              </w:rPr>
              <w:t>Reinsurance Companies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536,7</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708,3</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666,7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781,0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5891" w:type="dxa"/>
            <w:tcBorders>
              <w:top w:val="single" w:sz="4" w:space="0" w:color="auto"/>
              <w:left w:val="single" w:sz="4" w:space="0" w:color="auto"/>
              <w:bottom w:val="single" w:sz="4" w:space="0" w:color="auto"/>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w:t>
            </w:r>
            <w:r w:rsidR="000538EB">
              <w:rPr>
                <w:rFonts w:ascii="Century" w:hAnsi="Century" w:cs="Arial TUR"/>
                <w:b/>
                <w:bCs/>
                <w:sz w:val="18"/>
                <w:szCs w:val="18"/>
                <w:lang w:eastAsia="tr-TR"/>
              </w:rPr>
              <w:t xml:space="preserve">8. ÖDENMİŞ SERMAYE </w:t>
            </w:r>
            <w:r w:rsidRPr="00087EB0">
              <w:rPr>
                <w:rFonts w:ascii="Century" w:hAnsi="Century" w:cs="Arial TUR"/>
                <w:b/>
                <w:bCs/>
                <w:sz w:val="18"/>
                <w:szCs w:val="18"/>
                <w:lang w:eastAsia="tr-TR"/>
              </w:rPr>
              <w:t xml:space="preserve">- </w:t>
            </w:r>
            <w:r w:rsidRPr="00087EB0">
              <w:rPr>
                <w:rFonts w:ascii="Century" w:hAnsi="Century" w:cs="Arial TUR"/>
                <w:i/>
                <w:iCs/>
                <w:sz w:val="18"/>
                <w:szCs w:val="18"/>
                <w:lang w:eastAsia="tr-TR"/>
              </w:rPr>
              <w:t>PAID-IN CAPITAL</w:t>
            </w:r>
            <w:r w:rsidR="000538EB">
              <w:rPr>
                <w:rFonts w:ascii="Century" w:hAnsi="Century" w:cs="Arial TUR"/>
                <w:i/>
                <w:iCs/>
                <w:sz w:val="18"/>
                <w:szCs w:val="18"/>
                <w:lang w:eastAsia="tr-TR"/>
              </w:rPr>
              <w:t xml:space="preserve"> (Milyon/Million TL)</w:t>
            </w:r>
          </w:p>
        </w:tc>
        <w:tc>
          <w:tcPr>
            <w:tcW w:w="114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3.546,5</w:t>
            </w:r>
          </w:p>
        </w:tc>
        <w:tc>
          <w:tcPr>
            <w:tcW w:w="120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3.810,0</w:t>
            </w:r>
          </w:p>
        </w:tc>
        <w:tc>
          <w:tcPr>
            <w:tcW w:w="114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4.626,3</w:t>
            </w:r>
          </w:p>
        </w:tc>
        <w:tc>
          <w:tcPr>
            <w:tcW w:w="1141" w:type="dxa"/>
            <w:tcBorders>
              <w:top w:val="single" w:sz="4" w:space="0" w:color="auto"/>
              <w:bottom w:val="single" w:sz="4" w:space="0" w:color="auto"/>
              <w:right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4.934,5</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Şirketler - </w:t>
            </w:r>
            <w:r w:rsidRPr="00087EB0">
              <w:rPr>
                <w:rFonts w:ascii="Century" w:hAnsi="Century" w:cs="Arial TUR"/>
                <w:i/>
                <w:iCs/>
                <w:sz w:val="18"/>
                <w:szCs w:val="18"/>
                <w:lang w:eastAsia="tr-TR"/>
              </w:rPr>
              <w:t>Non Life Companies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2.406,9</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2.598,8</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3.254,5</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3.504,7</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106710" w:rsidP="00953810">
            <w:pPr>
              <w:rPr>
                <w:rFonts w:ascii="Century" w:hAnsi="Century" w:cs="Arial TUR"/>
                <w:sz w:val="18"/>
                <w:szCs w:val="18"/>
                <w:lang w:eastAsia="tr-TR"/>
              </w:rPr>
            </w:pPr>
            <w:r>
              <w:rPr>
                <w:rFonts w:ascii="Century" w:hAnsi="Century" w:cs="Arial TUR"/>
                <w:sz w:val="18"/>
                <w:szCs w:val="18"/>
                <w:lang w:eastAsia="tr-TR"/>
              </w:rPr>
              <w:t xml:space="preserve">     Hayat ve </w:t>
            </w:r>
            <w:r w:rsidRPr="00087EB0">
              <w:rPr>
                <w:rFonts w:ascii="Century" w:hAnsi="Century" w:cs="Arial TUR"/>
                <w:sz w:val="18"/>
                <w:szCs w:val="18"/>
                <w:lang w:eastAsia="tr-TR"/>
              </w:rPr>
              <w:t xml:space="preserve">Emeklilik Şirketleri - </w:t>
            </w:r>
            <w:r>
              <w:rPr>
                <w:rFonts w:ascii="Century" w:hAnsi="Century" w:cs="Arial TUR"/>
                <w:i/>
                <w:iCs/>
                <w:sz w:val="18"/>
                <w:szCs w:val="18"/>
                <w:lang w:eastAsia="tr-TR"/>
              </w:rPr>
              <w:t>Life and</w:t>
            </w:r>
            <w:r w:rsidRPr="00087EB0">
              <w:rPr>
                <w:rFonts w:ascii="Century" w:hAnsi="Century" w:cs="Arial TUR"/>
                <w:i/>
                <w:iCs/>
                <w:sz w:val="18"/>
                <w:szCs w:val="18"/>
                <w:lang w:eastAsia="tr-TR"/>
              </w:rPr>
              <w:t xml:space="preserve"> Pension Companies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796,6</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814,5</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986,8</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1.044,8</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Reasürans Şirketleri - </w:t>
            </w:r>
            <w:r w:rsidRPr="00087EB0">
              <w:rPr>
                <w:rFonts w:ascii="Century" w:hAnsi="Century" w:cs="Arial TUR"/>
                <w:i/>
                <w:iCs/>
                <w:sz w:val="18"/>
                <w:szCs w:val="18"/>
                <w:lang w:eastAsia="tr-TR"/>
              </w:rPr>
              <w:t>Reinsurance Companies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343,0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396,7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385,0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385,0</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5891" w:type="dxa"/>
            <w:tcBorders>
              <w:top w:val="single" w:sz="4" w:space="0" w:color="auto"/>
              <w:left w:val="single" w:sz="4" w:space="0" w:color="auto"/>
              <w:bottom w:val="single" w:sz="4" w:space="0" w:color="auto"/>
            </w:tcBorders>
            <w:shd w:val="clear" w:color="000000" w:fill="C6D9F1"/>
            <w:vAlign w:val="center"/>
          </w:tcPr>
          <w:p w:rsidR="00953810" w:rsidRPr="00087EB0" w:rsidRDefault="00953810" w:rsidP="00F90FBB">
            <w:pPr>
              <w:rPr>
                <w:rFonts w:ascii="Century" w:hAnsi="Century" w:cs="Arial TUR"/>
                <w:b/>
                <w:bCs/>
                <w:sz w:val="18"/>
                <w:szCs w:val="18"/>
                <w:lang w:eastAsia="tr-TR"/>
              </w:rPr>
            </w:pPr>
            <w:r w:rsidRPr="00087EB0">
              <w:rPr>
                <w:rFonts w:ascii="Century" w:hAnsi="Century" w:cs="Arial TUR"/>
                <w:b/>
                <w:bCs/>
                <w:sz w:val="18"/>
                <w:szCs w:val="18"/>
                <w:lang w:eastAsia="tr-TR"/>
              </w:rPr>
              <w:t xml:space="preserve"> 9. </w:t>
            </w:r>
            <w:r w:rsidRPr="000538EB">
              <w:rPr>
                <w:rFonts w:ascii="Century" w:hAnsi="Century" w:cs="Arial TUR"/>
                <w:b/>
                <w:bCs/>
                <w:sz w:val="17"/>
                <w:szCs w:val="17"/>
                <w:lang w:eastAsia="tr-TR"/>
              </w:rPr>
              <w:t xml:space="preserve">SERMAYEDE YABANCI PAYI </w:t>
            </w:r>
            <w:r w:rsidR="003979B4">
              <w:rPr>
                <w:rFonts w:ascii="Century" w:hAnsi="Century" w:cs="Arial TUR"/>
                <w:i/>
                <w:iCs/>
                <w:sz w:val="17"/>
                <w:szCs w:val="17"/>
                <w:lang w:eastAsia="tr-TR"/>
              </w:rPr>
              <w:t>FOREIG.</w:t>
            </w:r>
            <w:r w:rsidRPr="000538EB">
              <w:rPr>
                <w:rFonts w:ascii="Century" w:hAnsi="Century" w:cs="Arial TUR"/>
                <w:i/>
                <w:iCs/>
                <w:sz w:val="17"/>
                <w:szCs w:val="17"/>
                <w:lang w:eastAsia="tr-TR"/>
              </w:rPr>
              <w:t xml:space="preserve"> SHARE IN CAPITAL</w:t>
            </w:r>
            <w:r w:rsidR="000538EB" w:rsidRPr="000538EB">
              <w:rPr>
                <w:rFonts w:ascii="Century" w:hAnsi="Century" w:cs="Arial TUR"/>
                <w:i/>
                <w:iCs/>
                <w:sz w:val="17"/>
                <w:szCs w:val="17"/>
                <w:lang w:eastAsia="tr-TR"/>
              </w:rPr>
              <w:t xml:space="preserve"> (%)</w:t>
            </w:r>
          </w:p>
        </w:tc>
        <w:tc>
          <w:tcPr>
            <w:tcW w:w="114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23,00</w:t>
            </w:r>
          </w:p>
        </w:tc>
        <w:tc>
          <w:tcPr>
            <w:tcW w:w="120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37,79</w:t>
            </w:r>
          </w:p>
        </w:tc>
        <w:tc>
          <w:tcPr>
            <w:tcW w:w="1141" w:type="dxa"/>
            <w:tcBorders>
              <w:top w:val="single" w:sz="4" w:space="0" w:color="auto"/>
              <w:bottom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51,37</w:t>
            </w:r>
          </w:p>
        </w:tc>
        <w:tc>
          <w:tcPr>
            <w:tcW w:w="1141" w:type="dxa"/>
            <w:tcBorders>
              <w:top w:val="single" w:sz="4" w:space="0" w:color="auto"/>
              <w:bottom w:val="single" w:sz="4" w:space="0" w:color="auto"/>
              <w:right w:val="single" w:sz="4" w:space="0" w:color="auto"/>
            </w:tcBorders>
            <w:shd w:val="clear" w:color="000000" w:fill="C6D9F1"/>
            <w:vAlign w:val="center"/>
          </w:tcPr>
          <w:p w:rsidR="00953810" w:rsidRPr="00087EB0" w:rsidRDefault="00953810" w:rsidP="00953810">
            <w:pPr>
              <w:jc w:val="right"/>
              <w:rPr>
                <w:rFonts w:ascii="Century" w:hAnsi="Century" w:cs="Arial TUR"/>
                <w:b/>
                <w:bCs/>
                <w:sz w:val="18"/>
                <w:szCs w:val="18"/>
                <w:lang w:eastAsia="tr-TR"/>
              </w:rPr>
            </w:pPr>
            <w:r w:rsidRPr="00087EB0">
              <w:rPr>
                <w:rFonts w:ascii="Century" w:hAnsi="Century" w:cs="Arial TUR"/>
                <w:b/>
                <w:bCs/>
                <w:sz w:val="18"/>
                <w:szCs w:val="18"/>
                <w:lang w:eastAsia="tr-TR"/>
              </w:rPr>
              <w:t>54,98</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Şirketler - </w:t>
            </w:r>
            <w:r w:rsidRPr="00087EB0">
              <w:rPr>
                <w:rFonts w:ascii="Century" w:hAnsi="Century" w:cs="Arial TUR"/>
                <w:i/>
                <w:iCs/>
                <w:sz w:val="18"/>
                <w:szCs w:val="18"/>
                <w:lang w:eastAsia="tr-TR"/>
              </w:rPr>
              <w:t>Non Life Companies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19,00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37,69</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51,20</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55,04</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953810" w:rsidRPr="00087EB0" w:rsidRDefault="00106710" w:rsidP="00953810">
            <w:pPr>
              <w:rPr>
                <w:rFonts w:ascii="Century" w:hAnsi="Century" w:cs="Arial TUR"/>
                <w:sz w:val="18"/>
                <w:szCs w:val="18"/>
                <w:lang w:eastAsia="tr-TR"/>
              </w:rPr>
            </w:pPr>
            <w:r>
              <w:rPr>
                <w:rFonts w:ascii="Century" w:hAnsi="Century" w:cs="Arial TUR"/>
                <w:sz w:val="18"/>
                <w:szCs w:val="18"/>
                <w:lang w:eastAsia="tr-TR"/>
              </w:rPr>
              <w:t xml:space="preserve">     Hayat ve </w:t>
            </w:r>
            <w:r w:rsidRPr="00087EB0">
              <w:rPr>
                <w:rFonts w:ascii="Century" w:hAnsi="Century" w:cs="Arial TUR"/>
                <w:sz w:val="18"/>
                <w:szCs w:val="18"/>
                <w:lang w:eastAsia="tr-TR"/>
              </w:rPr>
              <w:t xml:space="preserve">Emeklilik Şirketleri - </w:t>
            </w:r>
            <w:r>
              <w:rPr>
                <w:rFonts w:ascii="Century" w:hAnsi="Century" w:cs="Arial TUR"/>
                <w:i/>
                <w:iCs/>
                <w:sz w:val="18"/>
                <w:szCs w:val="18"/>
                <w:lang w:eastAsia="tr-TR"/>
              </w:rPr>
              <w:t>Life and</w:t>
            </w:r>
            <w:r w:rsidRPr="00087EB0">
              <w:rPr>
                <w:rFonts w:ascii="Century" w:hAnsi="Century" w:cs="Arial TUR"/>
                <w:i/>
                <w:iCs/>
                <w:sz w:val="18"/>
                <w:szCs w:val="18"/>
                <w:lang w:eastAsia="tr-TR"/>
              </w:rPr>
              <w:t xml:space="preserve"> Pension Companies</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34,00</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38,07</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51,92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54,76</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10515" w:type="dxa"/>
            <w:gridSpan w:val="5"/>
            <w:tcBorders>
              <w:top w:val="single" w:sz="4" w:space="0" w:color="auto"/>
              <w:left w:val="single" w:sz="4" w:space="0" w:color="auto"/>
              <w:bottom w:val="single" w:sz="4" w:space="0" w:color="auto"/>
              <w:right w:val="single" w:sz="4" w:space="0" w:color="auto"/>
            </w:tcBorders>
            <w:shd w:val="clear" w:color="000000" w:fill="C6D9F1"/>
            <w:vAlign w:val="center"/>
          </w:tcPr>
          <w:p w:rsidR="00953810" w:rsidRPr="00087EB0" w:rsidRDefault="00953810"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10. </w:t>
            </w:r>
            <w:r w:rsidR="0056511B">
              <w:rPr>
                <w:rFonts w:ascii="Century" w:hAnsi="Century" w:cs="Arial TUR"/>
                <w:b/>
                <w:bCs/>
                <w:sz w:val="18"/>
                <w:szCs w:val="18"/>
                <w:lang w:eastAsia="tr-TR"/>
              </w:rPr>
              <w:t>POLİÇE ve SÖZLEŞME SAYILARI il</w:t>
            </w:r>
            <w:r w:rsidRPr="00087EB0">
              <w:rPr>
                <w:rFonts w:ascii="Century" w:hAnsi="Century" w:cs="Arial TUR"/>
                <w:b/>
                <w:bCs/>
                <w:sz w:val="18"/>
                <w:szCs w:val="18"/>
                <w:lang w:eastAsia="tr-TR"/>
              </w:rPr>
              <w:t>e FON</w:t>
            </w:r>
            <w:r w:rsidR="0056511B">
              <w:rPr>
                <w:rFonts w:ascii="Century" w:hAnsi="Century" w:cs="Arial TUR"/>
                <w:b/>
                <w:bCs/>
                <w:sz w:val="18"/>
                <w:szCs w:val="18"/>
                <w:lang w:eastAsia="tr-TR"/>
              </w:rPr>
              <w:t xml:space="preserve"> TUTARI</w:t>
            </w:r>
            <w:r w:rsidRPr="00087EB0">
              <w:rPr>
                <w:rFonts w:ascii="Century" w:hAnsi="Century" w:cs="Arial TUR"/>
                <w:b/>
                <w:bCs/>
                <w:sz w:val="18"/>
                <w:szCs w:val="18"/>
                <w:lang w:eastAsia="tr-TR"/>
              </w:rPr>
              <w:t xml:space="preserve"> - </w:t>
            </w:r>
            <w:r w:rsidRPr="00087EB0">
              <w:rPr>
                <w:rFonts w:ascii="Century" w:hAnsi="Century" w:cs="Arial TUR"/>
                <w:i/>
                <w:iCs/>
                <w:sz w:val="18"/>
                <w:szCs w:val="18"/>
                <w:lang w:eastAsia="tr-TR"/>
              </w:rPr>
              <w:t xml:space="preserve">NO.OF </w:t>
            </w:r>
            <w:r w:rsidR="0056511B">
              <w:rPr>
                <w:rFonts w:ascii="Century" w:hAnsi="Century" w:cs="Arial TUR"/>
                <w:i/>
                <w:iCs/>
                <w:sz w:val="18"/>
                <w:szCs w:val="18"/>
                <w:lang w:eastAsia="tr-TR"/>
              </w:rPr>
              <w:t xml:space="preserve">INSURED AND </w:t>
            </w:r>
            <w:r w:rsidRPr="00087EB0">
              <w:rPr>
                <w:rFonts w:ascii="Century" w:hAnsi="Century" w:cs="Arial TUR"/>
                <w:i/>
                <w:iCs/>
                <w:sz w:val="18"/>
                <w:szCs w:val="18"/>
                <w:lang w:eastAsia="tr-TR"/>
              </w:rPr>
              <w:t xml:space="preserve">CONTRACTS AND </w:t>
            </w:r>
            <w:r w:rsidR="00532325">
              <w:rPr>
                <w:rFonts w:ascii="Century" w:hAnsi="Century" w:cs="Arial TUR"/>
                <w:i/>
                <w:iCs/>
                <w:sz w:val="18"/>
                <w:szCs w:val="18"/>
                <w:lang w:eastAsia="tr-TR"/>
              </w:rPr>
              <w:t>FUND</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Dışı Sigortacılık - </w:t>
            </w:r>
            <w:r w:rsidRPr="00087EB0">
              <w:rPr>
                <w:rFonts w:ascii="Century" w:hAnsi="Century" w:cs="Arial TUR"/>
                <w:i/>
                <w:iCs/>
                <w:sz w:val="18"/>
                <w:szCs w:val="18"/>
                <w:lang w:eastAsia="tr-TR"/>
              </w:rPr>
              <w:t>Non Life Insurance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Düzenlenen Poliçe Sayısı - </w:t>
            </w:r>
            <w:r w:rsidRPr="00087EB0">
              <w:rPr>
                <w:rFonts w:ascii="Century" w:hAnsi="Century" w:cs="Arial TUR"/>
                <w:i/>
                <w:iCs/>
                <w:sz w:val="18"/>
                <w:szCs w:val="18"/>
                <w:lang w:eastAsia="tr-TR"/>
              </w:rPr>
              <w:t>No.of Written Policy</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23.865.958</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26.196.486</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29.953.681</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33.281.456</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Toplam Sözleşme Sayısı - </w:t>
            </w:r>
            <w:r w:rsidRPr="00087EB0">
              <w:rPr>
                <w:rFonts w:ascii="Century" w:hAnsi="Century" w:cs="Arial TUR"/>
                <w:i/>
                <w:iCs/>
                <w:sz w:val="18"/>
                <w:szCs w:val="18"/>
                <w:lang w:eastAsia="tr-TR"/>
              </w:rPr>
              <w:t>No.of Total Contract</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36.308.363</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38.905.265</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44.902.822</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48.828.381</w:t>
            </w:r>
          </w:p>
        </w:tc>
      </w:tr>
      <w:tr w:rsidR="00953810"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953810" w:rsidRPr="00087EB0" w:rsidRDefault="00953810" w:rsidP="00953810">
            <w:pPr>
              <w:rPr>
                <w:rFonts w:ascii="Century" w:hAnsi="Century" w:cs="Arial TUR"/>
                <w:sz w:val="18"/>
                <w:szCs w:val="18"/>
                <w:lang w:eastAsia="tr-TR"/>
              </w:rPr>
            </w:pPr>
            <w:r w:rsidRPr="00087EB0">
              <w:rPr>
                <w:rFonts w:ascii="Century" w:hAnsi="Century" w:cs="Arial TUR"/>
                <w:sz w:val="18"/>
                <w:szCs w:val="18"/>
                <w:lang w:eastAsia="tr-TR"/>
              </w:rPr>
              <w:t xml:space="preserve">     Hayat Sigortacılığı - </w:t>
            </w:r>
            <w:r w:rsidRPr="00087EB0">
              <w:rPr>
                <w:rFonts w:ascii="Century" w:hAnsi="Century" w:cs="Arial TUR"/>
                <w:i/>
                <w:iCs/>
                <w:sz w:val="18"/>
                <w:szCs w:val="18"/>
                <w:lang w:eastAsia="tr-TR"/>
              </w:rPr>
              <w:t>Life Insurance</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953810" w:rsidRPr="00087EB0" w:rsidRDefault="00953810"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3979B4"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3979B4" w:rsidRPr="00087EB0" w:rsidRDefault="003979B4" w:rsidP="006D4D3A">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Düzenlenen </w:t>
            </w:r>
            <w:r w:rsidRPr="00087EB0">
              <w:rPr>
                <w:rFonts w:ascii="Century" w:hAnsi="Century" w:cs="Arial TUR"/>
                <w:sz w:val="18"/>
                <w:szCs w:val="18"/>
                <w:lang w:eastAsia="tr-TR"/>
              </w:rPr>
              <w:t>Poliçe Sayısı -</w:t>
            </w:r>
            <w:r w:rsidRPr="00087EB0">
              <w:rPr>
                <w:rFonts w:ascii="Century" w:hAnsi="Century" w:cs="Arial TUR"/>
                <w:i/>
                <w:iCs/>
                <w:sz w:val="18"/>
                <w:szCs w:val="18"/>
                <w:lang w:eastAsia="tr-TR"/>
              </w:rPr>
              <w:t xml:space="preserve"> No.of </w:t>
            </w:r>
            <w:r>
              <w:rPr>
                <w:rFonts w:ascii="Century" w:hAnsi="Century" w:cs="Arial TUR"/>
                <w:i/>
                <w:iCs/>
                <w:sz w:val="18"/>
                <w:szCs w:val="18"/>
                <w:lang w:eastAsia="tr-TR"/>
              </w:rPr>
              <w:t xml:space="preserve">Written </w:t>
            </w:r>
            <w:r w:rsidRPr="00087EB0">
              <w:rPr>
                <w:rFonts w:ascii="Century" w:hAnsi="Century" w:cs="Arial TUR"/>
                <w:i/>
                <w:iCs/>
                <w:sz w:val="18"/>
                <w:szCs w:val="18"/>
                <w:lang w:eastAsia="tr-TR"/>
              </w:rPr>
              <w:t>Policy</w:t>
            </w:r>
          </w:p>
        </w:tc>
        <w:tc>
          <w:tcPr>
            <w:tcW w:w="1141" w:type="dxa"/>
            <w:tcBorders>
              <w:top w:val="nil"/>
              <w:left w:val="nil"/>
              <w:bottom w:val="single" w:sz="4" w:space="0" w:color="auto"/>
              <w:right w:val="single" w:sz="4" w:space="0" w:color="auto"/>
            </w:tcBorders>
            <w:shd w:val="clear" w:color="auto" w:fill="auto"/>
            <w:noWrap/>
            <w:vAlign w:val="center"/>
          </w:tcPr>
          <w:p w:rsidR="003979B4" w:rsidRPr="00C416DA" w:rsidRDefault="003979B4" w:rsidP="00E13D87">
            <w:pPr>
              <w:jc w:val="right"/>
              <w:rPr>
                <w:rFonts w:ascii="Century" w:hAnsi="Century" w:cs="Arial TUR"/>
                <w:sz w:val="18"/>
                <w:szCs w:val="18"/>
                <w:lang w:eastAsia="tr-TR"/>
              </w:rPr>
            </w:pPr>
            <w:r>
              <w:rPr>
                <w:rFonts w:ascii="Century" w:hAnsi="Century" w:cs="Arial TUR"/>
                <w:sz w:val="18"/>
                <w:szCs w:val="18"/>
                <w:lang w:eastAsia="tr-TR"/>
              </w:rPr>
              <w:t>4.911.492</w:t>
            </w:r>
          </w:p>
        </w:tc>
        <w:tc>
          <w:tcPr>
            <w:tcW w:w="1201" w:type="dxa"/>
            <w:tcBorders>
              <w:top w:val="nil"/>
              <w:left w:val="nil"/>
              <w:bottom w:val="single" w:sz="4" w:space="0" w:color="auto"/>
              <w:right w:val="single" w:sz="4" w:space="0" w:color="auto"/>
            </w:tcBorders>
            <w:shd w:val="clear" w:color="auto" w:fill="auto"/>
            <w:noWrap/>
            <w:vAlign w:val="center"/>
          </w:tcPr>
          <w:p w:rsidR="003979B4" w:rsidRPr="00C416DA" w:rsidRDefault="003979B4" w:rsidP="00E13D87">
            <w:pPr>
              <w:jc w:val="right"/>
              <w:rPr>
                <w:rFonts w:ascii="Century" w:hAnsi="Century" w:cs="Arial TUR"/>
                <w:sz w:val="18"/>
                <w:szCs w:val="18"/>
                <w:lang w:eastAsia="tr-TR"/>
              </w:rPr>
            </w:pPr>
            <w:r>
              <w:rPr>
                <w:rFonts w:ascii="Century" w:hAnsi="Century" w:cs="Arial TUR"/>
                <w:sz w:val="18"/>
                <w:szCs w:val="18"/>
                <w:lang w:eastAsia="tr-TR"/>
              </w:rPr>
              <w:t>5.630.518</w:t>
            </w:r>
          </w:p>
        </w:tc>
        <w:tc>
          <w:tcPr>
            <w:tcW w:w="1141" w:type="dxa"/>
            <w:tcBorders>
              <w:top w:val="nil"/>
              <w:left w:val="nil"/>
              <w:bottom w:val="single" w:sz="4" w:space="0" w:color="auto"/>
              <w:right w:val="single" w:sz="4" w:space="0" w:color="auto"/>
            </w:tcBorders>
            <w:shd w:val="clear" w:color="auto" w:fill="auto"/>
            <w:noWrap/>
            <w:vAlign w:val="center"/>
          </w:tcPr>
          <w:p w:rsidR="003979B4" w:rsidRPr="00C416DA" w:rsidRDefault="003979B4" w:rsidP="00E13D87">
            <w:pPr>
              <w:jc w:val="right"/>
              <w:rPr>
                <w:rFonts w:ascii="Century" w:hAnsi="Century" w:cs="Arial TUR"/>
                <w:sz w:val="18"/>
                <w:szCs w:val="18"/>
                <w:lang w:eastAsia="tr-TR"/>
              </w:rPr>
            </w:pPr>
            <w:r>
              <w:rPr>
                <w:rFonts w:ascii="Century" w:hAnsi="Century" w:cs="Arial TUR"/>
                <w:sz w:val="18"/>
                <w:szCs w:val="18"/>
                <w:lang w:eastAsia="tr-TR"/>
              </w:rPr>
              <w:t>6.003.797</w:t>
            </w:r>
          </w:p>
        </w:tc>
        <w:tc>
          <w:tcPr>
            <w:tcW w:w="1141" w:type="dxa"/>
            <w:tcBorders>
              <w:top w:val="nil"/>
              <w:left w:val="nil"/>
              <w:bottom w:val="single" w:sz="4" w:space="0" w:color="auto"/>
              <w:right w:val="single" w:sz="4" w:space="0" w:color="auto"/>
            </w:tcBorders>
            <w:shd w:val="clear" w:color="auto" w:fill="auto"/>
            <w:noWrap/>
            <w:vAlign w:val="center"/>
          </w:tcPr>
          <w:p w:rsidR="003979B4" w:rsidRPr="00C416DA" w:rsidRDefault="003979B4" w:rsidP="00E13D87">
            <w:pPr>
              <w:jc w:val="right"/>
              <w:rPr>
                <w:rFonts w:ascii="Century" w:hAnsi="Century" w:cs="Arial TUR"/>
                <w:sz w:val="18"/>
                <w:szCs w:val="18"/>
                <w:lang w:eastAsia="tr-TR"/>
              </w:rPr>
            </w:pPr>
            <w:r>
              <w:rPr>
                <w:rFonts w:ascii="Century" w:hAnsi="Century" w:cs="Arial TUR"/>
                <w:sz w:val="18"/>
                <w:szCs w:val="18"/>
                <w:lang w:eastAsia="tr-TR"/>
              </w:rPr>
              <w:t>7.893.579</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5648FC">
            <w:pPr>
              <w:rPr>
                <w:rFonts w:ascii="Century" w:hAnsi="Century" w:cs="Arial TUR"/>
                <w:sz w:val="18"/>
                <w:szCs w:val="18"/>
                <w:lang w:eastAsia="tr-TR"/>
              </w:rPr>
            </w:pPr>
            <w:r>
              <w:rPr>
                <w:rFonts w:ascii="Century" w:hAnsi="Century" w:cs="Arial TUR"/>
                <w:sz w:val="18"/>
                <w:szCs w:val="18"/>
                <w:lang w:eastAsia="tr-TR"/>
              </w:rPr>
              <w:t xml:space="preserve">        Dönem Sonu Poliçe Sayısı – </w:t>
            </w:r>
            <w:r w:rsidRPr="00EE49C3">
              <w:rPr>
                <w:rFonts w:ascii="Century" w:hAnsi="Century" w:cs="Arial TUR"/>
                <w:i/>
                <w:sz w:val="18"/>
                <w:szCs w:val="18"/>
                <w:lang w:eastAsia="tr-TR"/>
              </w:rPr>
              <w:t>No.of Polic</w:t>
            </w:r>
            <w:r>
              <w:rPr>
                <w:rFonts w:ascii="Century" w:hAnsi="Century" w:cs="Arial TUR"/>
                <w:i/>
                <w:sz w:val="18"/>
                <w:szCs w:val="18"/>
                <w:lang w:eastAsia="tr-TR"/>
              </w:rPr>
              <w:t>ies</w:t>
            </w:r>
            <w:r w:rsidRPr="00EE49C3">
              <w:rPr>
                <w:rFonts w:ascii="Century" w:hAnsi="Century" w:cs="Arial TUR"/>
                <w:i/>
                <w:sz w:val="18"/>
                <w:szCs w:val="18"/>
                <w:lang w:eastAsia="tr-TR"/>
              </w:rPr>
              <w:t xml:space="preserve"> at the</w:t>
            </w:r>
            <w:r>
              <w:rPr>
                <w:rFonts w:ascii="Century" w:hAnsi="Century" w:cs="Arial TUR"/>
                <w:i/>
                <w:sz w:val="18"/>
                <w:szCs w:val="18"/>
                <w:lang w:eastAsia="tr-TR"/>
              </w:rPr>
              <w:t xml:space="preserve"> Year</w:t>
            </w:r>
            <w:r w:rsidRPr="00EE49C3">
              <w:rPr>
                <w:rFonts w:ascii="Century" w:hAnsi="Century" w:cs="Arial TUR"/>
                <w:i/>
                <w:sz w:val="18"/>
                <w:szCs w:val="18"/>
                <w:lang w:eastAsia="tr-TR"/>
              </w:rPr>
              <w:t xml:space="preserve"> </w:t>
            </w:r>
            <w:r>
              <w:rPr>
                <w:rFonts w:ascii="Century" w:hAnsi="Century" w:cs="Arial TUR"/>
                <w:i/>
                <w:sz w:val="18"/>
                <w:szCs w:val="18"/>
                <w:lang w:eastAsia="tr-TR"/>
              </w:rPr>
              <w:t>E</w:t>
            </w:r>
            <w:r w:rsidRPr="00EE49C3">
              <w:rPr>
                <w:rFonts w:ascii="Century" w:hAnsi="Century" w:cs="Arial TUR"/>
                <w:i/>
                <w:sz w:val="18"/>
                <w:szCs w:val="18"/>
                <w:lang w:eastAsia="tr-TR"/>
              </w:rPr>
              <w:t>nd</w:t>
            </w:r>
          </w:p>
        </w:tc>
        <w:tc>
          <w:tcPr>
            <w:tcW w:w="1141" w:type="dxa"/>
            <w:tcBorders>
              <w:top w:val="nil"/>
              <w:left w:val="nil"/>
              <w:bottom w:val="single" w:sz="4" w:space="0" w:color="auto"/>
              <w:right w:val="single" w:sz="4" w:space="0" w:color="auto"/>
            </w:tcBorders>
            <w:shd w:val="clear" w:color="auto" w:fill="auto"/>
            <w:noWrap/>
            <w:vAlign w:val="bottom"/>
          </w:tcPr>
          <w:p w:rsidR="002D2385" w:rsidRDefault="002D2385" w:rsidP="005648FC">
            <w:pPr>
              <w:jc w:val="right"/>
              <w:rPr>
                <w:rFonts w:ascii="Century" w:hAnsi="Century" w:cs="Arial TUR"/>
                <w:sz w:val="18"/>
                <w:szCs w:val="18"/>
                <w:lang w:eastAsia="tr-TR"/>
              </w:rPr>
            </w:pPr>
            <w:r>
              <w:rPr>
                <w:rFonts w:ascii="Century" w:hAnsi="Century" w:cs="Arial TUR"/>
                <w:sz w:val="18"/>
                <w:szCs w:val="18"/>
                <w:lang w:eastAsia="tr-TR"/>
              </w:rPr>
              <w:t>5.654.337</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5648FC">
            <w:pPr>
              <w:jc w:val="right"/>
              <w:rPr>
                <w:rFonts w:ascii="Century" w:hAnsi="Century" w:cs="Arial TUR"/>
                <w:sz w:val="18"/>
                <w:szCs w:val="18"/>
                <w:lang w:eastAsia="tr-TR"/>
              </w:rPr>
            </w:pPr>
            <w:r>
              <w:rPr>
                <w:rFonts w:ascii="Century" w:hAnsi="Century" w:cs="Arial TUR"/>
                <w:sz w:val="18"/>
                <w:szCs w:val="18"/>
                <w:lang w:eastAsia="tr-TR"/>
              </w:rPr>
              <w:t>6.631.637</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5648FC">
            <w:pPr>
              <w:jc w:val="right"/>
              <w:rPr>
                <w:rFonts w:ascii="Century" w:hAnsi="Century" w:cs="Arial TUR"/>
                <w:sz w:val="18"/>
                <w:szCs w:val="18"/>
                <w:lang w:eastAsia="tr-TR"/>
              </w:rPr>
            </w:pPr>
            <w:r>
              <w:rPr>
                <w:rFonts w:ascii="Century" w:hAnsi="Century" w:cs="Arial TUR"/>
                <w:sz w:val="18"/>
                <w:szCs w:val="18"/>
                <w:lang w:eastAsia="tr-TR"/>
              </w:rPr>
              <w:t>7.515.924</w:t>
            </w:r>
          </w:p>
        </w:tc>
        <w:tc>
          <w:tcPr>
            <w:tcW w:w="1141" w:type="dxa"/>
            <w:tcBorders>
              <w:top w:val="nil"/>
              <w:left w:val="nil"/>
              <w:bottom w:val="single" w:sz="4" w:space="0" w:color="auto"/>
              <w:right w:val="single" w:sz="4" w:space="0" w:color="auto"/>
            </w:tcBorders>
            <w:shd w:val="clear" w:color="auto" w:fill="auto"/>
            <w:noWrap/>
            <w:vAlign w:val="bottom"/>
          </w:tcPr>
          <w:p w:rsidR="002D2385" w:rsidRDefault="002D2385" w:rsidP="005648FC">
            <w:pPr>
              <w:jc w:val="right"/>
              <w:rPr>
                <w:rFonts w:ascii="Century" w:hAnsi="Century" w:cs="Arial TUR"/>
                <w:sz w:val="18"/>
                <w:szCs w:val="18"/>
                <w:lang w:eastAsia="tr-TR"/>
              </w:rPr>
            </w:pPr>
            <w:r>
              <w:rPr>
                <w:rFonts w:ascii="Century" w:hAnsi="Century" w:cs="Arial TUR"/>
                <w:sz w:val="18"/>
                <w:szCs w:val="18"/>
                <w:lang w:eastAsia="tr-TR"/>
              </w:rPr>
              <w:t>9.938.683</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Birikim Tutarı</w:t>
            </w:r>
            <w:r w:rsidRPr="00087EB0">
              <w:rPr>
                <w:rFonts w:ascii="Century" w:hAnsi="Century" w:cs="Arial TUR"/>
                <w:sz w:val="18"/>
                <w:szCs w:val="18"/>
                <w:lang w:eastAsia="tr-TR"/>
              </w:rPr>
              <w:t xml:space="preserve"> - </w:t>
            </w:r>
            <w:r w:rsidRPr="00087EB0">
              <w:rPr>
                <w:rFonts w:ascii="Century" w:hAnsi="Century" w:cs="Arial TUR"/>
                <w:i/>
                <w:iCs/>
                <w:sz w:val="18"/>
                <w:szCs w:val="18"/>
                <w:lang w:eastAsia="tr-TR"/>
              </w:rPr>
              <w:t>Accumulation Fund</w:t>
            </w:r>
            <w:r>
              <w:rPr>
                <w:rFonts w:ascii="Century" w:hAnsi="Century" w:cs="Arial TUR"/>
                <w:i/>
                <w:iCs/>
                <w:sz w:val="18"/>
                <w:szCs w:val="18"/>
                <w:lang w:eastAsia="tr-TR"/>
              </w:rPr>
              <w:t xml:space="preserve"> (Milyon / Million TL)</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Pr>
                <w:rFonts w:ascii="Century" w:hAnsi="Century" w:cs="Arial TUR"/>
                <w:sz w:val="18"/>
                <w:szCs w:val="18"/>
                <w:lang w:eastAsia="tr-TR"/>
              </w:rPr>
              <w:t>4.052,8</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DC335A">
            <w:pPr>
              <w:jc w:val="right"/>
              <w:rPr>
                <w:rFonts w:ascii="Century" w:hAnsi="Century" w:cs="Arial TUR"/>
                <w:sz w:val="18"/>
                <w:szCs w:val="18"/>
                <w:lang w:eastAsia="tr-TR"/>
              </w:rPr>
            </w:pPr>
            <w:r w:rsidRPr="00087EB0">
              <w:rPr>
                <w:rFonts w:ascii="Century" w:hAnsi="Century" w:cs="Arial TUR"/>
                <w:sz w:val="18"/>
                <w:szCs w:val="18"/>
                <w:lang w:eastAsia="tr-TR"/>
              </w:rPr>
              <w:t>4.</w:t>
            </w:r>
            <w:r>
              <w:rPr>
                <w:rFonts w:ascii="Century" w:hAnsi="Century" w:cs="Arial TUR"/>
                <w:sz w:val="18"/>
                <w:szCs w:val="18"/>
                <w:lang w:eastAsia="tr-TR"/>
              </w:rPr>
              <w:t>214,5</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DC335A">
            <w:pPr>
              <w:jc w:val="right"/>
              <w:rPr>
                <w:rFonts w:ascii="Century" w:hAnsi="Century" w:cs="Arial TUR"/>
                <w:sz w:val="18"/>
                <w:szCs w:val="18"/>
                <w:lang w:eastAsia="tr-TR"/>
              </w:rPr>
            </w:pPr>
            <w:r w:rsidRPr="00087EB0">
              <w:rPr>
                <w:rFonts w:ascii="Century" w:hAnsi="Century" w:cs="Arial TUR"/>
                <w:sz w:val="18"/>
                <w:szCs w:val="18"/>
                <w:lang w:eastAsia="tr-TR"/>
              </w:rPr>
              <w:t>4.</w:t>
            </w:r>
            <w:r>
              <w:rPr>
                <w:rFonts w:ascii="Century" w:hAnsi="Century" w:cs="Arial TUR"/>
                <w:sz w:val="18"/>
                <w:szCs w:val="18"/>
                <w:lang w:eastAsia="tr-TR"/>
              </w:rPr>
              <w:t>739,1</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DC335A">
            <w:pPr>
              <w:jc w:val="right"/>
              <w:rPr>
                <w:rFonts w:ascii="Century" w:hAnsi="Century" w:cs="Arial TUR"/>
                <w:sz w:val="18"/>
                <w:szCs w:val="18"/>
                <w:lang w:eastAsia="tr-TR"/>
              </w:rPr>
            </w:pPr>
            <w:r>
              <w:rPr>
                <w:rFonts w:ascii="Century" w:hAnsi="Century" w:cs="Arial TUR"/>
                <w:sz w:val="18"/>
                <w:szCs w:val="18"/>
                <w:lang w:eastAsia="tr-TR"/>
              </w:rPr>
              <w:t>4.945,7</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xml:space="preserve">     Bireysel Emeklilik - </w:t>
            </w:r>
            <w:r w:rsidRPr="00087EB0">
              <w:rPr>
                <w:rFonts w:ascii="Century" w:hAnsi="Century" w:cs="Arial TUR"/>
                <w:i/>
                <w:iCs/>
                <w:sz w:val="18"/>
                <w:szCs w:val="18"/>
                <w:lang w:eastAsia="tr-TR"/>
              </w:rPr>
              <w:t>Private Pension</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xml:space="preserve">        Sözleşme Sayısı - </w:t>
            </w:r>
            <w:r w:rsidRPr="00087EB0">
              <w:rPr>
                <w:rFonts w:ascii="Century" w:hAnsi="Century" w:cs="Arial TUR"/>
                <w:i/>
                <w:iCs/>
                <w:sz w:val="18"/>
                <w:szCs w:val="18"/>
                <w:lang w:eastAsia="tr-TR"/>
              </w:rPr>
              <w:t>No.of Contract</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1.208.341</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1.600.157</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1.932.686</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2.203.491</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953810">
            <w:pPr>
              <w:rPr>
                <w:rFonts w:ascii="Century" w:hAnsi="Century" w:cs="Arial TUR"/>
                <w:sz w:val="18"/>
                <w:szCs w:val="18"/>
                <w:lang w:eastAsia="tr-TR"/>
              </w:rPr>
            </w:pPr>
            <w:r>
              <w:rPr>
                <w:rFonts w:ascii="Century" w:hAnsi="Century" w:cs="Arial TUR"/>
                <w:sz w:val="18"/>
                <w:szCs w:val="18"/>
                <w:lang w:eastAsia="tr-TR"/>
              </w:rPr>
              <w:t xml:space="preserve">        Katılımcı Sayısı – </w:t>
            </w:r>
            <w:r w:rsidRPr="003979B4">
              <w:rPr>
                <w:rFonts w:ascii="Century" w:hAnsi="Century" w:cs="Arial TUR"/>
                <w:i/>
                <w:sz w:val="18"/>
                <w:szCs w:val="18"/>
                <w:lang w:eastAsia="tr-TR"/>
              </w:rPr>
              <w:t>No. of Participiant</w:t>
            </w:r>
          </w:p>
        </w:tc>
        <w:tc>
          <w:tcPr>
            <w:tcW w:w="1141" w:type="dxa"/>
            <w:tcBorders>
              <w:top w:val="nil"/>
              <w:left w:val="nil"/>
              <w:bottom w:val="single" w:sz="4" w:space="0" w:color="auto"/>
              <w:right w:val="single" w:sz="4" w:space="0" w:color="auto"/>
            </w:tcBorders>
            <w:shd w:val="clear" w:color="auto" w:fill="auto"/>
            <w:noWrap/>
            <w:vAlign w:val="center"/>
          </w:tcPr>
          <w:p w:rsidR="002D2385" w:rsidRPr="00C416DA" w:rsidRDefault="002D2385" w:rsidP="00C04C83">
            <w:pPr>
              <w:jc w:val="right"/>
              <w:rPr>
                <w:rFonts w:ascii="Century" w:hAnsi="Century" w:cs="Arial TUR"/>
                <w:sz w:val="18"/>
                <w:szCs w:val="18"/>
                <w:lang w:eastAsia="tr-TR"/>
              </w:rPr>
            </w:pPr>
            <w:r w:rsidRPr="00C416DA">
              <w:rPr>
                <w:rFonts w:ascii="Century" w:hAnsi="Century" w:cs="Arial TUR"/>
                <w:sz w:val="18"/>
                <w:szCs w:val="18"/>
                <w:lang w:eastAsia="tr-TR"/>
              </w:rPr>
              <w:t>1.073.650</w:t>
            </w:r>
          </w:p>
        </w:tc>
        <w:tc>
          <w:tcPr>
            <w:tcW w:w="1201" w:type="dxa"/>
            <w:tcBorders>
              <w:top w:val="nil"/>
              <w:left w:val="nil"/>
              <w:bottom w:val="single" w:sz="4" w:space="0" w:color="auto"/>
              <w:right w:val="single" w:sz="4" w:space="0" w:color="auto"/>
            </w:tcBorders>
            <w:shd w:val="clear" w:color="auto" w:fill="auto"/>
            <w:noWrap/>
            <w:vAlign w:val="center"/>
          </w:tcPr>
          <w:p w:rsidR="002D2385" w:rsidRPr="00C416DA" w:rsidRDefault="002D2385" w:rsidP="00C04C83">
            <w:pPr>
              <w:jc w:val="right"/>
              <w:rPr>
                <w:rFonts w:ascii="Century" w:hAnsi="Century" w:cs="Arial TUR"/>
                <w:sz w:val="18"/>
                <w:szCs w:val="18"/>
                <w:lang w:eastAsia="tr-TR"/>
              </w:rPr>
            </w:pPr>
            <w:r w:rsidRPr="00C416DA">
              <w:rPr>
                <w:rFonts w:ascii="Century" w:hAnsi="Century" w:cs="Arial TUR"/>
                <w:sz w:val="18"/>
                <w:szCs w:val="18"/>
                <w:lang w:eastAsia="tr-TR"/>
              </w:rPr>
              <w:t>1.45</w:t>
            </w:r>
            <w:r>
              <w:rPr>
                <w:rFonts w:ascii="Century" w:hAnsi="Century" w:cs="Arial TUR"/>
                <w:sz w:val="18"/>
                <w:szCs w:val="18"/>
                <w:lang w:eastAsia="tr-TR"/>
              </w:rPr>
              <w:t>7.704</w:t>
            </w:r>
          </w:p>
        </w:tc>
        <w:tc>
          <w:tcPr>
            <w:tcW w:w="1141" w:type="dxa"/>
            <w:tcBorders>
              <w:top w:val="nil"/>
              <w:left w:val="nil"/>
              <w:bottom w:val="single" w:sz="4" w:space="0" w:color="auto"/>
              <w:right w:val="single" w:sz="4" w:space="0" w:color="auto"/>
            </w:tcBorders>
            <w:shd w:val="clear" w:color="auto" w:fill="auto"/>
            <w:noWrap/>
            <w:vAlign w:val="center"/>
          </w:tcPr>
          <w:p w:rsidR="002D2385" w:rsidRPr="00C416DA" w:rsidRDefault="002D2385" w:rsidP="00C04C83">
            <w:pPr>
              <w:jc w:val="right"/>
              <w:rPr>
                <w:rFonts w:ascii="Century" w:hAnsi="Century" w:cs="Arial TUR"/>
                <w:sz w:val="18"/>
                <w:szCs w:val="18"/>
                <w:lang w:eastAsia="tr-TR"/>
              </w:rPr>
            </w:pPr>
            <w:r w:rsidRPr="00C416DA">
              <w:rPr>
                <w:rFonts w:ascii="Century" w:hAnsi="Century" w:cs="Arial TUR"/>
                <w:sz w:val="18"/>
                <w:szCs w:val="18"/>
                <w:lang w:eastAsia="tr-TR"/>
              </w:rPr>
              <w:t>1.7</w:t>
            </w:r>
            <w:r>
              <w:rPr>
                <w:rFonts w:ascii="Century" w:hAnsi="Century" w:cs="Arial TUR"/>
                <w:sz w:val="18"/>
                <w:szCs w:val="18"/>
                <w:lang w:eastAsia="tr-TR"/>
              </w:rPr>
              <w:t>45.354</w:t>
            </w:r>
          </w:p>
        </w:tc>
        <w:tc>
          <w:tcPr>
            <w:tcW w:w="1141" w:type="dxa"/>
            <w:tcBorders>
              <w:top w:val="nil"/>
              <w:left w:val="nil"/>
              <w:bottom w:val="single" w:sz="4" w:space="0" w:color="auto"/>
              <w:right w:val="single" w:sz="4" w:space="0" w:color="auto"/>
            </w:tcBorders>
            <w:shd w:val="clear" w:color="auto" w:fill="auto"/>
            <w:noWrap/>
            <w:vAlign w:val="center"/>
          </w:tcPr>
          <w:p w:rsidR="002D2385" w:rsidRPr="00C416DA" w:rsidRDefault="002D2385" w:rsidP="00C04C83">
            <w:pPr>
              <w:jc w:val="right"/>
              <w:rPr>
                <w:rFonts w:ascii="Century" w:hAnsi="Century" w:cs="Arial TUR"/>
                <w:sz w:val="18"/>
                <w:szCs w:val="18"/>
                <w:lang w:eastAsia="tr-TR"/>
              </w:rPr>
            </w:pPr>
            <w:r w:rsidRPr="00C416DA">
              <w:rPr>
                <w:rFonts w:ascii="Century" w:hAnsi="Century" w:cs="Arial TUR"/>
                <w:sz w:val="18"/>
                <w:szCs w:val="18"/>
                <w:lang w:eastAsia="tr-TR"/>
              </w:rPr>
              <w:t>1.9</w:t>
            </w:r>
            <w:r>
              <w:rPr>
                <w:rFonts w:ascii="Century" w:hAnsi="Century" w:cs="Arial TUR"/>
                <w:sz w:val="18"/>
                <w:szCs w:val="18"/>
                <w:lang w:eastAsia="tr-TR"/>
              </w:rPr>
              <w:t>8</w:t>
            </w:r>
            <w:r w:rsidRPr="00C416DA">
              <w:rPr>
                <w:rFonts w:ascii="Century" w:hAnsi="Century" w:cs="Arial TUR"/>
                <w:sz w:val="18"/>
                <w:szCs w:val="18"/>
                <w:lang w:eastAsia="tr-TR"/>
              </w:rPr>
              <w:t>7.</w:t>
            </w:r>
            <w:r>
              <w:rPr>
                <w:rFonts w:ascii="Century" w:hAnsi="Century" w:cs="Arial TUR"/>
                <w:sz w:val="18"/>
                <w:szCs w:val="18"/>
                <w:lang w:eastAsia="tr-TR"/>
              </w:rPr>
              <w:t>940</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Birikim Tutarı</w:t>
            </w:r>
            <w:r w:rsidRPr="00087EB0">
              <w:rPr>
                <w:rFonts w:ascii="Century" w:hAnsi="Century" w:cs="Arial TUR"/>
                <w:sz w:val="18"/>
                <w:szCs w:val="18"/>
                <w:lang w:eastAsia="tr-TR"/>
              </w:rPr>
              <w:t xml:space="preserve"> - </w:t>
            </w:r>
            <w:r w:rsidRPr="00087EB0">
              <w:rPr>
                <w:rFonts w:ascii="Century" w:hAnsi="Century" w:cs="Arial TUR"/>
                <w:i/>
                <w:iCs/>
                <w:sz w:val="18"/>
                <w:szCs w:val="18"/>
                <w:lang w:eastAsia="tr-TR"/>
              </w:rPr>
              <w:t>Accumulation Fund</w:t>
            </w:r>
            <w:r>
              <w:rPr>
                <w:rFonts w:ascii="Century" w:hAnsi="Century" w:cs="Arial TUR"/>
                <w:i/>
                <w:iCs/>
                <w:sz w:val="18"/>
                <w:szCs w:val="18"/>
                <w:lang w:eastAsia="tr-TR"/>
              </w:rPr>
              <w:t xml:space="preserve"> (Milyon / Million TL)</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2.835,6</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4.603,0</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6.400,4</w:t>
            </w:r>
          </w:p>
        </w:tc>
        <w:tc>
          <w:tcPr>
            <w:tcW w:w="1141" w:type="dxa"/>
            <w:tcBorders>
              <w:top w:val="nil"/>
              <w:left w:val="nil"/>
              <w:bottom w:val="single" w:sz="4" w:space="0" w:color="auto"/>
              <w:right w:val="single" w:sz="4" w:space="0" w:color="auto"/>
            </w:tcBorders>
            <w:shd w:val="clear" w:color="auto" w:fill="auto"/>
            <w:noWrap/>
            <w:vAlign w:val="bottom"/>
          </w:tcPr>
          <w:p w:rsidR="002D2385" w:rsidRPr="003979B4" w:rsidRDefault="002D2385" w:rsidP="00953810">
            <w:pPr>
              <w:jc w:val="right"/>
              <w:rPr>
                <w:rFonts w:ascii="Century" w:hAnsi="Century" w:cs="Arial TUR"/>
                <w:sz w:val="18"/>
                <w:szCs w:val="18"/>
                <w:lang w:eastAsia="tr-TR"/>
              </w:rPr>
            </w:pPr>
            <w:r w:rsidRPr="003979B4">
              <w:rPr>
                <w:rFonts w:ascii="Century" w:hAnsi="Century" w:cs="Arial TUR"/>
                <w:sz w:val="18"/>
                <w:szCs w:val="18"/>
                <w:lang w:eastAsia="tr-TR"/>
              </w:rPr>
              <w:t>9.125,0</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BA3228">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Zor. Deprem Sig. Poliçe Sayısı</w:t>
            </w:r>
            <w:r w:rsidRPr="00087EB0">
              <w:rPr>
                <w:rFonts w:ascii="Century" w:hAnsi="Century" w:cs="Arial TUR"/>
                <w:sz w:val="18"/>
                <w:szCs w:val="18"/>
                <w:lang w:eastAsia="tr-TR"/>
              </w:rPr>
              <w:t xml:space="preserve"> - </w:t>
            </w:r>
            <w:r>
              <w:rPr>
                <w:rFonts w:ascii="Century" w:hAnsi="Century" w:cs="Arial TUR"/>
                <w:i/>
                <w:iCs/>
                <w:sz w:val="18"/>
                <w:szCs w:val="18"/>
                <w:lang w:eastAsia="tr-TR"/>
              </w:rPr>
              <w:t>No.of</w:t>
            </w:r>
            <w:r w:rsidRPr="00087EB0">
              <w:rPr>
                <w:rFonts w:ascii="Century" w:hAnsi="Century" w:cs="Arial TUR"/>
                <w:i/>
                <w:iCs/>
                <w:sz w:val="18"/>
                <w:szCs w:val="18"/>
                <w:lang w:eastAsia="tr-TR"/>
              </w:rPr>
              <w:t xml:space="preserve"> Earthquake Insurance</w:t>
            </w:r>
            <w:r>
              <w:rPr>
                <w:rFonts w:ascii="Century" w:hAnsi="Century" w:cs="Arial TUR"/>
                <w:i/>
                <w:iCs/>
                <w:sz w:val="18"/>
                <w:szCs w:val="18"/>
                <w:lang w:eastAsia="tr-TR"/>
              </w:rPr>
              <w:t>(**)</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2.554.709</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2.617.974</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Pr>
                <w:rFonts w:ascii="Century" w:hAnsi="Century" w:cs="Arial TUR"/>
                <w:sz w:val="18"/>
                <w:szCs w:val="18"/>
                <w:lang w:eastAsia="tr-TR"/>
              </w:rPr>
              <w:t>2.861.827</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3.451.613</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xml:space="preserve">         Sigortalılık Oranı - </w:t>
            </w:r>
            <w:r w:rsidRPr="00087EB0">
              <w:rPr>
                <w:rFonts w:ascii="Century" w:hAnsi="Century" w:cs="Arial TUR"/>
                <w:i/>
                <w:iCs/>
                <w:sz w:val="18"/>
                <w:szCs w:val="18"/>
                <w:lang w:eastAsia="tr-TR"/>
              </w:rPr>
              <w:t>Insured Ratio</w:t>
            </w:r>
            <w:r>
              <w:rPr>
                <w:rFonts w:ascii="Century" w:hAnsi="Century" w:cs="Arial TUR"/>
                <w:i/>
                <w:iCs/>
                <w:sz w:val="18"/>
                <w:szCs w:val="18"/>
                <w:lang w:eastAsia="tr-TR"/>
              </w:rPr>
              <w:t xml:space="preserve"> (%)</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17,91</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17,94</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Pr>
                <w:rFonts w:ascii="Century" w:hAnsi="Century" w:cs="Arial TUR"/>
                <w:sz w:val="18"/>
                <w:szCs w:val="18"/>
                <w:lang w:eastAsia="tr-TR"/>
              </w:rPr>
              <w:t>19,18</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22,90</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72255D">
            <w:pPr>
              <w:rPr>
                <w:rFonts w:ascii="Century" w:hAnsi="Century" w:cs="Arial TUR"/>
                <w:sz w:val="18"/>
                <w:szCs w:val="18"/>
                <w:lang w:eastAsia="tr-TR"/>
              </w:rPr>
            </w:pPr>
            <w:r w:rsidRPr="00087EB0">
              <w:rPr>
                <w:rFonts w:ascii="Century" w:hAnsi="Century" w:cs="Arial TUR"/>
                <w:sz w:val="18"/>
                <w:szCs w:val="18"/>
                <w:lang w:eastAsia="tr-TR"/>
              </w:rPr>
              <w:t xml:space="preserve">     Trafik </w:t>
            </w:r>
            <w:proofErr w:type="gramStart"/>
            <w:r w:rsidRPr="00087EB0">
              <w:rPr>
                <w:rFonts w:ascii="Century" w:hAnsi="Century" w:cs="Arial TUR"/>
                <w:sz w:val="18"/>
                <w:szCs w:val="18"/>
                <w:lang w:eastAsia="tr-TR"/>
              </w:rPr>
              <w:t>Sig.Poliçe</w:t>
            </w:r>
            <w:proofErr w:type="gramEnd"/>
            <w:r w:rsidRPr="00087EB0">
              <w:rPr>
                <w:rFonts w:ascii="Century" w:hAnsi="Century" w:cs="Arial TUR"/>
                <w:sz w:val="18"/>
                <w:szCs w:val="18"/>
                <w:lang w:eastAsia="tr-TR"/>
              </w:rPr>
              <w:t xml:space="preserve"> Sayısı- </w:t>
            </w:r>
            <w:r w:rsidRPr="00087EB0">
              <w:rPr>
                <w:rFonts w:ascii="Century" w:hAnsi="Century" w:cs="Arial TUR"/>
                <w:i/>
                <w:iCs/>
                <w:sz w:val="18"/>
                <w:szCs w:val="18"/>
                <w:lang w:eastAsia="tr-TR"/>
              </w:rPr>
              <w:t>No.of Land Vehicle TPL Insurance</w:t>
            </w:r>
            <w:r>
              <w:rPr>
                <w:rFonts w:ascii="Century" w:hAnsi="Century" w:cs="Arial TUR"/>
                <w:i/>
                <w:iCs/>
                <w:sz w:val="18"/>
                <w:szCs w:val="18"/>
                <w:lang w:eastAsia="tr-TR"/>
              </w:rPr>
              <w:t>(</w:t>
            </w:r>
            <w:r w:rsidRPr="00087EB0">
              <w:rPr>
                <w:rFonts w:ascii="Century" w:hAnsi="Century" w:cs="Arial TUR"/>
                <w:sz w:val="18"/>
                <w:szCs w:val="18"/>
                <w:lang w:eastAsia="tr-TR"/>
              </w:rPr>
              <w:t>**</w:t>
            </w:r>
            <w:r>
              <w:rPr>
                <w:rFonts w:ascii="Century" w:hAnsi="Century" w:cs="Arial TUR"/>
                <w:sz w:val="18"/>
                <w:szCs w:val="18"/>
                <w:lang w:eastAsia="tr-TR"/>
              </w:rPr>
              <w:t>)</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9.695.470</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9.851.964</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Pr>
                <w:rFonts w:ascii="Century" w:hAnsi="Century" w:cs="Arial TUR"/>
                <w:sz w:val="18"/>
                <w:szCs w:val="18"/>
                <w:lang w:eastAsia="tr-TR"/>
              </w:rPr>
              <w:t>10.659.844</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10.767.687</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xml:space="preserve">         Sigortalılık Oranı - </w:t>
            </w:r>
            <w:r w:rsidRPr="00087EB0">
              <w:rPr>
                <w:rFonts w:ascii="Century" w:hAnsi="Century" w:cs="Arial TUR"/>
                <w:i/>
                <w:iCs/>
                <w:sz w:val="18"/>
                <w:szCs w:val="18"/>
                <w:lang w:eastAsia="tr-TR"/>
              </w:rPr>
              <w:t>Insured Ratio</w:t>
            </w:r>
            <w:r>
              <w:rPr>
                <w:rFonts w:ascii="Century" w:hAnsi="Century" w:cs="Arial TUR"/>
                <w:i/>
                <w:iCs/>
                <w:sz w:val="18"/>
                <w:szCs w:val="18"/>
                <w:lang w:eastAsia="tr-TR"/>
              </w:rPr>
              <w:t xml:space="preserve"> (%)</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79,29</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75,65</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Pr>
                <w:rFonts w:ascii="Century" w:hAnsi="Century" w:cs="Arial TUR"/>
                <w:sz w:val="18"/>
                <w:szCs w:val="18"/>
                <w:lang w:eastAsia="tr-TR"/>
              </w:rPr>
              <w:t>77,44</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75,21</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noWrap/>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 </w:t>
            </w:r>
          </w:p>
        </w:tc>
      </w:tr>
      <w:tr w:rsidR="002D2385" w:rsidRPr="00087EB0">
        <w:trPr>
          <w:trHeight w:val="227"/>
          <w:jc w:val="center"/>
        </w:trPr>
        <w:tc>
          <w:tcPr>
            <w:tcW w:w="10515" w:type="dxa"/>
            <w:gridSpan w:val="5"/>
            <w:tcBorders>
              <w:top w:val="single" w:sz="4" w:space="0" w:color="auto"/>
              <w:left w:val="single" w:sz="4" w:space="0" w:color="auto"/>
              <w:bottom w:val="single" w:sz="4" w:space="0" w:color="auto"/>
              <w:right w:val="single" w:sz="4" w:space="0" w:color="auto"/>
            </w:tcBorders>
            <w:shd w:val="clear" w:color="000000" w:fill="C6D9F1"/>
            <w:vAlign w:val="center"/>
          </w:tcPr>
          <w:p w:rsidR="002D2385" w:rsidRPr="00087EB0" w:rsidRDefault="002D2385" w:rsidP="00953810">
            <w:pPr>
              <w:rPr>
                <w:rFonts w:ascii="Century" w:hAnsi="Century" w:cs="Arial TUR"/>
                <w:b/>
                <w:bCs/>
                <w:sz w:val="18"/>
                <w:szCs w:val="18"/>
                <w:lang w:eastAsia="tr-TR"/>
              </w:rPr>
            </w:pPr>
            <w:r w:rsidRPr="00087EB0">
              <w:rPr>
                <w:rFonts w:ascii="Century" w:hAnsi="Century" w:cs="Arial TUR"/>
                <w:b/>
                <w:bCs/>
                <w:sz w:val="18"/>
                <w:szCs w:val="18"/>
                <w:lang w:eastAsia="tr-TR"/>
              </w:rPr>
              <w:t xml:space="preserve"> 11. İSTİHDAM KAPASİTESİ - </w:t>
            </w:r>
            <w:r w:rsidRPr="00087EB0">
              <w:rPr>
                <w:rFonts w:ascii="Century" w:hAnsi="Century" w:cs="Arial TUR"/>
                <w:i/>
                <w:iCs/>
                <w:sz w:val="18"/>
                <w:szCs w:val="18"/>
                <w:lang w:eastAsia="tr-TR"/>
              </w:rPr>
              <w:t>CAPACITY OF EMPLOYEE</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2D2385" w:rsidRPr="00087EB0" w:rsidRDefault="002D2385" w:rsidP="00E13D87">
            <w:pPr>
              <w:rPr>
                <w:rFonts w:ascii="Century" w:hAnsi="Century" w:cs="Arial TUR"/>
                <w:sz w:val="18"/>
                <w:szCs w:val="18"/>
                <w:lang w:eastAsia="tr-TR"/>
              </w:rPr>
            </w:pPr>
            <w:r w:rsidRPr="00087EB0">
              <w:rPr>
                <w:rFonts w:ascii="Century" w:hAnsi="Century" w:cs="Arial TUR"/>
                <w:sz w:val="18"/>
                <w:szCs w:val="18"/>
                <w:lang w:eastAsia="tr-TR"/>
              </w:rPr>
              <w:t xml:space="preserve">     Şirketler Personel Sayısı - </w:t>
            </w:r>
            <w:r w:rsidRPr="00087EB0">
              <w:rPr>
                <w:rFonts w:ascii="Century" w:hAnsi="Century" w:cs="Arial TUR"/>
                <w:i/>
                <w:iCs/>
                <w:sz w:val="18"/>
                <w:szCs w:val="18"/>
                <w:lang w:eastAsia="tr-TR"/>
              </w:rPr>
              <w:t>No.of Personnal in Insurance Co.</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E13D87">
            <w:pPr>
              <w:jc w:val="right"/>
              <w:rPr>
                <w:rFonts w:ascii="Century" w:hAnsi="Century" w:cs="Arial TUR"/>
                <w:sz w:val="18"/>
                <w:szCs w:val="18"/>
                <w:lang w:eastAsia="tr-TR"/>
              </w:rPr>
            </w:pPr>
            <w:r w:rsidRPr="00087EB0">
              <w:rPr>
                <w:rFonts w:ascii="Century" w:hAnsi="Century" w:cs="Arial TUR"/>
                <w:sz w:val="18"/>
                <w:szCs w:val="18"/>
                <w:lang w:eastAsia="tr-TR"/>
              </w:rPr>
              <w:t>13.617</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E13D87">
            <w:pPr>
              <w:jc w:val="right"/>
              <w:rPr>
                <w:rFonts w:ascii="Century" w:hAnsi="Century" w:cs="Arial TUR"/>
                <w:sz w:val="18"/>
                <w:szCs w:val="18"/>
                <w:lang w:eastAsia="tr-TR"/>
              </w:rPr>
            </w:pPr>
            <w:r w:rsidRPr="00087EB0">
              <w:rPr>
                <w:rFonts w:ascii="Century" w:hAnsi="Century" w:cs="Arial TUR"/>
                <w:sz w:val="18"/>
                <w:szCs w:val="18"/>
                <w:lang w:eastAsia="tr-TR"/>
              </w:rPr>
              <w:t>15.138</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E13D87">
            <w:pPr>
              <w:jc w:val="right"/>
              <w:rPr>
                <w:rFonts w:ascii="Century" w:hAnsi="Century" w:cs="Arial TUR"/>
                <w:sz w:val="18"/>
                <w:szCs w:val="18"/>
                <w:lang w:eastAsia="tr-TR"/>
              </w:rPr>
            </w:pPr>
            <w:r w:rsidRPr="00087EB0">
              <w:rPr>
                <w:rFonts w:ascii="Century" w:hAnsi="Century" w:cs="Arial TUR"/>
                <w:sz w:val="18"/>
                <w:szCs w:val="18"/>
                <w:lang w:eastAsia="tr-TR"/>
              </w:rPr>
              <w:t>16.069</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E13D87">
            <w:pPr>
              <w:jc w:val="right"/>
              <w:rPr>
                <w:rFonts w:ascii="Century" w:hAnsi="Century" w:cs="Arial TUR"/>
                <w:sz w:val="18"/>
                <w:szCs w:val="18"/>
                <w:lang w:eastAsia="tr-TR"/>
              </w:rPr>
            </w:pPr>
            <w:r w:rsidRPr="00087EB0">
              <w:rPr>
                <w:rFonts w:ascii="Century" w:hAnsi="Century" w:cs="Arial TUR"/>
                <w:sz w:val="18"/>
                <w:szCs w:val="18"/>
                <w:lang w:eastAsia="tr-TR"/>
              </w:rPr>
              <w:t>15.</w:t>
            </w:r>
            <w:r>
              <w:rPr>
                <w:rFonts w:ascii="Century" w:hAnsi="Century" w:cs="Arial TUR"/>
                <w:sz w:val="18"/>
                <w:szCs w:val="18"/>
                <w:lang w:eastAsia="tr-TR"/>
              </w:rPr>
              <w:t>602</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Sigorta </w:t>
            </w:r>
            <w:r w:rsidRPr="00087EB0">
              <w:rPr>
                <w:rFonts w:ascii="Century" w:hAnsi="Century" w:cs="Arial TUR"/>
                <w:sz w:val="18"/>
                <w:szCs w:val="18"/>
                <w:lang w:eastAsia="tr-TR"/>
              </w:rPr>
              <w:t>Acente</w:t>
            </w:r>
            <w:r>
              <w:rPr>
                <w:rFonts w:ascii="Century" w:hAnsi="Century" w:cs="Arial TUR"/>
                <w:sz w:val="18"/>
                <w:szCs w:val="18"/>
                <w:lang w:eastAsia="tr-TR"/>
              </w:rPr>
              <w:t>si</w:t>
            </w:r>
            <w:r w:rsidRPr="00087EB0">
              <w:rPr>
                <w:rFonts w:ascii="Century" w:hAnsi="Century" w:cs="Arial TUR"/>
                <w:sz w:val="18"/>
                <w:szCs w:val="18"/>
                <w:lang w:eastAsia="tr-TR"/>
              </w:rPr>
              <w:t xml:space="preserve"> Sayısı - </w:t>
            </w:r>
            <w:r w:rsidRPr="00087EB0">
              <w:rPr>
                <w:rFonts w:ascii="Century" w:hAnsi="Century" w:cs="Arial TUR"/>
                <w:i/>
                <w:iCs/>
                <w:sz w:val="18"/>
                <w:szCs w:val="18"/>
                <w:lang w:eastAsia="tr-TR"/>
              </w:rPr>
              <w:t xml:space="preserve">No.of </w:t>
            </w:r>
            <w:r>
              <w:rPr>
                <w:rFonts w:ascii="Century" w:hAnsi="Century" w:cs="Arial TUR"/>
                <w:i/>
                <w:iCs/>
                <w:sz w:val="18"/>
                <w:szCs w:val="18"/>
                <w:lang w:eastAsia="tr-TR"/>
              </w:rPr>
              <w:t xml:space="preserve">Insurance </w:t>
            </w:r>
            <w:r w:rsidRPr="00087EB0">
              <w:rPr>
                <w:rFonts w:ascii="Century" w:hAnsi="Century" w:cs="Arial TUR"/>
                <w:i/>
                <w:iCs/>
                <w:sz w:val="18"/>
                <w:szCs w:val="18"/>
                <w:lang w:eastAsia="tr-TR"/>
              </w:rPr>
              <w:t>Agency</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15.322</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16.011</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Pr>
                <w:rFonts w:ascii="Century" w:hAnsi="Century" w:cs="Arial TUR"/>
                <w:sz w:val="18"/>
                <w:szCs w:val="18"/>
                <w:lang w:eastAsia="tr-TR"/>
              </w:rPr>
              <w:t>14</w:t>
            </w:r>
            <w:r w:rsidRPr="00087EB0">
              <w:rPr>
                <w:rFonts w:ascii="Century" w:hAnsi="Century" w:cs="Arial TUR"/>
                <w:sz w:val="18"/>
                <w:szCs w:val="18"/>
                <w:lang w:eastAsia="tr-TR"/>
              </w:rPr>
              <w:t>.250</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15.579</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xml:space="preserve">     Eksper Sayısı - </w:t>
            </w:r>
            <w:r w:rsidRPr="00087EB0">
              <w:rPr>
                <w:rFonts w:ascii="Century" w:hAnsi="Century" w:cs="Arial TUR"/>
                <w:i/>
                <w:iCs/>
                <w:sz w:val="18"/>
                <w:szCs w:val="18"/>
                <w:lang w:eastAsia="tr-TR"/>
              </w:rPr>
              <w:t>No.of Loss Adjuster</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532325">
            <w:pPr>
              <w:jc w:val="right"/>
              <w:rPr>
                <w:rFonts w:ascii="Century" w:hAnsi="Century" w:cs="Arial TUR"/>
                <w:sz w:val="18"/>
                <w:szCs w:val="18"/>
                <w:lang w:eastAsia="tr-TR"/>
              </w:rPr>
            </w:pPr>
            <w:r>
              <w:rPr>
                <w:rFonts w:ascii="Century" w:hAnsi="Century" w:cs="Arial TUR"/>
                <w:sz w:val="18"/>
                <w:szCs w:val="18"/>
                <w:lang w:eastAsia="tr-TR"/>
              </w:rPr>
              <w:t>963</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963</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901</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687A36">
            <w:pPr>
              <w:jc w:val="right"/>
              <w:rPr>
                <w:rFonts w:ascii="Century" w:hAnsi="Century" w:cs="Arial TUR"/>
                <w:sz w:val="18"/>
                <w:szCs w:val="18"/>
                <w:lang w:eastAsia="tr-TR"/>
              </w:rPr>
            </w:pPr>
            <w:r>
              <w:rPr>
                <w:rFonts w:ascii="Century" w:hAnsi="Century" w:cs="Arial TUR"/>
                <w:sz w:val="18"/>
                <w:szCs w:val="18"/>
                <w:lang w:eastAsia="tr-TR"/>
              </w:rPr>
              <w:t>908</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2D2385" w:rsidRPr="00087EB0" w:rsidRDefault="002D2385" w:rsidP="00953810">
            <w:pPr>
              <w:rPr>
                <w:rFonts w:ascii="Century" w:hAnsi="Century" w:cs="Arial TUR"/>
                <w:sz w:val="18"/>
                <w:szCs w:val="18"/>
                <w:lang w:eastAsia="tr-TR"/>
              </w:rPr>
            </w:pPr>
            <w:r w:rsidRPr="00087EB0">
              <w:rPr>
                <w:rFonts w:ascii="Century" w:hAnsi="Century" w:cs="Arial TUR"/>
                <w:sz w:val="18"/>
                <w:szCs w:val="18"/>
                <w:lang w:eastAsia="tr-TR"/>
              </w:rPr>
              <w:t xml:space="preserve">     Broker Sayısı - </w:t>
            </w:r>
            <w:r w:rsidRPr="00087EB0">
              <w:rPr>
                <w:rFonts w:ascii="Century" w:hAnsi="Century" w:cs="Arial TUR"/>
                <w:i/>
                <w:iCs/>
                <w:sz w:val="18"/>
                <w:szCs w:val="18"/>
                <w:lang w:eastAsia="tr-TR"/>
              </w:rPr>
              <w:t>No.of Broker</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56</w:t>
            </w:r>
          </w:p>
        </w:tc>
        <w:tc>
          <w:tcPr>
            <w:tcW w:w="120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64</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73</w:t>
            </w:r>
          </w:p>
        </w:tc>
        <w:tc>
          <w:tcPr>
            <w:tcW w:w="1141" w:type="dxa"/>
            <w:tcBorders>
              <w:top w:val="nil"/>
              <w:left w:val="nil"/>
              <w:bottom w:val="single" w:sz="4" w:space="0" w:color="auto"/>
              <w:right w:val="single" w:sz="4" w:space="0" w:color="auto"/>
            </w:tcBorders>
            <w:shd w:val="clear" w:color="auto" w:fill="auto"/>
            <w:noWrap/>
            <w:vAlign w:val="bottom"/>
          </w:tcPr>
          <w:p w:rsidR="002D2385" w:rsidRPr="00087EB0" w:rsidRDefault="002D2385" w:rsidP="00953810">
            <w:pPr>
              <w:jc w:val="right"/>
              <w:rPr>
                <w:rFonts w:ascii="Century" w:hAnsi="Century" w:cs="Arial TUR"/>
                <w:sz w:val="18"/>
                <w:szCs w:val="18"/>
                <w:lang w:eastAsia="tr-TR"/>
              </w:rPr>
            </w:pPr>
            <w:r w:rsidRPr="00087EB0">
              <w:rPr>
                <w:rFonts w:ascii="Century" w:hAnsi="Century" w:cs="Arial TUR"/>
                <w:sz w:val="18"/>
                <w:szCs w:val="18"/>
                <w:lang w:eastAsia="tr-TR"/>
              </w:rPr>
              <w:t>72</w:t>
            </w:r>
          </w:p>
        </w:tc>
      </w:tr>
      <w:tr w:rsidR="002D2385" w:rsidRPr="00087EB0">
        <w:trPr>
          <w:trHeight w:val="227"/>
          <w:jc w:val="center"/>
        </w:trPr>
        <w:tc>
          <w:tcPr>
            <w:tcW w:w="5891" w:type="dxa"/>
            <w:tcBorders>
              <w:top w:val="nil"/>
              <w:left w:val="single" w:sz="4" w:space="0" w:color="auto"/>
              <w:bottom w:val="single" w:sz="4" w:space="0" w:color="auto"/>
              <w:right w:val="single" w:sz="4" w:space="0" w:color="auto"/>
            </w:tcBorders>
            <w:shd w:val="clear" w:color="auto" w:fill="auto"/>
            <w:vAlign w:val="center"/>
          </w:tcPr>
          <w:p w:rsidR="002D2385" w:rsidRPr="00087EB0" w:rsidRDefault="002D2385" w:rsidP="00953810">
            <w:pPr>
              <w:rPr>
                <w:rFonts w:ascii="Century" w:hAnsi="Century" w:cs="Arial TUR"/>
                <w:sz w:val="18"/>
                <w:szCs w:val="18"/>
                <w:lang w:eastAsia="tr-TR"/>
              </w:rPr>
            </w:pPr>
            <w:r>
              <w:rPr>
                <w:rFonts w:ascii="Century" w:hAnsi="Century" w:cs="Arial TUR"/>
                <w:sz w:val="18"/>
                <w:szCs w:val="18"/>
                <w:lang w:eastAsia="tr-TR"/>
              </w:rPr>
              <w:t xml:space="preserve">     Bireysel Emeklilik Aracı Sayısı </w:t>
            </w:r>
            <w:r w:rsidRPr="00A57FDE">
              <w:rPr>
                <w:rFonts w:ascii="Century" w:hAnsi="Century" w:cs="Arial TUR"/>
                <w:i/>
                <w:sz w:val="18"/>
                <w:szCs w:val="18"/>
                <w:lang w:eastAsia="tr-TR"/>
              </w:rPr>
              <w:t>–</w:t>
            </w:r>
            <w:r>
              <w:rPr>
                <w:rFonts w:ascii="Century" w:hAnsi="Century" w:cs="Arial TUR"/>
                <w:i/>
                <w:sz w:val="18"/>
                <w:szCs w:val="18"/>
                <w:lang w:eastAsia="tr-TR"/>
              </w:rPr>
              <w:t xml:space="preserve"> No.</w:t>
            </w:r>
            <w:r w:rsidRPr="00A57FDE">
              <w:rPr>
                <w:rFonts w:ascii="Century" w:hAnsi="Century" w:cs="Arial TUR"/>
                <w:i/>
                <w:sz w:val="18"/>
                <w:szCs w:val="18"/>
                <w:lang w:eastAsia="tr-TR"/>
              </w:rPr>
              <w:t xml:space="preserve"> of Pension Intermediar</w:t>
            </w:r>
            <w:r>
              <w:rPr>
                <w:rFonts w:ascii="Century" w:hAnsi="Century" w:cs="Arial TUR"/>
                <w:i/>
                <w:sz w:val="18"/>
                <w:szCs w:val="18"/>
                <w:lang w:eastAsia="tr-TR"/>
              </w:rPr>
              <w:t>y</w:t>
            </w:r>
          </w:p>
        </w:tc>
        <w:tc>
          <w:tcPr>
            <w:tcW w:w="1141" w:type="dxa"/>
            <w:tcBorders>
              <w:top w:val="nil"/>
              <w:left w:val="nil"/>
              <w:bottom w:val="single" w:sz="4" w:space="0" w:color="auto"/>
              <w:right w:val="single" w:sz="4" w:space="0" w:color="auto"/>
            </w:tcBorders>
            <w:shd w:val="clear" w:color="auto" w:fill="auto"/>
            <w:noWrap/>
            <w:vAlign w:val="center"/>
          </w:tcPr>
          <w:p w:rsidR="002D2385" w:rsidRPr="00C841D9" w:rsidRDefault="002D2385" w:rsidP="00E13D87">
            <w:pPr>
              <w:jc w:val="right"/>
              <w:rPr>
                <w:rFonts w:ascii="Century" w:hAnsi="Century"/>
                <w:sz w:val="18"/>
                <w:szCs w:val="18"/>
                <w:lang w:eastAsia="tr-TR"/>
              </w:rPr>
            </w:pPr>
            <w:r w:rsidRPr="00C841D9">
              <w:rPr>
                <w:rFonts w:ascii="Century" w:hAnsi="Century"/>
                <w:sz w:val="18"/>
                <w:szCs w:val="18"/>
                <w:lang w:eastAsia="tr-TR"/>
              </w:rPr>
              <w:t>12.135</w:t>
            </w:r>
          </w:p>
        </w:tc>
        <w:tc>
          <w:tcPr>
            <w:tcW w:w="1201" w:type="dxa"/>
            <w:tcBorders>
              <w:top w:val="nil"/>
              <w:left w:val="nil"/>
              <w:bottom w:val="single" w:sz="4" w:space="0" w:color="auto"/>
              <w:right w:val="single" w:sz="4" w:space="0" w:color="auto"/>
            </w:tcBorders>
            <w:shd w:val="clear" w:color="auto" w:fill="auto"/>
            <w:noWrap/>
            <w:vAlign w:val="center"/>
          </w:tcPr>
          <w:p w:rsidR="002D2385" w:rsidRPr="00C841D9" w:rsidRDefault="002D2385" w:rsidP="00E13D87">
            <w:pPr>
              <w:jc w:val="right"/>
              <w:rPr>
                <w:rFonts w:ascii="Century" w:hAnsi="Century"/>
                <w:sz w:val="18"/>
                <w:szCs w:val="18"/>
                <w:lang w:eastAsia="tr-TR"/>
              </w:rPr>
            </w:pPr>
            <w:r w:rsidRPr="00C841D9">
              <w:rPr>
                <w:rFonts w:ascii="Century" w:hAnsi="Century"/>
                <w:sz w:val="18"/>
                <w:szCs w:val="18"/>
                <w:lang w:eastAsia="tr-TR"/>
              </w:rPr>
              <w:t>12.422</w:t>
            </w:r>
          </w:p>
        </w:tc>
        <w:tc>
          <w:tcPr>
            <w:tcW w:w="1141" w:type="dxa"/>
            <w:tcBorders>
              <w:top w:val="nil"/>
              <w:left w:val="nil"/>
              <w:bottom w:val="single" w:sz="4" w:space="0" w:color="auto"/>
              <w:right w:val="single" w:sz="4" w:space="0" w:color="auto"/>
            </w:tcBorders>
            <w:shd w:val="clear" w:color="auto" w:fill="auto"/>
            <w:noWrap/>
            <w:vAlign w:val="center"/>
          </w:tcPr>
          <w:p w:rsidR="002D2385" w:rsidRPr="001C5A8C" w:rsidRDefault="002D2385" w:rsidP="00E13D87">
            <w:pPr>
              <w:jc w:val="right"/>
              <w:rPr>
                <w:rFonts w:ascii="Century" w:hAnsi="Century"/>
                <w:sz w:val="18"/>
                <w:szCs w:val="18"/>
                <w:lang w:eastAsia="tr-TR"/>
              </w:rPr>
            </w:pPr>
            <w:r>
              <w:rPr>
                <w:rFonts w:ascii="Century" w:hAnsi="Century"/>
                <w:sz w:val="18"/>
                <w:szCs w:val="18"/>
                <w:lang w:eastAsia="tr-TR"/>
              </w:rPr>
              <w:t>13.735</w:t>
            </w:r>
          </w:p>
        </w:tc>
        <w:tc>
          <w:tcPr>
            <w:tcW w:w="1141" w:type="dxa"/>
            <w:tcBorders>
              <w:top w:val="nil"/>
              <w:left w:val="nil"/>
              <w:bottom w:val="single" w:sz="4" w:space="0" w:color="auto"/>
              <w:right w:val="single" w:sz="4" w:space="0" w:color="auto"/>
            </w:tcBorders>
            <w:shd w:val="clear" w:color="auto" w:fill="auto"/>
            <w:noWrap/>
            <w:vAlign w:val="center"/>
          </w:tcPr>
          <w:p w:rsidR="002D2385" w:rsidRPr="001C5A8C" w:rsidRDefault="002D2385" w:rsidP="00E13D87">
            <w:pPr>
              <w:jc w:val="right"/>
              <w:rPr>
                <w:rFonts w:ascii="Century" w:hAnsi="Century"/>
                <w:sz w:val="18"/>
                <w:szCs w:val="18"/>
                <w:lang w:eastAsia="tr-TR"/>
              </w:rPr>
            </w:pPr>
            <w:r w:rsidRPr="001C5A8C">
              <w:rPr>
                <w:rFonts w:ascii="Century" w:hAnsi="Century"/>
                <w:sz w:val="18"/>
                <w:szCs w:val="18"/>
                <w:lang w:eastAsia="tr-TR"/>
              </w:rPr>
              <w:t>15.666</w:t>
            </w:r>
          </w:p>
        </w:tc>
      </w:tr>
      <w:tr w:rsidR="002D2385" w:rsidRPr="00087EB0">
        <w:trPr>
          <w:trHeight w:val="454"/>
          <w:jc w:val="center"/>
        </w:trPr>
        <w:tc>
          <w:tcPr>
            <w:tcW w:w="10515" w:type="dxa"/>
            <w:gridSpan w:val="5"/>
            <w:tcBorders>
              <w:top w:val="nil"/>
              <w:left w:val="nil"/>
              <w:right w:val="nil"/>
            </w:tcBorders>
            <w:shd w:val="clear" w:color="auto" w:fill="auto"/>
            <w:noWrap/>
            <w:vAlign w:val="bottom"/>
          </w:tcPr>
          <w:p w:rsidR="002D2385" w:rsidRPr="006E6105" w:rsidRDefault="002D2385" w:rsidP="002D2385">
            <w:pPr>
              <w:ind w:left="276" w:hanging="276"/>
              <w:jc w:val="both"/>
              <w:rPr>
                <w:rFonts w:ascii="Century" w:hAnsi="Century" w:cs="Arial TUR"/>
                <w:color w:val="000000"/>
                <w:sz w:val="18"/>
                <w:szCs w:val="18"/>
                <w:lang w:eastAsia="tr-TR"/>
              </w:rPr>
            </w:pPr>
            <w:r w:rsidRPr="006E6105">
              <w:rPr>
                <w:rFonts w:ascii="Century" w:hAnsi="Century" w:cs="Arial TUR"/>
                <w:color w:val="000000"/>
                <w:sz w:val="18"/>
                <w:szCs w:val="18"/>
                <w:lang w:eastAsia="tr-TR"/>
              </w:rPr>
              <w:t xml:space="preserve">(*)Trafik sigortasında verilen sakatlanma ve ölüm teminatları 2008 yılından itibaren toplam teminat tutarına </w:t>
            </w:r>
            <w:proofErr w:type="gramStart"/>
            <w:r w:rsidRPr="006E6105">
              <w:rPr>
                <w:rFonts w:ascii="Century" w:hAnsi="Century" w:cs="Arial TUR"/>
                <w:color w:val="000000"/>
                <w:sz w:val="18"/>
                <w:szCs w:val="18"/>
                <w:lang w:eastAsia="tr-TR"/>
              </w:rPr>
              <w:t>dahil  edilmiştir</w:t>
            </w:r>
            <w:proofErr w:type="gramEnd"/>
            <w:r w:rsidRPr="006E6105">
              <w:rPr>
                <w:rFonts w:ascii="Century" w:hAnsi="Century" w:cs="Arial TUR"/>
                <w:color w:val="000000"/>
                <w:sz w:val="18"/>
                <w:szCs w:val="18"/>
                <w:lang w:eastAsia="tr-TR"/>
              </w:rPr>
              <w:t xml:space="preserve">. Bu teminatlar 2008 ve 2009 yılı teminat tutarının yaklaşık % 40’ını oluşturmaktadır. </w:t>
            </w:r>
            <w:r w:rsidRPr="006E6105">
              <w:rPr>
                <w:rFonts w:ascii="Century" w:hAnsi="Century"/>
                <w:i/>
                <w:color w:val="000000"/>
                <w:sz w:val="18"/>
                <w:szCs w:val="18"/>
                <w:lang w:eastAsia="tr-TR"/>
              </w:rPr>
              <w:t>Whole coverage amount given for bodily injure in third party liability insurance has been included in total since 2008. It increased total coverage.</w:t>
            </w:r>
          </w:p>
        </w:tc>
      </w:tr>
      <w:tr w:rsidR="002D2385" w:rsidRPr="00087EB0">
        <w:trPr>
          <w:trHeight w:val="227"/>
          <w:jc w:val="center"/>
        </w:trPr>
        <w:tc>
          <w:tcPr>
            <w:tcW w:w="10515" w:type="dxa"/>
            <w:gridSpan w:val="5"/>
            <w:tcBorders>
              <w:top w:val="nil"/>
              <w:left w:val="nil"/>
              <w:bottom w:val="nil"/>
              <w:right w:val="nil"/>
            </w:tcBorders>
            <w:shd w:val="clear" w:color="auto" w:fill="auto"/>
            <w:noWrap/>
            <w:vAlign w:val="bottom"/>
          </w:tcPr>
          <w:p w:rsidR="002D2385" w:rsidRPr="006E6105" w:rsidRDefault="002D2385" w:rsidP="002D2385">
            <w:pPr>
              <w:jc w:val="both"/>
              <w:rPr>
                <w:rFonts w:ascii="Century" w:hAnsi="Century" w:cs="Arial TUR"/>
                <w:color w:val="000000"/>
                <w:sz w:val="18"/>
                <w:szCs w:val="18"/>
                <w:lang w:eastAsia="tr-TR"/>
              </w:rPr>
            </w:pPr>
            <w:r w:rsidRPr="006E6105">
              <w:rPr>
                <w:rFonts w:ascii="Century" w:hAnsi="Century" w:cs="Arial TUR"/>
                <w:color w:val="000000"/>
                <w:sz w:val="18"/>
                <w:szCs w:val="18"/>
                <w:lang w:eastAsia="tr-TR"/>
              </w:rPr>
              <w:t xml:space="preserve">(**) Şirketler tarafından tanzim edilen tüm poliçeleri kapsamaktadır </w:t>
            </w:r>
            <w:r w:rsidRPr="006E6105">
              <w:rPr>
                <w:rFonts w:ascii="Century" w:hAnsi="Century" w:cs="Arial TUR"/>
                <w:i/>
                <w:iCs/>
                <w:color w:val="000000"/>
                <w:sz w:val="18"/>
                <w:szCs w:val="18"/>
                <w:lang w:eastAsia="tr-TR"/>
              </w:rPr>
              <w:t xml:space="preserve">– Included All Policies Issued by </w:t>
            </w:r>
            <w:r>
              <w:rPr>
                <w:rFonts w:ascii="Century" w:hAnsi="Century" w:cs="Arial TUR"/>
                <w:i/>
                <w:iCs/>
                <w:color w:val="000000"/>
                <w:sz w:val="18"/>
                <w:szCs w:val="18"/>
                <w:lang w:eastAsia="tr-TR"/>
              </w:rPr>
              <w:t xml:space="preserve">the </w:t>
            </w:r>
            <w:r w:rsidRPr="006E6105">
              <w:rPr>
                <w:rFonts w:ascii="Century" w:hAnsi="Century" w:cs="Arial TUR"/>
                <w:i/>
                <w:iCs/>
                <w:color w:val="000000"/>
                <w:sz w:val="18"/>
                <w:szCs w:val="18"/>
                <w:lang w:eastAsia="tr-TR"/>
              </w:rPr>
              <w:t>Companies</w:t>
            </w:r>
            <w:r>
              <w:rPr>
                <w:rFonts w:ascii="Century" w:hAnsi="Century" w:cs="Arial TUR"/>
                <w:i/>
                <w:iCs/>
                <w:color w:val="000000"/>
                <w:sz w:val="18"/>
                <w:szCs w:val="18"/>
                <w:lang w:eastAsia="tr-TR"/>
              </w:rPr>
              <w:t>.</w:t>
            </w:r>
          </w:p>
        </w:tc>
      </w:tr>
    </w:tbl>
    <w:p w:rsidR="00FA73D1" w:rsidRPr="00087EB0" w:rsidRDefault="00FA73D1" w:rsidP="008D17FE">
      <w:pPr>
        <w:rPr>
          <w:rFonts w:ascii="Century" w:hAnsi="Century"/>
        </w:rPr>
      </w:pPr>
    </w:p>
    <w:p w:rsidR="00273649" w:rsidRDefault="00273649" w:rsidP="008D17FE">
      <w:pPr>
        <w:rPr>
          <w:rFonts w:ascii="Century" w:hAnsi="Century"/>
          <w:highlight w:val="yellow"/>
        </w:rPr>
      </w:pPr>
    </w:p>
    <w:p w:rsidR="0083184F" w:rsidRPr="00087EB0" w:rsidRDefault="0083184F" w:rsidP="008D17FE">
      <w:pPr>
        <w:rPr>
          <w:rFonts w:ascii="Century" w:hAnsi="Century"/>
          <w:highlight w:val="yellow"/>
        </w:rPr>
        <w:sectPr w:rsidR="0083184F" w:rsidRPr="00087EB0" w:rsidSect="009D1B12">
          <w:footerReference w:type="default" r:id="rId13"/>
          <w:footerReference w:type="first" r:id="rId14"/>
          <w:pgSz w:w="11906" w:h="16838"/>
          <w:pgMar w:top="1440" w:right="926" w:bottom="1440" w:left="1440" w:header="708" w:footer="624" w:gutter="0"/>
          <w:pgNumType w:fmt="lowerRoman" w:start="1"/>
          <w:cols w:space="708"/>
          <w:titlePg/>
          <w:docGrid w:linePitch="360"/>
        </w:sectPr>
      </w:pPr>
    </w:p>
    <w:tbl>
      <w:tblPr>
        <w:tblW w:w="9840" w:type="dxa"/>
        <w:tblInd w:w="-252" w:type="dxa"/>
        <w:tblLayout w:type="fixed"/>
        <w:tblLook w:val="04A0" w:firstRow="1" w:lastRow="0" w:firstColumn="1" w:lastColumn="0" w:noHBand="0" w:noVBand="1"/>
      </w:tblPr>
      <w:tblGrid>
        <w:gridCol w:w="4770"/>
        <w:gridCol w:w="30"/>
        <w:gridCol w:w="27"/>
        <w:gridCol w:w="23"/>
        <w:gridCol w:w="40"/>
        <w:gridCol w:w="6"/>
        <w:gridCol w:w="31"/>
        <w:gridCol w:w="116"/>
        <w:gridCol w:w="102"/>
        <w:gridCol w:w="15"/>
        <w:gridCol w:w="8"/>
        <w:gridCol w:w="45"/>
        <w:gridCol w:w="40"/>
        <w:gridCol w:w="4587"/>
      </w:tblGrid>
      <w:tr w:rsidR="0072255D" w:rsidRPr="00EF0833">
        <w:trPr>
          <w:trHeight w:val="5750"/>
        </w:trPr>
        <w:tc>
          <w:tcPr>
            <w:tcW w:w="4827" w:type="dxa"/>
            <w:gridSpan w:val="3"/>
          </w:tcPr>
          <w:p w:rsidR="0072255D" w:rsidRPr="00AD4E77" w:rsidRDefault="0072255D" w:rsidP="0072255D">
            <w:pPr>
              <w:pStyle w:val="Style2"/>
              <w:numPr>
                <w:ilvl w:val="0"/>
                <w:numId w:val="1"/>
              </w:numPr>
              <w:tabs>
                <w:tab w:val="clear" w:pos="752"/>
                <w:tab w:val="num" w:pos="492"/>
              </w:tabs>
              <w:spacing w:before="0" w:after="0"/>
              <w:ind w:left="492" w:hanging="480"/>
              <w:jc w:val="both"/>
              <w:rPr>
                <w:color w:val="000080"/>
                <w:sz w:val="22"/>
                <w:szCs w:val="22"/>
              </w:rPr>
            </w:pPr>
            <w:bookmarkStart w:id="2" w:name="_Toc170253082"/>
            <w:bookmarkStart w:id="3" w:name="_Toc198287688"/>
            <w:bookmarkStart w:id="4" w:name="_Toc266960733"/>
            <w:bookmarkStart w:id="5" w:name="_Toc267481076"/>
            <w:r w:rsidRPr="00AD4E77">
              <w:rPr>
                <w:color w:val="000080"/>
                <w:sz w:val="22"/>
                <w:szCs w:val="22"/>
              </w:rPr>
              <w:lastRenderedPageBreak/>
              <w:t>SİGORTACILIK ve BİREYSEL EMEKLİLİK SEKTÖR</w:t>
            </w:r>
            <w:r>
              <w:rPr>
                <w:color w:val="000080"/>
                <w:sz w:val="22"/>
                <w:szCs w:val="22"/>
              </w:rPr>
              <w:t>LERİ</w:t>
            </w:r>
            <w:bookmarkEnd w:id="2"/>
            <w:bookmarkEnd w:id="3"/>
            <w:bookmarkEnd w:id="4"/>
            <w:bookmarkEnd w:id="5"/>
          </w:p>
          <w:p w:rsidR="0072255D" w:rsidRPr="00AD4E77" w:rsidRDefault="0072255D" w:rsidP="00CD35C2">
            <w:pPr>
              <w:pStyle w:val="Style2"/>
              <w:numPr>
                <w:ilvl w:val="0"/>
                <w:numId w:val="0"/>
              </w:numPr>
              <w:tabs>
                <w:tab w:val="num" w:pos="492"/>
              </w:tabs>
              <w:spacing w:before="0" w:after="0"/>
              <w:ind w:left="180" w:hanging="168"/>
              <w:jc w:val="both"/>
              <w:rPr>
                <w:color w:val="000080"/>
                <w:sz w:val="22"/>
                <w:szCs w:val="22"/>
              </w:rPr>
            </w:pPr>
          </w:p>
          <w:p w:rsidR="0072255D" w:rsidRPr="00AD4E77" w:rsidRDefault="0072255D" w:rsidP="0072255D">
            <w:pPr>
              <w:pStyle w:val="Balk2"/>
              <w:numPr>
                <w:ilvl w:val="1"/>
                <w:numId w:val="1"/>
              </w:numPr>
              <w:tabs>
                <w:tab w:val="clear" w:pos="755"/>
                <w:tab w:val="num" w:pos="492"/>
              </w:tabs>
              <w:spacing w:before="0" w:after="0"/>
              <w:ind w:left="170" w:hanging="168"/>
              <w:jc w:val="both"/>
              <w:rPr>
                <w:rFonts w:ascii="Century" w:hAnsi="Century"/>
                <w:i w:val="0"/>
                <w:color w:val="000080"/>
                <w:sz w:val="22"/>
                <w:szCs w:val="22"/>
              </w:rPr>
            </w:pPr>
            <w:bookmarkStart w:id="6" w:name="_Toc266960734"/>
            <w:bookmarkStart w:id="7" w:name="_Toc267481077"/>
            <w:r w:rsidRPr="00AD4E77">
              <w:rPr>
                <w:rFonts w:ascii="Century" w:hAnsi="Century"/>
                <w:i w:val="0"/>
                <w:color w:val="000080"/>
                <w:sz w:val="22"/>
                <w:szCs w:val="22"/>
              </w:rPr>
              <w:t>TEMEL GÖSTERGELER</w:t>
            </w:r>
            <w:bookmarkEnd w:id="6"/>
            <w:bookmarkEnd w:id="7"/>
          </w:p>
          <w:p w:rsidR="0072255D" w:rsidRPr="00AD4E77" w:rsidRDefault="0072255D" w:rsidP="00CD35C2">
            <w:pPr>
              <w:tabs>
                <w:tab w:val="num" w:pos="492"/>
              </w:tabs>
              <w:ind w:hanging="168"/>
              <w:jc w:val="both"/>
              <w:rPr>
                <w:rFonts w:ascii="Century" w:hAnsi="Century"/>
                <w:color w:val="000080"/>
                <w:sz w:val="22"/>
                <w:szCs w:val="22"/>
              </w:rPr>
            </w:pPr>
          </w:p>
          <w:p w:rsidR="0072255D" w:rsidRPr="00EF0833" w:rsidRDefault="0072255D" w:rsidP="0072255D">
            <w:pPr>
              <w:pStyle w:val="Balk3"/>
              <w:numPr>
                <w:ilvl w:val="2"/>
                <w:numId w:val="1"/>
              </w:numPr>
              <w:tabs>
                <w:tab w:val="num" w:pos="492"/>
              </w:tabs>
              <w:spacing w:before="0" w:after="0"/>
              <w:ind w:left="732" w:hanging="720"/>
              <w:jc w:val="both"/>
              <w:rPr>
                <w:rFonts w:ascii="Century" w:hAnsi="Century"/>
                <w:sz w:val="22"/>
                <w:szCs w:val="22"/>
              </w:rPr>
            </w:pPr>
            <w:bookmarkStart w:id="8" w:name="_Toc170253083"/>
            <w:bookmarkStart w:id="9" w:name="_Toc198287689"/>
            <w:r w:rsidRPr="00AD4E77">
              <w:rPr>
                <w:rFonts w:ascii="Century" w:hAnsi="Century"/>
                <w:color w:val="000080"/>
                <w:sz w:val="22"/>
                <w:szCs w:val="22"/>
              </w:rPr>
              <w:t xml:space="preserve"> </w:t>
            </w:r>
            <w:bookmarkStart w:id="10" w:name="_Toc266960735"/>
            <w:bookmarkStart w:id="11" w:name="_Toc267481078"/>
            <w:r w:rsidRPr="00AD4E77">
              <w:rPr>
                <w:rFonts w:ascii="Century" w:hAnsi="Century"/>
                <w:color w:val="000080"/>
                <w:sz w:val="22"/>
                <w:szCs w:val="22"/>
              </w:rPr>
              <w:t>Prim Üretimi ve Verilen Teminatlar</w:t>
            </w:r>
            <w:bookmarkEnd w:id="10"/>
            <w:bookmarkEnd w:id="11"/>
            <w:r w:rsidRPr="00AD4E77">
              <w:rPr>
                <w:rFonts w:ascii="Century" w:hAnsi="Century"/>
                <w:color w:val="000080"/>
                <w:sz w:val="22"/>
                <w:szCs w:val="22"/>
              </w:rPr>
              <w:t xml:space="preserve"> </w:t>
            </w:r>
          </w:p>
          <w:bookmarkEnd w:id="8"/>
          <w:bookmarkEnd w:id="9"/>
          <w:p w:rsidR="0072255D" w:rsidRPr="00EF0833" w:rsidRDefault="0072255D" w:rsidP="00CD35C2">
            <w:pPr>
              <w:jc w:val="both"/>
              <w:rPr>
                <w:rFonts w:ascii="Century" w:hAnsi="Century"/>
                <w:sz w:val="22"/>
                <w:szCs w:val="22"/>
                <w:lang w:val="de-DE"/>
              </w:rPr>
            </w:pPr>
          </w:p>
          <w:p w:rsidR="0072255D" w:rsidRPr="00EF0833" w:rsidRDefault="0072255D" w:rsidP="00CD35C2">
            <w:pPr>
              <w:jc w:val="both"/>
              <w:rPr>
                <w:rFonts w:ascii="Century" w:hAnsi="Century"/>
                <w:sz w:val="22"/>
                <w:szCs w:val="22"/>
                <w:lang w:val="de-DE"/>
              </w:rPr>
            </w:pPr>
            <w:r w:rsidRPr="00EF0833">
              <w:rPr>
                <w:rFonts w:ascii="Century" w:hAnsi="Century"/>
                <w:sz w:val="22"/>
                <w:szCs w:val="22"/>
                <w:lang w:val="de-DE"/>
              </w:rPr>
              <w:t xml:space="preserve">Türk sigortacılık sektörü 2009 yılında hayat dışı dallarda 10.614 </w:t>
            </w:r>
            <w:r>
              <w:rPr>
                <w:rFonts w:ascii="Century" w:hAnsi="Century"/>
                <w:sz w:val="22"/>
                <w:szCs w:val="22"/>
                <w:lang w:val="de-DE"/>
              </w:rPr>
              <w:t>Milyon TL ve hayat dalında 1.</w:t>
            </w:r>
            <w:r w:rsidRPr="00EF0833">
              <w:rPr>
                <w:rFonts w:ascii="Century" w:hAnsi="Century"/>
                <w:sz w:val="22"/>
                <w:szCs w:val="22"/>
                <w:lang w:val="de-DE"/>
              </w:rPr>
              <w:t xml:space="preserve">822 </w:t>
            </w:r>
            <w:r>
              <w:rPr>
                <w:rFonts w:ascii="Century" w:hAnsi="Century"/>
                <w:sz w:val="22"/>
                <w:szCs w:val="22"/>
                <w:lang w:val="de-DE"/>
              </w:rPr>
              <w:t>M</w:t>
            </w:r>
            <w:r w:rsidRPr="00EF0833">
              <w:rPr>
                <w:rFonts w:ascii="Century" w:hAnsi="Century"/>
                <w:sz w:val="22"/>
                <w:szCs w:val="22"/>
                <w:lang w:val="de-DE"/>
              </w:rPr>
              <w:t xml:space="preserve">ilyon TL olmak üzere toplam 12.436 </w:t>
            </w:r>
            <w:r w:rsidRPr="00771B0E">
              <w:rPr>
                <w:rFonts w:ascii="Century" w:hAnsi="Century"/>
                <w:sz w:val="22"/>
                <w:szCs w:val="22"/>
                <w:lang w:val="de-DE"/>
              </w:rPr>
              <w:t>Milyon TL brüt prim üretimi gerçekleştirmiştir. Reasürans yoluyla alınan kısım düşüldüğünde ise direkt prim üretiminin</w:t>
            </w:r>
            <w:r w:rsidR="00687A36" w:rsidRPr="00771B0E">
              <w:rPr>
                <w:rFonts w:ascii="Century" w:hAnsi="Century"/>
                <w:sz w:val="22"/>
                <w:szCs w:val="22"/>
                <w:lang w:val="de-DE"/>
              </w:rPr>
              <w:t xml:space="preserve"> 12.19</w:t>
            </w:r>
            <w:r w:rsidR="00771B0E" w:rsidRPr="00771B0E">
              <w:rPr>
                <w:rFonts w:ascii="Century" w:hAnsi="Century"/>
                <w:sz w:val="22"/>
                <w:szCs w:val="22"/>
                <w:lang w:val="de-DE"/>
              </w:rPr>
              <w:t>3</w:t>
            </w:r>
            <w:r w:rsidRPr="00771B0E">
              <w:rPr>
                <w:rFonts w:ascii="Century" w:hAnsi="Century"/>
                <w:sz w:val="22"/>
                <w:szCs w:val="22"/>
                <w:lang w:val="de-DE"/>
              </w:rPr>
              <w:t xml:space="preserve"> Milyon TL’ye ulaştığı hesaplanmaktadır. Hayat dışı branşlarda direkt prim üretimi </w:t>
            </w:r>
            <w:r w:rsidR="00687A36" w:rsidRPr="00771B0E">
              <w:rPr>
                <w:rFonts w:ascii="Century" w:hAnsi="Century"/>
                <w:sz w:val="22"/>
                <w:szCs w:val="22"/>
                <w:lang w:val="de-DE"/>
              </w:rPr>
              <w:t>10.37</w:t>
            </w:r>
            <w:r w:rsidR="00771B0E" w:rsidRPr="00771B0E">
              <w:rPr>
                <w:rFonts w:ascii="Century" w:hAnsi="Century"/>
                <w:sz w:val="22"/>
                <w:szCs w:val="22"/>
                <w:lang w:val="de-DE"/>
              </w:rPr>
              <w:t>1</w:t>
            </w:r>
            <w:r w:rsidRPr="00771B0E">
              <w:rPr>
                <w:rFonts w:ascii="Century" w:hAnsi="Century"/>
                <w:sz w:val="22"/>
                <w:szCs w:val="22"/>
                <w:lang w:val="de-DE"/>
              </w:rPr>
              <w:t xml:space="preserve"> Milyon TL iken, hayat branşında reasürans yoluyla prim üretimi mevcut olmadığından</w:t>
            </w:r>
            <w:r>
              <w:rPr>
                <w:rFonts w:ascii="Century" w:hAnsi="Century"/>
                <w:sz w:val="22"/>
                <w:szCs w:val="22"/>
                <w:lang w:val="de-DE"/>
              </w:rPr>
              <w:t xml:space="preserve"> brüt ve direkt prim üretim tutarları arasında fark bulunmamaktadır. </w:t>
            </w:r>
          </w:p>
          <w:p w:rsidR="0072255D" w:rsidRPr="00EF0833" w:rsidRDefault="0072255D" w:rsidP="00CD35C2">
            <w:pPr>
              <w:jc w:val="both"/>
              <w:rPr>
                <w:rFonts w:ascii="Century" w:hAnsi="Century"/>
                <w:sz w:val="22"/>
                <w:szCs w:val="22"/>
                <w:lang w:val="de-DE"/>
              </w:rPr>
            </w:pPr>
          </w:p>
          <w:p w:rsidR="0072255D" w:rsidRPr="004835DB" w:rsidRDefault="0072255D" w:rsidP="00CD35C2">
            <w:pPr>
              <w:jc w:val="both"/>
              <w:rPr>
                <w:rFonts w:ascii="Century" w:hAnsi="Century"/>
                <w:sz w:val="22"/>
                <w:szCs w:val="22"/>
              </w:rPr>
            </w:pPr>
            <w:r>
              <w:rPr>
                <w:rFonts w:ascii="Century" w:hAnsi="Century"/>
                <w:sz w:val="22"/>
                <w:szCs w:val="22"/>
                <w:lang w:val="de-DE"/>
              </w:rPr>
              <w:t xml:space="preserve">Alınan </w:t>
            </w:r>
            <w:r w:rsidRPr="00EF0833">
              <w:rPr>
                <w:rFonts w:ascii="Century" w:hAnsi="Century"/>
                <w:sz w:val="22"/>
                <w:szCs w:val="22"/>
                <w:lang w:val="de-DE"/>
              </w:rPr>
              <w:t xml:space="preserve">primler karşılığında sigorta şirketleri tarafından </w:t>
            </w:r>
            <w:r>
              <w:rPr>
                <w:rFonts w:ascii="Century" w:hAnsi="Century"/>
                <w:sz w:val="22"/>
                <w:szCs w:val="22"/>
                <w:lang w:val="de-DE"/>
              </w:rPr>
              <w:t xml:space="preserve">2009 yılında </w:t>
            </w:r>
            <w:r w:rsidRPr="00EF0833">
              <w:rPr>
                <w:rFonts w:ascii="Century" w:hAnsi="Century"/>
                <w:sz w:val="22"/>
                <w:szCs w:val="22"/>
                <w:lang w:val="de-DE"/>
              </w:rPr>
              <w:t>verilen teminat</w:t>
            </w:r>
            <w:r>
              <w:rPr>
                <w:rFonts w:ascii="Century" w:hAnsi="Century"/>
                <w:sz w:val="22"/>
                <w:szCs w:val="22"/>
                <w:lang w:val="de-DE"/>
              </w:rPr>
              <w:t xml:space="preserve"> toplamı, </w:t>
            </w:r>
            <w:r w:rsidRPr="00EF0833">
              <w:rPr>
                <w:rFonts w:ascii="Century" w:hAnsi="Century"/>
                <w:sz w:val="22"/>
                <w:szCs w:val="22"/>
                <w:lang w:val="de-DE"/>
              </w:rPr>
              <w:t xml:space="preserve">çoğunlukla limitsiz teminat verilen Hastalık/Sağlık branşı </w:t>
            </w:r>
            <w:r>
              <w:rPr>
                <w:rFonts w:ascii="Century" w:hAnsi="Century"/>
                <w:sz w:val="22"/>
                <w:szCs w:val="22"/>
                <w:lang w:val="de-DE"/>
              </w:rPr>
              <w:t xml:space="preserve">hariç </w:t>
            </w:r>
            <w:r w:rsidRPr="00EF0833">
              <w:rPr>
                <w:rFonts w:ascii="Century" w:hAnsi="Century"/>
                <w:sz w:val="22"/>
                <w:szCs w:val="22"/>
                <w:lang w:val="de-DE"/>
              </w:rPr>
              <w:t>2</w:t>
            </w:r>
            <w:r>
              <w:rPr>
                <w:rFonts w:ascii="Century" w:hAnsi="Century"/>
                <w:sz w:val="22"/>
                <w:szCs w:val="22"/>
                <w:lang w:val="de-DE"/>
              </w:rPr>
              <w:t>4.938</w:t>
            </w:r>
            <w:r w:rsidRPr="00EF0833">
              <w:rPr>
                <w:rFonts w:ascii="Century" w:hAnsi="Century"/>
                <w:sz w:val="22"/>
                <w:szCs w:val="22"/>
                <w:lang w:val="de-DE"/>
              </w:rPr>
              <w:t xml:space="preserve"> </w:t>
            </w:r>
            <w:r>
              <w:rPr>
                <w:rFonts w:ascii="Century" w:hAnsi="Century"/>
                <w:sz w:val="22"/>
                <w:szCs w:val="22"/>
                <w:lang w:val="de-DE"/>
              </w:rPr>
              <w:t>M</w:t>
            </w:r>
            <w:r w:rsidRPr="00EF0833">
              <w:rPr>
                <w:rFonts w:ascii="Century" w:hAnsi="Century"/>
                <w:sz w:val="22"/>
                <w:szCs w:val="22"/>
                <w:lang w:val="de-DE"/>
              </w:rPr>
              <w:t>ilyar TL</w:t>
            </w:r>
            <w:r>
              <w:rPr>
                <w:rFonts w:ascii="Century" w:hAnsi="Century"/>
                <w:sz w:val="22"/>
                <w:szCs w:val="22"/>
                <w:lang w:val="de-DE"/>
              </w:rPr>
              <w:t>’ye ulaşmıştır. Aşağıdaki tabloda, s</w:t>
            </w:r>
            <w:r w:rsidRPr="00EF0833">
              <w:rPr>
                <w:rFonts w:ascii="Century" w:hAnsi="Century"/>
                <w:sz w:val="22"/>
                <w:szCs w:val="22"/>
              </w:rPr>
              <w:t>on beş yıllık dönem</w:t>
            </w:r>
            <w:r>
              <w:rPr>
                <w:rFonts w:ascii="Century" w:hAnsi="Century"/>
                <w:sz w:val="22"/>
                <w:szCs w:val="22"/>
              </w:rPr>
              <w:t xml:space="preserve">e ilişkin toplam ve direkt </w:t>
            </w:r>
            <w:r w:rsidRPr="00EF0833">
              <w:rPr>
                <w:rFonts w:ascii="Century" w:hAnsi="Century"/>
                <w:sz w:val="22"/>
                <w:szCs w:val="22"/>
              </w:rPr>
              <w:t xml:space="preserve">prim üretimi </w:t>
            </w:r>
            <w:r>
              <w:rPr>
                <w:rFonts w:ascii="Century" w:hAnsi="Century"/>
                <w:sz w:val="22"/>
                <w:szCs w:val="22"/>
              </w:rPr>
              <w:t>il</w:t>
            </w:r>
            <w:r w:rsidRPr="00EF0833">
              <w:rPr>
                <w:rFonts w:ascii="Century" w:hAnsi="Century"/>
                <w:sz w:val="22"/>
                <w:szCs w:val="22"/>
              </w:rPr>
              <w:t>e teminat tutarları</w:t>
            </w:r>
            <w:r>
              <w:rPr>
                <w:rFonts w:ascii="Century" w:hAnsi="Century"/>
                <w:sz w:val="22"/>
                <w:szCs w:val="22"/>
              </w:rPr>
              <w:t xml:space="preserve"> s</w:t>
            </w:r>
            <w:r w:rsidRPr="00EF0833">
              <w:rPr>
                <w:rFonts w:ascii="Century" w:hAnsi="Century"/>
                <w:sz w:val="22"/>
                <w:szCs w:val="22"/>
              </w:rPr>
              <w:t>unulmuştur.</w:t>
            </w:r>
          </w:p>
        </w:tc>
        <w:tc>
          <w:tcPr>
            <w:tcW w:w="318" w:type="dxa"/>
            <w:gridSpan w:val="6"/>
          </w:tcPr>
          <w:p w:rsidR="0072255D" w:rsidRPr="00EF0833" w:rsidRDefault="0072255D" w:rsidP="00CD35C2">
            <w:pPr>
              <w:jc w:val="both"/>
              <w:rPr>
                <w:rFonts w:ascii="Century" w:hAnsi="Century"/>
                <w:sz w:val="22"/>
                <w:szCs w:val="22"/>
                <w:highlight w:val="yellow"/>
              </w:rPr>
            </w:pPr>
          </w:p>
        </w:tc>
        <w:tc>
          <w:tcPr>
            <w:tcW w:w="4695" w:type="dxa"/>
            <w:gridSpan w:val="5"/>
          </w:tcPr>
          <w:p w:rsidR="0072255D" w:rsidRPr="00EB5C55" w:rsidRDefault="0072255D" w:rsidP="00CD35C2">
            <w:pPr>
              <w:ind w:left="267" w:hanging="267"/>
              <w:jc w:val="both"/>
              <w:rPr>
                <w:rFonts w:ascii="Century" w:hAnsi="Century"/>
                <w:b/>
                <w:color w:val="003366"/>
                <w:sz w:val="22"/>
                <w:szCs w:val="22"/>
              </w:rPr>
            </w:pPr>
            <w:r w:rsidRPr="00813376">
              <w:rPr>
                <w:rFonts w:ascii="Century" w:hAnsi="Century"/>
                <w:b/>
                <w:color w:val="003366"/>
                <w:sz w:val="22"/>
                <w:szCs w:val="22"/>
              </w:rPr>
              <w:t xml:space="preserve">1. </w:t>
            </w:r>
            <w:r w:rsidRPr="00EB5C55">
              <w:rPr>
                <w:rFonts w:ascii="Century" w:hAnsi="Century"/>
                <w:b/>
                <w:color w:val="003366"/>
                <w:sz w:val="22"/>
                <w:szCs w:val="22"/>
              </w:rPr>
              <w:t xml:space="preserve">INSURANCE and </w:t>
            </w:r>
            <w:r>
              <w:rPr>
                <w:rFonts w:ascii="Century" w:hAnsi="Century"/>
                <w:b/>
                <w:color w:val="003366"/>
                <w:sz w:val="22"/>
                <w:szCs w:val="22"/>
              </w:rPr>
              <w:t>INDIVIDUAL</w:t>
            </w:r>
            <w:r w:rsidRPr="00EB5C55">
              <w:rPr>
                <w:rFonts w:ascii="Century" w:hAnsi="Century"/>
                <w:b/>
                <w:color w:val="003366"/>
                <w:sz w:val="22"/>
                <w:szCs w:val="22"/>
              </w:rPr>
              <w:t xml:space="preserve"> PENSION SECTORS</w:t>
            </w:r>
          </w:p>
          <w:p w:rsidR="0072255D" w:rsidRPr="00EB5C55" w:rsidRDefault="0072255D" w:rsidP="00CD35C2">
            <w:pPr>
              <w:jc w:val="both"/>
              <w:rPr>
                <w:rFonts w:ascii="Century" w:hAnsi="Century"/>
                <w:b/>
                <w:color w:val="003366"/>
                <w:sz w:val="22"/>
                <w:szCs w:val="22"/>
              </w:rPr>
            </w:pPr>
          </w:p>
          <w:p w:rsidR="0072255D" w:rsidRPr="00EB5C55" w:rsidRDefault="0072255D" w:rsidP="00CD35C2">
            <w:pPr>
              <w:jc w:val="both"/>
              <w:rPr>
                <w:rFonts w:ascii="Century" w:hAnsi="Century"/>
                <w:b/>
                <w:color w:val="003366"/>
                <w:sz w:val="22"/>
                <w:szCs w:val="22"/>
              </w:rPr>
            </w:pPr>
            <w:r w:rsidRPr="00EB5C55">
              <w:rPr>
                <w:rFonts w:ascii="Century" w:hAnsi="Century"/>
                <w:b/>
                <w:color w:val="003366"/>
                <w:sz w:val="22"/>
                <w:szCs w:val="22"/>
              </w:rPr>
              <w:t>1.1. GENERAL INDICATORS</w:t>
            </w:r>
          </w:p>
          <w:p w:rsidR="0072255D" w:rsidRPr="00EB5C55" w:rsidRDefault="0072255D" w:rsidP="00CD35C2">
            <w:pPr>
              <w:jc w:val="both"/>
              <w:rPr>
                <w:rFonts w:ascii="Century" w:hAnsi="Century"/>
                <w:b/>
                <w:color w:val="003366"/>
                <w:sz w:val="22"/>
                <w:szCs w:val="22"/>
              </w:rPr>
            </w:pPr>
          </w:p>
          <w:p w:rsidR="0072255D" w:rsidRPr="00EB5C55" w:rsidRDefault="0072255D" w:rsidP="00CD35C2">
            <w:pPr>
              <w:ind w:left="747" w:hanging="720"/>
              <w:jc w:val="both"/>
              <w:rPr>
                <w:rFonts w:ascii="Century" w:hAnsi="Century"/>
                <w:b/>
                <w:color w:val="003366"/>
                <w:sz w:val="22"/>
                <w:szCs w:val="22"/>
              </w:rPr>
            </w:pPr>
            <w:r w:rsidRPr="00EB5C55">
              <w:rPr>
                <w:rFonts w:ascii="Century" w:hAnsi="Century"/>
                <w:b/>
                <w:color w:val="003366"/>
                <w:sz w:val="22"/>
                <w:szCs w:val="22"/>
              </w:rPr>
              <w:t xml:space="preserve">1.1.1. Premium </w:t>
            </w:r>
            <w:proofErr w:type="gramStart"/>
            <w:r>
              <w:rPr>
                <w:rFonts w:ascii="Century" w:hAnsi="Century"/>
                <w:b/>
                <w:color w:val="003366"/>
                <w:sz w:val="22"/>
                <w:szCs w:val="22"/>
              </w:rPr>
              <w:t xml:space="preserve">Volume </w:t>
            </w:r>
            <w:r w:rsidRPr="00EB5C55">
              <w:rPr>
                <w:rFonts w:ascii="Century" w:hAnsi="Century"/>
                <w:b/>
                <w:color w:val="003366"/>
                <w:sz w:val="22"/>
                <w:szCs w:val="22"/>
              </w:rPr>
              <w:t xml:space="preserve"> and</w:t>
            </w:r>
            <w:proofErr w:type="gramEnd"/>
            <w:r w:rsidRPr="00EB5C55">
              <w:rPr>
                <w:rFonts w:ascii="Century" w:hAnsi="Century"/>
                <w:b/>
                <w:color w:val="003366"/>
                <w:sz w:val="22"/>
                <w:szCs w:val="22"/>
              </w:rPr>
              <w:t xml:space="preserve"> Coverage</w:t>
            </w:r>
          </w:p>
          <w:p w:rsidR="0072255D" w:rsidRPr="00750E20" w:rsidRDefault="0072255D" w:rsidP="00CD35C2">
            <w:pPr>
              <w:jc w:val="both"/>
              <w:rPr>
                <w:rFonts w:ascii="Century" w:hAnsi="Century"/>
                <w:b/>
                <w:color w:val="333333"/>
                <w:sz w:val="22"/>
                <w:szCs w:val="22"/>
              </w:rPr>
            </w:pPr>
          </w:p>
          <w:p w:rsidR="0072255D" w:rsidRPr="00750E20" w:rsidRDefault="0072255D" w:rsidP="00CD35C2">
            <w:pPr>
              <w:jc w:val="both"/>
              <w:rPr>
                <w:rFonts w:ascii="Century" w:hAnsi="Century"/>
                <w:color w:val="333333"/>
                <w:sz w:val="22"/>
                <w:szCs w:val="22"/>
              </w:rPr>
            </w:pPr>
            <w:r>
              <w:rPr>
                <w:rFonts w:ascii="Century" w:hAnsi="Century"/>
                <w:color w:val="333333"/>
                <w:sz w:val="22"/>
                <w:szCs w:val="22"/>
              </w:rPr>
              <w:t xml:space="preserve">In 2009, total insurance premium grew to TL </w:t>
            </w:r>
            <w:r w:rsidRPr="00750E20">
              <w:rPr>
                <w:rFonts w:ascii="Century" w:hAnsi="Century"/>
                <w:color w:val="333333"/>
                <w:sz w:val="22"/>
                <w:szCs w:val="22"/>
              </w:rPr>
              <w:t>12,436 Million</w:t>
            </w:r>
            <w:r>
              <w:rPr>
                <w:rFonts w:ascii="Century" w:hAnsi="Century"/>
                <w:color w:val="333333"/>
                <w:sz w:val="22"/>
                <w:szCs w:val="22"/>
              </w:rPr>
              <w:t xml:space="preserve"> in Turkish Insurance Market, of the </w:t>
            </w:r>
            <w:proofErr w:type="gramStart"/>
            <w:r>
              <w:rPr>
                <w:rFonts w:ascii="Century" w:hAnsi="Century"/>
                <w:color w:val="333333"/>
                <w:sz w:val="22"/>
                <w:szCs w:val="22"/>
              </w:rPr>
              <w:t xml:space="preserve">amount </w:t>
            </w:r>
            <w:r w:rsidRPr="00750E20">
              <w:rPr>
                <w:rFonts w:ascii="Century" w:hAnsi="Century"/>
                <w:color w:val="333333"/>
                <w:sz w:val="22"/>
                <w:szCs w:val="22"/>
              </w:rPr>
              <w:t xml:space="preserve"> </w:t>
            </w:r>
            <w:r>
              <w:rPr>
                <w:rFonts w:ascii="Century" w:hAnsi="Century"/>
                <w:color w:val="333333"/>
                <w:sz w:val="22"/>
                <w:szCs w:val="22"/>
              </w:rPr>
              <w:t>TL</w:t>
            </w:r>
            <w:proofErr w:type="gramEnd"/>
            <w:r>
              <w:rPr>
                <w:rFonts w:ascii="Century" w:hAnsi="Century"/>
                <w:color w:val="333333"/>
                <w:sz w:val="22"/>
                <w:szCs w:val="22"/>
              </w:rPr>
              <w:t xml:space="preserve"> </w:t>
            </w:r>
            <w:r w:rsidRPr="00750E20">
              <w:rPr>
                <w:rFonts w:ascii="Century" w:hAnsi="Century"/>
                <w:color w:val="333333"/>
                <w:sz w:val="22"/>
                <w:szCs w:val="22"/>
              </w:rPr>
              <w:t xml:space="preserve">10,614 Million </w:t>
            </w:r>
            <w:r>
              <w:rPr>
                <w:rFonts w:ascii="Century" w:hAnsi="Century"/>
                <w:color w:val="333333"/>
                <w:sz w:val="22"/>
                <w:szCs w:val="22"/>
              </w:rPr>
              <w:t xml:space="preserve">was in </w:t>
            </w:r>
            <w:r w:rsidRPr="00750E20">
              <w:rPr>
                <w:rFonts w:ascii="Century" w:hAnsi="Century"/>
                <w:color w:val="333333"/>
                <w:sz w:val="22"/>
                <w:szCs w:val="22"/>
              </w:rPr>
              <w:t xml:space="preserve">non-life branches and </w:t>
            </w:r>
            <w:r>
              <w:rPr>
                <w:rFonts w:ascii="Century" w:hAnsi="Century"/>
                <w:color w:val="333333"/>
                <w:sz w:val="22"/>
                <w:szCs w:val="22"/>
              </w:rPr>
              <w:t xml:space="preserve">TL </w:t>
            </w:r>
            <w:r w:rsidRPr="00750E20">
              <w:rPr>
                <w:rFonts w:ascii="Century" w:hAnsi="Century"/>
                <w:color w:val="333333"/>
                <w:sz w:val="22"/>
                <w:szCs w:val="22"/>
              </w:rPr>
              <w:t xml:space="preserve">1,822 Milyon </w:t>
            </w:r>
            <w:r w:rsidRPr="00771B0E">
              <w:rPr>
                <w:rFonts w:ascii="Century" w:hAnsi="Century"/>
                <w:color w:val="333333"/>
                <w:sz w:val="22"/>
                <w:szCs w:val="22"/>
              </w:rPr>
              <w:t>in life branches. Direct premium production prior to cession to a reinsuran</w:t>
            </w:r>
            <w:r w:rsidR="00687A36" w:rsidRPr="00771B0E">
              <w:rPr>
                <w:rFonts w:ascii="Century" w:hAnsi="Century"/>
                <w:color w:val="333333"/>
                <w:sz w:val="22"/>
                <w:szCs w:val="22"/>
              </w:rPr>
              <w:t>ce company amounted to TL 12,19</w:t>
            </w:r>
            <w:r w:rsidR="00771B0E" w:rsidRPr="00771B0E">
              <w:rPr>
                <w:rFonts w:ascii="Century" w:hAnsi="Century"/>
                <w:color w:val="333333"/>
                <w:sz w:val="22"/>
                <w:szCs w:val="22"/>
              </w:rPr>
              <w:t>3</w:t>
            </w:r>
            <w:r w:rsidRPr="00771B0E">
              <w:rPr>
                <w:rFonts w:ascii="Century" w:hAnsi="Century"/>
                <w:color w:val="333333"/>
                <w:sz w:val="22"/>
                <w:szCs w:val="22"/>
              </w:rPr>
              <w:t xml:space="preserve"> Million. In life branches, direct and gross premium amount unchanged while non life premium writen in dir</w:t>
            </w:r>
            <w:r w:rsidR="00FC391B">
              <w:rPr>
                <w:rFonts w:ascii="Century" w:hAnsi="Century"/>
                <w:color w:val="333333"/>
                <w:sz w:val="22"/>
                <w:szCs w:val="22"/>
              </w:rPr>
              <w:t xml:space="preserve">ect business amounted </w:t>
            </w:r>
            <w:proofErr w:type="gramStart"/>
            <w:r w:rsidR="00FC391B">
              <w:rPr>
                <w:rFonts w:ascii="Century" w:hAnsi="Century"/>
                <w:color w:val="333333"/>
                <w:sz w:val="22"/>
                <w:szCs w:val="22"/>
              </w:rPr>
              <w:t>to  TL</w:t>
            </w:r>
            <w:proofErr w:type="gramEnd"/>
            <w:r w:rsidR="00FC391B">
              <w:rPr>
                <w:rFonts w:ascii="Century" w:hAnsi="Century"/>
                <w:color w:val="333333"/>
                <w:sz w:val="22"/>
                <w:szCs w:val="22"/>
              </w:rPr>
              <w:t xml:space="preserve"> 10,</w:t>
            </w:r>
            <w:r w:rsidRPr="00771B0E">
              <w:rPr>
                <w:rFonts w:ascii="Century" w:hAnsi="Century"/>
                <w:color w:val="333333"/>
                <w:sz w:val="22"/>
                <w:szCs w:val="22"/>
              </w:rPr>
              <w:t>37</w:t>
            </w:r>
            <w:r w:rsidR="00771B0E" w:rsidRPr="00771B0E">
              <w:rPr>
                <w:rFonts w:ascii="Century" w:hAnsi="Century"/>
                <w:color w:val="333333"/>
                <w:sz w:val="22"/>
                <w:szCs w:val="22"/>
              </w:rPr>
              <w:t>1</w:t>
            </w:r>
            <w:r w:rsidRPr="00771B0E">
              <w:rPr>
                <w:rFonts w:ascii="Century" w:hAnsi="Century"/>
                <w:color w:val="333333"/>
                <w:sz w:val="22"/>
                <w:szCs w:val="22"/>
              </w:rPr>
              <w:t xml:space="preserve"> Million.</w:t>
            </w:r>
          </w:p>
          <w:p w:rsidR="0072255D" w:rsidRPr="00750E20" w:rsidRDefault="0072255D" w:rsidP="00CD35C2">
            <w:pPr>
              <w:jc w:val="both"/>
              <w:rPr>
                <w:rFonts w:ascii="Century" w:hAnsi="Century"/>
                <w:color w:val="333333"/>
                <w:sz w:val="22"/>
                <w:szCs w:val="22"/>
              </w:rPr>
            </w:pPr>
          </w:p>
          <w:p w:rsidR="0072255D" w:rsidRPr="00750E20" w:rsidRDefault="0072255D" w:rsidP="00CD35C2">
            <w:pPr>
              <w:jc w:val="both"/>
              <w:rPr>
                <w:rFonts w:ascii="Century" w:hAnsi="Century"/>
                <w:color w:val="333333"/>
                <w:sz w:val="22"/>
                <w:szCs w:val="22"/>
              </w:rPr>
            </w:pPr>
            <w:r w:rsidRPr="00750E20">
              <w:rPr>
                <w:rFonts w:ascii="Century" w:hAnsi="Century"/>
                <w:color w:val="333333"/>
                <w:sz w:val="22"/>
                <w:szCs w:val="22"/>
              </w:rPr>
              <w:t xml:space="preserve">Total coverage given by insurers in 2009 reached to </w:t>
            </w:r>
            <w:r>
              <w:rPr>
                <w:rFonts w:ascii="Century" w:hAnsi="Century"/>
                <w:color w:val="333333"/>
                <w:sz w:val="22"/>
                <w:szCs w:val="22"/>
              </w:rPr>
              <w:t xml:space="preserve">TL </w:t>
            </w:r>
            <w:r w:rsidRPr="00750E20">
              <w:rPr>
                <w:rFonts w:ascii="Century" w:hAnsi="Century"/>
                <w:color w:val="333333"/>
                <w:sz w:val="22"/>
                <w:szCs w:val="22"/>
              </w:rPr>
              <w:t>2</w:t>
            </w:r>
            <w:r>
              <w:rPr>
                <w:rFonts w:ascii="Century" w:hAnsi="Century"/>
                <w:color w:val="333333"/>
                <w:sz w:val="22"/>
                <w:szCs w:val="22"/>
              </w:rPr>
              <w:t>4</w:t>
            </w:r>
            <w:r w:rsidRPr="00750E20">
              <w:rPr>
                <w:rFonts w:ascii="Century" w:hAnsi="Century"/>
                <w:color w:val="333333"/>
                <w:sz w:val="22"/>
                <w:szCs w:val="22"/>
              </w:rPr>
              <w:t>,</w:t>
            </w:r>
            <w:r>
              <w:rPr>
                <w:rFonts w:ascii="Century" w:hAnsi="Century"/>
                <w:color w:val="333333"/>
                <w:sz w:val="22"/>
                <w:szCs w:val="22"/>
              </w:rPr>
              <w:t>938</w:t>
            </w:r>
            <w:r w:rsidRPr="00750E20">
              <w:rPr>
                <w:rFonts w:ascii="Century" w:hAnsi="Century"/>
                <w:color w:val="333333"/>
                <w:sz w:val="22"/>
                <w:szCs w:val="22"/>
              </w:rPr>
              <w:t xml:space="preserve"> Billion except health</w:t>
            </w:r>
            <w:r>
              <w:rPr>
                <w:rFonts w:ascii="Century" w:hAnsi="Century"/>
                <w:color w:val="333333"/>
                <w:sz w:val="22"/>
                <w:szCs w:val="22"/>
              </w:rPr>
              <w:t xml:space="preserve">/sickness classes </w:t>
            </w:r>
            <w:r w:rsidRPr="00750E20">
              <w:rPr>
                <w:rFonts w:ascii="Century" w:hAnsi="Century"/>
                <w:color w:val="333333"/>
                <w:sz w:val="22"/>
                <w:szCs w:val="22"/>
              </w:rPr>
              <w:t>mostly give</w:t>
            </w:r>
            <w:r>
              <w:rPr>
                <w:rFonts w:ascii="Century" w:hAnsi="Century"/>
                <w:color w:val="333333"/>
                <w:sz w:val="22"/>
                <w:szCs w:val="22"/>
              </w:rPr>
              <w:t>n</w:t>
            </w:r>
            <w:r w:rsidRPr="00750E20">
              <w:rPr>
                <w:rFonts w:ascii="Century" w:hAnsi="Century"/>
                <w:color w:val="333333"/>
                <w:sz w:val="22"/>
                <w:szCs w:val="22"/>
              </w:rPr>
              <w:t xml:space="preserve"> unlimited coverage.</w:t>
            </w:r>
          </w:p>
          <w:p w:rsidR="0072255D" w:rsidRPr="00750E20" w:rsidRDefault="0072255D" w:rsidP="00CD35C2">
            <w:pPr>
              <w:jc w:val="both"/>
              <w:rPr>
                <w:rFonts w:ascii="Century" w:hAnsi="Century"/>
                <w:color w:val="333333"/>
                <w:sz w:val="22"/>
                <w:szCs w:val="22"/>
              </w:rPr>
            </w:pPr>
          </w:p>
          <w:p w:rsidR="0072255D" w:rsidRPr="004835DB" w:rsidRDefault="0072255D" w:rsidP="00CD35C2">
            <w:pPr>
              <w:jc w:val="both"/>
              <w:rPr>
                <w:rFonts w:ascii="Century" w:hAnsi="Century"/>
                <w:color w:val="333333"/>
                <w:sz w:val="22"/>
                <w:szCs w:val="22"/>
              </w:rPr>
            </w:pPr>
            <w:r>
              <w:rPr>
                <w:rFonts w:ascii="Century" w:hAnsi="Century"/>
                <w:color w:val="333333"/>
                <w:sz w:val="22"/>
                <w:szCs w:val="22"/>
              </w:rPr>
              <w:t>The following table presents the total p</w:t>
            </w:r>
            <w:r w:rsidRPr="00750E20">
              <w:rPr>
                <w:rFonts w:ascii="Century" w:hAnsi="Century"/>
                <w:color w:val="333333"/>
                <w:sz w:val="22"/>
                <w:szCs w:val="22"/>
              </w:rPr>
              <w:t xml:space="preserve">remium generated and coverage given </w:t>
            </w:r>
            <w:proofErr w:type="gramStart"/>
            <w:r>
              <w:rPr>
                <w:rFonts w:ascii="Century" w:hAnsi="Century"/>
                <w:color w:val="333333"/>
                <w:sz w:val="22"/>
                <w:szCs w:val="22"/>
              </w:rPr>
              <w:t xml:space="preserve">for </w:t>
            </w:r>
            <w:r w:rsidRPr="00750E20">
              <w:rPr>
                <w:rFonts w:ascii="Century" w:hAnsi="Century"/>
                <w:color w:val="333333"/>
                <w:sz w:val="22"/>
                <w:szCs w:val="22"/>
              </w:rPr>
              <w:t xml:space="preserve"> the</w:t>
            </w:r>
            <w:proofErr w:type="gramEnd"/>
            <w:r w:rsidRPr="00750E20">
              <w:rPr>
                <w:rFonts w:ascii="Century" w:hAnsi="Century"/>
                <w:color w:val="333333"/>
                <w:sz w:val="22"/>
                <w:szCs w:val="22"/>
              </w:rPr>
              <w:t xml:space="preserve"> last five years </w:t>
            </w:r>
            <w:r>
              <w:rPr>
                <w:rFonts w:ascii="Century" w:hAnsi="Century"/>
                <w:color w:val="333333"/>
                <w:sz w:val="22"/>
                <w:szCs w:val="22"/>
              </w:rPr>
              <w:t>in life and non-</w:t>
            </w:r>
            <w:r w:rsidRPr="00750E20">
              <w:rPr>
                <w:rFonts w:ascii="Century" w:hAnsi="Century"/>
                <w:color w:val="333333"/>
                <w:sz w:val="22"/>
                <w:szCs w:val="22"/>
              </w:rPr>
              <w:t>life branches.</w:t>
            </w:r>
          </w:p>
        </w:tc>
      </w:tr>
      <w:tr w:rsidR="004835DB" w:rsidRPr="00EF0833">
        <w:trPr>
          <w:trHeight w:val="191"/>
        </w:trPr>
        <w:tc>
          <w:tcPr>
            <w:tcW w:w="4827" w:type="dxa"/>
            <w:gridSpan w:val="3"/>
          </w:tcPr>
          <w:p w:rsidR="004835DB" w:rsidRPr="00AD4E77" w:rsidRDefault="004835DB" w:rsidP="004835DB">
            <w:pPr>
              <w:pStyle w:val="Style2"/>
              <w:numPr>
                <w:ilvl w:val="0"/>
                <w:numId w:val="0"/>
              </w:numPr>
              <w:spacing w:before="0" w:after="0"/>
              <w:jc w:val="both"/>
              <w:rPr>
                <w:color w:val="000080"/>
                <w:sz w:val="22"/>
                <w:szCs w:val="22"/>
              </w:rPr>
            </w:pPr>
          </w:p>
        </w:tc>
        <w:tc>
          <w:tcPr>
            <w:tcW w:w="318" w:type="dxa"/>
            <w:gridSpan w:val="6"/>
          </w:tcPr>
          <w:p w:rsidR="004835DB" w:rsidRPr="00EF0833" w:rsidRDefault="004835DB" w:rsidP="00CD35C2">
            <w:pPr>
              <w:jc w:val="both"/>
              <w:rPr>
                <w:rFonts w:ascii="Century" w:hAnsi="Century"/>
                <w:sz w:val="22"/>
                <w:szCs w:val="22"/>
                <w:highlight w:val="yellow"/>
              </w:rPr>
            </w:pPr>
          </w:p>
        </w:tc>
        <w:tc>
          <w:tcPr>
            <w:tcW w:w="4695" w:type="dxa"/>
            <w:gridSpan w:val="5"/>
          </w:tcPr>
          <w:p w:rsidR="004835DB" w:rsidRPr="00813376" w:rsidRDefault="004835DB" w:rsidP="00CD35C2">
            <w:pPr>
              <w:ind w:left="267" w:hanging="267"/>
              <w:jc w:val="both"/>
              <w:rPr>
                <w:rFonts w:ascii="Century" w:hAnsi="Century"/>
                <w:b/>
                <w:color w:val="003366"/>
                <w:sz w:val="22"/>
                <w:szCs w:val="22"/>
              </w:rPr>
            </w:pPr>
          </w:p>
        </w:tc>
      </w:tr>
      <w:tr w:rsidR="007A072F" w:rsidRPr="00EF0833">
        <w:trPr>
          <w:trHeight w:val="180"/>
        </w:trPr>
        <w:tc>
          <w:tcPr>
            <w:tcW w:w="9840" w:type="dxa"/>
            <w:gridSpan w:val="14"/>
          </w:tcPr>
          <w:p w:rsidR="007A072F" w:rsidRPr="00147B26" w:rsidRDefault="007A072F" w:rsidP="00E650C0">
            <w:pPr>
              <w:jc w:val="center"/>
              <w:rPr>
                <w:rFonts w:ascii="Century" w:hAnsi="Century"/>
                <w:i/>
                <w:color w:val="000080"/>
                <w:sz w:val="20"/>
                <w:szCs w:val="20"/>
              </w:rPr>
            </w:pPr>
            <w:r w:rsidRPr="00147B26">
              <w:rPr>
                <w:rFonts w:ascii="Century" w:hAnsi="Century"/>
                <w:b/>
                <w:color w:val="000080"/>
                <w:sz w:val="20"/>
                <w:szCs w:val="20"/>
              </w:rPr>
              <w:t>Tablo 1.1</w:t>
            </w:r>
            <w:r w:rsidR="00786407" w:rsidRPr="00147B26">
              <w:rPr>
                <w:rFonts w:ascii="Century" w:hAnsi="Century"/>
                <w:b/>
                <w:color w:val="000080"/>
                <w:sz w:val="20"/>
                <w:szCs w:val="20"/>
              </w:rPr>
              <w:t>.</w:t>
            </w:r>
            <w:r w:rsidR="00450476" w:rsidRPr="00147B26">
              <w:rPr>
                <w:rFonts w:ascii="Century" w:hAnsi="Century"/>
                <w:b/>
                <w:color w:val="000080"/>
                <w:sz w:val="20"/>
                <w:szCs w:val="20"/>
              </w:rPr>
              <w:t>1:</w:t>
            </w:r>
            <w:r w:rsidRPr="00147B26">
              <w:rPr>
                <w:rFonts w:ascii="Century" w:hAnsi="Century"/>
                <w:b/>
                <w:color w:val="000080"/>
                <w:sz w:val="20"/>
                <w:szCs w:val="20"/>
              </w:rPr>
              <w:t xml:space="preserve"> </w:t>
            </w:r>
            <w:r w:rsidR="00033735" w:rsidRPr="00147B26">
              <w:rPr>
                <w:rFonts w:ascii="Century" w:hAnsi="Century"/>
                <w:b/>
                <w:color w:val="000080"/>
                <w:sz w:val="20"/>
                <w:szCs w:val="20"/>
              </w:rPr>
              <w:t xml:space="preserve">Brüt </w:t>
            </w:r>
            <w:r w:rsidRPr="00147B26">
              <w:rPr>
                <w:rFonts w:ascii="Century" w:hAnsi="Century"/>
                <w:b/>
                <w:color w:val="000080"/>
                <w:sz w:val="20"/>
                <w:szCs w:val="20"/>
              </w:rPr>
              <w:t xml:space="preserve">Prim </w:t>
            </w:r>
            <w:r w:rsidR="00033735" w:rsidRPr="00147B26">
              <w:rPr>
                <w:rFonts w:ascii="Century" w:hAnsi="Century"/>
                <w:b/>
                <w:color w:val="000080"/>
                <w:sz w:val="20"/>
                <w:szCs w:val="20"/>
              </w:rPr>
              <w:t xml:space="preserve">Üretimi </w:t>
            </w:r>
            <w:r w:rsidRPr="00147B26">
              <w:rPr>
                <w:rFonts w:ascii="Century" w:hAnsi="Century"/>
                <w:b/>
                <w:color w:val="000080"/>
                <w:sz w:val="20"/>
                <w:szCs w:val="20"/>
              </w:rPr>
              <w:t xml:space="preserve">ve Teminat Tutarlarının Seyri </w:t>
            </w:r>
            <w:r w:rsidR="00071710" w:rsidRPr="00147B26">
              <w:rPr>
                <w:rFonts w:ascii="Century" w:hAnsi="Century"/>
                <w:b/>
                <w:color w:val="000080"/>
                <w:sz w:val="20"/>
                <w:szCs w:val="20"/>
              </w:rPr>
              <w:t>–</w:t>
            </w:r>
            <w:r w:rsidRPr="00147B26">
              <w:rPr>
                <w:rFonts w:ascii="Century" w:hAnsi="Century"/>
                <w:b/>
                <w:color w:val="000080"/>
                <w:sz w:val="20"/>
                <w:szCs w:val="20"/>
              </w:rPr>
              <w:t xml:space="preserve"> </w:t>
            </w:r>
            <w:r w:rsidR="00071710" w:rsidRPr="00147B26">
              <w:rPr>
                <w:rFonts w:ascii="Century" w:hAnsi="Century"/>
                <w:i/>
                <w:color w:val="000080"/>
                <w:sz w:val="20"/>
                <w:szCs w:val="20"/>
              </w:rPr>
              <w:t>Gross</w:t>
            </w:r>
            <w:r w:rsidR="00071710" w:rsidRPr="00147B26">
              <w:rPr>
                <w:rFonts w:ascii="Century" w:hAnsi="Century"/>
                <w:b/>
                <w:color w:val="000080"/>
                <w:sz w:val="20"/>
                <w:szCs w:val="20"/>
              </w:rPr>
              <w:t xml:space="preserve"> </w:t>
            </w:r>
            <w:r w:rsidRPr="00147B26">
              <w:rPr>
                <w:rFonts w:ascii="Century" w:hAnsi="Century"/>
                <w:i/>
                <w:color w:val="000080"/>
                <w:sz w:val="20"/>
                <w:szCs w:val="20"/>
              </w:rPr>
              <w:t>Premium and Co</w:t>
            </w:r>
            <w:r w:rsidR="007D6614" w:rsidRPr="00147B26">
              <w:rPr>
                <w:rFonts w:ascii="Century" w:hAnsi="Century"/>
                <w:i/>
                <w:color w:val="000080"/>
                <w:sz w:val="20"/>
                <w:szCs w:val="20"/>
              </w:rPr>
              <w:t>v</w:t>
            </w:r>
            <w:r w:rsidRPr="00147B26">
              <w:rPr>
                <w:rFonts w:ascii="Century" w:hAnsi="Century"/>
                <w:i/>
                <w:color w:val="000080"/>
                <w:sz w:val="20"/>
                <w:szCs w:val="20"/>
              </w:rPr>
              <w:t>erage</w:t>
            </w:r>
          </w:p>
          <w:tbl>
            <w:tblPr>
              <w:tblW w:w="9565" w:type="dxa"/>
              <w:jc w:val="center"/>
              <w:tblLayout w:type="fixed"/>
              <w:tblCellMar>
                <w:left w:w="70" w:type="dxa"/>
                <w:right w:w="70" w:type="dxa"/>
              </w:tblCellMar>
              <w:tblLook w:val="0000" w:firstRow="0" w:lastRow="0" w:firstColumn="0" w:lastColumn="0" w:noHBand="0" w:noVBand="0"/>
            </w:tblPr>
            <w:tblGrid>
              <w:gridCol w:w="2172"/>
              <w:gridCol w:w="1022"/>
              <w:gridCol w:w="1082"/>
              <w:gridCol w:w="352"/>
              <w:gridCol w:w="360"/>
              <w:gridCol w:w="370"/>
              <w:gridCol w:w="1082"/>
              <w:gridCol w:w="1118"/>
              <w:gridCol w:w="2007"/>
            </w:tblGrid>
            <w:tr w:rsidR="0092662E" w:rsidRPr="00233DDA">
              <w:trPr>
                <w:trHeight w:val="310"/>
                <w:jc w:val="center"/>
              </w:trPr>
              <w:tc>
                <w:tcPr>
                  <w:tcW w:w="2172" w:type="dxa"/>
                  <w:tcBorders>
                    <w:top w:val="nil"/>
                    <w:left w:val="nil"/>
                    <w:bottom w:val="single" w:sz="4" w:space="0" w:color="auto"/>
                    <w:right w:val="nil"/>
                  </w:tcBorders>
                  <w:shd w:val="clear" w:color="auto" w:fill="C6D9F1"/>
                  <w:noWrap/>
                  <w:vAlign w:val="bottom"/>
                </w:tcPr>
                <w:p w:rsidR="0092662E" w:rsidRPr="00233DDA" w:rsidRDefault="0092662E" w:rsidP="0078693F">
                  <w:pPr>
                    <w:rPr>
                      <w:rFonts w:ascii="Century" w:hAnsi="Century"/>
                      <w:b/>
                      <w:bCs/>
                      <w:sz w:val="18"/>
                      <w:szCs w:val="18"/>
                      <w:lang w:eastAsia="tr-TR"/>
                    </w:rPr>
                  </w:pPr>
                  <w:r w:rsidRPr="00233DDA">
                    <w:rPr>
                      <w:rFonts w:ascii="Century" w:hAnsi="Century"/>
                      <w:b/>
                      <w:bCs/>
                      <w:sz w:val="18"/>
                      <w:szCs w:val="18"/>
                      <w:lang w:eastAsia="tr-TR"/>
                    </w:rPr>
                    <w:t>(Milyon TL)</w:t>
                  </w:r>
                </w:p>
              </w:tc>
              <w:tc>
                <w:tcPr>
                  <w:tcW w:w="1022" w:type="dxa"/>
                  <w:tcBorders>
                    <w:top w:val="nil"/>
                    <w:left w:val="nil"/>
                    <w:bottom w:val="single" w:sz="4" w:space="0" w:color="auto"/>
                    <w:right w:val="nil"/>
                  </w:tcBorders>
                  <w:shd w:val="clear" w:color="auto" w:fill="C6D9F1"/>
                  <w:vAlign w:val="bottom"/>
                </w:tcPr>
                <w:p w:rsidR="0092662E" w:rsidRPr="00233DDA" w:rsidRDefault="0092662E" w:rsidP="0078693F">
                  <w:pPr>
                    <w:jc w:val="right"/>
                    <w:rPr>
                      <w:rFonts w:ascii="Century" w:hAnsi="Century"/>
                      <w:b/>
                      <w:bCs/>
                      <w:sz w:val="18"/>
                      <w:szCs w:val="18"/>
                      <w:lang w:eastAsia="tr-TR"/>
                    </w:rPr>
                  </w:pPr>
                  <w:r w:rsidRPr="00233DDA">
                    <w:rPr>
                      <w:rFonts w:ascii="Century" w:hAnsi="Century"/>
                      <w:b/>
                      <w:bCs/>
                      <w:sz w:val="18"/>
                      <w:szCs w:val="18"/>
                      <w:lang w:eastAsia="tr-TR"/>
                    </w:rPr>
                    <w:t>2005</w:t>
                  </w:r>
                </w:p>
              </w:tc>
              <w:tc>
                <w:tcPr>
                  <w:tcW w:w="1082" w:type="dxa"/>
                  <w:tcBorders>
                    <w:top w:val="nil"/>
                    <w:left w:val="nil"/>
                    <w:bottom w:val="single" w:sz="4" w:space="0" w:color="auto"/>
                    <w:right w:val="nil"/>
                  </w:tcBorders>
                  <w:shd w:val="clear" w:color="auto" w:fill="C6D9F1"/>
                  <w:vAlign w:val="bottom"/>
                </w:tcPr>
                <w:p w:rsidR="0092662E" w:rsidRPr="00233DDA" w:rsidRDefault="0092662E" w:rsidP="0078693F">
                  <w:pPr>
                    <w:jc w:val="right"/>
                    <w:rPr>
                      <w:rFonts w:ascii="Century" w:hAnsi="Century"/>
                      <w:b/>
                      <w:bCs/>
                      <w:sz w:val="18"/>
                      <w:szCs w:val="18"/>
                      <w:lang w:eastAsia="tr-TR"/>
                    </w:rPr>
                  </w:pPr>
                  <w:r w:rsidRPr="00233DDA">
                    <w:rPr>
                      <w:rFonts w:ascii="Century" w:hAnsi="Century"/>
                      <w:b/>
                      <w:bCs/>
                      <w:sz w:val="18"/>
                      <w:szCs w:val="18"/>
                      <w:lang w:eastAsia="tr-TR"/>
                    </w:rPr>
                    <w:t>2006</w:t>
                  </w:r>
                </w:p>
              </w:tc>
              <w:tc>
                <w:tcPr>
                  <w:tcW w:w="1082" w:type="dxa"/>
                  <w:gridSpan w:val="3"/>
                  <w:tcBorders>
                    <w:top w:val="nil"/>
                    <w:left w:val="nil"/>
                    <w:bottom w:val="single" w:sz="4" w:space="0" w:color="auto"/>
                    <w:right w:val="nil"/>
                  </w:tcBorders>
                  <w:shd w:val="clear" w:color="auto" w:fill="C6D9F1"/>
                  <w:vAlign w:val="bottom"/>
                </w:tcPr>
                <w:p w:rsidR="0092662E" w:rsidRPr="00233DDA" w:rsidRDefault="0092662E" w:rsidP="0078693F">
                  <w:pPr>
                    <w:jc w:val="right"/>
                    <w:rPr>
                      <w:rFonts w:ascii="Century" w:hAnsi="Century"/>
                      <w:b/>
                      <w:bCs/>
                      <w:sz w:val="18"/>
                      <w:szCs w:val="18"/>
                      <w:lang w:eastAsia="tr-TR"/>
                    </w:rPr>
                  </w:pPr>
                  <w:r w:rsidRPr="00233DDA">
                    <w:rPr>
                      <w:rFonts w:ascii="Century" w:hAnsi="Century"/>
                      <w:b/>
                      <w:bCs/>
                      <w:sz w:val="18"/>
                      <w:szCs w:val="18"/>
                      <w:lang w:eastAsia="tr-TR"/>
                    </w:rPr>
                    <w:t>2007</w:t>
                  </w:r>
                </w:p>
              </w:tc>
              <w:tc>
                <w:tcPr>
                  <w:tcW w:w="1082" w:type="dxa"/>
                  <w:tcBorders>
                    <w:top w:val="nil"/>
                    <w:left w:val="nil"/>
                    <w:bottom w:val="single" w:sz="4" w:space="0" w:color="auto"/>
                    <w:right w:val="nil"/>
                  </w:tcBorders>
                  <w:shd w:val="clear" w:color="auto" w:fill="C6D9F1"/>
                  <w:vAlign w:val="bottom"/>
                </w:tcPr>
                <w:p w:rsidR="0092662E" w:rsidRPr="00233DDA" w:rsidRDefault="0092662E" w:rsidP="0078693F">
                  <w:pPr>
                    <w:jc w:val="right"/>
                    <w:rPr>
                      <w:rFonts w:ascii="Century" w:hAnsi="Century"/>
                      <w:b/>
                      <w:bCs/>
                      <w:sz w:val="18"/>
                      <w:szCs w:val="18"/>
                      <w:lang w:eastAsia="tr-TR"/>
                    </w:rPr>
                  </w:pPr>
                  <w:r w:rsidRPr="00233DDA">
                    <w:rPr>
                      <w:rFonts w:ascii="Century" w:hAnsi="Century"/>
                      <w:b/>
                      <w:bCs/>
                      <w:sz w:val="18"/>
                      <w:szCs w:val="18"/>
                      <w:lang w:eastAsia="tr-TR"/>
                    </w:rPr>
                    <w:t>2008</w:t>
                  </w:r>
                </w:p>
              </w:tc>
              <w:tc>
                <w:tcPr>
                  <w:tcW w:w="1118" w:type="dxa"/>
                  <w:tcBorders>
                    <w:top w:val="nil"/>
                    <w:left w:val="nil"/>
                    <w:bottom w:val="single" w:sz="4" w:space="0" w:color="auto"/>
                    <w:right w:val="nil"/>
                  </w:tcBorders>
                  <w:shd w:val="clear" w:color="auto" w:fill="C6D9F1"/>
                  <w:vAlign w:val="bottom"/>
                </w:tcPr>
                <w:p w:rsidR="0092662E" w:rsidRPr="00233DDA" w:rsidRDefault="0092662E" w:rsidP="0078693F">
                  <w:pPr>
                    <w:jc w:val="right"/>
                    <w:rPr>
                      <w:rFonts w:ascii="Century" w:hAnsi="Century"/>
                      <w:b/>
                      <w:bCs/>
                      <w:sz w:val="18"/>
                      <w:szCs w:val="18"/>
                      <w:lang w:eastAsia="tr-TR"/>
                    </w:rPr>
                  </w:pPr>
                  <w:r w:rsidRPr="006051DF">
                    <w:rPr>
                      <w:rFonts w:ascii="Century" w:hAnsi="Century"/>
                      <w:b/>
                      <w:bCs/>
                      <w:sz w:val="18"/>
                      <w:szCs w:val="18"/>
                      <w:lang w:eastAsia="tr-TR"/>
                    </w:rPr>
                    <w:t>2009</w:t>
                  </w:r>
                  <w:r w:rsidR="00FC391B" w:rsidRPr="009F5DC2">
                    <w:rPr>
                      <w:rFonts w:ascii="Century" w:hAnsi="Century"/>
                      <w:b/>
                      <w:bCs/>
                      <w:sz w:val="18"/>
                      <w:szCs w:val="18"/>
                      <w:lang w:eastAsia="tr-TR"/>
                    </w:rPr>
                    <w:t>(*)</w:t>
                  </w:r>
                </w:p>
              </w:tc>
              <w:tc>
                <w:tcPr>
                  <w:tcW w:w="2007" w:type="dxa"/>
                  <w:tcBorders>
                    <w:top w:val="nil"/>
                    <w:left w:val="nil"/>
                    <w:bottom w:val="single" w:sz="4" w:space="0" w:color="auto"/>
                    <w:right w:val="nil"/>
                  </w:tcBorders>
                  <w:shd w:val="clear" w:color="auto" w:fill="C6D9F1"/>
                  <w:vAlign w:val="bottom"/>
                </w:tcPr>
                <w:p w:rsidR="0092662E" w:rsidRPr="0092400F" w:rsidRDefault="0092662E" w:rsidP="0078693F">
                  <w:pPr>
                    <w:rPr>
                      <w:rFonts w:ascii="Century" w:hAnsi="Century"/>
                      <w:b/>
                      <w:bCs/>
                      <w:sz w:val="18"/>
                      <w:szCs w:val="18"/>
                      <w:lang w:eastAsia="tr-TR"/>
                    </w:rPr>
                  </w:pPr>
                  <w:r w:rsidRPr="0092400F">
                    <w:rPr>
                      <w:rFonts w:ascii="Century" w:hAnsi="Century"/>
                      <w:b/>
                      <w:iCs/>
                      <w:sz w:val="18"/>
                      <w:szCs w:val="18"/>
                      <w:lang w:eastAsia="tr-TR"/>
                    </w:rPr>
                    <w:t>(</w:t>
                  </w:r>
                  <w:proofErr w:type="gramStart"/>
                  <w:r w:rsidRPr="0092400F">
                    <w:rPr>
                      <w:rFonts w:ascii="Century" w:hAnsi="Century"/>
                      <w:b/>
                      <w:iCs/>
                      <w:sz w:val="18"/>
                      <w:szCs w:val="18"/>
                      <w:lang w:eastAsia="tr-TR"/>
                    </w:rPr>
                    <w:t>Million</w:t>
                  </w:r>
                  <w:r w:rsidRPr="0092400F">
                    <w:rPr>
                      <w:rFonts w:ascii="Century" w:hAnsi="Century"/>
                      <w:b/>
                      <w:bCs/>
                      <w:sz w:val="18"/>
                      <w:szCs w:val="18"/>
                      <w:lang w:eastAsia="tr-TR"/>
                    </w:rPr>
                    <w:t xml:space="preserve">  TL</w:t>
                  </w:r>
                  <w:proofErr w:type="gramEnd"/>
                  <w:r w:rsidRPr="0092400F">
                    <w:rPr>
                      <w:rFonts w:ascii="Century" w:hAnsi="Century"/>
                      <w:b/>
                      <w:bCs/>
                      <w:sz w:val="18"/>
                      <w:szCs w:val="18"/>
                      <w:lang w:eastAsia="tr-TR"/>
                    </w:rPr>
                    <w:t>)</w:t>
                  </w:r>
                </w:p>
              </w:tc>
            </w:tr>
            <w:tr w:rsidR="0092662E" w:rsidRPr="00233DDA">
              <w:trPr>
                <w:trHeight w:val="284"/>
                <w:jc w:val="center"/>
              </w:trPr>
              <w:tc>
                <w:tcPr>
                  <w:tcW w:w="2172" w:type="dxa"/>
                  <w:tcBorders>
                    <w:top w:val="single" w:sz="4" w:space="0" w:color="auto"/>
                    <w:left w:val="nil"/>
                    <w:bottom w:val="nil"/>
                    <w:right w:val="nil"/>
                  </w:tcBorders>
                  <w:shd w:val="clear" w:color="auto" w:fill="auto"/>
                  <w:vAlign w:val="center"/>
                </w:tcPr>
                <w:p w:rsidR="0092662E" w:rsidRPr="00233DDA" w:rsidRDefault="0092662E" w:rsidP="00650F71">
                  <w:pPr>
                    <w:rPr>
                      <w:rFonts w:ascii="Century" w:hAnsi="Century"/>
                      <w:b/>
                      <w:bCs/>
                      <w:sz w:val="18"/>
                      <w:szCs w:val="18"/>
                      <w:lang w:eastAsia="tr-TR"/>
                    </w:rPr>
                  </w:pPr>
                  <w:r w:rsidRPr="00233DDA">
                    <w:rPr>
                      <w:rFonts w:ascii="Century" w:hAnsi="Century"/>
                      <w:b/>
                      <w:bCs/>
                      <w:sz w:val="18"/>
                      <w:szCs w:val="18"/>
                      <w:lang w:eastAsia="tr-TR"/>
                    </w:rPr>
                    <w:t>Prim Üretimi</w:t>
                  </w:r>
                  <w:r w:rsidRPr="00233DDA">
                    <w:rPr>
                      <w:rFonts w:ascii="Century" w:hAnsi="Century"/>
                      <w:i/>
                      <w:iCs/>
                      <w:sz w:val="18"/>
                      <w:szCs w:val="18"/>
                      <w:lang w:eastAsia="tr-TR"/>
                    </w:rPr>
                    <w:t xml:space="preserve"> </w:t>
                  </w:r>
                </w:p>
              </w:tc>
              <w:tc>
                <w:tcPr>
                  <w:tcW w:w="1022" w:type="dxa"/>
                  <w:tcBorders>
                    <w:top w:val="single" w:sz="4" w:space="0" w:color="auto"/>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 </w:t>
                  </w:r>
                </w:p>
              </w:tc>
              <w:tc>
                <w:tcPr>
                  <w:tcW w:w="1082" w:type="dxa"/>
                  <w:tcBorders>
                    <w:top w:val="single" w:sz="4" w:space="0" w:color="auto"/>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 </w:t>
                  </w:r>
                </w:p>
              </w:tc>
              <w:tc>
                <w:tcPr>
                  <w:tcW w:w="1082" w:type="dxa"/>
                  <w:gridSpan w:val="3"/>
                  <w:tcBorders>
                    <w:top w:val="single" w:sz="4" w:space="0" w:color="auto"/>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 </w:t>
                  </w:r>
                </w:p>
              </w:tc>
              <w:tc>
                <w:tcPr>
                  <w:tcW w:w="1082" w:type="dxa"/>
                  <w:tcBorders>
                    <w:top w:val="single" w:sz="4" w:space="0" w:color="auto"/>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 </w:t>
                  </w:r>
                </w:p>
              </w:tc>
              <w:tc>
                <w:tcPr>
                  <w:tcW w:w="1118" w:type="dxa"/>
                  <w:tcBorders>
                    <w:top w:val="single" w:sz="4" w:space="0" w:color="auto"/>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 </w:t>
                  </w:r>
                </w:p>
              </w:tc>
              <w:tc>
                <w:tcPr>
                  <w:tcW w:w="2007" w:type="dxa"/>
                  <w:tcBorders>
                    <w:top w:val="single" w:sz="4" w:space="0" w:color="auto"/>
                    <w:left w:val="nil"/>
                    <w:bottom w:val="nil"/>
                    <w:right w:val="nil"/>
                  </w:tcBorders>
                </w:tcPr>
                <w:p w:rsidR="0092662E" w:rsidRPr="0092400F" w:rsidRDefault="0092662E" w:rsidP="0078693F">
                  <w:pPr>
                    <w:rPr>
                      <w:rFonts w:ascii="Century" w:hAnsi="Century"/>
                      <w:b/>
                      <w:bCs/>
                      <w:sz w:val="18"/>
                      <w:szCs w:val="18"/>
                      <w:lang w:eastAsia="tr-TR"/>
                    </w:rPr>
                  </w:pPr>
                  <w:r w:rsidRPr="0092400F">
                    <w:rPr>
                      <w:rFonts w:ascii="Century" w:hAnsi="Century"/>
                      <w:b/>
                      <w:iCs/>
                      <w:sz w:val="18"/>
                      <w:szCs w:val="18"/>
                      <w:lang w:eastAsia="tr-TR"/>
                    </w:rPr>
                    <w:t>Premium Income</w:t>
                  </w:r>
                </w:p>
              </w:tc>
            </w:tr>
            <w:tr w:rsidR="0092662E" w:rsidRPr="00233DDA">
              <w:trPr>
                <w:trHeight w:val="284"/>
                <w:jc w:val="center"/>
              </w:trPr>
              <w:tc>
                <w:tcPr>
                  <w:tcW w:w="2172" w:type="dxa"/>
                  <w:tcBorders>
                    <w:top w:val="nil"/>
                    <w:left w:val="nil"/>
                    <w:bottom w:val="nil"/>
                    <w:right w:val="nil"/>
                  </w:tcBorders>
                  <w:shd w:val="clear" w:color="auto" w:fill="auto"/>
                  <w:noWrap/>
                  <w:vAlign w:val="center"/>
                </w:tcPr>
                <w:p w:rsidR="0092662E" w:rsidRPr="00233DDA" w:rsidRDefault="0092662E" w:rsidP="005D6495">
                  <w:pPr>
                    <w:rPr>
                      <w:rFonts w:ascii="Century" w:hAnsi="Century"/>
                      <w:sz w:val="18"/>
                      <w:szCs w:val="18"/>
                      <w:lang w:eastAsia="tr-TR"/>
                    </w:rPr>
                  </w:pPr>
                  <w:r w:rsidRPr="00233DDA">
                    <w:rPr>
                      <w:rFonts w:ascii="Century" w:hAnsi="Century"/>
                      <w:sz w:val="18"/>
                      <w:szCs w:val="18"/>
                      <w:lang w:eastAsia="tr-TR"/>
                    </w:rPr>
                    <w:t>Hayat Dışı Prim</w:t>
                  </w:r>
                  <w:r w:rsidRPr="00233DDA">
                    <w:rPr>
                      <w:rFonts w:ascii="Century" w:hAnsi="Century"/>
                      <w:i/>
                      <w:iCs/>
                      <w:sz w:val="18"/>
                      <w:szCs w:val="18"/>
                      <w:lang w:eastAsia="tr-TR"/>
                    </w:rPr>
                    <w:t xml:space="preserve"> </w:t>
                  </w:r>
                </w:p>
              </w:tc>
              <w:tc>
                <w:tcPr>
                  <w:tcW w:w="102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6.575</w:t>
                  </w:r>
                </w:p>
              </w:tc>
              <w:tc>
                <w:tcPr>
                  <w:tcW w:w="108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8.284</w:t>
                  </w:r>
                </w:p>
              </w:tc>
              <w:tc>
                <w:tcPr>
                  <w:tcW w:w="1082" w:type="dxa"/>
                  <w:gridSpan w:val="3"/>
                  <w:tcBorders>
                    <w:top w:val="nil"/>
                    <w:left w:val="nil"/>
                    <w:bottom w:val="nil"/>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9.600</w:t>
                  </w:r>
                </w:p>
              </w:tc>
              <w:tc>
                <w:tcPr>
                  <w:tcW w:w="108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10.204</w:t>
                  </w:r>
                </w:p>
              </w:tc>
              <w:tc>
                <w:tcPr>
                  <w:tcW w:w="1118"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10.614</w:t>
                  </w:r>
                </w:p>
              </w:tc>
              <w:tc>
                <w:tcPr>
                  <w:tcW w:w="2007" w:type="dxa"/>
                  <w:tcBorders>
                    <w:top w:val="nil"/>
                    <w:left w:val="nil"/>
                    <w:bottom w:val="nil"/>
                    <w:right w:val="nil"/>
                  </w:tcBorders>
                </w:tcPr>
                <w:p w:rsidR="0092662E" w:rsidRPr="0092400F" w:rsidRDefault="00750E20" w:rsidP="0078693F">
                  <w:pPr>
                    <w:rPr>
                      <w:rFonts w:ascii="Century" w:hAnsi="Century"/>
                      <w:sz w:val="18"/>
                      <w:szCs w:val="18"/>
                      <w:lang w:eastAsia="tr-TR"/>
                    </w:rPr>
                  </w:pPr>
                  <w:r>
                    <w:rPr>
                      <w:rFonts w:ascii="Century" w:hAnsi="Century"/>
                      <w:iCs/>
                      <w:sz w:val="18"/>
                      <w:szCs w:val="18"/>
                      <w:lang w:eastAsia="tr-TR"/>
                    </w:rPr>
                    <w:t>Non-</w:t>
                  </w:r>
                  <w:r w:rsidR="0092662E" w:rsidRPr="0092400F">
                    <w:rPr>
                      <w:rFonts w:ascii="Century" w:hAnsi="Century"/>
                      <w:iCs/>
                      <w:sz w:val="18"/>
                      <w:szCs w:val="18"/>
                      <w:lang w:eastAsia="tr-TR"/>
                    </w:rPr>
                    <w:t>Life Premium</w:t>
                  </w:r>
                </w:p>
              </w:tc>
            </w:tr>
            <w:tr w:rsidR="0092662E" w:rsidRPr="00233DDA">
              <w:trPr>
                <w:trHeight w:val="284"/>
                <w:jc w:val="center"/>
              </w:trPr>
              <w:tc>
                <w:tcPr>
                  <w:tcW w:w="2172" w:type="dxa"/>
                  <w:tcBorders>
                    <w:top w:val="nil"/>
                    <w:left w:val="nil"/>
                    <w:bottom w:val="single" w:sz="4" w:space="0" w:color="auto"/>
                    <w:right w:val="nil"/>
                  </w:tcBorders>
                  <w:shd w:val="clear" w:color="auto" w:fill="auto"/>
                  <w:noWrap/>
                  <w:vAlign w:val="center"/>
                </w:tcPr>
                <w:p w:rsidR="0092662E" w:rsidRPr="00233DDA" w:rsidRDefault="0092662E" w:rsidP="005D6495">
                  <w:pPr>
                    <w:rPr>
                      <w:rFonts w:ascii="Century" w:hAnsi="Century"/>
                      <w:sz w:val="18"/>
                      <w:szCs w:val="18"/>
                      <w:lang w:eastAsia="tr-TR"/>
                    </w:rPr>
                  </w:pPr>
                  <w:r w:rsidRPr="00233DDA">
                    <w:rPr>
                      <w:rFonts w:ascii="Century" w:hAnsi="Century"/>
                      <w:sz w:val="18"/>
                      <w:szCs w:val="18"/>
                      <w:lang w:eastAsia="tr-TR"/>
                    </w:rPr>
                    <w:t xml:space="preserve">Hayat Prim Üretimi </w:t>
                  </w:r>
                </w:p>
              </w:tc>
              <w:tc>
                <w:tcPr>
                  <w:tcW w:w="1022" w:type="dxa"/>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1.242</w:t>
                  </w:r>
                </w:p>
              </w:tc>
              <w:tc>
                <w:tcPr>
                  <w:tcW w:w="1082" w:type="dxa"/>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1.386</w:t>
                  </w:r>
                </w:p>
              </w:tc>
              <w:tc>
                <w:tcPr>
                  <w:tcW w:w="1082" w:type="dxa"/>
                  <w:gridSpan w:val="3"/>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1.331</w:t>
                  </w:r>
                </w:p>
              </w:tc>
              <w:tc>
                <w:tcPr>
                  <w:tcW w:w="1082" w:type="dxa"/>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1.576</w:t>
                  </w:r>
                </w:p>
              </w:tc>
              <w:tc>
                <w:tcPr>
                  <w:tcW w:w="1118" w:type="dxa"/>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1.822</w:t>
                  </w:r>
                </w:p>
              </w:tc>
              <w:tc>
                <w:tcPr>
                  <w:tcW w:w="2007" w:type="dxa"/>
                  <w:tcBorders>
                    <w:top w:val="nil"/>
                    <w:left w:val="nil"/>
                    <w:bottom w:val="single" w:sz="4" w:space="0" w:color="auto"/>
                    <w:right w:val="nil"/>
                  </w:tcBorders>
                </w:tcPr>
                <w:p w:rsidR="0092662E" w:rsidRPr="0092400F" w:rsidRDefault="0092662E" w:rsidP="0078693F">
                  <w:pPr>
                    <w:rPr>
                      <w:rFonts w:ascii="Century" w:hAnsi="Century"/>
                      <w:sz w:val="18"/>
                      <w:szCs w:val="18"/>
                      <w:lang w:eastAsia="tr-TR"/>
                    </w:rPr>
                  </w:pPr>
                  <w:r w:rsidRPr="0092400F">
                    <w:rPr>
                      <w:rFonts w:ascii="Century" w:hAnsi="Century"/>
                      <w:iCs/>
                      <w:sz w:val="18"/>
                      <w:szCs w:val="18"/>
                      <w:lang w:eastAsia="tr-TR"/>
                    </w:rPr>
                    <w:t>Life Premium</w:t>
                  </w:r>
                </w:p>
              </w:tc>
            </w:tr>
            <w:tr w:rsidR="0092662E" w:rsidRPr="00233DDA">
              <w:trPr>
                <w:trHeight w:val="284"/>
                <w:jc w:val="center"/>
              </w:trPr>
              <w:tc>
                <w:tcPr>
                  <w:tcW w:w="2172" w:type="dxa"/>
                  <w:tcBorders>
                    <w:top w:val="nil"/>
                    <w:left w:val="nil"/>
                    <w:bottom w:val="nil"/>
                    <w:right w:val="nil"/>
                  </w:tcBorders>
                  <w:shd w:val="clear" w:color="auto" w:fill="auto"/>
                  <w:noWrap/>
                  <w:vAlign w:val="center"/>
                </w:tcPr>
                <w:p w:rsidR="0092662E" w:rsidRPr="00233DDA" w:rsidRDefault="0092662E" w:rsidP="005D6495">
                  <w:pPr>
                    <w:rPr>
                      <w:rFonts w:ascii="Century" w:hAnsi="Century"/>
                      <w:b/>
                      <w:bCs/>
                      <w:sz w:val="18"/>
                      <w:szCs w:val="18"/>
                      <w:lang w:eastAsia="tr-TR"/>
                    </w:rPr>
                  </w:pPr>
                  <w:r w:rsidRPr="00233DDA">
                    <w:rPr>
                      <w:rFonts w:ascii="Century" w:hAnsi="Century"/>
                      <w:b/>
                      <w:bCs/>
                      <w:sz w:val="18"/>
                      <w:szCs w:val="18"/>
                      <w:lang w:eastAsia="tr-TR"/>
                    </w:rPr>
                    <w:t>Toplam Prim</w:t>
                  </w:r>
                </w:p>
              </w:tc>
              <w:tc>
                <w:tcPr>
                  <w:tcW w:w="102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7.817</w:t>
                  </w:r>
                </w:p>
              </w:tc>
              <w:tc>
                <w:tcPr>
                  <w:tcW w:w="108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9.670</w:t>
                  </w:r>
                </w:p>
              </w:tc>
              <w:tc>
                <w:tcPr>
                  <w:tcW w:w="1082" w:type="dxa"/>
                  <w:gridSpan w:val="3"/>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10.931</w:t>
                  </w:r>
                </w:p>
              </w:tc>
              <w:tc>
                <w:tcPr>
                  <w:tcW w:w="108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11.780</w:t>
                  </w:r>
                </w:p>
              </w:tc>
              <w:tc>
                <w:tcPr>
                  <w:tcW w:w="1118"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12.436</w:t>
                  </w:r>
                </w:p>
              </w:tc>
              <w:tc>
                <w:tcPr>
                  <w:tcW w:w="2007" w:type="dxa"/>
                  <w:tcBorders>
                    <w:top w:val="nil"/>
                    <w:left w:val="nil"/>
                    <w:bottom w:val="nil"/>
                    <w:right w:val="nil"/>
                  </w:tcBorders>
                </w:tcPr>
                <w:p w:rsidR="0092662E" w:rsidRPr="0092400F" w:rsidRDefault="0092662E" w:rsidP="0078693F">
                  <w:pPr>
                    <w:rPr>
                      <w:rFonts w:ascii="Century" w:hAnsi="Century"/>
                      <w:b/>
                      <w:bCs/>
                      <w:sz w:val="18"/>
                      <w:szCs w:val="18"/>
                      <w:lang w:eastAsia="tr-TR"/>
                    </w:rPr>
                  </w:pPr>
                  <w:r w:rsidRPr="0092400F">
                    <w:rPr>
                      <w:rFonts w:ascii="Century" w:hAnsi="Century"/>
                      <w:b/>
                      <w:iCs/>
                      <w:sz w:val="18"/>
                      <w:szCs w:val="18"/>
                      <w:lang w:eastAsia="tr-TR"/>
                    </w:rPr>
                    <w:t>Total Premium</w:t>
                  </w:r>
                </w:p>
              </w:tc>
            </w:tr>
            <w:tr w:rsidR="0092662E" w:rsidRPr="00233DDA">
              <w:trPr>
                <w:trHeight w:val="284"/>
                <w:jc w:val="center"/>
              </w:trPr>
              <w:tc>
                <w:tcPr>
                  <w:tcW w:w="2172" w:type="dxa"/>
                  <w:tcBorders>
                    <w:top w:val="single" w:sz="4" w:space="0" w:color="auto"/>
                    <w:left w:val="nil"/>
                    <w:bottom w:val="nil"/>
                    <w:right w:val="nil"/>
                  </w:tcBorders>
                  <w:shd w:val="clear" w:color="auto" w:fill="auto"/>
                  <w:noWrap/>
                  <w:vAlign w:val="center"/>
                </w:tcPr>
                <w:p w:rsidR="0092662E" w:rsidRPr="00233DDA" w:rsidRDefault="0092662E" w:rsidP="005D6495">
                  <w:pPr>
                    <w:rPr>
                      <w:rFonts w:ascii="Century" w:hAnsi="Century"/>
                      <w:sz w:val="18"/>
                      <w:szCs w:val="18"/>
                      <w:lang w:eastAsia="tr-TR"/>
                    </w:rPr>
                  </w:pPr>
                  <w:r w:rsidRPr="00233DDA">
                    <w:rPr>
                      <w:rFonts w:ascii="Century" w:hAnsi="Century"/>
                      <w:sz w:val="18"/>
                      <w:szCs w:val="18"/>
                      <w:lang w:eastAsia="tr-TR"/>
                    </w:rPr>
                    <w:t>Hayat Dışı Payı (%)</w:t>
                  </w:r>
                </w:p>
              </w:tc>
              <w:tc>
                <w:tcPr>
                  <w:tcW w:w="1022" w:type="dxa"/>
                  <w:tcBorders>
                    <w:top w:val="single" w:sz="4" w:space="0" w:color="auto"/>
                    <w:left w:val="nil"/>
                    <w:bottom w:val="nil"/>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84,11</w:t>
                  </w:r>
                </w:p>
              </w:tc>
              <w:tc>
                <w:tcPr>
                  <w:tcW w:w="1082" w:type="dxa"/>
                  <w:tcBorders>
                    <w:top w:val="single" w:sz="4" w:space="0" w:color="auto"/>
                    <w:left w:val="nil"/>
                    <w:bottom w:val="nil"/>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85,67</w:t>
                  </w:r>
                </w:p>
              </w:tc>
              <w:tc>
                <w:tcPr>
                  <w:tcW w:w="1082" w:type="dxa"/>
                  <w:gridSpan w:val="3"/>
                  <w:tcBorders>
                    <w:top w:val="single" w:sz="4" w:space="0" w:color="auto"/>
                    <w:left w:val="nil"/>
                    <w:bottom w:val="nil"/>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87,82</w:t>
                  </w:r>
                </w:p>
              </w:tc>
              <w:tc>
                <w:tcPr>
                  <w:tcW w:w="1082" w:type="dxa"/>
                  <w:tcBorders>
                    <w:top w:val="single" w:sz="4" w:space="0" w:color="auto"/>
                    <w:left w:val="nil"/>
                    <w:bottom w:val="nil"/>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86,62</w:t>
                  </w:r>
                </w:p>
              </w:tc>
              <w:tc>
                <w:tcPr>
                  <w:tcW w:w="1118" w:type="dxa"/>
                  <w:tcBorders>
                    <w:top w:val="single" w:sz="4" w:space="0" w:color="auto"/>
                    <w:left w:val="nil"/>
                    <w:bottom w:val="nil"/>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85,35</w:t>
                  </w:r>
                </w:p>
              </w:tc>
              <w:tc>
                <w:tcPr>
                  <w:tcW w:w="2007" w:type="dxa"/>
                  <w:tcBorders>
                    <w:top w:val="single" w:sz="4" w:space="0" w:color="auto"/>
                    <w:left w:val="nil"/>
                    <w:bottom w:val="nil"/>
                    <w:right w:val="nil"/>
                  </w:tcBorders>
                </w:tcPr>
                <w:p w:rsidR="0092662E" w:rsidRPr="0092400F" w:rsidRDefault="00750E20" w:rsidP="0078693F">
                  <w:pPr>
                    <w:rPr>
                      <w:rFonts w:ascii="Century" w:hAnsi="Century"/>
                      <w:sz w:val="18"/>
                      <w:szCs w:val="18"/>
                      <w:lang w:eastAsia="tr-TR"/>
                    </w:rPr>
                  </w:pPr>
                  <w:r>
                    <w:rPr>
                      <w:rFonts w:ascii="Century" w:hAnsi="Century"/>
                      <w:iCs/>
                      <w:sz w:val="18"/>
                      <w:szCs w:val="18"/>
                      <w:lang w:eastAsia="tr-TR"/>
                    </w:rPr>
                    <w:t>Non-</w:t>
                  </w:r>
                  <w:r w:rsidR="0092662E" w:rsidRPr="0092400F">
                    <w:rPr>
                      <w:rFonts w:ascii="Century" w:hAnsi="Century"/>
                      <w:iCs/>
                      <w:sz w:val="18"/>
                      <w:szCs w:val="18"/>
                      <w:lang w:eastAsia="tr-TR"/>
                    </w:rPr>
                    <w:t>Life Share (%)</w:t>
                  </w:r>
                </w:p>
              </w:tc>
            </w:tr>
            <w:tr w:rsidR="0092662E" w:rsidRPr="00233DDA">
              <w:trPr>
                <w:trHeight w:val="284"/>
                <w:jc w:val="center"/>
              </w:trPr>
              <w:tc>
                <w:tcPr>
                  <w:tcW w:w="2172" w:type="dxa"/>
                  <w:tcBorders>
                    <w:top w:val="nil"/>
                    <w:left w:val="nil"/>
                    <w:bottom w:val="double" w:sz="6" w:space="0" w:color="auto"/>
                    <w:right w:val="nil"/>
                  </w:tcBorders>
                  <w:shd w:val="clear" w:color="auto" w:fill="auto"/>
                  <w:noWrap/>
                  <w:vAlign w:val="center"/>
                </w:tcPr>
                <w:p w:rsidR="0092662E" w:rsidRPr="00233DDA" w:rsidRDefault="0092662E" w:rsidP="005D6495">
                  <w:pPr>
                    <w:rPr>
                      <w:rFonts w:ascii="Century" w:hAnsi="Century"/>
                      <w:sz w:val="18"/>
                      <w:szCs w:val="18"/>
                      <w:lang w:eastAsia="tr-TR"/>
                    </w:rPr>
                  </w:pPr>
                  <w:r w:rsidRPr="00233DDA">
                    <w:rPr>
                      <w:rFonts w:ascii="Century" w:hAnsi="Century"/>
                      <w:sz w:val="18"/>
                      <w:szCs w:val="18"/>
                      <w:lang w:eastAsia="tr-TR"/>
                    </w:rPr>
                    <w:t>Hayat Payı (%)</w:t>
                  </w:r>
                </w:p>
              </w:tc>
              <w:tc>
                <w:tcPr>
                  <w:tcW w:w="1022" w:type="dxa"/>
                  <w:tcBorders>
                    <w:top w:val="nil"/>
                    <w:left w:val="nil"/>
                    <w:bottom w:val="double" w:sz="6" w:space="0" w:color="auto"/>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15,89</w:t>
                  </w:r>
                </w:p>
              </w:tc>
              <w:tc>
                <w:tcPr>
                  <w:tcW w:w="1082" w:type="dxa"/>
                  <w:tcBorders>
                    <w:top w:val="nil"/>
                    <w:left w:val="nil"/>
                    <w:bottom w:val="double" w:sz="6" w:space="0" w:color="auto"/>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14,33</w:t>
                  </w:r>
                </w:p>
              </w:tc>
              <w:tc>
                <w:tcPr>
                  <w:tcW w:w="1082" w:type="dxa"/>
                  <w:gridSpan w:val="3"/>
                  <w:tcBorders>
                    <w:top w:val="nil"/>
                    <w:left w:val="nil"/>
                    <w:bottom w:val="double" w:sz="6" w:space="0" w:color="auto"/>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12,18</w:t>
                  </w:r>
                </w:p>
              </w:tc>
              <w:tc>
                <w:tcPr>
                  <w:tcW w:w="1082" w:type="dxa"/>
                  <w:tcBorders>
                    <w:top w:val="nil"/>
                    <w:left w:val="nil"/>
                    <w:bottom w:val="double" w:sz="6" w:space="0" w:color="auto"/>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13,38</w:t>
                  </w:r>
                </w:p>
              </w:tc>
              <w:tc>
                <w:tcPr>
                  <w:tcW w:w="1118" w:type="dxa"/>
                  <w:tcBorders>
                    <w:top w:val="nil"/>
                    <w:left w:val="nil"/>
                    <w:bottom w:val="double" w:sz="6" w:space="0" w:color="auto"/>
                    <w:right w:val="nil"/>
                  </w:tcBorders>
                  <w:shd w:val="clear" w:color="auto" w:fill="auto"/>
                  <w:noWrap/>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14,65</w:t>
                  </w:r>
                </w:p>
              </w:tc>
              <w:tc>
                <w:tcPr>
                  <w:tcW w:w="2007" w:type="dxa"/>
                  <w:tcBorders>
                    <w:top w:val="nil"/>
                    <w:left w:val="nil"/>
                    <w:bottom w:val="double" w:sz="6" w:space="0" w:color="auto"/>
                    <w:right w:val="nil"/>
                  </w:tcBorders>
                </w:tcPr>
                <w:p w:rsidR="0092662E" w:rsidRPr="0092400F" w:rsidRDefault="0092662E" w:rsidP="0078693F">
                  <w:pPr>
                    <w:rPr>
                      <w:rFonts w:ascii="Century" w:hAnsi="Century"/>
                      <w:sz w:val="18"/>
                      <w:szCs w:val="18"/>
                      <w:lang w:eastAsia="tr-TR"/>
                    </w:rPr>
                  </w:pPr>
                  <w:r w:rsidRPr="0092400F">
                    <w:rPr>
                      <w:rFonts w:ascii="Century" w:hAnsi="Century"/>
                      <w:iCs/>
                      <w:sz w:val="18"/>
                      <w:szCs w:val="18"/>
                      <w:lang w:eastAsia="tr-TR"/>
                    </w:rPr>
                    <w:t>Life Share (%)</w:t>
                  </w:r>
                </w:p>
              </w:tc>
            </w:tr>
            <w:tr w:rsidR="0092662E" w:rsidRPr="00233DDA">
              <w:trPr>
                <w:trHeight w:val="284"/>
                <w:jc w:val="center"/>
              </w:trPr>
              <w:tc>
                <w:tcPr>
                  <w:tcW w:w="2172" w:type="dxa"/>
                  <w:tcBorders>
                    <w:top w:val="nil"/>
                    <w:left w:val="nil"/>
                    <w:bottom w:val="nil"/>
                    <w:right w:val="nil"/>
                  </w:tcBorders>
                  <w:shd w:val="clear" w:color="auto" w:fill="auto"/>
                  <w:noWrap/>
                  <w:vAlign w:val="center"/>
                </w:tcPr>
                <w:p w:rsidR="0092662E" w:rsidRPr="00233DDA" w:rsidRDefault="0092662E" w:rsidP="005D6495">
                  <w:pPr>
                    <w:rPr>
                      <w:rFonts w:ascii="Century" w:hAnsi="Century"/>
                      <w:b/>
                      <w:bCs/>
                      <w:sz w:val="18"/>
                      <w:szCs w:val="18"/>
                      <w:lang w:eastAsia="tr-TR"/>
                    </w:rPr>
                  </w:pPr>
                  <w:r w:rsidRPr="00233DDA">
                    <w:rPr>
                      <w:rFonts w:ascii="Century" w:hAnsi="Century"/>
                      <w:b/>
                      <w:bCs/>
                      <w:sz w:val="18"/>
                      <w:szCs w:val="18"/>
                      <w:lang w:eastAsia="tr-TR"/>
                    </w:rPr>
                    <w:t xml:space="preserve">Teminat Tutarı </w:t>
                  </w:r>
                </w:p>
              </w:tc>
              <w:tc>
                <w:tcPr>
                  <w:tcW w:w="102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p>
              </w:tc>
              <w:tc>
                <w:tcPr>
                  <w:tcW w:w="108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p>
              </w:tc>
              <w:tc>
                <w:tcPr>
                  <w:tcW w:w="1082" w:type="dxa"/>
                  <w:gridSpan w:val="3"/>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p>
              </w:tc>
              <w:tc>
                <w:tcPr>
                  <w:tcW w:w="108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p>
              </w:tc>
              <w:tc>
                <w:tcPr>
                  <w:tcW w:w="1118"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p>
              </w:tc>
              <w:tc>
                <w:tcPr>
                  <w:tcW w:w="2007" w:type="dxa"/>
                  <w:tcBorders>
                    <w:top w:val="nil"/>
                    <w:left w:val="nil"/>
                    <w:bottom w:val="nil"/>
                    <w:right w:val="nil"/>
                  </w:tcBorders>
                </w:tcPr>
                <w:p w:rsidR="0092662E" w:rsidRPr="0092400F" w:rsidRDefault="0092662E" w:rsidP="0078693F">
                  <w:pPr>
                    <w:rPr>
                      <w:rFonts w:ascii="Century" w:hAnsi="Century"/>
                      <w:b/>
                      <w:bCs/>
                      <w:sz w:val="18"/>
                      <w:szCs w:val="18"/>
                      <w:lang w:eastAsia="tr-TR"/>
                    </w:rPr>
                  </w:pPr>
                  <w:r w:rsidRPr="0092400F">
                    <w:rPr>
                      <w:rFonts w:ascii="Century" w:hAnsi="Century"/>
                      <w:b/>
                      <w:iCs/>
                      <w:sz w:val="18"/>
                      <w:szCs w:val="18"/>
                      <w:lang w:eastAsia="tr-TR"/>
                    </w:rPr>
                    <w:t>Insurance Coverage</w:t>
                  </w:r>
                </w:p>
              </w:tc>
            </w:tr>
            <w:tr w:rsidR="0092662E" w:rsidRPr="00233DDA">
              <w:trPr>
                <w:trHeight w:val="284"/>
                <w:jc w:val="center"/>
              </w:trPr>
              <w:tc>
                <w:tcPr>
                  <w:tcW w:w="2172" w:type="dxa"/>
                  <w:tcBorders>
                    <w:top w:val="nil"/>
                    <w:left w:val="nil"/>
                    <w:bottom w:val="nil"/>
                    <w:right w:val="nil"/>
                  </w:tcBorders>
                  <w:shd w:val="clear" w:color="auto" w:fill="auto"/>
                  <w:noWrap/>
                  <w:vAlign w:val="center"/>
                </w:tcPr>
                <w:p w:rsidR="0092662E" w:rsidRPr="006051DF" w:rsidRDefault="0092662E" w:rsidP="005D6495">
                  <w:pPr>
                    <w:rPr>
                      <w:rFonts w:ascii="Century" w:hAnsi="Century"/>
                      <w:sz w:val="18"/>
                      <w:szCs w:val="18"/>
                      <w:lang w:eastAsia="tr-TR"/>
                    </w:rPr>
                  </w:pPr>
                  <w:r w:rsidRPr="006051DF">
                    <w:rPr>
                      <w:rFonts w:ascii="Century" w:hAnsi="Century"/>
                      <w:sz w:val="18"/>
                      <w:szCs w:val="18"/>
                      <w:lang w:eastAsia="tr-TR"/>
                    </w:rPr>
                    <w:t xml:space="preserve">Hayat Dışı Teminat </w:t>
                  </w:r>
                  <w:r w:rsidR="00E4164E" w:rsidRPr="006051DF">
                    <w:rPr>
                      <w:rFonts w:ascii="Century" w:hAnsi="Century"/>
                      <w:sz w:val="18"/>
                      <w:szCs w:val="18"/>
                      <w:lang w:eastAsia="tr-TR"/>
                    </w:rPr>
                    <w:t>(</w:t>
                  </w:r>
                  <w:r w:rsidR="00FC391B" w:rsidRPr="006051DF">
                    <w:rPr>
                      <w:rFonts w:ascii="Century" w:hAnsi="Century"/>
                      <w:sz w:val="18"/>
                      <w:szCs w:val="18"/>
                      <w:lang w:eastAsia="tr-TR"/>
                    </w:rPr>
                    <w:t>*</w:t>
                  </w:r>
                  <w:r w:rsidRPr="006051DF">
                    <w:rPr>
                      <w:rFonts w:ascii="Century" w:hAnsi="Century"/>
                      <w:iCs/>
                      <w:sz w:val="18"/>
                      <w:szCs w:val="18"/>
                      <w:lang w:eastAsia="tr-TR"/>
                    </w:rPr>
                    <w:t>*)</w:t>
                  </w:r>
                </w:p>
              </w:tc>
              <w:tc>
                <w:tcPr>
                  <w:tcW w:w="102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7.410.652</w:t>
                  </w:r>
                </w:p>
              </w:tc>
              <w:tc>
                <w:tcPr>
                  <w:tcW w:w="1082" w:type="dxa"/>
                  <w:tcBorders>
                    <w:top w:val="nil"/>
                    <w:left w:val="nil"/>
                    <w:bottom w:val="nil"/>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9.358.669</w:t>
                  </w:r>
                </w:p>
              </w:tc>
              <w:tc>
                <w:tcPr>
                  <w:tcW w:w="1082" w:type="dxa"/>
                  <w:gridSpan w:val="3"/>
                  <w:tcBorders>
                    <w:top w:val="nil"/>
                    <w:left w:val="nil"/>
                    <w:bottom w:val="nil"/>
                    <w:right w:val="nil"/>
                  </w:tcBorders>
                  <w:shd w:val="clear" w:color="auto" w:fill="auto"/>
                  <w:vAlign w:val="center"/>
                </w:tcPr>
                <w:p w:rsidR="0092662E" w:rsidRPr="00233DDA" w:rsidRDefault="0092662E" w:rsidP="00E4164E">
                  <w:pPr>
                    <w:ind w:left="-66" w:right="-45"/>
                    <w:jc w:val="right"/>
                    <w:rPr>
                      <w:rFonts w:ascii="Century" w:hAnsi="Century"/>
                      <w:sz w:val="18"/>
                      <w:szCs w:val="18"/>
                      <w:lang w:eastAsia="tr-TR"/>
                    </w:rPr>
                  </w:pPr>
                  <w:r w:rsidRPr="00233DDA">
                    <w:rPr>
                      <w:rFonts w:ascii="Century" w:hAnsi="Century"/>
                      <w:sz w:val="18"/>
                      <w:szCs w:val="18"/>
                      <w:lang w:eastAsia="tr-TR"/>
                    </w:rPr>
                    <w:t>11.756.248</w:t>
                  </w:r>
                </w:p>
              </w:tc>
              <w:tc>
                <w:tcPr>
                  <w:tcW w:w="1082" w:type="dxa"/>
                  <w:tcBorders>
                    <w:top w:val="nil"/>
                    <w:left w:val="nil"/>
                    <w:bottom w:val="nil"/>
                    <w:right w:val="nil"/>
                  </w:tcBorders>
                  <w:shd w:val="clear" w:color="auto" w:fill="auto"/>
                  <w:vAlign w:val="center"/>
                </w:tcPr>
                <w:p w:rsidR="0092662E" w:rsidRPr="00233DDA" w:rsidRDefault="0092662E" w:rsidP="00E4164E">
                  <w:pPr>
                    <w:ind w:left="-66" w:right="-45"/>
                    <w:jc w:val="right"/>
                    <w:rPr>
                      <w:rFonts w:ascii="Century" w:hAnsi="Century"/>
                      <w:sz w:val="18"/>
                      <w:szCs w:val="18"/>
                      <w:lang w:eastAsia="tr-TR"/>
                    </w:rPr>
                  </w:pPr>
                  <w:r w:rsidRPr="00233DDA">
                    <w:rPr>
                      <w:rFonts w:ascii="Century" w:hAnsi="Century"/>
                      <w:sz w:val="18"/>
                      <w:szCs w:val="18"/>
                      <w:lang w:eastAsia="tr-TR"/>
                    </w:rPr>
                    <w:t>22.452.225</w:t>
                  </w:r>
                </w:p>
              </w:tc>
              <w:tc>
                <w:tcPr>
                  <w:tcW w:w="1118" w:type="dxa"/>
                  <w:tcBorders>
                    <w:top w:val="nil"/>
                    <w:left w:val="nil"/>
                    <w:bottom w:val="nil"/>
                    <w:right w:val="nil"/>
                  </w:tcBorders>
                  <w:shd w:val="clear" w:color="auto" w:fill="auto"/>
                  <w:vAlign w:val="center"/>
                </w:tcPr>
                <w:p w:rsidR="0092662E" w:rsidRPr="00233DDA" w:rsidRDefault="0092662E" w:rsidP="0041088E">
                  <w:pPr>
                    <w:jc w:val="right"/>
                    <w:rPr>
                      <w:rFonts w:ascii="Century" w:hAnsi="Century"/>
                      <w:sz w:val="18"/>
                      <w:szCs w:val="18"/>
                      <w:lang w:eastAsia="tr-TR"/>
                    </w:rPr>
                  </w:pPr>
                  <w:r w:rsidRPr="00233DDA">
                    <w:rPr>
                      <w:rFonts w:ascii="Century" w:hAnsi="Century"/>
                      <w:sz w:val="18"/>
                      <w:szCs w:val="18"/>
                      <w:lang w:eastAsia="tr-TR"/>
                    </w:rPr>
                    <w:t>24.722.284</w:t>
                  </w:r>
                </w:p>
              </w:tc>
              <w:tc>
                <w:tcPr>
                  <w:tcW w:w="2007" w:type="dxa"/>
                  <w:tcBorders>
                    <w:top w:val="nil"/>
                    <w:left w:val="nil"/>
                    <w:bottom w:val="nil"/>
                    <w:right w:val="nil"/>
                  </w:tcBorders>
                </w:tcPr>
                <w:p w:rsidR="0092662E" w:rsidRPr="0092400F" w:rsidRDefault="0078693F" w:rsidP="0078693F">
                  <w:pPr>
                    <w:ind w:left="-70"/>
                    <w:rPr>
                      <w:rFonts w:ascii="Century" w:hAnsi="Century"/>
                      <w:sz w:val="18"/>
                      <w:szCs w:val="18"/>
                      <w:lang w:eastAsia="tr-TR"/>
                    </w:rPr>
                  </w:pPr>
                  <w:r>
                    <w:rPr>
                      <w:rFonts w:ascii="Century" w:hAnsi="Century"/>
                      <w:iCs/>
                      <w:sz w:val="18"/>
                      <w:szCs w:val="18"/>
                      <w:lang w:eastAsia="tr-TR"/>
                    </w:rPr>
                    <w:t xml:space="preserve">  </w:t>
                  </w:r>
                  <w:r w:rsidR="00750E20">
                    <w:rPr>
                      <w:rFonts w:ascii="Century" w:hAnsi="Century"/>
                      <w:iCs/>
                      <w:sz w:val="18"/>
                      <w:szCs w:val="18"/>
                      <w:lang w:eastAsia="tr-TR"/>
                    </w:rPr>
                    <w:t>Non-</w:t>
                  </w:r>
                  <w:r w:rsidR="0092662E" w:rsidRPr="0092400F">
                    <w:rPr>
                      <w:rFonts w:ascii="Century" w:hAnsi="Century"/>
                      <w:iCs/>
                      <w:sz w:val="18"/>
                      <w:szCs w:val="18"/>
                      <w:lang w:eastAsia="tr-TR"/>
                    </w:rPr>
                    <w:t>Life Coverage (*)</w:t>
                  </w:r>
                </w:p>
              </w:tc>
            </w:tr>
            <w:tr w:rsidR="0092662E" w:rsidRPr="00233DDA">
              <w:trPr>
                <w:trHeight w:val="284"/>
                <w:jc w:val="center"/>
              </w:trPr>
              <w:tc>
                <w:tcPr>
                  <w:tcW w:w="2172" w:type="dxa"/>
                  <w:tcBorders>
                    <w:top w:val="nil"/>
                    <w:left w:val="nil"/>
                    <w:bottom w:val="single" w:sz="4" w:space="0" w:color="auto"/>
                    <w:right w:val="nil"/>
                  </w:tcBorders>
                  <w:shd w:val="clear" w:color="auto" w:fill="auto"/>
                  <w:noWrap/>
                  <w:vAlign w:val="center"/>
                </w:tcPr>
                <w:p w:rsidR="0092662E" w:rsidRPr="006051DF" w:rsidRDefault="0092662E" w:rsidP="005D6495">
                  <w:pPr>
                    <w:rPr>
                      <w:rFonts w:ascii="Century" w:hAnsi="Century"/>
                      <w:sz w:val="18"/>
                      <w:szCs w:val="18"/>
                      <w:lang w:eastAsia="tr-TR"/>
                    </w:rPr>
                  </w:pPr>
                  <w:r w:rsidRPr="006051DF">
                    <w:rPr>
                      <w:rFonts w:ascii="Century" w:hAnsi="Century"/>
                      <w:sz w:val="18"/>
                      <w:szCs w:val="18"/>
                      <w:lang w:eastAsia="tr-TR"/>
                    </w:rPr>
                    <w:t xml:space="preserve">Hayat Teminatı </w:t>
                  </w:r>
                </w:p>
              </w:tc>
              <w:tc>
                <w:tcPr>
                  <w:tcW w:w="1022" w:type="dxa"/>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90.128</w:t>
                  </w:r>
                </w:p>
              </w:tc>
              <w:tc>
                <w:tcPr>
                  <w:tcW w:w="1082" w:type="dxa"/>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113.974</w:t>
                  </w:r>
                </w:p>
              </w:tc>
              <w:tc>
                <w:tcPr>
                  <w:tcW w:w="1082" w:type="dxa"/>
                  <w:gridSpan w:val="3"/>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154.566</w:t>
                  </w:r>
                </w:p>
              </w:tc>
              <w:tc>
                <w:tcPr>
                  <w:tcW w:w="1082" w:type="dxa"/>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224.314</w:t>
                  </w:r>
                </w:p>
              </w:tc>
              <w:tc>
                <w:tcPr>
                  <w:tcW w:w="1118" w:type="dxa"/>
                  <w:tcBorders>
                    <w:top w:val="nil"/>
                    <w:left w:val="nil"/>
                    <w:bottom w:val="single" w:sz="4" w:space="0" w:color="auto"/>
                    <w:right w:val="nil"/>
                  </w:tcBorders>
                  <w:shd w:val="clear" w:color="auto" w:fill="auto"/>
                  <w:vAlign w:val="center"/>
                </w:tcPr>
                <w:p w:rsidR="0092662E" w:rsidRPr="00233DDA" w:rsidRDefault="0092662E" w:rsidP="005D6495">
                  <w:pPr>
                    <w:jc w:val="right"/>
                    <w:rPr>
                      <w:rFonts w:ascii="Century" w:hAnsi="Century"/>
                      <w:sz w:val="18"/>
                      <w:szCs w:val="18"/>
                      <w:lang w:eastAsia="tr-TR"/>
                    </w:rPr>
                  </w:pPr>
                  <w:r w:rsidRPr="00233DDA">
                    <w:rPr>
                      <w:rFonts w:ascii="Century" w:hAnsi="Century"/>
                      <w:sz w:val="18"/>
                      <w:szCs w:val="18"/>
                      <w:lang w:eastAsia="tr-TR"/>
                    </w:rPr>
                    <w:t>215.594</w:t>
                  </w:r>
                </w:p>
              </w:tc>
              <w:tc>
                <w:tcPr>
                  <w:tcW w:w="2007" w:type="dxa"/>
                  <w:tcBorders>
                    <w:top w:val="nil"/>
                    <w:left w:val="nil"/>
                    <w:bottom w:val="single" w:sz="4" w:space="0" w:color="auto"/>
                    <w:right w:val="nil"/>
                  </w:tcBorders>
                </w:tcPr>
                <w:p w:rsidR="0092662E" w:rsidRPr="0092400F" w:rsidRDefault="0078693F" w:rsidP="0078693F">
                  <w:pPr>
                    <w:rPr>
                      <w:rFonts w:ascii="Century" w:hAnsi="Century"/>
                      <w:sz w:val="18"/>
                      <w:szCs w:val="18"/>
                      <w:lang w:eastAsia="tr-TR"/>
                    </w:rPr>
                  </w:pPr>
                  <w:r>
                    <w:rPr>
                      <w:rFonts w:ascii="Century" w:hAnsi="Century"/>
                      <w:iCs/>
                      <w:sz w:val="18"/>
                      <w:szCs w:val="18"/>
                      <w:lang w:eastAsia="tr-TR"/>
                    </w:rPr>
                    <w:t xml:space="preserve"> </w:t>
                  </w:r>
                  <w:r w:rsidR="0092662E" w:rsidRPr="0092400F">
                    <w:rPr>
                      <w:rFonts w:ascii="Century" w:hAnsi="Century"/>
                      <w:iCs/>
                      <w:sz w:val="18"/>
                      <w:szCs w:val="18"/>
                      <w:lang w:eastAsia="tr-TR"/>
                    </w:rPr>
                    <w:t>Life Coverage</w:t>
                  </w:r>
                </w:p>
              </w:tc>
            </w:tr>
            <w:tr w:rsidR="0092662E" w:rsidRPr="00233DDA">
              <w:trPr>
                <w:trHeight w:val="284"/>
                <w:jc w:val="center"/>
              </w:trPr>
              <w:tc>
                <w:tcPr>
                  <w:tcW w:w="2172" w:type="dxa"/>
                  <w:tcBorders>
                    <w:top w:val="nil"/>
                    <w:left w:val="nil"/>
                    <w:bottom w:val="double" w:sz="6" w:space="0" w:color="auto"/>
                    <w:right w:val="nil"/>
                  </w:tcBorders>
                  <w:shd w:val="clear" w:color="auto" w:fill="auto"/>
                  <w:noWrap/>
                  <w:vAlign w:val="center"/>
                </w:tcPr>
                <w:p w:rsidR="0092662E" w:rsidRPr="006051DF" w:rsidRDefault="0092662E" w:rsidP="005D6495">
                  <w:pPr>
                    <w:rPr>
                      <w:rFonts w:ascii="Century" w:hAnsi="Century"/>
                      <w:b/>
                      <w:bCs/>
                      <w:sz w:val="18"/>
                      <w:szCs w:val="18"/>
                      <w:lang w:eastAsia="tr-TR"/>
                    </w:rPr>
                  </w:pPr>
                  <w:r w:rsidRPr="006051DF">
                    <w:rPr>
                      <w:rFonts w:ascii="Century" w:hAnsi="Century"/>
                      <w:b/>
                      <w:bCs/>
                      <w:sz w:val="18"/>
                      <w:szCs w:val="18"/>
                      <w:lang w:eastAsia="tr-TR"/>
                    </w:rPr>
                    <w:t xml:space="preserve">Toplam Teminat </w:t>
                  </w:r>
                </w:p>
              </w:tc>
              <w:tc>
                <w:tcPr>
                  <w:tcW w:w="1022" w:type="dxa"/>
                  <w:tcBorders>
                    <w:top w:val="nil"/>
                    <w:left w:val="nil"/>
                    <w:bottom w:val="double" w:sz="6" w:space="0" w:color="auto"/>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7.500.780</w:t>
                  </w:r>
                </w:p>
              </w:tc>
              <w:tc>
                <w:tcPr>
                  <w:tcW w:w="1082" w:type="dxa"/>
                  <w:tcBorders>
                    <w:top w:val="nil"/>
                    <w:left w:val="nil"/>
                    <w:bottom w:val="double" w:sz="6" w:space="0" w:color="auto"/>
                    <w:right w:val="nil"/>
                  </w:tcBorders>
                  <w:shd w:val="clear" w:color="auto" w:fill="auto"/>
                  <w:vAlign w:val="center"/>
                </w:tcPr>
                <w:p w:rsidR="0092662E" w:rsidRPr="00233DDA" w:rsidRDefault="0092662E" w:rsidP="005D6495">
                  <w:pPr>
                    <w:jc w:val="right"/>
                    <w:rPr>
                      <w:rFonts w:ascii="Century" w:hAnsi="Century"/>
                      <w:b/>
                      <w:bCs/>
                      <w:sz w:val="18"/>
                      <w:szCs w:val="18"/>
                      <w:lang w:eastAsia="tr-TR"/>
                    </w:rPr>
                  </w:pPr>
                  <w:r w:rsidRPr="00233DDA">
                    <w:rPr>
                      <w:rFonts w:ascii="Century" w:hAnsi="Century"/>
                      <w:b/>
                      <w:bCs/>
                      <w:sz w:val="18"/>
                      <w:szCs w:val="18"/>
                      <w:lang w:eastAsia="tr-TR"/>
                    </w:rPr>
                    <w:t>9.472.643</w:t>
                  </w:r>
                </w:p>
              </w:tc>
              <w:tc>
                <w:tcPr>
                  <w:tcW w:w="1082" w:type="dxa"/>
                  <w:gridSpan w:val="3"/>
                  <w:tcBorders>
                    <w:top w:val="nil"/>
                    <w:left w:val="nil"/>
                    <w:bottom w:val="double" w:sz="6" w:space="0" w:color="auto"/>
                    <w:right w:val="nil"/>
                  </w:tcBorders>
                  <w:shd w:val="clear" w:color="auto" w:fill="auto"/>
                  <w:vAlign w:val="center"/>
                </w:tcPr>
                <w:p w:rsidR="0092662E" w:rsidRPr="00233DDA" w:rsidRDefault="0092662E" w:rsidP="00E4164E">
                  <w:pPr>
                    <w:ind w:left="-66" w:right="-45"/>
                    <w:jc w:val="right"/>
                    <w:rPr>
                      <w:rFonts w:ascii="Century" w:hAnsi="Century"/>
                      <w:b/>
                      <w:bCs/>
                      <w:sz w:val="18"/>
                      <w:szCs w:val="18"/>
                      <w:lang w:eastAsia="tr-TR"/>
                    </w:rPr>
                  </w:pPr>
                  <w:r w:rsidRPr="00233DDA">
                    <w:rPr>
                      <w:rFonts w:ascii="Century" w:hAnsi="Century"/>
                      <w:b/>
                      <w:bCs/>
                      <w:sz w:val="18"/>
                      <w:szCs w:val="18"/>
                      <w:lang w:eastAsia="tr-TR"/>
                    </w:rPr>
                    <w:t>11.910.814</w:t>
                  </w:r>
                </w:p>
              </w:tc>
              <w:tc>
                <w:tcPr>
                  <w:tcW w:w="1082" w:type="dxa"/>
                  <w:tcBorders>
                    <w:top w:val="nil"/>
                    <w:left w:val="nil"/>
                    <w:bottom w:val="double" w:sz="6" w:space="0" w:color="auto"/>
                    <w:right w:val="nil"/>
                  </w:tcBorders>
                  <w:shd w:val="clear" w:color="auto" w:fill="auto"/>
                  <w:vAlign w:val="center"/>
                </w:tcPr>
                <w:p w:rsidR="0092662E" w:rsidRPr="00233DDA" w:rsidRDefault="0092662E" w:rsidP="00E4164E">
                  <w:pPr>
                    <w:ind w:left="-66" w:right="-45"/>
                    <w:jc w:val="right"/>
                    <w:rPr>
                      <w:rFonts w:ascii="Century" w:hAnsi="Century"/>
                      <w:b/>
                      <w:bCs/>
                      <w:sz w:val="18"/>
                      <w:szCs w:val="18"/>
                      <w:lang w:eastAsia="tr-TR"/>
                    </w:rPr>
                  </w:pPr>
                  <w:r w:rsidRPr="00233DDA">
                    <w:rPr>
                      <w:rFonts w:ascii="Century" w:hAnsi="Century"/>
                      <w:b/>
                      <w:bCs/>
                      <w:sz w:val="18"/>
                      <w:szCs w:val="18"/>
                      <w:lang w:eastAsia="tr-TR"/>
                    </w:rPr>
                    <w:t>22.676.538</w:t>
                  </w:r>
                </w:p>
              </w:tc>
              <w:tc>
                <w:tcPr>
                  <w:tcW w:w="1118" w:type="dxa"/>
                  <w:tcBorders>
                    <w:top w:val="nil"/>
                    <w:left w:val="nil"/>
                    <w:bottom w:val="double" w:sz="6" w:space="0" w:color="auto"/>
                    <w:right w:val="nil"/>
                  </w:tcBorders>
                  <w:shd w:val="clear" w:color="auto" w:fill="auto"/>
                  <w:vAlign w:val="center"/>
                </w:tcPr>
                <w:p w:rsidR="0092662E" w:rsidRPr="00233DDA" w:rsidRDefault="0092662E" w:rsidP="00E4164E">
                  <w:pPr>
                    <w:ind w:left="-66" w:right="-45"/>
                    <w:jc w:val="right"/>
                    <w:rPr>
                      <w:rFonts w:ascii="Century" w:hAnsi="Century"/>
                      <w:b/>
                      <w:bCs/>
                      <w:sz w:val="18"/>
                      <w:szCs w:val="18"/>
                      <w:lang w:eastAsia="tr-TR"/>
                    </w:rPr>
                  </w:pPr>
                  <w:r w:rsidRPr="00233DDA">
                    <w:rPr>
                      <w:rFonts w:ascii="Century" w:hAnsi="Century"/>
                      <w:b/>
                      <w:bCs/>
                      <w:sz w:val="18"/>
                      <w:szCs w:val="18"/>
                      <w:lang w:eastAsia="tr-TR"/>
                    </w:rPr>
                    <w:t>24.937.878</w:t>
                  </w:r>
                </w:p>
              </w:tc>
              <w:tc>
                <w:tcPr>
                  <w:tcW w:w="2007" w:type="dxa"/>
                  <w:tcBorders>
                    <w:top w:val="nil"/>
                    <w:left w:val="nil"/>
                    <w:bottom w:val="double" w:sz="6" w:space="0" w:color="auto"/>
                    <w:right w:val="nil"/>
                  </w:tcBorders>
                </w:tcPr>
                <w:p w:rsidR="0092662E" w:rsidRPr="0092400F" w:rsidRDefault="0092662E" w:rsidP="0078693F">
                  <w:pPr>
                    <w:rPr>
                      <w:rFonts w:ascii="Century" w:hAnsi="Century"/>
                      <w:b/>
                      <w:bCs/>
                      <w:sz w:val="18"/>
                      <w:szCs w:val="18"/>
                      <w:lang w:eastAsia="tr-TR"/>
                    </w:rPr>
                  </w:pPr>
                  <w:r w:rsidRPr="0092400F">
                    <w:rPr>
                      <w:rFonts w:ascii="Century" w:hAnsi="Century"/>
                      <w:b/>
                      <w:iCs/>
                      <w:sz w:val="18"/>
                      <w:szCs w:val="18"/>
                      <w:lang w:eastAsia="tr-TR"/>
                    </w:rPr>
                    <w:t>Total Coverage</w:t>
                  </w:r>
                </w:p>
              </w:tc>
            </w:tr>
            <w:tr w:rsidR="00932DD3" w:rsidRPr="00233DDA">
              <w:trPr>
                <w:trHeight w:val="228"/>
                <w:jc w:val="center"/>
              </w:trPr>
              <w:tc>
                <w:tcPr>
                  <w:tcW w:w="9565" w:type="dxa"/>
                  <w:gridSpan w:val="9"/>
                  <w:tcBorders>
                    <w:top w:val="nil"/>
                    <w:left w:val="nil"/>
                    <w:bottom w:val="nil"/>
                    <w:right w:val="nil"/>
                  </w:tcBorders>
                  <w:shd w:val="clear" w:color="auto" w:fill="auto"/>
                  <w:noWrap/>
                  <w:vAlign w:val="bottom"/>
                </w:tcPr>
                <w:p w:rsidR="000F2A6D" w:rsidRPr="000F2A6D" w:rsidRDefault="009F5DC2" w:rsidP="009F5DC2">
                  <w:pPr>
                    <w:ind w:left="295" w:hanging="295"/>
                    <w:jc w:val="both"/>
                    <w:rPr>
                      <w:rFonts w:ascii="Century" w:hAnsi="Century" w:cs="Arial TUR"/>
                      <w:i/>
                      <w:sz w:val="18"/>
                      <w:szCs w:val="18"/>
                      <w:lang w:eastAsia="tr-TR"/>
                    </w:rPr>
                  </w:pPr>
                  <w:r>
                    <w:rPr>
                      <w:rFonts w:ascii="Century" w:hAnsi="Century"/>
                      <w:sz w:val="18"/>
                      <w:szCs w:val="18"/>
                      <w:lang w:eastAsia="tr-TR"/>
                    </w:rPr>
                    <w:t xml:space="preserve">(*) </w:t>
                  </w:r>
                  <w:r w:rsidR="00FC391B" w:rsidRPr="006051DF">
                    <w:rPr>
                      <w:rFonts w:ascii="Century" w:hAnsi="Century"/>
                      <w:sz w:val="18"/>
                      <w:szCs w:val="18"/>
                      <w:lang w:eastAsia="tr-TR"/>
                    </w:rPr>
                    <w:t>1/10/2009 tarihi</w:t>
                  </w:r>
                  <w:r w:rsidR="006051DF">
                    <w:rPr>
                      <w:rFonts w:ascii="Century" w:hAnsi="Century"/>
                      <w:sz w:val="18"/>
                      <w:szCs w:val="18"/>
                      <w:lang w:eastAsia="tr-TR"/>
                    </w:rPr>
                    <w:t>nde Groupama Sigorta AŞ il</w:t>
                  </w:r>
                  <w:r w:rsidR="00FC391B" w:rsidRPr="006051DF">
                    <w:rPr>
                      <w:rFonts w:ascii="Century" w:hAnsi="Century"/>
                      <w:sz w:val="18"/>
                      <w:szCs w:val="18"/>
                      <w:lang w:eastAsia="tr-TR"/>
                    </w:rPr>
                    <w:t xml:space="preserve">e Groupama </w:t>
                  </w:r>
                  <w:smartTag w:uri="urn:schemas-microsoft-com:office:smarttags" w:element="PersonName">
                    <w:r w:rsidR="00FC391B" w:rsidRPr="006051DF">
                      <w:rPr>
                        <w:rFonts w:ascii="Century" w:hAnsi="Century"/>
                        <w:sz w:val="18"/>
                        <w:szCs w:val="18"/>
                        <w:lang w:eastAsia="tr-TR"/>
                      </w:rPr>
                      <w:t>Emeklilik AŞ</w:t>
                    </w:r>
                  </w:smartTag>
                  <w:r w:rsidR="006051DF">
                    <w:rPr>
                      <w:rFonts w:ascii="Century" w:hAnsi="Century"/>
                      <w:sz w:val="18"/>
                      <w:szCs w:val="18"/>
                      <w:lang w:eastAsia="tr-TR"/>
                    </w:rPr>
                    <w:t xml:space="preserve">’ye devredilen </w:t>
                  </w:r>
                  <w:smartTag w:uri="urn:schemas-microsoft-com:office:smarttags" w:element="PersonName">
                    <w:r w:rsidR="00FC391B" w:rsidRPr="006051DF">
                      <w:rPr>
                        <w:rFonts w:ascii="Century" w:hAnsi="Century"/>
                        <w:sz w:val="18"/>
                        <w:szCs w:val="18"/>
                        <w:lang w:eastAsia="tr-TR"/>
                      </w:rPr>
                      <w:t>Güven Sigorta TAŞ</w:t>
                    </w:r>
                  </w:smartTag>
                  <w:r w:rsidR="00FC391B" w:rsidRPr="006051DF">
                    <w:rPr>
                      <w:rFonts w:ascii="Century" w:hAnsi="Century"/>
                      <w:sz w:val="18"/>
                      <w:szCs w:val="18"/>
                      <w:lang w:eastAsia="tr-TR"/>
                    </w:rPr>
                    <w:t xml:space="preserve"> </w:t>
                  </w:r>
                  <w:r w:rsidR="006051DF">
                    <w:rPr>
                      <w:rFonts w:ascii="Century" w:hAnsi="Century"/>
                      <w:sz w:val="18"/>
                      <w:szCs w:val="18"/>
                      <w:lang w:eastAsia="tr-TR"/>
                    </w:rPr>
                    <w:t>ile</w:t>
                  </w:r>
                  <w:r w:rsidR="00FC391B" w:rsidRPr="006051DF">
                    <w:rPr>
                      <w:rFonts w:ascii="Century" w:hAnsi="Century"/>
                      <w:sz w:val="18"/>
                      <w:szCs w:val="18"/>
                      <w:lang w:eastAsia="tr-TR"/>
                    </w:rPr>
                    <w:t xml:space="preserve"> </w:t>
                  </w:r>
                  <w:smartTag w:uri="urn:schemas-microsoft-com:office:smarttags" w:element="PersonName">
                    <w:r w:rsidR="00FC391B" w:rsidRPr="006051DF">
                      <w:rPr>
                        <w:rFonts w:ascii="Century" w:hAnsi="Century"/>
                        <w:sz w:val="18"/>
                        <w:szCs w:val="18"/>
                        <w:lang w:eastAsia="tr-TR"/>
                      </w:rPr>
                      <w:t xml:space="preserve">Güven </w:t>
                    </w:r>
                    <w:smartTag w:uri="urn:schemas-microsoft-com:office:smarttags" w:element="PersonName">
                      <w:r w:rsidR="00FC391B" w:rsidRPr="006051DF">
                        <w:rPr>
                          <w:rFonts w:ascii="Century" w:hAnsi="Century"/>
                          <w:sz w:val="18"/>
                          <w:szCs w:val="18"/>
                          <w:lang w:eastAsia="tr-TR"/>
                        </w:rPr>
                        <w:t>Hayat Sigorta AŞ</w:t>
                      </w:r>
                    </w:smartTag>
                  </w:smartTag>
                  <w:r w:rsidR="006051DF">
                    <w:rPr>
                      <w:rFonts w:ascii="Century" w:hAnsi="Century"/>
                      <w:sz w:val="18"/>
                      <w:szCs w:val="18"/>
                      <w:lang w:eastAsia="tr-TR"/>
                    </w:rPr>
                    <w:t xml:space="preserve"> tarafından 2009 yılının ilk dokuz aylık döneminde üretilen ve </w:t>
                  </w:r>
                  <w:r w:rsidR="001D14DE" w:rsidRPr="006051DF">
                    <w:rPr>
                      <w:rFonts w:ascii="Century" w:hAnsi="Century"/>
                      <w:sz w:val="18"/>
                      <w:szCs w:val="18"/>
                      <w:lang w:eastAsia="tr-TR"/>
                    </w:rPr>
                    <w:t>15,3 Milyon</w:t>
                  </w:r>
                  <w:r w:rsidR="00FC391B" w:rsidRPr="006051DF">
                    <w:rPr>
                      <w:rFonts w:ascii="Century" w:hAnsi="Century"/>
                      <w:sz w:val="18"/>
                      <w:szCs w:val="18"/>
                      <w:lang w:eastAsia="tr-TR"/>
                    </w:rPr>
                    <w:t xml:space="preserve"> TL’lik kısmı hayat branşı</w:t>
                  </w:r>
                  <w:r w:rsidR="006051DF">
                    <w:rPr>
                      <w:rFonts w:ascii="Century" w:hAnsi="Century"/>
                      <w:sz w:val="18"/>
                      <w:szCs w:val="18"/>
                      <w:lang w:eastAsia="tr-TR"/>
                    </w:rPr>
                    <w:t xml:space="preserve">nda olmak </w:t>
                  </w:r>
                  <w:r w:rsidR="00FC391B" w:rsidRPr="006051DF">
                    <w:rPr>
                      <w:rFonts w:ascii="Century" w:hAnsi="Century"/>
                      <w:sz w:val="18"/>
                      <w:szCs w:val="18"/>
                      <w:lang w:eastAsia="tr-TR"/>
                    </w:rPr>
                    <w:t xml:space="preserve">üzere toplam </w:t>
                  </w:r>
                  <w:r w:rsidR="001D14DE" w:rsidRPr="006051DF">
                    <w:rPr>
                      <w:rFonts w:ascii="Century" w:hAnsi="Century"/>
                      <w:sz w:val="18"/>
                      <w:szCs w:val="18"/>
                      <w:lang w:eastAsia="tr-TR"/>
                    </w:rPr>
                    <w:t xml:space="preserve">154,7 Milyon </w:t>
                  </w:r>
                  <w:r w:rsidR="00FC391B" w:rsidRPr="006051DF">
                    <w:rPr>
                      <w:rFonts w:ascii="Century" w:hAnsi="Century"/>
                      <w:sz w:val="18"/>
                      <w:szCs w:val="18"/>
                      <w:lang w:eastAsia="tr-TR"/>
                    </w:rPr>
                    <w:t xml:space="preserve">TL tutarındaki </w:t>
                  </w:r>
                  <w:r w:rsidR="006051DF">
                    <w:rPr>
                      <w:rFonts w:ascii="Century" w:hAnsi="Century"/>
                      <w:sz w:val="18"/>
                      <w:szCs w:val="18"/>
                      <w:lang w:eastAsia="tr-TR"/>
                    </w:rPr>
                    <w:t xml:space="preserve">prim </w:t>
                  </w:r>
                  <w:r w:rsidR="00FC391B" w:rsidRPr="006051DF">
                    <w:rPr>
                      <w:rFonts w:ascii="Century" w:hAnsi="Century"/>
                      <w:sz w:val="18"/>
                      <w:szCs w:val="18"/>
                      <w:lang w:eastAsia="tr-TR"/>
                    </w:rPr>
                    <w:t>üretim</w:t>
                  </w:r>
                  <w:r w:rsidR="006051DF">
                    <w:rPr>
                      <w:rFonts w:ascii="Century" w:hAnsi="Century"/>
                      <w:sz w:val="18"/>
                      <w:szCs w:val="18"/>
                      <w:lang w:eastAsia="tr-TR"/>
                    </w:rPr>
                    <w:t xml:space="preserve">i </w:t>
                  </w:r>
                  <w:r w:rsidR="00FC391B" w:rsidRPr="006051DF">
                    <w:rPr>
                      <w:rFonts w:ascii="Century" w:hAnsi="Century"/>
                      <w:sz w:val="18"/>
                      <w:szCs w:val="18"/>
                      <w:lang w:eastAsia="tr-TR"/>
                    </w:rPr>
                    <w:t xml:space="preserve">2009 yılı </w:t>
                  </w:r>
                  <w:r w:rsidR="006051DF">
                    <w:rPr>
                      <w:rFonts w:ascii="Century" w:hAnsi="Century"/>
                      <w:sz w:val="18"/>
                      <w:szCs w:val="18"/>
                      <w:lang w:eastAsia="tr-TR"/>
                    </w:rPr>
                    <w:t xml:space="preserve">Prim Üretim rakamına </w:t>
                  </w:r>
                  <w:proofErr w:type="gramStart"/>
                  <w:r w:rsidR="006051DF">
                    <w:rPr>
                      <w:rFonts w:ascii="Century" w:hAnsi="Century"/>
                      <w:sz w:val="18"/>
                      <w:szCs w:val="18"/>
                      <w:lang w:eastAsia="tr-TR"/>
                    </w:rPr>
                    <w:t>dahil</w:t>
                  </w:r>
                  <w:proofErr w:type="gramEnd"/>
                  <w:r w:rsidR="006051DF">
                    <w:rPr>
                      <w:rFonts w:ascii="Century" w:hAnsi="Century"/>
                      <w:sz w:val="18"/>
                      <w:szCs w:val="18"/>
                      <w:lang w:eastAsia="tr-TR"/>
                    </w:rPr>
                    <w:t xml:space="preserve"> edilmiştir. </w:t>
                  </w:r>
                  <w:r w:rsidR="006051DF" w:rsidRPr="00F809E3">
                    <w:rPr>
                      <w:rFonts w:ascii="Century" w:hAnsi="Century" w:cs="Arial TUR"/>
                      <w:i/>
                      <w:sz w:val="18"/>
                      <w:szCs w:val="18"/>
                      <w:lang w:eastAsia="tr-TR"/>
                    </w:rPr>
                    <w:t xml:space="preserve">The </w:t>
                  </w:r>
                  <w:r w:rsidR="006051DF">
                    <w:rPr>
                      <w:rFonts w:ascii="Century" w:hAnsi="Century" w:cs="Arial TUR"/>
                      <w:i/>
                      <w:sz w:val="18"/>
                      <w:szCs w:val="18"/>
                      <w:lang w:eastAsia="tr-TR"/>
                    </w:rPr>
                    <w:t xml:space="preserve">premium generated by </w:t>
                  </w:r>
                  <w:r w:rsidR="006051DF" w:rsidRPr="00F809E3">
                    <w:rPr>
                      <w:rFonts w:ascii="Century" w:hAnsi="Century" w:cs="Arial TUR"/>
                      <w:i/>
                      <w:sz w:val="18"/>
                      <w:szCs w:val="18"/>
                      <w:lang w:eastAsia="tr-TR"/>
                    </w:rPr>
                    <w:t xml:space="preserve">Guven Sigorta TAS and Guven Hayat Sigorta AS </w:t>
                  </w:r>
                  <w:r w:rsidR="006051DF">
                    <w:rPr>
                      <w:rFonts w:ascii="Century" w:hAnsi="Century" w:cs="Arial TUR"/>
                      <w:i/>
                      <w:sz w:val="18"/>
                      <w:szCs w:val="18"/>
                      <w:lang w:eastAsia="tr-TR"/>
                    </w:rPr>
                    <w:t xml:space="preserve">during the first 9 months of </w:t>
                  </w:r>
                  <w:r w:rsidR="000F2A6D">
                    <w:rPr>
                      <w:rFonts w:ascii="Century" w:hAnsi="Century" w:cs="Arial TUR"/>
                      <w:i/>
                      <w:sz w:val="18"/>
                      <w:szCs w:val="18"/>
                      <w:lang w:eastAsia="tr-TR"/>
                    </w:rPr>
                    <w:t>2009 is included in Total Premium Income for 2009</w:t>
                  </w:r>
                  <w:r>
                    <w:rPr>
                      <w:rFonts w:ascii="Century" w:hAnsi="Century" w:cs="Arial TUR"/>
                      <w:i/>
                      <w:sz w:val="18"/>
                      <w:szCs w:val="18"/>
                      <w:lang w:eastAsia="tr-TR"/>
                    </w:rPr>
                    <w:t>.</w:t>
                  </w:r>
                  <w:r w:rsidR="000F2A6D">
                    <w:rPr>
                      <w:rFonts w:ascii="Century" w:hAnsi="Century" w:cs="Arial TUR"/>
                      <w:i/>
                      <w:sz w:val="18"/>
                      <w:szCs w:val="18"/>
                      <w:lang w:eastAsia="tr-TR"/>
                    </w:rPr>
                    <w:t xml:space="preserve"> Those companies had generated TL 154,7 Millio</w:t>
                  </w:r>
                  <w:r w:rsidR="00425CBA">
                    <w:rPr>
                      <w:rFonts w:ascii="Century" w:hAnsi="Century" w:cs="Arial TUR"/>
                      <w:i/>
                      <w:sz w:val="18"/>
                      <w:szCs w:val="18"/>
                      <w:lang w:eastAsia="tr-TR"/>
                    </w:rPr>
                    <w:t>n Premium</w:t>
                  </w:r>
                  <w:r w:rsidR="000F2A6D">
                    <w:rPr>
                      <w:rFonts w:ascii="Century" w:hAnsi="Century" w:cs="Arial TUR"/>
                      <w:i/>
                      <w:sz w:val="18"/>
                      <w:szCs w:val="18"/>
                      <w:lang w:eastAsia="tr-TR"/>
                    </w:rPr>
                    <w:t xml:space="preserve"> of </w:t>
                  </w:r>
                  <w:r w:rsidR="00425CBA">
                    <w:rPr>
                      <w:rFonts w:ascii="Century" w:hAnsi="Century" w:cs="Arial TUR"/>
                      <w:i/>
                      <w:sz w:val="18"/>
                      <w:szCs w:val="18"/>
                      <w:lang w:eastAsia="tr-TR"/>
                    </w:rPr>
                    <w:t xml:space="preserve">which </w:t>
                  </w:r>
                  <w:r w:rsidR="000F2A6D">
                    <w:rPr>
                      <w:rFonts w:ascii="Century" w:hAnsi="Century" w:cs="Arial TUR"/>
                      <w:i/>
                      <w:sz w:val="18"/>
                      <w:szCs w:val="18"/>
                      <w:lang w:eastAsia="tr-TR"/>
                    </w:rPr>
                    <w:t xml:space="preserve">TL 15,3 Million in Life Premium and remaining part in non-life, before they merged to </w:t>
                  </w:r>
                  <w:r w:rsidR="006051DF" w:rsidRPr="00F809E3">
                    <w:rPr>
                      <w:rFonts w:ascii="Century" w:hAnsi="Century" w:cs="Arial TUR"/>
                      <w:i/>
                      <w:sz w:val="18"/>
                      <w:szCs w:val="18"/>
                      <w:lang w:eastAsia="tr-TR"/>
                    </w:rPr>
                    <w:t>Groupama Sigorta AS and Groupama Emeklilik AS</w:t>
                  </w:r>
                  <w:r w:rsidR="000F2A6D">
                    <w:rPr>
                      <w:rFonts w:ascii="Century" w:hAnsi="Century" w:cs="Arial TUR"/>
                      <w:i/>
                      <w:sz w:val="18"/>
                      <w:szCs w:val="18"/>
                      <w:lang w:eastAsia="tr-TR"/>
                    </w:rPr>
                    <w:t xml:space="preserve"> at </w:t>
                  </w:r>
                  <w:proofErr w:type="gramStart"/>
                  <w:r w:rsidR="000F2A6D">
                    <w:rPr>
                      <w:rFonts w:ascii="Century" w:hAnsi="Century" w:cs="Arial TUR"/>
                      <w:i/>
                      <w:sz w:val="18"/>
                      <w:szCs w:val="18"/>
                      <w:lang w:eastAsia="tr-TR"/>
                    </w:rPr>
                    <w:t>10/1/2009</w:t>
                  </w:r>
                  <w:proofErr w:type="gramEnd"/>
                  <w:r w:rsidR="000F2A6D">
                    <w:rPr>
                      <w:rFonts w:ascii="Century" w:hAnsi="Century" w:cs="Arial TUR"/>
                      <w:i/>
                      <w:sz w:val="18"/>
                      <w:szCs w:val="18"/>
                      <w:lang w:eastAsia="tr-TR"/>
                    </w:rPr>
                    <w:t>.</w:t>
                  </w:r>
                </w:p>
                <w:p w:rsidR="00932DD3" w:rsidRPr="006051DF" w:rsidRDefault="00932DD3" w:rsidP="009F5DC2">
                  <w:pPr>
                    <w:ind w:left="295" w:hanging="295"/>
                    <w:jc w:val="both"/>
                    <w:rPr>
                      <w:rFonts w:ascii="Century" w:hAnsi="Century"/>
                      <w:sz w:val="18"/>
                      <w:szCs w:val="18"/>
                      <w:lang w:eastAsia="tr-TR"/>
                    </w:rPr>
                  </w:pPr>
                  <w:r w:rsidRPr="006051DF">
                    <w:rPr>
                      <w:rFonts w:ascii="Century" w:hAnsi="Century"/>
                      <w:sz w:val="18"/>
                      <w:szCs w:val="18"/>
                      <w:lang w:eastAsia="tr-TR"/>
                    </w:rPr>
                    <w:t>(</w:t>
                  </w:r>
                  <w:r w:rsidR="00FC391B" w:rsidRPr="006051DF">
                    <w:rPr>
                      <w:rFonts w:ascii="Century" w:hAnsi="Century"/>
                      <w:sz w:val="18"/>
                      <w:szCs w:val="18"/>
                      <w:lang w:eastAsia="tr-TR"/>
                    </w:rPr>
                    <w:t>*</w:t>
                  </w:r>
                  <w:r w:rsidRPr="006051DF">
                    <w:rPr>
                      <w:rFonts w:ascii="Century" w:hAnsi="Century"/>
                      <w:sz w:val="18"/>
                      <w:szCs w:val="18"/>
                      <w:lang w:eastAsia="tr-TR"/>
                    </w:rPr>
                    <w:t>*)</w:t>
                  </w:r>
                  <w:r w:rsidR="0072255D" w:rsidRPr="006051DF">
                    <w:rPr>
                      <w:rFonts w:ascii="Century" w:hAnsi="Century" w:cs="Arial TUR"/>
                      <w:sz w:val="18"/>
                      <w:szCs w:val="18"/>
                      <w:lang w:eastAsia="tr-TR"/>
                    </w:rPr>
                    <w:t xml:space="preserve">Trafik sigortasında verilen sakatlanma ve ölüm teminatları 2008 yılından itibaren toplam teminat tutarına </w:t>
                  </w:r>
                  <w:proofErr w:type="gramStart"/>
                  <w:r w:rsidR="0072255D" w:rsidRPr="006051DF">
                    <w:rPr>
                      <w:rFonts w:ascii="Century" w:hAnsi="Century" w:cs="Arial TUR"/>
                      <w:sz w:val="18"/>
                      <w:szCs w:val="18"/>
                      <w:lang w:eastAsia="tr-TR"/>
                    </w:rPr>
                    <w:t>dahil</w:t>
                  </w:r>
                  <w:proofErr w:type="gramEnd"/>
                  <w:r w:rsidR="0072255D" w:rsidRPr="006051DF">
                    <w:rPr>
                      <w:rFonts w:ascii="Century" w:hAnsi="Century" w:cs="Arial TUR"/>
                      <w:sz w:val="18"/>
                      <w:szCs w:val="18"/>
                      <w:lang w:eastAsia="tr-TR"/>
                    </w:rPr>
                    <w:t xml:space="preserve"> edilmiştir. Bu teminatlar 2008 ve 2009 yılı teminat tutarının yaklaşık % 40’ını oluşturmaktadır. </w:t>
                  </w:r>
                  <w:r w:rsidR="0072255D" w:rsidRPr="006051DF">
                    <w:rPr>
                      <w:rFonts w:ascii="Century" w:hAnsi="Century"/>
                      <w:i/>
                      <w:sz w:val="18"/>
                      <w:szCs w:val="18"/>
                      <w:lang w:eastAsia="tr-TR"/>
                    </w:rPr>
                    <w:t>Whole coverage amount given for bodily injure in third party liability insurance has been included in total since 2008.</w:t>
                  </w:r>
                  <w:r w:rsidR="00425CBA">
                    <w:rPr>
                      <w:rFonts w:ascii="Century" w:hAnsi="Century"/>
                      <w:i/>
                      <w:sz w:val="18"/>
                      <w:szCs w:val="18"/>
                      <w:lang w:eastAsia="tr-TR"/>
                    </w:rPr>
                    <w:t xml:space="preserve"> It has about 40% share in total coverage amount in those years.</w:t>
                  </w:r>
                </w:p>
              </w:tc>
            </w:tr>
            <w:tr w:rsidR="00E650C0" w:rsidRPr="00233DDA">
              <w:trPr>
                <w:trHeight w:val="228"/>
                <w:jc w:val="center"/>
              </w:trPr>
              <w:tc>
                <w:tcPr>
                  <w:tcW w:w="4628" w:type="dxa"/>
                  <w:gridSpan w:val="4"/>
                  <w:tcBorders>
                    <w:top w:val="nil"/>
                    <w:left w:val="nil"/>
                    <w:bottom w:val="nil"/>
                    <w:right w:val="nil"/>
                  </w:tcBorders>
                  <w:shd w:val="clear" w:color="auto" w:fill="auto"/>
                  <w:noWrap/>
                  <w:vAlign w:val="bottom"/>
                </w:tcPr>
                <w:p w:rsidR="001D14DE" w:rsidRPr="00233DDA" w:rsidRDefault="001D14DE" w:rsidP="00FB7303">
                  <w:pPr>
                    <w:jc w:val="both"/>
                    <w:rPr>
                      <w:rFonts w:ascii="Century" w:hAnsi="Century"/>
                      <w:sz w:val="18"/>
                      <w:szCs w:val="18"/>
                      <w:lang w:eastAsia="tr-TR"/>
                    </w:rPr>
                  </w:pPr>
                </w:p>
              </w:tc>
              <w:tc>
                <w:tcPr>
                  <w:tcW w:w="360" w:type="dxa"/>
                  <w:tcBorders>
                    <w:top w:val="nil"/>
                    <w:left w:val="nil"/>
                    <w:bottom w:val="nil"/>
                    <w:right w:val="nil"/>
                  </w:tcBorders>
                  <w:shd w:val="clear" w:color="auto" w:fill="auto"/>
                  <w:vAlign w:val="bottom"/>
                </w:tcPr>
                <w:p w:rsidR="00E650C0" w:rsidRPr="00233DDA" w:rsidRDefault="00E650C0" w:rsidP="00FB7303">
                  <w:pPr>
                    <w:jc w:val="both"/>
                    <w:rPr>
                      <w:rFonts w:ascii="Century" w:hAnsi="Century"/>
                      <w:sz w:val="18"/>
                      <w:szCs w:val="18"/>
                      <w:lang w:eastAsia="tr-TR"/>
                    </w:rPr>
                  </w:pPr>
                </w:p>
              </w:tc>
              <w:tc>
                <w:tcPr>
                  <w:tcW w:w="4577" w:type="dxa"/>
                  <w:gridSpan w:val="4"/>
                  <w:tcBorders>
                    <w:top w:val="nil"/>
                    <w:left w:val="nil"/>
                    <w:bottom w:val="nil"/>
                    <w:right w:val="nil"/>
                  </w:tcBorders>
                  <w:shd w:val="clear" w:color="auto" w:fill="auto"/>
                  <w:vAlign w:val="bottom"/>
                </w:tcPr>
                <w:p w:rsidR="00E650C0" w:rsidRPr="00233DDA" w:rsidRDefault="00E650C0" w:rsidP="00FB7303">
                  <w:pPr>
                    <w:jc w:val="both"/>
                    <w:rPr>
                      <w:rFonts w:ascii="Century" w:hAnsi="Century"/>
                      <w:sz w:val="18"/>
                      <w:szCs w:val="18"/>
                      <w:lang w:eastAsia="tr-TR"/>
                    </w:rPr>
                  </w:pPr>
                </w:p>
              </w:tc>
            </w:tr>
            <w:tr w:rsidR="004835DB" w:rsidRPr="00233DDA">
              <w:trPr>
                <w:trHeight w:val="228"/>
                <w:jc w:val="center"/>
              </w:trPr>
              <w:tc>
                <w:tcPr>
                  <w:tcW w:w="9565" w:type="dxa"/>
                  <w:gridSpan w:val="9"/>
                  <w:tcBorders>
                    <w:top w:val="nil"/>
                    <w:left w:val="nil"/>
                    <w:bottom w:val="nil"/>
                    <w:right w:val="nil"/>
                  </w:tcBorders>
                  <w:shd w:val="clear" w:color="auto" w:fill="auto"/>
                  <w:noWrap/>
                  <w:vAlign w:val="bottom"/>
                </w:tcPr>
                <w:p w:rsidR="004835DB" w:rsidRPr="00147B26" w:rsidRDefault="004835DB" w:rsidP="004835DB">
                  <w:pPr>
                    <w:jc w:val="center"/>
                    <w:rPr>
                      <w:rFonts w:ascii="Century" w:hAnsi="Century"/>
                      <w:i/>
                      <w:color w:val="000080"/>
                      <w:sz w:val="20"/>
                      <w:szCs w:val="20"/>
                    </w:rPr>
                  </w:pPr>
                  <w:r w:rsidRPr="00147B26">
                    <w:rPr>
                      <w:rFonts w:ascii="Century" w:hAnsi="Century"/>
                      <w:b/>
                      <w:color w:val="000080"/>
                      <w:sz w:val="20"/>
                      <w:szCs w:val="20"/>
                    </w:rPr>
                    <w:lastRenderedPageBreak/>
                    <w:t xml:space="preserve">Tablo 1.1.2: Direkt Prim Üretiminin Seyri - </w:t>
                  </w:r>
                  <w:r w:rsidRPr="00147B26">
                    <w:rPr>
                      <w:rFonts w:ascii="Century" w:hAnsi="Century"/>
                      <w:i/>
                      <w:color w:val="000080"/>
                      <w:sz w:val="20"/>
                      <w:szCs w:val="20"/>
                    </w:rPr>
                    <w:t>Direct Premium Production</w:t>
                  </w:r>
                </w:p>
                <w:tbl>
                  <w:tblPr>
                    <w:tblW w:w="9360" w:type="dxa"/>
                    <w:jc w:val="center"/>
                    <w:tblInd w:w="126" w:type="dxa"/>
                    <w:tblLayout w:type="fixed"/>
                    <w:tblCellMar>
                      <w:left w:w="70" w:type="dxa"/>
                      <w:right w:w="70" w:type="dxa"/>
                    </w:tblCellMar>
                    <w:tblLook w:val="0000" w:firstRow="0" w:lastRow="0" w:firstColumn="0" w:lastColumn="0" w:noHBand="0" w:noVBand="0"/>
                  </w:tblPr>
                  <w:tblGrid>
                    <w:gridCol w:w="2212"/>
                    <w:gridCol w:w="926"/>
                    <w:gridCol w:w="926"/>
                    <w:gridCol w:w="926"/>
                    <w:gridCol w:w="926"/>
                    <w:gridCol w:w="1001"/>
                    <w:gridCol w:w="2443"/>
                  </w:tblGrid>
                  <w:tr w:rsidR="004835DB" w:rsidRPr="00233DDA">
                    <w:trPr>
                      <w:trHeight w:val="345"/>
                      <w:jc w:val="center"/>
                    </w:trPr>
                    <w:tc>
                      <w:tcPr>
                        <w:tcW w:w="2212" w:type="dxa"/>
                        <w:tcBorders>
                          <w:top w:val="nil"/>
                          <w:left w:val="nil"/>
                          <w:bottom w:val="single" w:sz="4" w:space="0" w:color="auto"/>
                          <w:right w:val="nil"/>
                        </w:tcBorders>
                        <w:shd w:val="clear" w:color="auto" w:fill="C6D9F1"/>
                        <w:noWrap/>
                        <w:vAlign w:val="bottom"/>
                      </w:tcPr>
                      <w:p w:rsidR="004835DB" w:rsidRPr="00233DDA" w:rsidRDefault="004835DB" w:rsidP="004835DB">
                        <w:pPr>
                          <w:rPr>
                            <w:rFonts w:ascii="Century" w:hAnsi="Century" w:cs="Arial TUR"/>
                            <w:b/>
                            <w:bCs/>
                            <w:sz w:val="18"/>
                            <w:szCs w:val="18"/>
                            <w:lang w:eastAsia="tr-TR"/>
                          </w:rPr>
                        </w:pPr>
                        <w:r w:rsidRPr="00233DDA">
                          <w:rPr>
                            <w:rFonts w:ascii="Century" w:hAnsi="Century" w:cs="Arial TUR"/>
                            <w:b/>
                            <w:bCs/>
                            <w:sz w:val="18"/>
                            <w:szCs w:val="18"/>
                            <w:lang w:eastAsia="tr-TR"/>
                          </w:rPr>
                          <w:t>(Milyon TL)</w:t>
                        </w:r>
                      </w:p>
                    </w:tc>
                    <w:tc>
                      <w:tcPr>
                        <w:tcW w:w="926" w:type="dxa"/>
                        <w:tcBorders>
                          <w:top w:val="nil"/>
                          <w:left w:val="nil"/>
                          <w:bottom w:val="single" w:sz="4" w:space="0" w:color="auto"/>
                          <w:right w:val="nil"/>
                        </w:tcBorders>
                        <w:shd w:val="clear" w:color="auto" w:fill="C6D9F1"/>
                        <w:vAlign w:val="bottom"/>
                      </w:tcPr>
                      <w:p w:rsidR="004835DB" w:rsidRPr="00233DDA" w:rsidRDefault="004835DB" w:rsidP="004835DB">
                        <w:pPr>
                          <w:jc w:val="right"/>
                          <w:rPr>
                            <w:rFonts w:ascii="Century" w:hAnsi="Century"/>
                            <w:b/>
                            <w:bCs/>
                            <w:sz w:val="18"/>
                            <w:szCs w:val="18"/>
                            <w:lang w:eastAsia="tr-TR"/>
                          </w:rPr>
                        </w:pPr>
                        <w:r w:rsidRPr="00233DDA">
                          <w:rPr>
                            <w:rFonts w:ascii="Century" w:hAnsi="Century"/>
                            <w:b/>
                            <w:bCs/>
                            <w:sz w:val="18"/>
                            <w:szCs w:val="18"/>
                            <w:lang w:eastAsia="tr-TR"/>
                          </w:rPr>
                          <w:t>2005</w:t>
                        </w:r>
                      </w:p>
                    </w:tc>
                    <w:tc>
                      <w:tcPr>
                        <w:tcW w:w="926" w:type="dxa"/>
                        <w:tcBorders>
                          <w:top w:val="nil"/>
                          <w:left w:val="nil"/>
                          <w:bottom w:val="single" w:sz="4" w:space="0" w:color="auto"/>
                          <w:right w:val="nil"/>
                        </w:tcBorders>
                        <w:shd w:val="clear" w:color="auto" w:fill="C6D9F1"/>
                        <w:vAlign w:val="bottom"/>
                      </w:tcPr>
                      <w:p w:rsidR="004835DB" w:rsidRPr="00233DDA" w:rsidRDefault="004835DB" w:rsidP="004835DB">
                        <w:pPr>
                          <w:jc w:val="right"/>
                          <w:rPr>
                            <w:rFonts w:ascii="Century" w:hAnsi="Century"/>
                            <w:b/>
                            <w:bCs/>
                            <w:sz w:val="18"/>
                            <w:szCs w:val="18"/>
                            <w:lang w:eastAsia="tr-TR"/>
                          </w:rPr>
                        </w:pPr>
                        <w:r w:rsidRPr="00233DDA">
                          <w:rPr>
                            <w:rFonts w:ascii="Century" w:hAnsi="Century"/>
                            <w:b/>
                            <w:bCs/>
                            <w:sz w:val="18"/>
                            <w:szCs w:val="18"/>
                            <w:lang w:eastAsia="tr-TR"/>
                          </w:rPr>
                          <w:t>2006</w:t>
                        </w:r>
                      </w:p>
                    </w:tc>
                    <w:tc>
                      <w:tcPr>
                        <w:tcW w:w="926" w:type="dxa"/>
                        <w:tcBorders>
                          <w:top w:val="nil"/>
                          <w:left w:val="nil"/>
                          <w:bottom w:val="single" w:sz="4" w:space="0" w:color="auto"/>
                          <w:right w:val="nil"/>
                        </w:tcBorders>
                        <w:shd w:val="clear" w:color="auto" w:fill="C6D9F1"/>
                        <w:vAlign w:val="bottom"/>
                      </w:tcPr>
                      <w:p w:rsidR="004835DB" w:rsidRPr="00233DDA" w:rsidRDefault="004835DB" w:rsidP="004835DB">
                        <w:pPr>
                          <w:jc w:val="right"/>
                          <w:rPr>
                            <w:rFonts w:ascii="Century" w:hAnsi="Century"/>
                            <w:b/>
                            <w:bCs/>
                            <w:sz w:val="18"/>
                            <w:szCs w:val="18"/>
                            <w:lang w:eastAsia="tr-TR"/>
                          </w:rPr>
                        </w:pPr>
                        <w:r w:rsidRPr="00233DDA">
                          <w:rPr>
                            <w:rFonts w:ascii="Century" w:hAnsi="Century"/>
                            <w:b/>
                            <w:bCs/>
                            <w:sz w:val="18"/>
                            <w:szCs w:val="18"/>
                            <w:lang w:eastAsia="tr-TR"/>
                          </w:rPr>
                          <w:t>2007</w:t>
                        </w:r>
                      </w:p>
                    </w:tc>
                    <w:tc>
                      <w:tcPr>
                        <w:tcW w:w="926" w:type="dxa"/>
                        <w:tcBorders>
                          <w:top w:val="nil"/>
                          <w:left w:val="nil"/>
                          <w:bottom w:val="single" w:sz="4" w:space="0" w:color="auto"/>
                          <w:right w:val="nil"/>
                        </w:tcBorders>
                        <w:shd w:val="clear" w:color="auto" w:fill="C6D9F1"/>
                        <w:vAlign w:val="bottom"/>
                      </w:tcPr>
                      <w:p w:rsidR="004835DB" w:rsidRPr="00233DDA" w:rsidRDefault="004835DB" w:rsidP="004835DB">
                        <w:pPr>
                          <w:jc w:val="right"/>
                          <w:rPr>
                            <w:rFonts w:ascii="Century" w:hAnsi="Century"/>
                            <w:b/>
                            <w:bCs/>
                            <w:sz w:val="18"/>
                            <w:szCs w:val="18"/>
                            <w:lang w:eastAsia="tr-TR"/>
                          </w:rPr>
                        </w:pPr>
                        <w:r w:rsidRPr="00233DDA">
                          <w:rPr>
                            <w:rFonts w:ascii="Century" w:hAnsi="Century"/>
                            <w:b/>
                            <w:bCs/>
                            <w:sz w:val="18"/>
                            <w:szCs w:val="18"/>
                            <w:lang w:eastAsia="tr-TR"/>
                          </w:rPr>
                          <w:t>2008</w:t>
                        </w:r>
                      </w:p>
                    </w:tc>
                    <w:tc>
                      <w:tcPr>
                        <w:tcW w:w="1001" w:type="dxa"/>
                        <w:tcBorders>
                          <w:top w:val="nil"/>
                          <w:left w:val="nil"/>
                          <w:bottom w:val="single" w:sz="4" w:space="0" w:color="auto"/>
                          <w:right w:val="nil"/>
                        </w:tcBorders>
                        <w:shd w:val="clear" w:color="auto" w:fill="C6D9F1"/>
                        <w:vAlign w:val="bottom"/>
                      </w:tcPr>
                      <w:p w:rsidR="004835DB" w:rsidRPr="00233DDA" w:rsidRDefault="004835DB" w:rsidP="004835DB">
                        <w:pPr>
                          <w:jc w:val="right"/>
                          <w:rPr>
                            <w:rFonts w:ascii="Century" w:hAnsi="Century"/>
                            <w:b/>
                            <w:bCs/>
                            <w:sz w:val="18"/>
                            <w:szCs w:val="18"/>
                            <w:lang w:eastAsia="tr-TR"/>
                          </w:rPr>
                        </w:pPr>
                        <w:r w:rsidRPr="00233DDA">
                          <w:rPr>
                            <w:rFonts w:ascii="Century" w:hAnsi="Century"/>
                            <w:b/>
                            <w:bCs/>
                            <w:sz w:val="18"/>
                            <w:szCs w:val="18"/>
                            <w:lang w:eastAsia="tr-TR"/>
                          </w:rPr>
                          <w:t>2009</w:t>
                        </w:r>
                      </w:p>
                    </w:tc>
                    <w:tc>
                      <w:tcPr>
                        <w:tcW w:w="2443" w:type="dxa"/>
                        <w:tcBorders>
                          <w:top w:val="nil"/>
                          <w:left w:val="nil"/>
                          <w:bottom w:val="single" w:sz="4" w:space="0" w:color="auto"/>
                          <w:right w:val="nil"/>
                        </w:tcBorders>
                        <w:shd w:val="clear" w:color="auto" w:fill="C6D9F1"/>
                        <w:vAlign w:val="bottom"/>
                      </w:tcPr>
                      <w:p w:rsidR="004835DB" w:rsidRPr="0092400F" w:rsidRDefault="004835DB" w:rsidP="004835DB">
                        <w:pPr>
                          <w:ind w:firstLine="93"/>
                          <w:rPr>
                            <w:rFonts w:ascii="Century" w:hAnsi="Century" w:cs="Arial TUR"/>
                            <w:b/>
                            <w:bCs/>
                            <w:sz w:val="18"/>
                            <w:szCs w:val="18"/>
                            <w:lang w:eastAsia="tr-TR"/>
                          </w:rPr>
                        </w:pPr>
                        <w:r w:rsidRPr="0092400F">
                          <w:rPr>
                            <w:rFonts w:ascii="Century" w:hAnsi="Century" w:cs="Arial TUR"/>
                            <w:b/>
                            <w:bCs/>
                            <w:sz w:val="18"/>
                            <w:szCs w:val="18"/>
                            <w:lang w:eastAsia="tr-TR"/>
                          </w:rPr>
                          <w:t>(</w:t>
                        </w:r>
                        <w:r w:rsidRPr="0092400F">
                          <w:rPr>
                            <w:rFonts w:ascii="Century" w:hAnsi="Century" w:cs="Arial TUR"/>
                            <w:b/>
                            <w:iCs/>
                            <w:sz w:val="18"/>
                            <w:szCs w:val="18"/>
                            <w:lang w:eastAsia="tr-TR"/>
                          </w:rPr>
                          <w:t>Million</w:t>
                        </w:r>
                        <w:r w:rsidRPr="0092400F">
                          <w:rPr>
                            <w:rFonts w:ascii="Century" w:hAnsi="Century" w:cs="Arial TUR"/>
                            <w:b/>
                            <w:bCs/>
                            <w:sz w:val="18"/>
                            <w:szCs w:val="18"/>
                            <w:lang w:eastAsia="tr-TR"/>
                          </w:rPr>
                          <w:t xml:space="preserve"> TL)</w:t>
                        </w:r>
                      </w:p>
                    </w:tc>
                  </w:tr>
                  <w:tr w:rsidR="004835DB" w:rsidRPr="00233DDA">
                    <w:trPr>
                      <w:trHeight w:val="245"/>
                      <w:jc w:val="center"/>
                    </w:trPr>
                    <w:tc>
                      <w:tcPr>
                        <w:tcW w:w="2212" w:type="dxa"/>
                        <w:tcBorders>
                          <w:top w:val="single" w:sz="4" w:space="0" w:color="auto"/>
                          <w:left w:val="nil"/>
                          <w:bottom w:val="nil"/>
                          <w:right w:val="nil"/>
                        </w:tcBorders>
                        <w:shd w:val="clear" w:color="auto" w:fill="auto"/>
                        <w:noWrap/>
                        <w:vAlign w:val="bottom"/>
                      </w:tcPr>
                      <w:p w:rsidR="004835DB" w:rsidRPr="00233DDA" w:rsidRDefault="004835DB" w:rsidP="004835DB">
                        <w:pPr>
                          <w:rPr>
                            <w:rFonts w:ascii="Century" w:hAnsi="Century"/>
                            <w:sz w:val="18"/>
                            <w:szCs w:val="18"/>
                            <w:lang w:eastAsia="tr-TR"/>
                          </w:rPr>
                        </w:pPr>
                        <w:r w:rsidRPr="00233DDA">
                          <w:rPr>
                            <w:rFonts w:ascii="Century" w:hAnsi="Century"/>
                            <w:sz w:val="18"/>
                            <w:szCs w:val="18"/>
                            <w:lang w:eastAsia="tr-TR"/>
                          </w:rPr>
                          <w:t xml:space="preserve">HD Direkt Prim </w:t>
                        </w:r>
                      </w:p>
                    </w:tc>
                    <w:tc>
                      <w:tcPr>
                        <w:tcW w:w="926" w:type="dxa"/>
                        <w:tcBorders>
                          <w:top w:val="single" w:sz="4" w:space="0" w:color="auto"/>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6.575</w:t>
                        </w:r>
                      </w:p>
                    </w:tc>
                    <w:tc>
                      <w:tcPr>
                        <w:tcW w:w="926" w:type="dxa"/>
                        <w:tcBorders>
                          <w:top w:val="single" w:sz="4" w:space="0" w:color="auto"/>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8.090</w:t>
                        </w:r>
                      </w:p>
                    </w:tc>
                    <w:tc>
                      <w:tcPr>
                        <w:tcW w:w="926" w:type="dxa"/>
                        <w:tcBorders>
                          <w:top w:val="single" w:sz="4" w:space="0" w:color="auto"/>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9.370</w:t>
                        </w:r>
                      </w:p>
                    </w:tc>
                    <w:tc>
                      <w:tcPr>
                        <w:tcW w:w="926" w:type="dxa"/>
                        <w:tcBorders>
                          <w:top w:val="single" w:sz="4" w:space="0" w:color="auto"/>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9.995</w:t>
                        </w:r>
                      </w:p>
                    </w:tc>
                    <w:tc>
                      <w:tcPr>
                        <w:tcW w:w="1001" w:type="dxa"/>
                        <w:tcBorders>
                          <w:top w:val="single" w:sz="4" w:space="0" w:color="auto"/>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Pr>
                            <w:rFonts w:ascii="Century" w:hAnsi="Century"/>
                            <w:sz w:val="18"/>
                            <w:szCs w:val="18"/>
                            <w:lang w:eastAsia="tr-TR"/>
                          </w:rPr>
                          <w:t>10.371</w:t>
                        </w:r>
                      </w:p>
                    </w:tc>
                    <w:tc>
                      <w:tcPr>
                        <w:tcW w:w="2443" w:type="dxa"/>
                        <w:tcBorders>
                          <w:top w:val="single" w:sz="4" w:space="0" w:color="auto"/>
                          <w:left w:val="nil"/>
                          <w:bottom w:val="nil"/>
                          <w:right w:val="nil"/>
                        </w:tcBorders>
                        <w:vAlign w:val="bottom"/>
                      </w:tcPr>
                      <w:p w:rsidR="004835DB" w:rsidRPr="0092400F" w:rsidRDefault="004835DB" w:rsidP="004835DB">
                        <w:pPr>
                          <w:ind w:firstLine="93"/>
                          <w:rPr>
                            <w:rFonts w:ascii="Century" w:hAnsi="Century"/>
                            <w:sz w:val="18"/>
                            <w:szCs w:val="18"/>
                            <w:lang w:eastAsia="tr-TR"/>
                          </w:rPr>
                        </w:pPr>
                        <w:r>
                          <w:rPr>
                            <w:rFonts w:ascii="Century" w:hAnsi="Century"/>
                            <w:iCs/>
                            <w:sz w:val="18"/>
                            <w:szCs w:val="18"/>
                            <w:lang w:eastAsia="tr-TR"/>
                          </w:rPr>
                          <w:t>Non-</w:t>
                        </w:r>
                        <w:r w:rsidRPr="0092400F">
                          <w:rPr>
                            <w:rFonts w:ascii="Century" w:hAnsi="Century"/>
                            <w:iCs/>
                            <w:sz w:val="18"/>
                            <w:szCs w:val="18"/>
                            <w:lang w:eastAsia="tr-TR"/>
                          </w:rPr>
                          <w:t>Life Direct Premium</w:t>
                        </w:r>
                      </w:p>
                    </w:tc>
                  </w:tr>
                  <w:tr w:rsidR="004835DB" w:rsidRPr="00233DDA">
                    <w:trPr>
                      <w:trHeight w:val="245"/>
                      <w:jc w:val="center"/>
                    </w:trPr>
                    <w:tc>
                      <w:tcPr>
                        <w:tcW w:w="2212" w:type="dxa"/>
                        <w:tcBorders>
                          <w:top w:val="nil"/>
                          <w:left w:val="nil"/>
                          <w:bottom w:val="nil"/>
                          <w:right w:val="nil"/>
                        </w:tcBorders>
                        <w:shd w:val="clear" w:color="auto" w:fill="auto"/>
                        <w:noWrap/>
                        <w:vAlign w:val="bottom"/>
                      </w:tcPr>
                      <w:p w:rsidR="004835DB" w:rsidRPr="00233DDA" w:rsidRDefault="004835DB" w:rsidP="004835DB">
                        <w:pPr>
                          <w:rPr>
                            <w:rFonts w:ascii="Century" w:hAnsi="Century"/>
                            <w:sz w:val="18"/>
                            <w:szCs w:val="18"/>
                            <w:lang w:eastAsia="tr-TR"/>
                          </w:rPr>
                        </w:pPr>
                        <w:r w:rsidRPr="00233DDA">
                          <w:rPr>
                            <w:rFonts w:ascii="Century" w:hAnsi="Century"/>
                            <w:sz w:val="18"/>
                            <w:szCs w:val="18"/>
                            <w:lang w:eastAsia="tr-TR"/>
                          </w:rPr>
                          <w:t xml:space="preserve">Hayat Direkt Prim </w:t>
                        </w:r>
                      </w:p>
                    </w:tc>
                    <w:tc>
                      <w:tcPr>
                        <w:tcW w:w="926" w:type="dxa"/>
                        <w:tcBorders>
                          <w:top w:val="nil"/>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1.242</w:t>
                        </w:r>
                      </w:p>
                    </w:tc>
                    <w:tc>
                      <w:tcPr>
                        <w:tcW w:w="926" w:type="dxa"/>
                        <w:tcBorders>
                          <w:top w:val="nil"/>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1.385</w:t>
                        </w:r>
                      </w:p>
                    </w:tc>
                    <w:tc>
                      <w:tcPr>
                        <w:tcW w:w="926" w:type="dxa"/>
                        <w:tcBorders>
                          <w:top w:val="nil"/>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1.331</w:t>
                        </w:r>
                      </w:p>
                    </w:tc>
                    <w:tc>
                      <w:tcPr>
                        <w:tcW w:w="926" w:type="dxa"/>
                        <w:tcBorders>
                          <w:top w:val="nil"/>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1.564</w:t>
                        </w:r>
                      </w:p>
                    </w:tc>
                    <w:tc>
                      <w:tcPr>
                        <w:tcW w:w="1001" w:type="dxa"/>
                        <w:tcBorders>
                          <w:top w:val="nil"/>
                          <w:left w:val="nil"/>
                          <w:bottom w:val="nil"/>
                          <w:right w:val="nil"/>
                        </w:tcBorders>
                        <w:shd w:val="clear" w:color="auto" w:fill="auto"/>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1.822</w:t>
                        </w:r>
                      </w:p>
                    </w:tc>
                    <w:tc>
                      <w:tcPr>
                        <w:tcW w:w="2443" w:type="dxa"/>
                        <w:tcBorders>
                          <w:top w:val="nil"/>
                          <w:left w:val="nil"/>
                          <w:bottom w:val="nil"/>
                          <w:right w:val="nil"/>
                        </w:tcBorders>
                        <w:vAlign w:val="bottom"/>
                      </w:tcPr>
                      <w:p w:rsidR="004835DB" w:rsidRPr="0092400F" w:rsidRDefault="004835DB" w:rsidP="004835DB">
                        <w:pPr>
                          <w:ind w:firstLine="93"/>
                          <w:rPr>
                            <w:rFonts w:ascii="Century" w:hAnsi="Century"/>
                            <w:sz w:val="18"/>
                            <w:szCs w:val="18"/>
                            <w:lang w:eastAsia="tr-TR"/>
                          </w:rPr>
                        </w:pPr>
                        <w:r w:rsidRPr="0092400F">
                          <w:rPr>
                            <w:rFonts w:ascii="Century" w:hAnsi="Century"/>
                            <w:iCs/>
                            <w:sz w:val="18"/>
                            <w:szCs w:val="18"/>
                            <w:lang w:eastAsia="tr-TR"/>
                          </w:rPr>
                          <w:t>Life Direct Premium</w:t>
                        </w:r>
                      </w:p>
                    </w:tc>
                  </w:tr>
                  <w:tr w:rsidR="004835DB" w:rsidRPr="00233DDA">
                    <w:trPr>
                      <w:trHeight w:val="245"/>
                      <w:jc w:val="center"/>
                    </w:trPr>
                    <w:tc>
                      <w:tcPr>
                        <w:tcW w:w="2212" w:type="dxa"/>
                        <w:tcBorders>
                          <w:top w:val="single" w:sz="4" w:space="0" w:color="auto"/>
                          <w:left w:val="nil"/>
                          <w:bottom w:val="double" w:sz="6" w:space="0" w:color="auto"/>
                          <w:right w:val="nil"/>
                        </w:tcBorders>
                        <w:shd w:val="clear" w:color="auto" w:fill="auto"/>
                        <w:noWrap/>
                        <w:vAlign w:val="bottom"/>
                      </w:tcPr>
                      <w:p w:rsidR="004835DB" w:rsidRPr="00233DDA" w:rsidRDefault="004835DB" w:rsidP="004835DB">
                        <w:pPr>
                          <w:rPr>
                            <w:rFonts w:ascii="Century" w:hAnsi="Century"/>
                            <w:b/>
                            <w:bCs/>
                            <w:sz w:val="18"/>
                            <w:szCs w:val="18"/>
                            <w:lang w:eastAsia="tr-TR"/>
                          </w:rPr>
                        </w:pPr>
                        <w:r w:rsidRPr="00233DDA">
                          <w:rPr>
                            <w:rFonts w:ascii="Century" w:hAnsi="Century"/>
                            <w:b/>
                            <w:bCs/>
                            <w:sz w:val="18"/>
                            <w:szCs w:val="18"/>
                            <w:lang w:eastAsia="tr-TR"/>
                          </w:rPr>
                          <w:t xml:space="preserve">Direkt Prim Toplamı </w:t>
                        </w:r>
                      </w:p>
                    </w:tc>
                    <w:tc>
                      <w:tcPr>
                        <w:tcW w:w="926" w:type="dxa"/>
                        <w:tcBorders>
                          <w:top w:val="single" w:sz="4" w:space="0" w:color="auto"/>
                          <w:left w:val="nil"/>
                          <w:bottom w:val="double" w:sz="6" w:space="0" w:color="auto"/>
                          <w:right w:val="nil"/>
                        </w:tcBorders>
                        <w:shd w:val="clear" w:color="auto" w:fill="auto"/>
                        <w:noWrap/>
                        <w:vAlign w:val="bottom"/>
                      </w:tcPr>
                      <w:p w:rsidR="004835DB" w:rsidRPr="00233DDA" w:rsidRDefault="004835DB" w:rsidP="004835DB">
                        <w:pPr>
                          <w:jc w:val="right"/>
                          <w:rPr>
                            <w:rFonts w:ascii="Century" w:hAnsi="Century"/>
                            <w:b/>
                            <w:bCs/>
                            <w:sz w:val="18"/>
                            <w:szCs w:val="18"/>
                            <w:lang w:eastAsia="tr-TR"/>
                          </w:rPr>
                        </w:pPr>
                        <w:r w:rsidRPr="00233DDA">
                          <w:rPr>
                            <w:rFonts w:ascii="Century" w:hAnsi="Century"/>
                            <w:b/>
                            <w:bCs/>
                            <w:sz w:val="18"/>
                            <w:szCs w:val="18"/>
                            <w:lang w:eastAsia="tr-TR"/>
                          </w:rPr>
                          <w:t>7.817</w:t>
                        </w:r>
                      </w:p>
                    </w:tc>
                    <w:tc>
                      <w:tcPr>
                        <w:tcW w:w="926" w:type="dxa"/>
                        <w:tcBorders>
                          <w:top w:val="single" w:sz="4" w:space="0" w:color="auto"/>
                          <w:left w:val="nil"/>
                          <w:bottom w:val="double" w:sz="6" w:space="0" w:color="auto"/>
                          <w:right w:val="nil"/>
                        </w:tcBorders>
                        <w:shd w:val="clear" w:color="auto" w:fill="auto"/>
                        <w:noWrap/>
                        <w:vAlign w:val="bottom"/>
                      </w:tcPr>
                      <w:p w:rsidR="004835DB" w:rsidRPr="00233DDA" w:rsidRDefault="004835DB" w:rsidP="004835DB">
                        <w:pPr>
                          <w:jc w:val="right"/>
                          <w:rPr>
                            <w:rFonts w:ascii="Century" w:hAnsi="Century"/>
                            <w:b/>
                            <w:bCs/>
                            <w:sz w:val="18"/>
                            <w:szCs w:val="18"/>
                            <w:lang w:eastAsia="tr-TR"/>
                          </w:rPr>
                        </w:pPr>
                        <w:r w:rsidRPr="00233DDA">
                          <w:rPr>
                            <w:rFonts w:ascii="Century" w:hAnsi="Century"/>
                            <w:b/>
                            <w:bCs/>
                            <w:sz w:val="18"/>
                            <w:szCs w:val="18"/>
                            <w:lang w:eastAsia="tr-TR"/>
                          </w:rPr>
                          <w:t>9.475</w:t>
                        </w:r>
                      </w:p>
                    </w:tc>
                    <w:tc>
                      <w:tcPr>
                        <w:tcW w:w="926" w:type="dxa"/>
                        <w:tcBorders>
                          <w:top w:val="single" w:sz="4" w:space="0" w:color="auto"/>
                          <w:left w:val="nil"/>
                          <w:bottom w:val="double" w:sz="6" w:space="0" w:color="auto"/>
                          <w:right w:val="nil"/>
                        </w:tcBorders>
                        <w:shd w:val="clear" w:color="auto" w:fill="auto"/>
                        <w:noWrap/>
                        <w:vAlign w:val="bottom"/>
                      </w:tcPr>
                      <w:p w:rsidR="004835DB" w:rsidRPr="00233DDA" w:rsidRDefault="004835DB" w:rsidP="004835DB">
                        <w:pPr>
                          <w:jc w:val="right"/>
                          <w:rPr>
                            <w:rFonts w:ascii="Century" w:hAnsi="Century"/>
                            <w:b/>
                            <w:bCs/>
                            <w:sz w:val="18"/>
                            <w:szCs w:val="18"/>
                            <w:lang w:eastAsia="tr-TR"/>
                          </w:rPr>
                        </w:pPr>
                        <w:r w:rsidRPr="00233DDA">
                          <w:rPr>
                            <w:rFonts w:ascii="Century" w:hAnsi="Century"/>
                            <w:b/>
                            <w:bCs/>
                            <w:sz w:val="18"/>
                            <w:szCs w:val="18"/>
                            <w:lang w:eastAsia="tr-TR"/>
                          </w:rPr>
                          <w:t>10.701</w:t>
                        </w:r>
                      </w:p>
                    </w:tc>
                    <w:tc>
                      <w:tcPr>
                        <w:tcW w:w="926" w:type="dxa"/>
                        <w:tcBorders>
                          <w:top w:val="single" w:sz="4" w:space="0" w:color="auto"/>
                          <w:left w:val="nil"/>
                          <w:bottom w:val="double" w:sz="6" w:space="0" w:color="auto"/>
                          <w:right w:val="nil"/>
                        </w:tcBorders>
                        <w:shd w:val="clear" w:color="auto" w:fill="auto"/>
                        <w:noWrap/>
                        <w:vAlign w:val="bottom"/>
                      </w:tcPr>
                      <w:p w:rsidR="004835DB" w:rsidRPr="00233DDA" w:rsidRDefault="004835DB" w:rsidP="004835DB">
                        <w:pPr>
                          <w:jc w:val="right"/>
                          <w:rPr>
                            <w:rFonts w:ascii="Century" w:hAnsi="Century"/>
                            <w:b/>
                            <w:bCs/>
                            <w:sz w:val="18"/>
                            <w:szCs w:val="18"/>
                            <w:lang w:eastAsia="tr-TR"/>
                          </w:rPr>
                        </w:pPr>
                        <w:r w:rsidRPr="00233DDA">
                          <w:rPr>
                            <w:rFonts w:ascii="Century" w:hAnsi="Century"/>
                            <w:b/>
                            <w:bCs/>
                            <w:sz w:val="18"/>
                            <w:szCs w:val="18"/>
                            <w:lang w:eastAsia="tr-TR"/>
                          </w:rPr>
                          <w:t>11.560</w:t>
                        </w:r>
                      </w:p>
                    </w:tc>
                    <w:tc>
                      <w:tcPr>
                        <w:tcW w:w="1001" w:type="dxa"/>
                        <w:tcBorders>
                          <w:top w:val="single" w:sz="4" w:space="0" w:color="auto"/>
                          <w:left w:val="nil"/>
                          <w:bottom w:val="double" w:sz="6" w:space="0" w:color="auto"/>
                          <w:right w:val="nil"/>
                        </w:tcBorders>
                        <w:shd w:val="clear" w:color="auto" w:fill="auto"/>
                        <w:noWrap/>
                        <w:vAlign w:val="bottom"/>
                      </w:tcPr>
                      <w:p w:rsidR="004835DB" w:rsidRPr="00233DDA" w:rsidRDefault="004835DB" w:rsidP="004835DB">
                        <w:pPr>
                          <w:jc w:val="right"/>
                          <w:rPr>
                            <w:rFonts w:ascii="Century" w:hAnsi="Century"/>
                            <w:b/>
                            <w:bCs/>
                            <w:sz w:val="18"/>
                            <w:szCs w:val="18"/>
                            <w:lang w:eastAsia="tr-TR"/>
                          </w:rPr>
                        </w:pPr>
                        <w:r>
                          <w:rPr>
                            <w:rFonts w:ascii="Century" w:hAnsi="Century"/>
                            <w:b/>
                            <w:bCs/>
                            <w:sz w:val="18"/>
                            <w:szCs w:val="18"/>
                            <w:lang w:eastAsia="tr-TR"/>
                          </w:rPr>
                          <w:t>12.193</w:t>
                        </w:r>
                      </w:p>
                    </w:tc>
                    <w:tc>
                      <w:tcPr>
                        <w:tcW w:w="2443" w:type="dxa"/>
                        <w:tcBorders>
                          <w:top w:val="single" w:sz="4" w:space="0" w:color="auto"/>
                          <w:left w:val="nil"/>
                          <w:bottom w:val="double" w:sz="6" w:space="0" w:color="auto"/>
                          <w:right w:val="nil"/>
                        </w:tcBorders>
                        <w:vAlign w:val="bottom"/>
                      </w:tcPr>
                      <w:p w:rsidR="004835DB" w:rsidRPr="0092400F" w:rsidRDefault="004835DB" w:rsidP="004835DB">
                        <w:pPr>
                          <w:ind w:firstLine="93"/>
                          <w:rPr>
                            <w:rFonts w:ascii="Century" w:hAnsi="Century"/>
                            <w:b/>
                            <w:bCs/>
                            <w:sz w:val="18"/>
                            <w:szCs w:val="18"/>
                            <w:lang w:eastAsia="tr-TR"/>
                          </w:rPr>
                        </w:pPr>
                        <w:r w:rsidRPr="0092400F">
                          <w:rPr>
                            <w:rFonts w:ascii="Century" w:hAnsi="Century"/>
                            <w:b/>
                            <w:iCs/>
                            <w:sz w:val="18"/>
                            <w:szCs w:val="18"/>
                            <w:lang w:eastAsia="tr-TR"/>
                          </w:rPr>
                          <w:t xml:space="preserve">Total Direct Premium </w:t>
                        </w:r>
                      </w:p>
                    </w:tc>
                  </w:tr>
                  <w:tr w:rsidR="004835DB" w:rsidRPr="00233DDA">
                    <w:trPr>
                      <w:trHeight w:val="245"/>
                      <w:jc w:val="center"/>
                    </w:trPr>
                    <w:tc>
                      <w:tcPr>
                        <w:tcW w:w="2212" w:type="dxa"/>
                        <w:tcBorders>
                          <w:top w:val="nil"/>
                          <w:left w:val="nil"/>
                          <w:bottom w:val="nil"/>
                          <w:right w:val="nil"/>
                        </w:tcBorders>
                        <w:shd w:val="clear" w:color="auto" w:fill="auto"/>
                        <w:noWrap/>
                        <w:vAlign w:val="bottom"/>
                      </w:tcPr>
                      <w:p w:rsidR="004835DB" w:rsidRPr="00233DDA" w:rsidRDefault="004835DB" w:rsidP="004835DB">
                        <w:pPr>
                          <w:rPr>
                            <w:rFonts w:ascii="Century" w:hAnsi="Century"/>
                            <w:sz w:val="18"/>
                            <w:szCs w:val="18"/>
                            <w:lang w:eastAsia="tr-TR"/>
                          </w:rPr>
                        </w:pPr>
                        <w:r w:rsidRPr="00233DDA">
                          <w:rPr>
                            <w:rFonts w:ascii="Century" w:hAnsi="Century"/>
                            <w:sz w:val="18"/>
                            <w:szCs w:val="18"/>
                            <w:lang w:eastAsia="tr-TR"/>
                          </w:rPr>
                          <w:t>Nominal Değişim (%)</w:t>
                        </w:r>
                      </w:p>
                    </w:tc>
                    <w:tc>
                      <w:tcPr>
                        <w:tcW w:w="926" w:type="dxa"/>
                        <w:tcBorders>
                          <w:top w:val="nil"/>
                          <w:left w:val="nil"/>
                          <w:bottom w:val="nil"/>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18,18</w:t>
                        </w:r>
                      </w:p>
                    </w:tc>
                    <w:tc>
                      <w:tcPr>
                        <w:tcW w:w="926" w:type="dxa"/>
                        <w:tcBorders>
                          <w:top w:val="nil"/>
                          <w:left w:val="nil"/>
                          <w:bottom w:val="nil"/>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21,21</w:t>
                        </w:r>
                      </w:p>
                    </w:tc>
                    <w:tc>
                      <w:tcPr>
                        <w:tcW w:w="926" w:type="dxa"/>
                        <w:tcBorders>
                          <w:top w:val="nil"/>
                          <w:left w:val="nil"/>
                          <w:bottom w:val="nil"/>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12,95</w:t>
                        </w:r>
                      </w:p>
                    </w:tc>
                    <w:tc>
                      <w:tcPr>
                        <w:tcW w:w="926" w:type="dxa"/>
                        <w:tcBorders>
                          <w:top w:val="nil"/>
                          <w:left w:val="nil"/>
                          <w:bottom w:val="nil"/>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8,02</w:t>
                        </w:r>
                      </w:p>
                    </w:tc>
                    <w:tc>
                      <w:tcPr>
                        <w:tcW w:w="1001" w:type="dxa"/>
                        <w:tcBorders>
                          <w:top w:val="nil"/>
                          <w:left w:val="nil"/>
                          <w:bottom w:val="nil"/>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5,48</w:t>
                        </w:r>
                      </w:p>
                    </w:tc>
                    <w:tc>
                      <w:tcPr>
                        <w:tcW w:w="2443" w:type="dxa"/>
                        <w:tcBorders>
                          <w:top w:val="nil"/>
                          <w:left w:val="nil"/>
                          <w:bottom w:val="nil"/>
                          <w:right w:val="nil"/>
                        </w:tcBorders>
                        <w:vAlign w:val="bottom"/>
                      </w:tcPr>
                      <w:p w:rsidR="004835DB" w:rsidRPr="0092400F" w:rsidRDefault="004835DB" w:rsidP="004835DB">
                        <w:pPr>
                          <w:ind w:firstLine="93"/>
                          <w:rPr>
                            <w:rFonts w:ascii="Century" w:hAnsi="Century"/>
                            <w:sz w:val="18"/>
                            <w:szCs w:val="18"/>
                            <w:lang w:eastAsia="tr-TR"/>
                          </w:rPr>
                        </w:pPr>
                        <w:r w:rsidRPr="0092400F">
                          <w:rPr>
                            <w:rFonts w:ascii="Century" w:hAnsi="Century"/>
                            <w:iCs/>
                            <w:sz w:val="18"/>
                            <w:szCs w:val="18"/>
                            <w:lang w:eastAsia="tr-TR"/>
                          </w:rPr>
                          <w:t>Nominal Change (%)</w:t>
                        </w:r>
                      </w:p>
                    </w:tc>
                  </w:tr>
                  <w:tr w:rsidR="004835DB" w:rsidRPr="00233DDA">
                    <w:trPr>
                      <w:trHeight w:val="245"/>
                      <w:jc w:val="center"/>
                    </w:trPr>
                    <w:tc>
                      <w:tcPr>
                        <w:tcW w:w="2212" w:type="dxa"/>
                        <w:tcBorders>
                          <w:top w:val="nil"/>
                          <w:left w:val="nil"/>
                          <w:bottom w:val="single" w:sz="4" w:space="0" w:color="auto"/>
                          <w:right w:val="nil"/>
                        </w:tcBorders>
                        <w:shd w:val="clear" w:color="auto" w:fill="auto"/>
                        <w:noWrap/>
                        <w:vAlign w:val="bottom"/>
                      </w:tcPr>
                      <w:p w:rsidR="004835DB" w:rsidRPr="00233DDA" w:rsidRDefault="004835DB" w:rsidP="004835DB">
                        <w:pPr>
                          <w:rPr>
                            <w:rFonts w:ascii="Century" w:hAnsi="Century"/>
                            <w:sz w:val="18"/>
                            <w:szCs w:val="18"/>
                            <w:lang w:eastAsia="tr-TR"/>
                          </w:rPr>
                        </w:pPr>
                        <w:r w:rsidRPr="00233DDA">
                          <w:rPr>
                            <w:rFonts w:ascii="Century" w:hAnsi="Century"/>
                            <w:sz w:val="18"/>
                            <w:szCs w:val="18"/>
                            <w:lang w:eastAsia="tr-TR"/>
                          </w:rPr>
                          <w:t>Reel Değişim (%)</w:t>
                        </w:r>
                      </w:p>
                    </w:tc>
                    <w:tc>
                      <w:tcPr>
                        <w:tcW w:w="926" w:type="dxa"/>
                        <w:tcBorders>
                          <w:top w:val="nil"/>
                          <w:left w:val="nil"/>
                          <w:bottom w:val="single" w:sz="4" w:space="0" w:color="auto"/>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9,71</w:t>
                        </w:r>
                      </w:p>
                    </w:tc>
                    <w:tc>
                      <w:tcPr>
                        <w:tcW w:w="926" w:type="dxa"/>
                        <w:tcBorders>
                          <w:top w:val="nil"/>
                          <w:left w:val="nil"/>
                          <w:bottom w:val="single" w:sz="4" w:space="0" w:color="auto"/>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10,54</w:t>
                        </w:r>
                      </w:p>
                    </w:tc>
                    <w:tc>
                      <w:tcPr>
                        <w:tcW w:w="926" w:type="dxa"/>
                        <w:tcBorders>
                          <w:top w:val="nil"/>
                          <w:left w:val="nil"/>
                          <w:bottom w:val="single" w:sz="4" w:space="0" w:color="auto"/>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4,2</w:t>
                        </w:r>
                      </w:p>
                    </w:tc>
                    <w:tc>
                      <w:tcPr>
                        <w:tcW w:w="926" w:type="dxa"/>
                        <w:tcBorders>
                          <w:top w:val="nil"/>
                          <w:left w:val="nil"/>
                          <w:bottom w:val="single" w:sz="4" w:space="0" w:color="auto"/>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-1,85</w:t>
                        </w:r>
                      </w:p>
                    </w:tc>
                    <w:tc>
                      <w:tcPr>
                        <w:tcW w:w="1001" w:type="dxa"/>
                        <w:tcBorders>
                          <w:top w:val="nil"/>
                          <w:left w:val="nil"/>
                          <w:bottom w:val="single" w:sz="4" w:space="0" w:color="auto"/>
                          <w:right w:val="nil"/>
                        </w:tcBorders>
                        <w:shd w:val="clear" w:color="auto" w:fill="auto"/>
                        <w:noWrap/>
                        <w:vAlign w:val="bottom"/>
                      </w:tcPr>
                      <w:p w:rsidR="004835DB" w:rsidRPr="00233DDA" w:rsidRDefault="004835DB" w:rsidP="004835DB">
                        <w:pPr>
                          <w:jc w:val="right"/>
                          <w:rPr>
                            <w:rFonts w:ascii="Century" w:hAnsi="Century"/>
                            <w:sz w:val="18"/>
                            <w:szCs w:val="18"/>
                            <w:lang w:eastAsia="tr-TR"/>
                          </w:rPr>
                        </w:pPr>
                        <w:r w:rsidRPr="00233DDA">
                          <w:rPr>
                            <w:rFonts w:ascii="Century" w:hAnsi="Century"/>
                            <w:sz w:val="18"/>
                            <w:szCs w:val="18"/>
                            <w:lang w:eastAsia="tr-TR"/>
                          </w:rPr>
                          <w:t>-0,98</w:t>
                        </w:r>
                      </w:p>
                    </w:tc>
                    <w:tc>
                      <w:tcPr>
                        <w:tcW w:w="2443" w:type="dxa"/>
                        <w:tcBorders>
                          <w:top w:val="nil"/>
                          <w:left w:val="nil"/>
                          <w:bottom w:val="single" w:sz="4" w:space="0" w:color="auto"/>
                          <w:right w:val="nil"/>
                        </w:tcBorders>
                        <w:vAlign w:val="bottom"/>
                      </w:tcPr>
                      <w:p w:rsidR="004835DB" w:rsidRPr="0092400F" w:rsidRDefault="004835DB" w:rsidP="004835DB">
                        <w:pPr>
                          <w:ind w:firstLine="93"/>
                          <w:rPr>
                            <w:rFonts w:ascii="Century" w:hAnsi="Century"/>
                            <w:sz w:val="18"/>
                            <w:szCs w:val="18"/>
                            <w:lang w:eastAsia="tr-TR"/>
                          </w:rPr>
                        </w:pPr>
                        <w:r w:rsidRPr="0092400F">
                          <w:rPr>
                            <w:rFonts w:ascii="Century" w:hAnsi="Century"/>
                            <w:iCs/>
                            <w:sz w:val="18"/>
                            <w:szCs w:val="18"/>
                            <w:lang w:eastAsia="tr-TR"/>
                          </w:rPr>
                          <w:t>Real Change (%)</w:t>
                        </w:r>
                      </w:p>
                    </w:tc>
                  </w:tr>
                </w:tbl>
                <w:p w:rsidR="004835DB" w:rsidRPr="00233DDA" w:rsidRDefault="004835DB" w:rsidP="00FB7303">
                  <w:pPr>
                    <w:jc w:val="both"/>
                    <w:rPr>
                      <w:rFonts w:ascii="Century" w:hAnsi="Century"/>
                      <w:sz w:val="18"/>
                      <w:szCs w:val="18"/>
                      <w:lang w:eastAsia="tr-TR"/>
                    </w:rPr>
                  </w:pPr>
                </w:p>
              </w:tc>
            </w:tr>
          </w:tbl>
          <w:p w:rsidR="00033735" w:rsidRPr="00EF0833" w:rsidRDefault="00033735" w:rsidP="000F4E69">
            <w:pPr>
              <w:rPr>
                <w:rFonts w:ascii="Century" w:hAnsi="Century"/>
                <w:b/>
                <w:sz w:val="22"/>
                <w:szCs w:val="22"/>
              </w:rPr>
            </w:pPr>
          </w:p>
        </w:tc>
      </w:tr>
      <w:tr w:rsidR="0072255D" w:rsidRPr="00EF0833">
        <w:tc>
          <w:tcPr>
            <w:tcW w:w="4827" w:type="dxa"/>
            <w:gridSpan w:val="3"/>
          </w:tcPr>
          <w:p w:rsidR="0072255D" w:rsidRPr="00EF0833" w:rsidRDefault="0072255D" w:rsidP="00CD35C2">
            <w:pPr>
              <w:jc w:val="both"/>
              <w:rPr>
                <w:rFonts w:ascii="Century" w:hAnsi="Century"/>
                <w:sz w:val="22"/>
                <w:szCs w:val="22"/>
              </w:rPr>
            </w:pPr>
          </w:p>
          <w:p w:rsidR="0072255D" w:rsidRDefault="0072255D" w:rsidP="00CD35C2">
            <w:pPr>
              <w:jc w:val="both"/>
              <w:rPr>
                <w:rFonts w:ascii="Century" w:hAnsi="Century"/>
                <w:sz w:val="22"/>
                <w:szCs w:val="22"/>
              </w:rPr>
            </w:pPr>
            <w:r w:rsidRPr="00EF0833">
              <w:rPr>
                <w:rFonts w:ascii="Century" w:hAnsi="Century"/>
                <w:sz w:val="22"/>
                <w:szCs w:val="22"/>
              </w:rPr>
              <w:t xml:space="preserve">Ülkemizde </w:t>
            </w:r>
            <w:r>
              <w:rPr>
                <w:rFonts w:ascii="Century" w:hAnsi="Century"/>
                <w:sz w:val="22"/>
                <w:szCs w:val="22"/>
              </w:rPr>
              <w:t xml:space="preserve">geleneksel olarak </w:t>
            </w:r>
            <w:r w:rsidRPr="00EF0833">
              <w:rPr>
                <w:rFonts w:ascii="Century" w:hAnsi="Century"/>
                <w:sz w:val="22"/>
                <w:szCs w:val="22"/>
              </w:rPr>
              <w:t>hayat dışı sigorta dallarındaki prim üretimi hayat sigortasından daha yüksek</w:t>
            </w:r>
            <w:r w:rsidR="00425CBA">
              <w:rPr>
                <w:rFonts w:ascii="Century" w:hAnsi="Century"/>
                <w:sz w:val="22"/>
                <w:szCs w:val="22"/>
              </w:rPr>
              <w:t xml:space="preserve">tir. </w:t>
            </w:r>
            <w:r w:rsidRPr="00EF0833">
              <w:rPr>
                <w:rFonts w:ascii="Century" w:hAnsi="Century"/>
                <w:sz w:val="22"/>
                <w:szCs w:val="22"/>
              </w:rPr>
              <w:t xml:space="preserve">Yıllar itibariyle küçük dalgalanmalar göstermekle birlikte toplam prim üretiminde hayat dışı sigorta dallarının payı </w:t>
            </w:r>
            <w:r>
              <w:rPr>
                <w:rFonts w:ascii="Century" w:hAnsi="Century"/>
                <w:sz w:val="22"/>
                <w:szCs w:val="22"/>
              </w:rPr>
              <w:t xml:space="preserve">ortalama </w:t>
            </w:r>
            <w:r w:rsidRPr="00EF0833">
              <w:rPr>
                <w:rFonts w:ascii="Century" w:hAnsi="Century"/>
                <w:sz w:val="22"/>
                <w:szCs w:val="22"/>
              </w:rPr>
              <w:t xml:space="preserve">% 85 düzeyindedir. </w:t>
            </w:r>
            <w:r>
              <w:rPr>
                <w:rFonts w:ascii="Century" w:hAnsi="Century"/>
                <w:sz w:val="22"/>
                <w:szCs w:val="22"/>
              </w:rPr>
              <w:t>Bireysel emeklilik sistemine devirler nedeniyle 2005-2007 yılları arasında hayat dalının toplam prim üretimi içindeki payı bir miktar gerilemiş iken, 2007 yılında devirlerin sona ermesi ile birlikte tekrar artmaya başlamış</w:t>
            </w:r>
            <w:r w:rsidR="00532325">
              <w:rPr>
                <w:rFonts w:ascii="Century" w:hAnsi="Century"/>
                <w:sz w:val="22"/>
                <w:szCs w:val="22"/>
              </w:rPr>
              <w:t xml:space="preserve">tır. </w:t>
            </w:r>
          </w:p>
          <w:p w:rsidR="0072255D" w:rsidRDefault="0072255D" w:rsidP="00CD35C2">
            <w:pPr>
              <w:jc w:val="both"/>
              <w:rPr>
                <w:rFonts w:ascii="Century" w:hAnsi="Century"/>
                <w:sz w:val="22"/>
                <w:szCs w:val="22"/>
              </w:rPr>
            </w:pPr>
          </w:p>
          <w:p w:rsidR="0072255D" w:rsidRPr="00EF0833" w:rsidRDefault="0072255D" w:rsidP="00CD35C2">
            <w:pPr>
              <w:jc w:val="both"/>
              <w:rPr>
                <w:rFonts w:ascii="Century" w:hAnsi="Century"/>
                <w:sz w:val="22"/>
                <w:szCs w:val="22"/>
              </w:rPr>
            </w:pPr>
            <w:r w:rsidRPr="00EF0833">
              <w:rPr>
                <w:rFonts w:ascii="Century" w:hAnsi="Century"/>
                <w:sz w:val="22"/>
                <w:szCs w:val="22"/>
              </w:rPr>
              <w:t>Toplam prim ür</w:t>
            </w:r>
            <w:r>
              <w:rPr>
                <w:rFonts w:ascii="Century" w:hAnsi="Century"/>
                <w:sz w:val="22"/>
                <w:szCs w:val="22"/>
              </w:rPr>
              <w:t>etiminin son 10 yıllık dönemde</w:t>
            </w:r>
            <w:r w:rsidRPr="00EF0833">
              <w:rPr>
                <w:rFonts w:ascii="Century" w:hAnsi="Century"/>
                <w:sz w:val="22"/>
                <w:szCs w:val="22"/>
              </w:rPr>
              <w:t xml:space="preserve"> hayat ve hayat dışı </w:t>
            </w:r>
            <w:proofErr w:type="gramStart"/>
            <w:r>
              <w:rPr>
                <w:rFonts w:ascii="Century" w:hAnsi="Century"/>
                <w:sz w:val="22"/>
                <w:szCs w:val="22"/>
              </w:rPr>
              <w:t>branşlar</w:t>
            </w:r>
            <w:proofErr w:type="gramEnd"/>
            <w:r>
              <w:rPr>
                <w:rFonts w:ascii="Century" w:hAnsi="Century"/>
                <w:sz w:val="22"/>
                <w:szCs w:val="22"/>
              </w:rPr>
              <w:t xml:space="preserve"> arasındaki yüzdesel dağılımı </w:t>
            </w:r>
            <w:r w:rsidRPr="00EF0833">
              <w:rPr>
                <w:rFonts w:ascii="Century" w:hAnsi="Century"/>
                <w:sz w:val="22"/>
                <w:szCs w:val="22"/>
              </w:rPr>
              <w:t xml:space="preserve">aşağıdaki grafikte gösterilmiştir. </w:t>
            </w:r>
          </w:p>
          <w:p w:rsidR="0072255D" w:rsidRPr="00EF0833" w:rsidRDefault="0072255D" w:rsidP="00CD35C2">
            <w:pPr>
              <w:jc w:val="both"/>
              <w:rPr>
                <w:rFonts w:ascii="Century" w:hAnsi="Century"/>
                <w:sz w:val="22"/>
                <w:szCs w:val="22"/>
              </w:rPr>
            </w:pPr>
          </w:p>
        </w:tc>
        <w:tc>
          <w:tcPr>
            <w:tcW w:w="318" w:type="dxa"/>
            <w:gridSpan w:val="6"/>
          </w:tcPr>
          <w:p w:rsidR="0072255D" w:rsidRPr="00EF0833" w:rsidRDefault="0072255D" w:rsidP="00CD35C2">
            <w:pPr>
              <w:jc w:val="both"/>
              <w:rPr>
                <w:rFonts w:ascii="Century" w:hAnsi="Century"/>
                <w:sz w:val="22"/>
                <w:szCs w:val="22"/>
                <w:highlight w:val="yellow"/>
              </w:rPr>
            </w:pPr>
          </w:p>
        </w:tc>
        <w:tc>
          <w:tcPr>
            <w:tcW w:w="4695" w:type="dxa"/>
            <w:gridSpan w:val="5"/>
          </w:tcPr>
          <w:p w:rsidR="0072255D" w:rsidRPr="00BB26AC" w:rsidRDefault="0072255D" w:rsidP="00CD35C2">
            <w:pPr>
              <w:jc w:val="both"/>
              <w:rPr>
                <w:rFonts w:ascii="Century" w:hAnsi="Century"/>
                <w:sz w:val="22"/>
                <w:szCs w:val="22"/>
              </w:rPr>
            </w:pPr>
          </w:p>
          <w:p w:rsidR="0072255D" w:rsidRPr="00750E20" w:rsidRDefault="0072255D" w:rsidP="00CD35C2">
            <w:pPr>
              <w:jc w:val="both"/>
              <w:rPr>
                <w:rFonts w:ascii="Century" w:hAnsi="Century"/>
                <w:color w:val="333333"/>
                <w:sz w:val="22"/>
                <w:szCs w:val="22"/>
              </w:rPr>
            </w:pPr>
            <w:r w:rsidRPr="00750E20">
              <w:rPr>
                <w:rFonts w:ascii="Century" w:hAnsi="Century"/>
                <w:color w:val="333333"/>
                <w:sz w:val="22"/>
                <w:szCs w:val="22"/>
              </w:rPr>
              <w:t xml:space="preserve">In </w:t>
            </w:r>
            <w:smartTag w:uri="urn:schemas-microsoft-com:office:smarttags" w:element="place">
              <w:smartTag w:uri="urn:schemas-microsoft-com:office:smarttags" w:element="country-region">
                <w:r w:rsidRPr="00750E20">
                  <w:rPr>
                    <w:rFonts w:ascii="Century" w:hAnsi="Century"/>
                    <w:color w:val="333333"/>
                    <w:sz w:val="22"/>
                    <w:szCs w:val="22"/>
                  </w:rPr>
                  <w:t>Turkey</w:t>
                </w:r>
              </w:smartTag>
            </w:smartTag>
            <w:r w:rsidRPr="00750E20">
              <w:rPr>
                <w:rFonts w:ascii="Century" w:hAnsi="Century"/>
                <w:color w:val="333333"/>
                <w:sz w:val="22"/>
                <w:szCs w:val="22"/>
              </w:rPr>
              <w:t xml:space="preserve">, </w:t>
            </w:r>
            <w:r>
              <w:rPr>
                <w:rFonts w:ascii="Century" w:hAnsi="Century"/>
                <w:color w:val="333333"/>
                <w:sz w:val="22"/>
                <w:szCs w:val="22"/>
              </w:rPr>
              <w:t xml:space="preserve">total non-life insurance premiums written exceeds the total life insurance premiums, with non-life </w:t>
            </w:r>
            <w:proofErr w:type="gramStart"/>
            <w:r>
              <w:rPr>
                <w:rFonts w:ascii="Century" w:hAnsi="Century"/>
                <w:color w:val="333333"/>
                <w:sz w:val="22"/>
                <w:szCs w:val="22"/>
              </w:rPr>
              <w:t>business  accounting</w:t>
            </w:r>
            <w:proofErr w:type="gramEnd"/>
            <w:r>
              <w:rPr>
                <w:rFonts w:ascii="Century" w:hAnsi="Century"/>
                <w:color w:val="333333"/>
                <w:sz w:val="22"/>
                <w:szCs w:val="22"/>
              </w:rPr>
              <w:t xml:space="preserve"> for approximately </w:t>
            </w:r>
            <w:r w:rsidRPr="00750E20">
              <w:rPr>
                <w:rFonts w:ascii="Century" w:hAnsi="Century"/>
                <w:color w:val="333333"/>
                <w:sz w:val="22"/>
                <w:szCs w:val="22"/>
              </w:rPr>
              <w:t xml:space="preserve">85% </w:t>
            </w:r>
            <w:r>
              <w:rPr>
                <w:rFonts w:ascii="Century" w:hAnsi="Century"/>
                <w:color w:val="333333"/>
                <w:sz w:val="22"/>
                <w:szCs w:val="22"/>
              </w:rPr>
              <w:t xml:space="preserve">of total business. The situation was not reversed in 2009 as well. </w:t>
            </w:r>
            <w:r w:rsidRPr="00750E20">
              <w:rPr>
                <w:rFonts w:ascii="Century" w:hAnsi="Century"/>
                <w:color w:val="333333"/>
                <w:sz w:val="22"/>
                <w:szCs w:val="22"/>
              </w:rPr>
              <w:t>The graphic below depicts distribution of total premium production as percentage among life and non-life branches. Because of transfer to pension system, share of life branch decreased between 2005 and 2007. However, since transfer period</w:t>
            </w:r>
            <w:r>
              <w:rPr>
                <w:rFonts w:ascii="Century" w:hAnsi="Century"/>
                <w:color w:val="333333"/>
                <w:sz w:val="22"/>
                <w:szCs w:val="22"/>
              </w:rPr>
              <w:t>’s</w:t>
            </w:r>
            <w:r w:rsidRPr="00750E20">
              <w:rPr>
                <w:rFonts w:ascii="Century" w:hAnsi="Century"/>
                <w:color w:val="333333"/>
                <w:sz w:val="22"/>
                <w:szCs w:val="22"/>
              </w:rPr>
              <w:t xml:space="preserve"> ending </w:t>
            </w:r>
            <w:r>
              <w:rPr>
                <w:rFonts w:ascii="Century" w:hAnsi="Century"/>
                <w:color w:val="333333"/>
                <w:sz w:val="22"/>
                <w:szCs w:val="22"/>
              </w:rPr>
              <w:t>up in</w:t>
            </w:r>
            <w:r w:rsidRPr="00750E20">
              <w:rPr>
                <w:rFonts w:ascii="Century" w:hAnsi="Century"/>
                <w:color w:val="333333"/>
                <w:sz w:val="22"/>
                <w:szCs w:val="22"/>
              </w:rPr>
              <w:t xml:space="preserve"> 2008, its share has risen. </w:t>
            </w:r>
          </w:p>
          <w:p w:rsidR="0072255D" w:rsidRPr="00750E20" w:rsidRDefault="0072255D" w:rsidP="00CD35C2">
            <w:pPr>
              <w:jc w:val="both"/>
              <w:rPr>
                <w:rFonts w:ascii="Century" w:hAnsi="Century"/>
                <w:color w:val="333333"/>
                <w:sz w:val="22"/>
                <w:szCs w:val="22"/>
              </w:rPr>
            </w:pPr>
          </w:p>
          <w:p w:rsidR="0072255D" w:rsidRPr="004835DB" w:rsidRDefault="0072255D" w:rsidP="00CD35C2">
            <w:pPr>
              <w:jc w:val="both"/>
              <w:rPr>
                <w:rFonts w:ascii="Century" w:hAnsi="Century"/>
                <w:color w:val="333333"/>
                <w:sz w:val="22"/>
                <w:szCs w:val="22"/>
              </w:rPr>
            </w:pPr>
            <w:r>
              <w:rPr>
                <w:rFonts w:ascii="Century" w:hAnsi="Century"/>
                <w:color w:val="333333"/>
                <w:sz w:val="22"/>
                <w:szCs w:val="22"/>
              </w:rPr>
              <w:t xml:space="preserve">The following graph presents the development of the total premiums written for the last ten years in terms of the division of the market into life and non-life business. </w:t>
            </w:r>
            <w:r w:rsidRPr="00750E20">
              <w:rPr>
                <w:rFonts w:ascii="Century" w:hAnsi="Century"/>
                <w:color w:val="333333"/>
                <w:sz w:val="22"/>
                <w:szCs w:val="22"/>
              </w:rPr>
              <w:t xml:space="preserve"> </w:t>
            </w:r>
          </w:p>
        </w:tc>
      </w:tr>
      <w:tr w:rsidR="004835DB" w:rsidRPr="00EF0833">
        <w:tc>
          <w:tcPr>
            <w:tcW w:w="4827" w:type="dxa"/>
            <w:gridSpan w:val="3"/>
          </w:tcPr>
          <w:p w:rsidR="004835DB" w:rsidRPr="00EF0833" w:rsidRDefault="004835DB" w:rsidP="00CD35C2">
            <w:pPr>
              <w:jc w:val="both"/>
              <w:rPr>
                <w:rFonts w:ascii="Century" w:hAnsi="Century"/>
                <w:sz w:val="22"/>
                <w:szCs w:val="22"/>
              </w:rPr>
            </w:pPr>
          </w:p>
        </w:tc>
        <w:tc>
          <w:tcPr>
            <w:tcW w:w="318" w:type="dxa"/>
            <w:gridSpan w:val="6"/>
          </w:tcPr>
          <w:p w:rsidR="004835DB" w:rsidRPr="00EF0833" w:rsidRDefault="004835DB" w:rsidP="00CD35C2">
            <w:pPr>
              <w:jc w:val="both"/>
              <w:rPr>
                <w:rFonts w:ascii="Century" w:hAnsi="Century"/>
                <w:sz w:val="22"/>
                <w:szCs w:val="22"/>
                <w:highlight w:val="yellow"/>
              </w:rPr>
            </w:pPr>
          </w:p>
        </w:tc>
        <w:tc>
          <w:tcPr>
            <w:tcW w:w="4695" w:type="dxa"/>
            <w:gridSpan w:val="5"/>
          </w:tcPr>
          <w:p w:rsidR="004835DB" w:rsidRPr="00BB26AC" w:rsidRDefault="004835DB" w:rsidP="00CD35C2">
            <w:pPr>
              <w:jc w:val="both"/>
              <w:rPr>
                <w:rFonts w:ascii="Century" w:hAnsi="Century"/>
                <w:sz w:val="22"/>
                <w:szCs w:val="22"/>
              </w:rPr>
            </w:pPr>
          </w:p>
        </w:tc>
      </w:tr>
      <w:tr w:rsidR="00463780" w:rsidRPr="00EF0833">
        <w:tc>
          <w:tcPr>
            <w:tcW w:w="9840" w:type="dxa"/>
            <w:gridSpan w:val="14"/>
          </w:tcPr>
          <w:p w:rsidR="00E650C0" w:rsidRPr="00A76AB8" w:rsidRDefault="00463780" w:rsidP="00A52F94">
            <w:pPr>
              <w:jc w:val="center"/>
              <w:rPr>
                <w:rFonts w:ascii="Century" w:hAnsi="Century"/>
                <w:b/>
                <w:color w:val="000080"/>
                <w:sz w:val="20"/>
                <w:szCs w:val="20"/>
              </w:rPr>
            </w:pPr>
            <w:r w:rsidRPr="00A76AB8">
              <w:rPr>
                <w:rFonts w:ascii="Century" w:hAnsi="Century"/>
                <w:b/>
                <w:color w:val="000080"/>
                <w:sz w:val="20"/>
                <w:szCs w:val="20"/>
              </w:rPr>
              <w:t>Grafik 1</w:t>
            </w:r>
            <w:r w:rsidR="00C750E7" w:rsidRPr="00A76AB8">
              <w:rPr>
                <w:rFonts w:ascii="Century" w:hAnsi="Century"/>
                <w:b/>
                <w:color w:val="000080"/>
                <w:sz w:val="20"/>
                <w:szCs w:val="20"/>
              </w:rPr>
              <w:t>.1</w:t>
            </w:r>
            <w:r w:rsidR="008E2C22" w:rsidRPr="00A76AB8">
              <w:rPr>
                <w:rFonts w:ascii="Century" w:hAnsi="Century"/>
                <w:b/>
                <w:color w:val="000080"/>
                <w:sz w:val="20"/>
                <w:szCs w:val="20"/>
              </w:rPr>
              <w:t>.</w:t>
            </w:r>
            <w:r w:rsidR="00C750E7" w:rsidRPr="00A76AB8">
              <w:rPr>
                <w:rFonts w:ascii="Century" w:hAnsi="Century"/>
                <w:b/>
                <w:color w:val="000080"/>
                <w:sz w:val="20"/>
                <w:szCs w:val="20"/>
              </w:rPr>
              <w:t>1</w:t>
            </w:r>
            <w:r w:rsidR="008E2C22" w:rsidRPr="00A76AB8">
              <w:rPr>
                <w:rFonts w:ascii="Century" w:hAnsi="Century"/>
                <w:b/>
                <w:color w:val="000080"/>
                <w:sz w:val="20"/>
                <w:szCs w:val="20"/>
              </w:rPr>
              <w:t>:</w:t>
            </w:r>
            <w:r w:rsidRPr="00A76AB8">
              <w:rPr>
                <w:rFonts w:ascii="Century" w:hAnsi="Century"/>
                <w:b/>
                <w:color w:val="000080"/>
                <w:sz w:val="20"/>
                <w:szCs w:val="20"/>
              </w:rPr>
              <w:t xml:space="preserve"> Hayat </w:t>
            </w:r>
            <w:r w:rsidR="00C750E7" w:rsidRPr="00A76AB8">
              <w:rPr>
                <w:rFonts w:ascii="Century" w:hAnsi="Century"/>
                <w:b/>
                <w:color w:val="000080"/>
                <w:sz w:val="20"/>
                <w:szCs w:val="20"/>
              </w:rPr>
              <w:t>/ H</w:t>
            </w:r>
            <w:r w:rsidRPr="00A76AB8">
              <w:rPr>
                <w:rFonts w:ascii="Century" w:hAnsi="Century"/>
                <w:b/>
                <w:color w:val="000080"/>
                <w:sz w:val="20"/>
                <w:szCs w:val="20"/>
              </w:rPr>
              <w:t xml:space="preserve">ayat </w:t>
            </w:r>
            <w:r w:rsidR="00C750E7" w:rsidRPr="00A76AB8">
              <w:rPr>
                <w:rFonts w:ascii="Century" w:hAnsi="Century"/>
                <w:b/>
                <w:color w:val="000080"/>
                <w:sz w:val="20"/>
                <w:szCs w:val="20"/>
              </w:rPr>
              <w:t>D</w:t>
            </w:r>
            <w:r w:rsidRPr="00A76AB8">
              <w:rPr>
                <w:rFonts w:ascii="Century" w:hAnsi="Century"/>
                <w:b/>
                <w:color w:val="000080"/>
                <w:sz w:val="20"/>
                <w:szCs w:val="20"/>
              </w:rPr>
              <w:t xml:space="preserve">ışı </w:t>
            </w:r>
            <w:r w:rsidR="00C750E7" w:rsidRPr="00A76AB8">
              <w:rPr>
                <w:rFonts w:ascii="Century" w:hAnsi="Century"/>
                <w:b/>
                <w:color w:val="000080"/>
                <w:sz w:val="20"/>
                <w:szCs w:val="20"/>
              </w:rPr>
              <w:t>Prim D</w:t>
            </w:r>
            <w:r w:rsidRPr="00A76AB8">
              <w:rPr>
                <w:rFonts w:ascii="Century" w:hAnsi="Century"/>
                <w:b/>
                <w:color w:val="000080"/>
                <w:sz w:val="20"/>
                <w:szCs w:val="20"/>
              </w:rPr>
              <w:t>ağılımı</w:t>
            </w:r>
          </w:p>
          <w:p w:rsidR="004034DF" w:rsidRPr="00EF0833" w:rsidRDefault="002C102D" w:rsidP="00A52F94">
            <w:pPr>
              <w:jc w:val="center"/>
              <w:rPr>
                <w:rFonts w:ascii="Century" w:hAnsi="Century"/>
                <w:i/>
                <w:color w:val="000080"/>
                <w:sz w:val="22"/>
                <w:szCs w:val="22"/>
              </w:rPr>
            </w:pPr>
            <w:r w:rsidRPr="00A76AB8">
              <w:rPr>
                <w:rFonts w:ascii="Century" w:hAnsi="Century"/>
                <w:i/>
                <w:color w:val="000080"/>
                <w:sz w:val="20"/>
                <w:szCs w:val="20"/>
              </w:rPr>
              <w:t>Distribution of Premium</w:t>
            </w:r>
            <w:r w:rsidR="00442249">
              <w:rPr>
                <w:rFonts w:ascii="Century" w:hAnsi="Century"/>
                <w:i/>
                <w:color w:val="000080"/>
                <w:sz w:val="20"/>
                <w:szCs w:val="20"/>
              </w:rPr>
              <w:t xml:space="preserve"> as Life and Non-</w:t>
            </w:r>
            <w:r w:rsidR="00FB7303" w:rsidRPr="00A76AB8">
              <w:rPr>
                <w:rFonts w:ascii="Century" w:hAnsi="Century"/>
                <w:i/>
                <w:color w:val="000080"/>
                <w:sz w:val="20"/>
                <w:szCs w:val="20"/>
              </w:rPr>
              <w:t>Life Branches</w:t>
            </w:r>
          </w:p>
          <w:p w:rsidR="00FF5F3C" w:rsidRPr="00EF0833" w:rsidRDefault="00C836FF" w:rsidP="0097579F">
            <w:pPr>
              <w:jc w:val="center"/>
              <w:rPr>
                <w:rFonts w:ascii="Century" w:hAnsi="Century"/>
                <w:b/>
                <w:sz w:val="22"/>
                <w:szCs w:val="22"/>
              </w:rPr>
            </w:pPr>
            <w:r w:rsidRPr="00065B34">
              <w:rPr>
                <w:rFonts w:ascii="Century" w:hAnsi="Century"/>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162.8pt">
                  <v:imagedata r:id="rId15" o:title=""/>
                </v:shape>
              </w:pict>
            </w:r>
          </w:p>
          <w:p w:rsidR="00C1144E" w:rsidRPr="00EF0833" w:rsidRDefault="00C1144E" w:rsidP="000F4E69">
            <w:pPr>
              <w:rPr>
                <w:rFonts w:ascii="Century" w:hAnsi="Century"/>
                <w:b/>
                <w:sz w:val="22"/>
                <w:szCs w:val="22"/>
              </w:rPr>
            </w:pPr>
          </w:p>
        </w:tc>
      </w:tr>
      <w:tr w:rsidR="00056033" w:rsidRPr="00EF0833">
        <w:tc>
          <w:tcPr>
            <w:tcW w:w="9840" w:type="dxa"/>
            <w:gridSpan w:val="14"/>
          </w:tcPr>
          <w:p w:rsidR="00056033" w:rsidRPr="00A76AB8" w:rsidRDefault="00056033" w:rsidP="00A52F94">
            <w:pPr>
              <w:jc w:val="center"/>
              <w:rPr>
                <w:rFonts w:ascii="Century" w:hAnsi="Century"/>
                <w:b/>
                <w:color w:val="000080"/>
                <w:sz w:val="20"/>
                <w:szCs w:val="20"/>
              </w:rPr>
            </w:pPr>
          </w:p>
        </w:tc>
      </w:tr>
      <w:tr w:rsidR="00532325" w:rsidRPr="00EF0833">
        <w:tc>
          <w:tcPr>
            <w:tcW w:w="4827" w:type="dxa"/>
            <w:gridSpan w:val="3"/>
          </w:tcPr>
          <w:p w:rsidR="00532325" w:rsidRPr="00233DDA" w:rsidRDefault="00532325" w:rsidP="00532325">
            <w:pPr>
              <w:pStyle w:val="Balk3"/>
              <w:numPr>
                <w:ilvl w:val="2"/>
                <w:numId w:val="1"/>
              </w:numPr>
              <w:spacing w:before="0" w:after="0"/>
              <w:ind w:left="181"/>
              <w:jc w:val="both"/>
              <w:rPr>
                <w:rFonts w:ascii="Century" w:hAnsi="Century"/>
                <w:color w:val="000080"/>
                <w:sz w:val="22"/>
                <w:szCs w:val="22"/>
              </w:rPr>
            </w:pPr>
            <w:bookmarkStart w:id="12" w:name="_Toc266960736"/>
            <w:bookmarkStart w:id="13" w:name="_Toc267481079"/>
            <w:r w:rsidRPr="00233DDA">
              <w:rPr>
                <w:rFonts w:ascii="Century" w:hAnsi="Century"/>
                <w:color w:val="000080"/>
                <w:sz w:val="22"/>
                <w:szCs w:val="22"/>
              </w:rPr>
              <w:lastRenderedPageBreak/>
              <w:t>Prim Üretimi Artışları</w:t>
            </w:r>
            <w:bookmarkEnd w:id="12"/>
            <w:bookmarkEnd w:id="13"/>
          </w:p>
          <w:p w:rsidR="00532325" w:rsidRPr="00EF0833" w:rsidRDefault="00532325" w:rsidP="00CD35C2">
            <w:pPr>
              <w:jc w:val="both"/>
              <w:rPr>
                <w:rFonts w:ascii="Century" w:hAnsi="Century"/>
                <w:sz w:val="22"/>
                <w:szCs w:val="22"/>
              </w:rPr>
            </w:pPr>
          </w:p>
          <w:p w:rsidR="00532325" w:rsidRPr="00EF0833" w:rsidRDefault="00532325" w:rsidP="00425CBA">
            <w:pPr>
              <w:jc w:val="both"/>
              <w:rPr>
                <w:rFonts w:ascii="Century" w:hAnsi="Century"/>
                <w:sz w:val="22"/>
                <w:szCs w:val="22"/>
              </w:rPr>
            </w:pPr>
            <w:r>
              <w:rPr>
                <w:rFonts w:ascii="Century" w:hAnsi="Century"/>
                <w:sz w:val="22"/>
                <w:szCs w:val="22"/>
              </w:rPr>
              <w:t>S</w:t>
            </w:r>
            <w:r w:rsidRPr="00EF0833">
              <w:rPr>
                <w:rFonts w:ascii="Century" w:hAnsi="Century"/>
                <w:sz w:val="22"/>
                <w:szCs w:val="22"/>
              </w:rPr>
              <w:t>igortacılık</w:t>
            </w:r>
            <w:r>
              <w:rPr>
                <w:rFonts w:ascii="Century" w:hAnsi="Century"/>
                <w:sz w:val="22"/>
                <w:szCs w:val="22"/>
              </w:rPr>
              <w:t>,</w:t>
            </w:r>
            <w:r w:rsidRPr="00EF0833">
              <w:rPr>
                <w:rFonts w:ascii="Century" w:hAnsi="Century"/>
                <w:sz w:val="22"/>
                <w:szCs w:val="22"/>
              </w:rPr>
              <w:t xml:space="preserve"> ekonomide</w:t>
            </w:r>
            <w:r w:rsidR="00425CBA">
              <w:rPr>
                <w:rFonts w:ascii="Century" w:hAnsi="Century"/>
                <w:sz w:val="22"/>
                <w:szCs w:val="22"/>
              </w:rPr>
              <w:t>ki gelişmelerden</w:t>
            </w:r>
            <w:r w:rsidRPr="00EF0833">
              <w:rPr>
                <w:rFonts w:ascii="Century" w:hAnsi="Century"/>
                <w:sz w:val="22"/>
                <w:szCs w:val="22"/>
              </w:rPr>
              <w:t xml:space="preserve"> hızlı ve yüksek oranda </w:t>
            </w:r>
            <w:r w:rsidR="00425CBA">
              <w:rPr>
                <w:rFonts w:ascii="Century" w:hAnsi="Century"/>
                <w:sz w:val="22"/>
                <w:szCs w:val="22"/>
              </w:rPr>
              <w:t xml:space="preserve">etkilenen </w:t>
            </w:r>
            <w:r>
              <w:rPr>
                <w:rFonts w:ascii="Century" w:hAnsi="Century"/>
                <w:sz w:val="22"/>
                <w:szCs w:val="22"/>
              </w:rPr>
              <w:t xml:space="preserve">finansal </w:t>
            </w:r>
            <w:r w:rsidRPr="00EF0833">
              <w:rPr>
                <w:rFonts w:ascii="Century" w:hAnsi="Century"/>
                <w:sz w:val="22"/>
                <w:szCs w:val="22"/>
              </w:rPr>
              <w:t xml:space="preserve">sektörlerden biridir. GSYİH’nin arttığı dönemlerde sigortacılık sektörü </w:t>
            </w:r>
            <w:r>
              <w:rPr>
                <w:rFonts w:ascii="Century" w:hAnsi="Century"/>
                <w:sz w:val="22"/>
                <w:szCs w:val="22"/>
              </w:rPr>
              <w:t xml:space="preserve">GSYİH’den </w:t>
            </w:r>
            <w:r w:rsidRPr="00EF0833">
              <w:rPr>
                <w:rFonts w:ascii="Century" w:hAnsi="Century"/>
                <w:sz w:val="22"/>
                <w:szCs w:val="22"/>
              </w:rPr>
              <w:t xml:space="preserve">daha yüksek oranda büyümekte, tersi olduğunda </w:t>
            </w:r>
            <w:r>
              <w:rPr>
                <w:rFonts w:ascii="Century" w:hAnsi="Century"/>
                <w:sz w:val="22"/>
                <w:szCs w:val="22"/>
              </w:rPr>
              <w:t xml:space="preserve">ise </w:t>
            </w:r>
            <w:r w:rsidRPr="00EF0833">
              <w:rPr>
                <w:rFonts w:ascii="Century" w:hAnsi="Century"/>
                <w:sz w:val="22"/>
                <w:szCs w:val="22"/>
              </w:rPr>
              <w:t xml:space="preserve">daha fazla küçülmektedir. </w:t>
            </w:r>
            <w:r>
              <w:rPr>
                <w:rFonts w:ascii="Century" w:hAnsi="Century"/>
                <w:sz w:val="22"/>
                <w:szCs w:val="22"/>
              </w:rPr>
              <w:t>Ülkemizde s</w:t>
            </w:r>
            <w:r w:rsidRPr="00EF0833">
              <w:rPr>
                <w:rFonts w:ascii="Century" w:hAnsi="Century"/>
                <w:sz w:val="22"/>
                <w:szCs w:val="22"/>
              </w:rPr>
              <w:t xml:space="preserve">on 10 yıllık dönemde sadece 2008 yılında GSYİH artmış iken </w:t>
            </w:r>
            <w:r>
              <w:rPr>
                <w:rFonts w:ascii="Century" w:hAnsi="Century"/>
                <w:sz w:val="22"/>
                <w:szCs w:val="22"/>
              </w:rPr>
              <w:t xml:space="preserve">toplam </w:t>
            </w:r>
            <w:r w:rsidRPr="00EF0833">
              <w:rPr>
                <w:rFonts w:ascii="Century" w:hAnsi="Century"/>
                <w:sz w:val="22"/>
                <w:szCs w:val="22"/>
              </w:rPr>
              <w:t xml:space="preserve">prim üretimi reel olarak </w:t>
            </w:r>
            <w:r>
              <w:rPr>
                <w:rFonts w:ascii="Century" w:hAnsi="Century"/>
                <w:sz w:val="22"/>
                <w:szCs w:val="22"/>
              </w:rPr>
              <w:t xml:space="preserve">gerilemiştir. Buna karşılık, önceki bölümde de açıklandığı üzere </w:t>
            </w:r>
            <w:r w:rsidRPr="00EF0833">
              <w:rPr>
                <w:rFonts w:ascii="Century" w:hAnsi="Century"/>
                <w:sz w:val="22"/>
                <w:szCs w:val="22"/>
              </w:rPr>
              <w:t xml:space="preserve">bireysel emeklilik sistemine devirler nedeniyle </w:t>
            </w:r>
            <w:r>
              <w:rPr>
                <w:rFonts w:ascii="Century" w:hAnsi="Century"/>
                <w:sz w:val="22"/>
                <w:szCs w:val="22"/>
              </w:rPr>
              <w:t>h</w:t>
            </w:r>
            <w:r w:rsidRPr="00EF0833">
              <w:rPr>
                <w:rFonts w:ascii="Century" w:hAnsi="Century"/>
                <w:sz w:val="22"/>
                <w:szCs w:val="22"/>
              </w:rPr>
              <w:t>ayat sigortası 2005-2007 yılları arasında küçülmüş</w:t>
            </w:r>
            <w:r>
              <w:rPr>
                <w:rFonts w:ascii="Century" w:hAnsi="Century"/>
                <w:sz w:val="22"/>
                <w:szCs w:val="22"/>
              </w:rPr>
              <w:t>, ancak devirlerin sona ermesiyle birlikte tekrar büyümeye başlamıştır. A</w:t>
            </w:r>
            <w:r w:rsidRPr="00EF0833">
              <w:rPr>
                <w:rFonts w:ascii="Century" w:hAnsi="Century"/>
                <w:sz w:val="22"/>
                <w:szCs w:val="22"/>
              </w:rPr>
              <w:t xml:space="preserve">şağıdaki grafiklerde son 10 yıllık döneme ilişkin hayat ve hayat dışı </w:t>
            </w:r>
            <w:proofErr w:type="gramStart"/>
            <w:r w:rsidRPr="00EF0833">
              <w:rPr>
                <w:rFonts w:ascii="Century" w:hAnsi="Century"/>
                <w:sz w:val="22"/>
                <w:szCs w:val="22"/>
              </w:rPr>
              <w:t>branşla</w:t>
            </w:r>
            <w:r>
              <w:rPr>
                <w:rFonts w:ascii="Century" w:hAnsi="Century"/>
                <w:sz w:val="22"/>
                <w:szCs w:val="22"/>
              </w:rPr>
              <w:t>rda</w:t>
            </w:r>
            <w:proofErr w:type="gramEnd"/>
            <w:r w:rsidRPr="00EF0833">
              <w:rPr>
                <w:rFonts w:ascii="Century" w:hAnsi="Century"/>
                <w:sz w:val="22"/>
                <w:szCs w:val="22"/>
              </w:rPr>
              <w:t xml:space="preserve"> prim üretimi artış</w:t>
            </w:r>
            <w:r>
              <w:rPr>
                <w:rFonts w:ascii="Century" w:hAnsi="Century"/>
                <w:sz w:val="22"/>
                <w:szCs w:val="22"/>
              </w:rPr>
              <w:t xml:space="preserve"> oranları </w:t>
            </w:r>
            <w:r w:rsidRPr="00EF0833">
              <w:rPr>
                <w:rFonts w:ascii="Century" w:hAnsi="Century"/>
                <w:sz w:val="22"/>
                <w:szCs w:val="22"/>
              </w:rPr>
              <w:t xml:space="preserve">gösterilmiştir. </w:t>
            </w:r>
          </w:p>
        </w:tc>
        <w:tc>
          <w:tcPr>
            <w:tcW w:w="318" w:type="dxa"/>
            <w:gridSpan w:val="6"/>
          </w:tcPr>
          <w:p w:rsidR="00532325" w:rsidRPr="00EF0833" w:rsidRDefault="00532325" w:rsidP="00CD35C2">
            <w:pPr>
              <w:jc w:val="both"/>
              <w:rPr>
                <w:rFonts w:ascii="Century" w:hAnsi="Century"/>
                <w:sz w:val="22"/>
                <w:szCs w:val="22"/>
                <w:highlight w:val="yellow"/>
              </w:rPr>
            </w:pPr>
          </w:p>
        </w:tc>
        <w:tc>
          <w:tcPr>
            <w:tcW w:w="4695" w:type="dxa"/>
            <w:gridSpan w:val="5"/>
          </w:tcPr>
          <w:p w:rsidR="00532325" w:rsidRPr="00614221" w:rsidRDefault="00532325" w:rsidP="00CD35C2">
            <w:pPr>
              <w:jc w:val="both"/>
              <w:rPr>
                <w:rFonts w:ascii="Century" w:hAnsi="Century"/>
                <w:b/>
                <w:color w:val="003366"/>
                <w:sz w:val="22"/>
                <w:szCs w:val="22"/>
              </w:rPr>
            </w:pPr>
            <w:r w:rsidRPr="00614221">
              <w:rPr>
                <w:rFonts w:ascii="Century" w:hAnsi="Century"/>
                <w:b/>
                <w:color w:val="003366"/>
                <w:sz w:val="22"/>
                <w:szCs w:val="22"/>
              </w:rPr>
              <w:t>1.1.2. Premium Production</w:t>
            </w:r>
            <w:r>
              <w:rPr>
                <w:rFonts w:ascii="Century" w:hAnsi="Century"/>
                <w:b/>
                <w:color w:val="003366"/>
                <w:sz w:val="22"/>
                <w:szCs w:val="22"/>
              </w:rPr>
              <w:t xml:space="preserve"> Growth Rate</w:t>
            </w:r>
          </w:p>
          <w:p w:rsidR="00532325" w:rsidRPr="00EF0833" w:rsidRDefault="00532325" w:rsidP="00CD35C2">
            <w:pPr>
              <w:jc w:val="both"/>
              <w:rPr>
                <w:rFonts w:ascii="Century" w:hAnsi="Century" w:cs="Arial"/>
                <w:color w:val="595959"/>
                <w:sz w:val="22"/>
                <w:szCs w:val="22"/>
              </w:rPr>
            </w:pPr>
          </w:p>
          <w:p w:rsidR="00532325" w:rsidRDefault="00532325" w:rsidP="00CD35C2">
            <w:pPr>
              <w:jc w:val="both"/>
              <w:rPr>
                <w:rFonts w:ascii="Century" w:hAnsi="Century" w:cs="Arial"/>
                <w:color w:val="333333"/>
                <w:sz w:val="22"/>
                <w:szCs w:val="22"/>
              </w:rPr>
            </w:pPr>
            <w:r w:rsidRPr="00750E20">
              <w:rPr>
                <w:rFonts w:ascii="Century" w:hAnsi="Century" w:cs="Arial"/>
                <w:color w:val="333333"/>
                <w:sz w:val="22"/>
                <w:szCs w:val="22"/>
              </w:rPr>
              <w:t>Insurance is one of financial sectors which shows rapid and at higher rate impact to change and development in economical situ</w:t>
            </w:r>
            <w:r>
              <w:rPr>
                <w:rFonts w:ascii="Century" w:hAnsi="Century" w:cs="Arial"/>
                <w:color w:val="333333"/>
                <w:sz w:val="22"/>
                <w:szCs w:val="22"/>
              </w:rPr>
              <w:t>a</w:t>
            </w:r>
            <w:r w:rsidRPr="00750E20">
              <w:rPr>
                <w:rFonts w:ascii="Century" w:hAnsi="Century" w:cs="Arial"/>
                <w:color w:val="333333"/>
                <w:sz w:val="22"/>
                <w:szCs w:val="22"/>
              </w:rPr>
              <w:t xml:space="preserve">tion. When GDP </w:t>
            </w:r>
            <w:r>
              <w:rPr>
                <w:rFonts w:ascii="Century" w:hAnsi="Century" w:cs="Arial"/>
                <w:color w:val="333333"/>
                <w:sz w:val="22"/>
                <w:szCs w:val="22"/>
              </w:rPr>
              <w:t>grows</w:t>
            </w:r>
            <w:r w:rsidRPr="00750E20">
              <w:rPr>
                <w:rFonts w:ascii="Century" w:hAnsi="Century" w:cs="Arial"/>
                <w:color w:val="333333"/>
                <w:sz w:val="22"/>
                <w:szCs w:val="22"/>
              </w:rPr>
              <w:t xml:space="preserve">, </w:t>
            </w:r>
            <w:r>
              <w:rPr>
                <w:rFonts w:ascii="Century" w:hAnsi="Century" w:cs="Arial"/>
                <w:color w:val="333333"/>
                <w:sz w:val="22"/>
                <w:szCs w:val="22"/>
              </w:rPr>
              <w:t xml:space="preserve">insurance premium growth exceeds that of GDP but the fall in GDP leads to a higher shrinkage </w:t>
            </w:r>
            <w:r w:rsidRPr="00750E20">
              <w:rPr>
                <w:rFonts w:ascii="Century" w:hAnsi="Century" w:cs="Arial"/>
                <w:color w:val="333333"/>
                <w:sz w:val="22"/>
                <w:szCs w:val="22"/>
              </w:rPr>
              <w:t>in insurance market</w:t>
            </w:r>
            <w:r>
              <w:rPr>
                <w:rFonts w:ascii="Century" w:hAnsi="Century" w:cs="Arial"/>
                <w:color w:val="333333"/>
                <w:sz w:val="22"/>
                <w:szCs w:val="22"/>
              </w:rPr>
              <w:t>.</w:t>
            </w:r>
            <w:r w:rsidRPr="00750E20">
              <w:rPr>
                <w:rFonts w:ascii="Century" w:hAnsi="Century" w:cs="Arial"/>
                <w:color w:val="333333"/>
                <w:sz w:val="22"/>
                <w:szCs w:val="22"/>
              </w:rPr>
              <w:t xml:space="preserve"> </w:t>
            </w:r>
            <w:r>
              <w:rPr>
                <w:rFonts w:ascii="Century" w:hAnsi="Century" w:cs="Arial"/>
                <w:color w:val="333333"/>
                <w:sz w:val="22"/>
                <w:szCs w:val="22"/>
              </w:rPr>
              <w:t>The situation was reversed o</w:t>
            </w:r>
            <w:r w:rsidRPr="00750E20">
              <w:rPr>
                <w:rFonts w:ascii="Century" w:hAnsi="Century" w:cs="Arial"/>
                <w:color w:val="333333"/>
                <w:sz w:val="22"/>
                <w:szCs w:val="22"/>
              </w:rPr>
              <w:t>nly in 2008</w:t>
            </w:r>
            <w:r>
              <w:rPr>
                <w:rFonts w:ascii="Century" w:hAnsi="Century" w:cs="Arial"/>
                <w:color w:val="333333"/>
                <w:sz w:val="22"/>
                <w:szCs w:val="22"/>
              </w:rPr>
              <w:t xml:space="preserve"> when non-life premium production fell in real terms despite the GDP growth.</w:t>
            </w:r>
          </w:p>
          <w:p w:rsidR="00532325" w:rsidRDefault="00532325" w:rsidP="00CD35C2">
            <w:pPr>
              <w:jc w:val="both"/>
              <w:rPr>
                <w:rFonts w:ascii="Century" w:hAnsi="Century" w:cs="Arial"/>
                <w:color w:val="333333"/>
                <w:sz w:val="22"/>
                <w:szCs w:val="22"/>
              </w:rPr>
            </w:pPr>
          </w:p>
          <w:p w:rsidR="00532325" w:rsidRPr="00750E20" w:rsidRDefault="00532325" w:rsidP="00CD35C2">
            <w:pPr>
              <w:jc w:val="both"/>
              <w:rPr>
                <w:rFonts w:ascii="Century" w:hAnsi="Century" w:cs="Arial"/>
                <w:color w:val="333333"/>
                <w:sz w:val="22"/>
                <w:szCs w:val="22"/>
              </w:rPr>
            </w:pPr>
            <w:r w:rsidRPr="00750E20">
              <w:rPr>
                <w:rFonts w:ascii="Century" w:hAnsi="Century" w:cs="Arial"/>
                <w:color w:val="333333"/>
                <w:sz w:val="22"/>
                <w:szCs w:val="22"/>
              </w:rPr>
              <w:t xml:space="preserve">Life branch’s growth rate was negative between 2005-2007 because of transfers to pension systems. </w:t>
            </w:r>
            <w:r>
              <w:rPr>
                <w:rFonts w:ascii="Century" w:hAnsi="Century" w:cs="Arial"/>
                <w:color w:val="333333"/>
                <w:sz w:val="22"/>
                <w:szCs w:val="22"/>
              </w:rPr>
              <w:t>The following graphs show g</w:t>
            </w:r>
            <w:r w:rsidRPr="00750E20">
              <w:rPr>
                <w:rFonts w:ascii="Century" w:hAnsi="Century" w:cs="Arial"/>
                <w:color w:val="333333"/>
                <w:sz w:val="22"/>
                <w:szCs w:val="22"/>
              </w:rPr>
              <w:t xml:space="preserve">rowth rates of direct premium volume </w:t>
            </w:r>
            <w:r>
              <w:rPr>
                <w:rFonts w:ascii="Century" w:hAnsi="Century" w:cs="Arial"/>
                <w:color w:val="333333"/>
                <w:sz w:val="22"/>
                <w:szCs w:val="22"/>
              </w:rPr>
              <w:t xml:space="preserve">as real and </w:t>
            </w:r>
            <w:proofErr w:type="gramStart"/>
            <w:r>
              <w:rPr>
                <w:rFonts w:ascii="Century" w:hAnsi="Century" w:cs="Arial"/>
                <w:color w:val="333333"/>
                <w:sz w:val="22"/>
                <w:szCs w:val="22"/>
              </w:rPr>
              <w:t>nominal</w:t>
            </w:r>
            <w:proofErr w:type="gramEnd"/>
            <w:r w:rsidRPr="00750E20">
              <w:rPr>
                <w:rFonts w:ascii="Century" w:hAnsi="Century" w:cs="Arial"/>
                <w:color w:val="333333"/>
                <w:sz w:val="22"/>
                <w:szCs w:val="22"/>
              </w:rPr>
              <w:t xml:space="preserve"> for the last ten years in life and non–life branches.</w:t>
            </w:r>
          </w:p>
          <w:p w:rsidR="00532325" w:rsidRPr="00EF0833" w:rsidRDefault="00532325" w:rsidP="00CD35C2">
            <w:pPr>
              <w:rPr>
                <w:rFonts w:ascii="Century" w:hAnsi="Century"/>
                <w:b/>
                <w:sz w:val="22"/>
                <w:szCs w:val="22"/>
              </w:rPr>
            </w:pPr>
          </w:p>
        </w:tc>
      </w:tr>
      <w:tr w:rsidR="00056033" w:rsidRPr="00EF0833">
        <w:tc>
          <w:tcPr>
            <w:tcW w:w="4827" w:type="dxa"/>
            <w:gridSpan w:val="3"/>
          </w:tcPr>
          <w:p w:rsidR="00056033" w:rsidRPr="00233DDA" w:rsidRDefault="00056033" w:rsidP="00056033">
            <w:pPr>
              <w:pStyle w:val="Balk3"/>
              <w:numPr>
                <w:ilvl w:val="0"/>
                <w:numId w:val="0"/>
              </w:numPr>
              <w:spacing w:before="0" w:after="0"/>
              <w:jc w:val="both"/>
              <w:rPr>
                <w:rFonts w:ascii="Century" w:hAnsi="Century"/>
                <w:color w:val="000080"/>
                <w:sz w:val="22"/>
                <w:szCs w:val="22"/>
              </w:rPr>
            </w:pPr>
          </w:p>
        </w:tc>
        <w:tc>
          <w:tcPr>
            <w:tcW w:w="318" w:type="dxa"/>
            <w:gridSpan w:val="6"/>
          </w:tcPr>
          <w:p w:rsidR="00056033" w:rsidRPr="00EF0833" w:rsidRDefault="00056033" w:rsidP="00CD35C2">
            <w:pPr>
              <w:jc w:val="both"/>
              <w:rPr>
                <w:rFonts w:ascii="Century" w:hAnsi="Century"/>
                <w:sz w:val="22"/>
                <w:szCs w:val="22"/>
                <w:highlight w:val="yellow"/>
              </w:rPr>
            </w:pPr>
          </w:p>
        </w:tc>
        <w:tc>
          <w:tcPr>
            <w:tcW w:w="4695" w:type="dxa"/>
            <w:gridSpan w:val="5"/>
          </w:tcPr>
          <w:p w:rsidR="00056033" w:rsidRPr="00614221" w:rsidRDefault="00056033" w:rsidP="00CD35C2">
            <w:pPr>
              <w:jc w:val="both"/>
              <w:rPr>
                <w:rFonts w:ascii="Century" w:hAnsi="Century"/>
                <w:b/>
                <w:color w:val="003366"/>
                <w:sz w:val="22"/>
                <w:szCs w:val="22"/>
              </w:rPr>
            </w:pPr>
          </w:p>
        </w:tc>
      </w:tr>
      <w:tr w:rsidR="00376162" w:rsidRPr="00EF0833">
        <w:trPr>
          <w:trHeight w:val="169"/>
        </w:trPr>
        <w:tc>
          <w:tcPr>
            <w:tcW w:w="9840" w:type="dxa"/>
            <w:gridSpan w:val="14"/>
          </w:tcPr>
          <w:p w:rsidR="004034DF" w:rsidRPr="00CE3B22" w:rsidRDefault="00C750E7" w:rsidP="00877459">
            <w:pPr>
              <w:jc w:val="center"/>
              <w:rPr>
                <w:rFonts w:ascii="Century" w:hAnsi="Century"/>
                <w:b/>
                <w:color w:val="000080"/>
                <w:sz w:val="20"/>
                <w:szCs w:val="20"/>
              </w:rPr>
            </w:pPr>
            <w:r w:rsidRPr="00CE3B22">
              <w:rPr>
                <w:rFonts w:ascii="Century" w:hAnsi="Century"/>
                <w:b/>
                <w:color w:val="000080"/>
                <w:sz w:val="20"/>
                <w:szCs w:val="20"/>
              </w:rPr>
              <w:t>Grafik 1.1</w:t>
            </w:r>
            <w:r w:rsidR="00DB3663" w:rsidRPr="00CE3B22">
              <w:rPr>
                <w:rFonts w:ascii="Century" w:hAnsi="Century"/>
                <w:b/>
                <w:color w:val="000080"/>
                <w:sz w:val="20"/>
                <w:szCs w:val="20"/>
              </w:rPr>
              <w:t>.</w:t>
            </w:r>
            <w:r w:rsidRPr="00CE3B22">
              <w:rPr>
                <w:rFonts w:ascii="Century" w:hAnsi="Century"/>
                <w:b/>
                <w:color w:val="000080"/>
                <w:sz w:val="20"/>
                <w:szCs w:val="20"/>
              </w:rPr>
              <w:t>2</w:t>
            </w:r>
            <w:r w:rsidR="00DB3663" w:rsidRPr="00CE3B22">
              <w:rPr>
                <w:rFonts w:ascii="Century" w:hAnsi="Century"/>
                <w:b/>
                <w:color w:val="000080"/>
                <w:sz w:val="20"/>
                <w:szCs w:val="20"/>
              </w:rPr>
              <w:t>:</w:t>
            </w:r>
            <w:r w:rsidRPr="00CE3B22">
              <w:rPr>
                <w:rFonts w:ascii="Century" w:hAnsi="Century"/>
                <w:b/>
                <w:color w:val="000080"/>
                <w:sz w:val="20"/>
                <w:szCs w:val="20"/>
              </w:rPr>
              <w:t xml:space="preserve"> Hayat Dışı Branşlar Prim Artış Oranları</w:t>
            </w:r>
          </w:p>
          <w:p w:rsidR="00C750E7" w:rsidRPr="00EF0833" w:rsidRDefault="004034DF" w:rsidP="00877459">
            <w:pPr>
              <w:jc w:val="center"/>
              <w:rPr>
                <w:rFonts w:ascii="Century" w:hAnsi="Century"/>
                <w:i/>
                <w:color w:val="000080"/>
                <w:sz w:val="22"/>
                <w:szCs w:val="22"/>
              </w:rPr>
            </w:pPr>
            <w:r w:rsidRPr="00CE3B22">
              <w:rPr>
                <w:rFonts w:ascii="Century" w:hAnsi="Century"/>
                <w:i/>
                <w:color w:val="000080"/>
                <w:sz w:val="20"/>
                <w:szCs w:val="20"/>
              </w:rPr>
              <w:t>G</w:t>
            </w:r>
            <w:r w:rsidR="00C750E7" w:rsidRPr="00CE3B22">
              <w:rPr>
                <w:rFonts w:ascii="Century" w:hAnsi="Century"/>
                <w:i/>
                <w:color w:val="000080"/>
                <w:sz w:val="20"/>
                <w:szCs w:val="20"/>
              </w:rPr>
              <w:t>rowth Rates of Premium</w:t>
            </w:r>
            <w:r w:rsidR="00CE3B22">
              <w:rPr>
                <w:rFonts w:ascii="Century" w:hAnsi="Century"/>
                <w:i/>
                <w:color w:val="000080"/>
                <w:sz w:val="20"/>
                <w:szCs w:val="20"/>
              </w:rPr>
              <w:t xml:space="preserve"> in Non-</w:t>
            </w:r>
            <w:r w:rsidR="00FB7303" w:rsidRPr="00CE3B22">
              <w:rPr>
                <w:rFonts w:ascii="Century" w:hAnsi="Century"/>
                <w:i/>
                <w:color w:val="000080"/>
                <w:sz w:val="20"/>
                <w:szCs w:val="20"/>
              </w:rPr>
              <w:t>Life Branches</w:t>
            </w:r>
          </w:p>
          <w:p w:rsidR="00974639" w:rsidRPr="00056033" w:rsidRDefault="00A30E89" w:rsidP="00056033">
            <w:pPr>
              <w:jc w:val="center"/>
              <w:rPr>
                <w:rFonts w:ascii="Century" w:hAnsi="Century"/>
                <w:i/>
                <w:sz w:val="22"/>
                <w:szCs w:val="22"/>
              </w:rPr>
            </w:pPr>
            <w:r w:rsidRPr="00A30E89">
              <w:rPr>
                <w:rFonts w:ascii="Century" w:hAnsi="Century"/>
                <w:i/>
                <w:sz w:val="22"/>
                <w:szCs w:val="22"/>
              </w:rPr>
              <w:pict>
                <v:shape id="_x0000_i1026" type="#_x0000_t75" style="width:455.8pt;height:178.45pt">
                  <v:imagedata r:id="rId16" o:title=""/>
                </v:shape>
              </w:pict>
            </w:r>
          </w:p>
        </w:tc>
      </w:tr>
      <w:tr w:rsidR="00056033" w:rsidRPr="00EF0833">
        <w:trPr>
          <w:trHeight w:val="169"/>
        </w:trPr>
        <w:tc>
          <w:tcPr>
            <w:tcW w:w="9840" w:type="dxa"/>
            <w:gridSpan w:val="14"/>
          </w:tcPr>
          <w:p w:rsidR="00056033" w:rsidRPr="00CE3B22" w:rsidRDefault="00056033" w:rsidP="00877459">
            <w:pPr>
              <w:jc w:val="center"/>
              <w:rPr>
                <w:rFonts w:ascii="Century" w:hAnsi="Century"/>
                <w:b/>
                <w:color w:val="000080"/>
                <w:sz w:val="20"/>
                <w:szCs w:val="20"/>
              </w:rPr>
            </w:pPr>
          </w:p>
        </w:tc>
      </w:tr>
      <w:tr w:rsidR="00310362" w:rsidRPr="00EF0833">
        <w:trPr>
          <w:trHeight w:val="80"/>
        </w:trPr>
        <w:tc>
          <w:tcPr>
            <w:tcW w:w="9840" w:type="dxa"/>
            <w:gridSpan w:val="14"/>
          </w:tcPr>
          <w:p w:rsidR="00310362" w:rsidRPr="00CE3B22" w:rsidRDefault="00310362" w:rsidP="00310362">
            <w:pPr>
              <w:jc w:val="center"/>
              <w:rPr>
                <w:rFonts w:ascii="Century" w:hAnsi="Century"/>
                <w:b/>
                <w:color w:val="000080"/>
                <w:sz w:val="20"/>
                <w:szCs w:val="20"/>
              </w:rPr>
            </w:pPr>
            <w:r w:rsidRPr="00CE3B22">
              <w:rPr>
                <w:rFonts w:ascii="Century" w:hAnsi="Century"/>
                <w:b/>
                <w:color w:val="000080"/>
                <w:sz w:val="20"/>
                <w:szCs w:val="20"/>
              </w:rPr>
              <w:t>Grafik 1.1</w:t>
            </w:r>
            <w:r w:rsidR="00DB3663" w:rsidRPr="00CE3B22">
              <w:rPr>
                <w:rFonts w:ascii="Century" w:hAnsi="Century"/>
                <w:b/>
                <w:color w:val="000080"/>
                <w:sz w:val="20"/>
                <w:szCs w:val="20"/>
              </w:rPr>
              <w:t>.</w:t>
            </w:r>
            <w:r w:rsidRPr="00CE3B22">
              <w:rPr>
                <w:rFonts w:ascii="Century" w:hAnsi="Century"/>
                <w:b/>
                <w:color w:val="000080"/>
                <w:sz w:val="20"/>
                <w:szCs w:val="20"/>
              </w:rPr>
              <w:t>3</w:t>
            </w:r>
            <w:r w:rsidR="00DB3663" w:rsidRPr="00CE3B22">
              <w:rPr>
                <w:rFonts w:ascii="Century" w:hAnsi="Century"/>
                <w:b/>
                <w:color w:val="000080"/>
                <w:sz w:val="20"/>
                <w:szCs w:val="20"/>
              </w:rPr>
              <w:t>:</w:t>
            </w:r>
            <w:r w:rsidRPr="00CE3B22">
              <w:rPr>
                <w:rFonts w:ascii="Century" w:hAnsi="Century"/>
                <w:b/>
                <w:color w:val="000080"/>
                <w:sz w:val="20"/>
                <w:szCs w:val="20"/>
              </w:rPr>
              <w:t xml:space="preserve"> Hayat Branşı Prim Artış Oranları</w:t>
            </w:r>
          </w:p>
          <w:p w:rsidR="00974639" w:rsidRPr="00CE3B22" w:rsidRDefault="00310362" w:rsidP="00233DDA">
            <w:pPr>
              <w:jc w:val="center"/>
              <w:rPr>
                <w:rFonts w:ascii="Century" w:hAnsi="Century"/>
                <w:i/>
                <w:color w:val="000080"/>
                <w:sz w:val="20"/>
                <w:szCs w:val="20"/>
              </w:rPr>
            </w:pPr>
            <w:r w:rsidRPr="00CE3B22">
              <w:rPr>
                <w:rFonts w:ascii="Century" w:hAnsi="Century"/>
                <w:i/>
                <w:color w:val="000080"/>
                <w:sz w:val="20"/>
                <w:szCs w:val="20"/>
              </w:rPr>
              <w:t>Growth Rates of Premium</w:t>
            </w:r>
            <w:r w:rsidR="00FB7303" w:rsidRPr="00CE3B22">
              <w:rPr>
                <w:rFonts w:ascii="Century" w:hAnsi="Century"/>
                <w:i/>
                <w:color w:val="000080"/>
                <w:sz w:val="20"/>
                <w:szCs w:val="20"/>
              </w:rPr>
              <w:t xml:space="preserve"> in </w:t>
            </w:r>
            <w:r w:rsidR="00CE3B22">
              <w:rPr>
                <w:rFonts w:ascii="Century" w:hAnsi="Century"/>
                <w:i/>
                <w:color w:val="000080"/>
                <w:sz w:val="20"/>
                <w:szCs w:val="20"/>
              </w:rPr>
              <w:t>L</w:t>
            </w:r>
            <w:r w:rsidR="00FB7303" w:rsidRPr="00CE3B22">
              <w:rPr>
                <w:rFonts w:ascii="Century" w:hAnsi="Century"/>
                <w:i/>
                <w:color w:val="000080"/>
                <w:sz w:val="20"/>
                <w:szCs w:val="20"/>
              </w:rPr>
              <w:t>ife Branches</w:t>
            </w:r>
          </w:p>
          <w:p w:rsidR="00233DDA" w:rsidRPr="00EF0833" w:rsidRDefault="00233DDA" w:rsidP="00532325">
            <w:pPr>
              <w:jc w:val="center"/>
              <w:rPr>
                <w:rFonts w:ascii="Century" w:hAnsi="Century"/>
                <w:i/>
                <w:sz w:val="22"/>
                <w:szCs w:val="22"/>
              </w:rPr>
            </w:pPr>
            <w:r w:rsidRPr="00EF0833">
              <w:rPr>
                <w:rFonts w:ascii="Century" w:hAnsi="Century"/>
                <w:i/>
                <w:sz w:val="22"/>
                <w:szCs w:val="22"/>
              </w:rPr>
              <w:pict>
                <v:shape id="_x0000_i1027" type="#_x0000_t75" style="width:474.55pt;height:171.55pt">
                  <v:imagedata r:id="rId17" o:title=""/>
                </v:shape>
              </w:pict>
            </w:r>
          </w:p>
        </w:tc>
      </w:tr>
      <w:tr w:rsidR="00532325" w:rsidRPr="00EF0833">
        <w:tc>
          <w:tcPr>
            <w:tcW w:w="4827" w:type="dxa"/>
            <w:gridSpan w:val="3"/>
          </w:tcPr>
          <w:p w:rsidR="00532325" w:rsidRPr="00305EA6" w:rsidRDefault="00532325" w:rsidP="00532325">
            <w:pPr>
              <w:pStyle w:val="Balk3"/>
              <w:keepNext w:val="0"/>
              <w:numPr>
                <w:ilvl w:val="2"/>
                <w:numId w:val="1"/>
              </w:numPr>
              <w:spacing w:before="0" w:after="0"/>
              <w:ind w:left="181"/>
              <w:jc w:val="both"/>
              <w:rPr>
                <w:rFonts w:ascii="Century" w:hAnsi="Century"/>
                <w:color w:val="000080"/>
                <w:sz w:val="22"/>
                <w:szCs w:val="22"/>
              </w:rPr>
            </w:pPr>
            <w:bookmarkStart w:id="14" w:name="_Toc266960737"/>
            <w:bookmarkStart w:id="15" w:name="_Toc267481080"/>
            <w:r>
              <w:rPr>
                <w:rFonts w:ascii="Century" w:hAnsi="Century"/>
                <w:color w:val="000080"/>
                <w:sz w:val="22"/>
                <w:szCs w:val="22"/>
              </w:rPr>
              <w:lastRenderedPageBreak/>
              <w:t>Bireysel Emeklilik Sisteminde K</w:t>
            </w:r>
            <w:r w:rsidRPr="00305EA6">
              <w:rPr>
                <w:rFonts w:ascii="Century" w:hAnsi="Century"/>
                <w:color w:val="000080"/>
                <w:sz w:val="22"/>
                <w:szCs w:val="22"/>
              </w:rPr>
              <w:t>atkı</w:t>
            </w:r>
            <w:r>
              <w:rPr>
                <w:rFonts w:ascii="Century" w:hAnsi="Century"/>
                <w:color w:val="000080"/>
                <w:sz w:val="22"/>
                <w:szCs w:val="22"/>
              </w:rPr>
              <w:t xml:space="preserve"> Payı ve</w:t>
            </w:r>
            <w:r w:rsidRPr="00305EA6">
              <w:rPr>
                <w:rFonts w:ascii="Century" w:hAnsi="Century"/>
                <w:color w:val="000080"/>
                <w:sz w:val="22"/>
                <w:szCs w:val="22"/>
              </w:rPr>
              <w:t xml:space="preserve"> Fon Büyüklüğü</w:t>
            </w:r>
            <w:bookmarkEnd w:id="14"/>
            <w:bookmarkEnd w:id="15"/>
            <w:r w:rsidRPr="00305EA6">
              <w:rPr>
                <w:rFonts w:ascii="Century" w:hAnsi="Century"/>
                <w:color w:val="000080"/>
                <w:sz w:val="22"/>
                <w:szCs w:val="22"/>
              </w:rPr>
              <w:t xml:space="preserve"> </w:t>
            </w:r>
          </w:p>
          <w:p w:rsidR="00532325" w:rsidRPr="00EF0833" w:rsidRDefault="00532325" w:rsidP="00CD35C2">
            <w:pPr>
              <w:jc w:val="both"/>
              <w:rPr>
                <w:rFonts w:ascii="Century" w:hAnsi="Century"/>
                <w:sz w:val="22"/>
                <w:szCs w:val="22"/>
              </w:rPr>
            </w:pPr>
          </w:p>
          <w:p w:rsidR="00532325" w:rsidRDefault="00532325" w:rsidP="00CD35C2">
            <w:pPr>
              <w:jc w:val="both"/>
              <w:rPr>
                <w:rFonts w:ascii="Century" w:hAnsi="Century"/>
                <w:sz w:val="22"/>
                <w:szCs w:val="22"/>
              </w:rPr>
            </w:pPr>
            <w:r w:rsidRPr="00EF0833">
              <w:rPr>
                <w:rFonts w:ascii="Century" w:hAnsi="Century"/>
                <w:sz w:val="22"/>
                <w:szCs w:val="22"/>
              </w:rPr>
              <w:t xml:space="preserve">Bireysel emeklilik şirketleri tarafından 2009 yılında </w:t>
            </w:r>
            <w:r>
              <w:rPr>
                <w:rFonts w:ascii="Century" w:hAnsi="Century"/>
                <w:sz w:val="22"/>
                <w:szCs w:val="22"/>
              </w:rPr>
              <w:t>katılımcılardan net 1.</w:t>
            </w:r>
            <w:r w:rsidRPr="00EF0833">
              <w:rPr>
                <w:rFonts w:ascii="Century" w:hAnsi="Century"/>
                <w:sz w:val="22"/>
                <w:szCs w:val="22"/>
              </w:rPr>
              <w:t xml:space="preserve">672 </w:t>
            </w:r>
            <w:r>
              <w:rPr>
                <w:rFonts w:ascii="Century" w:hAnsi="Century"/>
                <w:sz w:val="22"/>
                <w:szCs w:val="22"/>
              </w:rPr>
              <w:t xml:space="preserve">Milyon TL </w:t>
            </w:r>
            <w:r w:rsidRPr="00EF0833">
              <w:rPr>
                <w:rFonts w:ascii="Century" w:hAnsi="Century"/>
                <w:sz w:val="22"/>
                <w:szCs w:val="22"/>
              </w:rPr>
              <w:t xml:space="preserve">katkı payı tahsil edilmiştir. Katkı payı tahsilatının 655 </w:t>
            </w:r>
            <w:r>
              <w:rPr>
                <w:rFonts w:ascii="Century" w:hAnsi="Century"/>
                <w:sz w:val="22"/>
                <w:szCs w:val="22"/>
              </w:rPr>
              <w:t>M</w:t>
            </w:r>
            <w:r w:rsidRPr="00EF0833">
              <w:rPr>
                <w:rFonts w:ascii="Century" w:hAnsi="Century"/>
                <w:sz w:val="22"/>
                <w:szCs w:val="22"/>
              </w:rPr>
              <w:t xml:space="preserve">ilyon TL’lik kısmı yeni sözleşmelere, kalan </w:t>
            </w:r>
            <w:r>
              <w:rPr>
                <w:rFonts w:ascii="Century" w:hAnsi="Century"/>
                <w:sz w:val="22"/>
                <w:szCs w:val="22"/>
              </w:rPr>
              <w:t>1.</w:t>
            </w:r>
            <w:r w:rsidRPr="00EF0833">
              <w:rPr>
                <w:rFonts w:ascii="Century" w:hAnsi="Century"/>
                <w:sz w:val="22"/>
                <w:szCs w:val="22"/>
              </w:rPr>
              <w:t xml:space="preserve">017 </w:t>
            </w:r>
            <w:r>
              <w:rPr>
                <w:rFonts w:ascii="Century" w:hAnsi="Century"/>
                <w:sz w:val="22"/>
                <w:szCs w:val="22"/>
              </w:rPr>
              <w:t>M</w:t>
            </w:r>
            <w:r w:rsidRPr="00EF0833">
              <w:rPr>
                <w:rFonts w:ascii="Century" w:hAnsi="Century"/>
                <w:sz w:val="22"/>
                <w:szCs w:val="22"/>
              </w:rPr>
              <w:t xml:space="preserve">ilyon TL’lik kısmı ise 2009 </w:t>
            </w:r>
            <w:r>
              <w:rPr>
                <w:rFonts w:ascii="Century" w:hAnsi="Century"/>
                <w:sz w:val="22"/>
                <w:szCs w:val="22"/>
              </w:rPr>
              <w:t xml:space="preserve">yılı </w:t>
            </w:r>
            <w:r w:rsidRPr="00EF0833">
              <w:rPr>
                <w:rFonts w:ascii="Century" w:hAnsi="Century"/>
                <w:sz w:val="22"/>
                <w:szCs w:val="22"/>
              </w:rPr>
              <w:t xml:space="preserve">öncesi sözleşmelere aittir. </w:t>
            </w:r>
            <w:proofErr w:type="gramStart"/>
            <w:r>
              <w:rPr>
                <w:rFonts w:ascii="Century" w:hAnsi="Century"/>
                <w:sz w:val="22"/>
                <w:szCs w:val="22"/>
              </w:rPr>
              <w:t>31/12/2009</w:t>
            </w:r>
            <w:proofErr w:type="gramEnd"/>
            <w:r>
              <w:rPr>
                <w:rFonts w:ascii="Century" w:hAnsi="Century"/>
                <w:sz w:val="22"/>
                <w:szCs w:val="22"/>
              </w:rPr>
              <w:t xml:space="preserve"> tarihi itibariyle yürürlükte bulunan sözleşmeler için tahsil edilen toplam </w:t>
            </w:r>
            <w:r w:rsidRPr="00EF0833">
              <w:rPr>
                <w:rFonts w:ascii="Century" w:hAnsi="Century"/>
                <w:sz w:val="22"/>
                <w:szCs w:val="22"/>
              </w:rPr>
              <w:t xml:space="preserve">katkı payı tutarı </w:t>
            </w:r>
            <w:r>
              <w:rPr>
                <w:rFonts w:ascii="Century" w:hAnsi="Century"/>
                <w:sz w:val="22"/>
                <w:szCs w:val="22"/>
              </w:rPr>
              <w:t>ise 7.</w:t>
            </w:r>
            <w:r w:rsidRPr="00EF0833">
              <w:rPr>
                <w:rFonts w:ascii="Century" w:hAnsi="Century"/>
                <w:sz w:val="22"/>
                <w:szCs w:val="22"/>
              </w:rPr>
              <w:t xml:space="preserve">034 </w:t>
            </w:r>
            <w:r>
              <w:rPr>
                <w:rFonts w:ascii="Century" w:hAnsi="Century"/>
                <w:sz w:val="22"/>
                <w:szCs w:val="22"/>
              </w:rPr>
              <w:t>M</w:t>
            </w:r>
            <w:r w:rsidRPr="00EF0833">
              <w:rPr>
                <w:rFonts w:ascii="Century" w:hAnsi="Century"/>
                <w:sz w:val="22"/>
                <w:szCs w:val="22"/>
              </w:rPr>
              <w:t xml:space="preserve">ilyon TL’ye ulaşmıştır. </w:t>
            </w:r>
            <w:r w:rsidR="00425CBA">
              <w:rPr>
                <w:rFonts w:ascii="Century" w:hAnsi="Century"/>
                <w:sz w:val="22"/>
                <w:szCs w:val="22"/>
              </w:rPr>
              <w:t>Yıl</w:t>
            </w:r>
            <w:r>
              <w:rPr>
                <w:rFonts w:ascii="Century" w:hAnsi="Century"/>
                <w:sz w:val="22"/>
                <w:szCs w:val="22"/>
              </w:rPr>
              <w:t xml:space="preserve"> </w:t>
            </w:r>
            <w:r w:rsidRPr="00EF0833">
              <w:rPr>
                <w:rFonts w:ascii="Century" w:hAnsi="Century"/>
                <w:sz w:val="22"/>
                <w:szCs w:val="22"/>
              </w:rPr>
              <w:t xml:space="preserve">içinde meydana gelen </w:t>
            </w:r>
            <w:r>
              <w:rPr>
                <w:rFonts w:ascii="Century" w:hAnsi="Century"/>
                <w:sz w:val="22"/>
                <w:szCs w:val="22"/>
              </w:rPr>
              <w:t>2.</w:t>
            </w:r>
            <w:r w:rsidRPr="00EF0833">
              <w:rPr>
                <w:rFonts w:ascii="Century" w:hAnsi="Century"/>
                <w:sz w:val="22"/>
                <w:szCs w:val="22"/>
              </w:rPr>
              <w:t xml:space="preserve">735 </w:t>
            </w:r>
            <w:r>
              <w:rPr>
                <w:rFonts w:ascii="Century" w:hAnsi="Century"/>
                <w:sz w:val="22"/>
                <w:szCs w:val="22"/>
              </w:rPr>
              <w:t>M</w:t>
            </w:r>
            <w:r w:rsidRPr="00EF0833">
              <w:rPr>
                <w:rFonts w:ascii="Century" w:hAnsi="Century"/>
                <w:sz w:val="22"/>
                <w:szCs w:val="22"/>
              </w:rPr>
              <w:t xml:space="preserve">ilyon TL artış ile birlikte bireysel emeklilik sisteminde </w:t>
            </w:r>
            <w:r>
              <w:rPr>
                <w:rFonts w:ascii="Century" w:hAnsi="Century"/>
                <w:sz w:val="22"/>
                <w:szCs w:val="22"/>
              </w:rPr>
              <w:t xml:space="preserve">biriken </w:t>
            </w:r>
            <w:r w:rsidRPr="00EF0833">
              <w:rPr>
                <w:rFonts w:ascii="Century" w:hAnsi="Century"/>
                <w:sz w:val="22"/>
                <w:szCs w:val="22"/>
              </w:rPr>
              <w:t xml:space="preserve">fon tutarı </w:t>
            </w:r>
            <w:proofErr w:type="gramStart"/>
            <w:r>
              <w:rPr>
                <w:rFonts w:ascii="Century" w:hAnsi="Century"/>
                <w:sz w:val="22"/>
                <w:szCs w:val="22"/>
              </w:rPr>
              <w:t>31/12/2009</w:t>
            </w:r>
            <w:proofErr w:type="gramEnd"/>
            <w:r>
              <w:rPr>
                <w:rFonts w:ascii="Century" w:hAnsi="Century"/>
                <w:sz w:val="22"/>
                <w:szCs w:val="22"/>
              </w:rPr>
              <w:t xml:space="preserve"> tarihi itibariyle 9.</w:t>
            </w:r>
            <w:r w:rsidRPr="00EF0833">
              <w:rPr>
                <w:rFonts w:ascii="Century" w:hAnsi="Century"/>
                <w:sz w:val="22"/>
                <w:szCs w:val="22"/>
              </w:rPr>
              <w:t xml:space="preserve">125 </w:t>
            </w:r>
            <w:r>
              <w:rPr>
                <w:rFonts w:ascii="Century" w:hAnsi="Century"/>
                <w:sz w:val="22"/>
                <w:szCs w:val="22"/>
              </w:rPr>
              <w:t>M</w:t>
            </w:r>
            <w:r w:rsidRPr="00EF0833">
              <w:rPr>
                <w:rFonts w:ascii="Century" w:hAnsi="Century"/>
                <w:sz w:val="22"/>
                <w:szCs w:val="22"/>
              </w:rPr>
              <w:t>ilyon TL’ye ulaşmıştır.</w:t>
            </w:r>
            <w:r>
              <w:rPr>
                <w:rFonts w:ascii="Century" w:hAnsi="Century"/>
                <w:sz w:val="22"/>
                <w:szCs w:val="22"/>
              </w:rPr>
              <w:t xml:space="preserve"> </w:t>
            </w:r>
          </w:p>
          <w:p w:rsidR="00532325" w:rsidRDefault="00532325" w:rsidP="00CD35C2">
            <w:pPr>
              <w:jc w:val="both"/>
              <w:rPr>
                <w:rFonts w:ascii="Century" w:hAnsi="Century"/>
                <w:sz w:val="22"/>
                <w:szCs w:val="22"/>
              </w:rPr>
            </w:pPr>
          </w:p>
          <w:p w:rsidR="00532325" w:rsidRPr="00EF0833" w:rsidRDefault="00532325" w:rsidP="00CD35C2">
            <w:pPr>
              <w:jc w:val="both"/>
              <w:rPr>
                <w:rFonts w:ascii="Century" w:hAnsi="Century"/>
                <w:sz w:val="22"/>
                <w:szCs w:val="22"/>
              </w:rPr>
            </w:pPr>
            <w:r w:rsidRPr="00EF0833">
              <w:rPr>
                <w:rFonts w:ascii="Century" w:hAnsi="Century"/>
                <w:sz w:val="22"/>
                <w:szCs w:val="22"/>
              </w:rPr>
              <w:t>Son beş yı</w:t>
            </w:r>
            <w:r>
              <w:rPr>
                <w:rFonts w:ascii="Century" w:hAnsi="Century"/>
                <w:sz w:val="22"/>
                <w:szCs w:val="22"/>
              </w:rPr>
              <w:t>llık döneme ilişkin katkı payı il</w:t>
            </w:r>
            <w:r w:rsidRPr="00EF0833">
              <w:rPr>
                <w:rFonts w:ascii="Century" w:hAnsi="Century"/>
                <w:sz w:val="22"/>
                <w:szCs w:val="22"/>
              </w:rPr>
              <w:t>e birik</w:t>
            </w:r>
            <w:r>
              <w:rPr>
                <w:rFonts w:ascii="Century" w:hAnsi="Century"/>
                <w:sz w:val="22"/>
                <w:szCs w:val="22"/>
              </w:rPr>
              <w:t xml:space="preserve">en </w:t>
            </w:r>
            <w:r w:rsidRPr="00EF0833">
              <w:rPr>
                <w:rFonts w:ascii="Century" w:hAnsi="Century"/>
                <w:sz w:val="22"/>
                <w:szCs w:val="22"/>
              </w:rPr>
              <w:t xml:space="preserve">fon tutarlarına ilişkin bilgiler aşağıdaki tablo ve grafikte gösterilmiştir.  </w:t>
            </w:r>
          </w:p>
        </w:tc>
        <w:tc>
          <w:tcPr>
            <w:tcW w:w="318" w:type="dxa"/>
            <w:gridSpan w:val="6"/>
          </w:tcPr>
          <w:p w:rsidR="00532325" w:rsidRPr="00EF0833" w:rsidRDefault="00532325" w:rsidP="00CD35C2">
            <w:pPr>
              <w:jc w:val="both"/>
              <w:rPr>
                <w:rFonts w:ascii="Century" w:hAnsi="Century"/>
                <w:sz w:val="22"/>
                <w:szCs w:val="22"/>
                <w:highlight w:val="yellow"/>
              </w:rPr>
            </w:pPr>
          </w:p>
        </w:tc>
        <w:tc>
          <w:tcPr>
            <w:tcW w:w="4695" w:type="dxa"/>
            <w:gridSpan w:val="5"/>
          </w:tcPr>
          <w:p w:rsidR="00532325" w:rsidRPr="00614221" w:rsidRDefault="00532325" w:rsidP="00CD35C2">
            <w:pPr>
              <w:jc w:val="both"/>
              <w:rPr>
                <w:rFonts w:ascii="Century" w:hAnsi="Century"/>
                <w:b/>
                <w:color w:val="003366"/>
                <w:sz w:val="22"/>
                <w:szCs w:val="22"/>
              </w:rPr>
            </w:pPr>
            <w:r w:rsidRPr="00614221">
              <w:rPr>
                <w:rFonts w:ascii="Century" w:hAnsi="Century"/>
                <w:b/>
                <w:color w:val="003366"/>
                <w:sz w:val="22"/>
                <w:szCs w:val="22"/>
              </w:rPr>
              <w:t xml:space="preserve">1.1.3. Contribution Fee and Accumulated Fund in </w:t>
            </w:r>
            <w:r>
              <w:rPr>
                <w:rFonts w:ascii="Century" w:hAnsi="Century"/>
                <w:b/>
                <w:color w:val="003366"/>
                <w:sz w:val="22"/>
                <w:szCs w:val="22"/>
              </w:rPr>
              <w:t xml:space="preserve">Individual </w:t>
            </w:r>
            <w:r w:rsidRPr="00614221">
              <w:rPr>
                <w:rFonts w:ascii="Century" w:hAnsi="Century"/>
                <w:b/>
                <w:color w:val="003366"/>
                <w:sz w:val="22"/>
                <w:szCs w:val="22"/>
              </w:rPr>
              <w:t>Pension System</w:t>
            </w:r>
          </w:p>
          <w:p w:rsidR="00532325" w:rsidRPr="00750E20" w:rsidRDefault="00532325" w:rsidP="00CD35C2">
            <w:pPr>
              <w:jc w:val="both"/>
              <w:rPr>
                <w:rFonts w:ascii="Century" w:hAnsi="Century"/>
                <w:b/>
                <w:color w:val="333333"/>
                <w:sz w:val="22"/>
                <w:szCs w:val="22"/>
              </w:rPr>
            </w:pPr>
          </w:p>
          <w:p w:rsidR="00532325" w:rsidRPr="00750E20" w:rsidRDefault="00532325" w:rsidP="00CD35C2">
            <w:pPr>
              <w:jc w:val="both"/>
              <w:rPr>
                <w:rFonts w:ascii="Century" w:hAnsi="Century"/>
                <w:color w:val="333333"/>
                <w:sz w:val="22"/>
                <w:szCs w:val="22"/>
              </w:rPr>
            </w:pPr>
            <w:r>
              <w:rPr>
                <w:rFonts w:ascii="Century" w:hAnsi="Century"/>
                <w:color w:val="333333"/>
                <w:sz w:val="22"/>
                <w:szCs w:val="22"/>
              </w:rPr>
              <w:t>I</w:t>
            </w:r>
            <w:r w:rsidRPr="00750E20">
              <w:rPr>
                <w:rFonts w:ascii="Century" w:hAnsi="Century"/>
                <w:color w:val="333333"/>
                <w:sz w:val="22"/>
                <w:szCs w:val="22"/>
              </w:rPr>
              <w:t>n 2009</w:t>
            </w:r>
            <w:r>
              <w:rPr>
                <w:rFonts w:ascii="Century" w:hAnsi="Century"/>
                <w:color w:val="333333"/>
                <w:sz w:val="22"/>
                <w:szCs w:val="22"/>
              </w:rPr>
              <w:t xml:space="preserve">, </w:t>
            </w:r>
            <w:r w:rsidRPr="00750E20">
              <w:rPr>
                <w:rFonts w:ascii="Century" w:hAnsi="Century"/>
                <w:color w:val="333333"/>
                <w:sz w:val="22"/>
                <w:szCs w:val="22"/>
              </w:rPr>
              <w:t xml:space="preserve">Pension companies generated </w:t>
            </w:r>
            <w:r>
              <w:rPr>
                <w:rFonts w:ascii="Century" w:hAnsi="Century"/>
                <w:color w:val="333333"/>
                <w:sz w:val="22"/>
                <w:szCs w:val="22"/>
              </w:rPr>
              <w:t>TL 1,672 Million</w:t>
            </w:r>
            <w:r w:rsidRPr="00750E20">
              <w:rPr>
                <w:rFonts w:ascii="Century" w:hAnsi="Century"/>
                <w:color w:val="333333"/>
                <w:sz w:val="22"/>
                <w:szCs w:val="22"/>
              </w:rPr>
              <w:t xml:space="preserve"> contrubition</w:t>
            </w:r>
            <w:r>
              <w:rPr>
                <w:rFonts w:ascii="Century" w:hAnsi="Century"/>
                <w:color w:val="333333"/>
                <w:sz w:val="22"/>
                <w:szCs w:val="22"/>
              </w:rPr>
              <w:t>, of the amount TL 655 Million</w:t>
            </w:r>
            <w:r w:rsidRPr="00750E20">
              <w:rPr>
                <w:rFonts w:ascii="Century" w:hAnsi="Century"/>
                <w:color w:val="333333"/>
                <w:sz w:val="22"/>
                <w:szCs w:val="22"/>
              </w:rPr>
              <w:t xml:space="preserve"> </w:t>
            </w:r>
            <w:r>
              <w:rPr>
                <w:rFonts w:ascii="Century" w:hAnsi="Century"/>
                <w:color w:val="333333"/>
                <w:sz w:val="22"/>
                <w:szCs w:val="22"/>
              </w:rPr>
              <w:t xml:space="preserve">was from </w:t>
            </w:r>
            <w:r w:rsidRPr="00750E20">
              <w:rPr>
                <w:rFonts w:ascii="Century" w:hAnsi="Century"/>
                <w:color w:val="333333"/>
                <w:sz w:val="22"/>
                <w:szCs w:val="22"/>
              </w:rPr>
              <w:t xml:space="preserve">new pension contracts and </w:t>
            </w:r>
            <w:r>
              <w:rPr>
                <w:rFonts w:ascii="Century" w:hAnsi="Century"/>
                <w:color w:val="333333"/>
                <w:sz w:val="22"/>
                <w:szCs w:val="22"/>
              </w:rPr>
              <w:t>TL 1,</w:t>
            </w:r>
            <w:r w:rsidRPr="00750E20">
              <w:rPr>
                <w:rFonts w:ascii="Century" w:hAnsi="Century"/>
                <w:color w:val="333333"/>
                <w:sz w:val="22"/>
                <w:szCs w:val="22"/>
              </w:rPr>
              <w:t xml:space="preserve">107 Million from </w:t>
            </w:r>
            <w:r>
              <w:rPr>
                <w:rFonts w:ascii="Century" w:hAnsi="Century"/>
                <w:color w:val="333333"/>
                <w:sz w:val="22"/>
                <w:szCs w:val="22"/>
              </w:rPr>
              <w:t>the contracts in force</w:t>
            </w:r>
            <w:r w:rsidRPr="00750E20">
              <w:rPr>
                <w:rFonts w:ascii="Century" w:hAnsi="Century"/>
                <w:color w:val="333333"/>
                <w:sz w:val="22"/>
                <w:szCs w:val="22"/>
              </w:rPr>
              <w:t xml:space="preserve">. </w:t>
            </w:r>
          </w:p>
          <w:p w:rsidR="00532325" w:rsidRPr="00750E20" w:rsidRDefault="00532325" w:rsidP="00CD35C2">
            <w:pPr>
              <w:jc w:val="both"/>
              <w:rPr>
                <w:rFonts w:ascii="Century" w:hAnsi="Century"/>
                <w:color w:val="333333"/>
                <w:sz w:val="22"/>
                <w:szCs w:val="22"/>
              </w:rPr>
            </w:pPr>
          </w:p>
          <w:p w:rsidR="00532325" w:rsidRPr="00750E20" w:rsidRDefault="00532325" w:rsidP="00CD35C2">
            <w:pPr>
              <w:jc w:val="both"/>
              <w:rPr>
                <w:rFonts w:ascii="Century" w:hAnsi="Century"/>
                <w:color w:val="333333"/>
                <w:sz w:val="22"/>
                <w:szCs w:val="22"/>
              </w:rPr>
            </w:pPr>
            <w:r w:rsidRPr="00750E20">
              <w:rPr>
                <w:rFonts w:ascii="Century" w:hAnsi="Century"/>
                <w:color w:val="333333"/>
                <w:sz w:val="22"/>
                <w:szCs w:val="22"/>
              </w:rPr>
              <w:t>For t</w:t>
            </w:r>
            <w:r>
              <w:rPr>
                <w:rFonts w:ascii="Century" w:hAnsi="Century"/>
                <w:color w:val="333333"/>
                <w:sz w:val="22"/>
                <w:szCs w:val="22"/>
              </w:rPr>
              <w:t>he contracts in force as of 12.3</w:t>
            </w:r>
            <w:r w:rsidRPr="00750E20">
              <w:rPr>
                <w:rFonts w:ascii="Century" w:hAnsi="Century"/>
                <w:color w:val="333333"/>
                <w:sz w:val="22"/>
                <w:szCs w:val="22"/>
              </w:rPr>
              <w:t xml:space="preserve">1.2009, total contrubitions paid by participiant reached </w:t>
            </w:r>
            <w:r>
              <w:rPr>
                <w:rFonts w:ascii="Century" w:hAnsi="Century"/>
                <w:color w:val="333333"/>
                <w:sz w:val="22"/>
                <w:szCs w:val="22"/>
              </w:rPr>
              <w:t>TL 7,</w:t>
            </w:r>
            <w:r w:rsidRPr="00750E20">
              <w:rPr>
                <w:rFonts w:ascii="Century" w:hAnsi="Century"/>
                <w:color w:val="333333"/>
                <w:sz w:val="22"/>
                <w:szCs w:val="22"/>
              </w:rPr>
              <w:t>034 Million. Funds accum</w:t>
            </w:r>
            <w:r>
              <w:rPr>
                <w:rFonts w:ascii="Century" w:hAnsi="Century"/>
                <w:color w:val="333333"/>
                <w:sz w:val="22"/>
                <w:szCs w:val="22"/>
              </w:rPr>
              <w:t>u</w:t>
            </w:r>
            <w:r w:rsidRPr="00750E20">
              <w:rPr>
                <w:rFonts w:ascii="Century" w:hAnsi="Century"/>
                <w:color w:val="333333"/>
                <w:sz w:val="22"/>
                <w:szCs w:val="22"/>
              </w:rPr>
              <w:t>l</w:t>
            </w:r>
            <w:r>
              <w:rPr>
                <w:rFonts w:ascii="Century" w:hAnsi="Century"/>
                <w:color w:val="333333"/>
                <w:sz w:val="22"/>
                <w:szCs w:val="22"/>
              </w:rPr>
              <w:t>at</w:t>
            </w:r>
            <w:r w:rsidRPr="00750E20">
              <w:rPr>
                <w:rFonts w:ascii="Century" w:hAnsi="Century"/>
                <w:color w:val="333333"/>
                <w:sz w:val="22"/>
                <w:szCs w:val="22"/>
              </w:rPr>
              <w:t xml:space="preserve">ed in pension system for those contracts increased </w:t>
            </w:r>
            <w:r>
              <w:rPr>
                <w:rFonts w:ascii="Century" w:hAnsi="Century"/>
                <w:color w:val="333333"/>
                <w:sz w:val="22"/>
                <w:szCs w:val="22"/>
              </w:rPr>
              <w:t xml:space="preserve">by TL </w:t>
            </w:r>
            <w:r w:rsidRPr="00750E20">
              <w:rPr>
                <w:rFonts w:ascii="Century" w:hAnsi="Century"/>
                <w:color w:val="333333"/>
                <w:sz w:val="22"/>
                <w:szCs w:val="22"/>
              </w:rPr>
              <w:t>2</w:t>
            </w:r>
            <w:r>
              <w:rPr>
                <w:rFonts w:ascii="Century" w:hAnsi="Century"/>
                <w:color w:val="333333"/>
                <w:sz w:val="22"/>
                <w:szCs w:val="22"/>
              </w:rPr>
              <w:t>,</w:t>
            </w:r>
            <w:r w:rsidRPr="00750E20">
              <w:rPr>
                <w:rFonts w:ascii="Century" w:hAnsi="Century"/>
                <w:color w:val="333333"/>
                <w:sz w:val="22"/>
                <w:szCs w:val="22"/>
              </w:rPr>
              <w:t xml:space="preserve">735 Million in 2009 and total </w:t>
            </w:r>
            <w:r>
              <w:rPr>
                <w:rFonts w:ascii="Century" w:hAnsi="Century"/>
                <w:color w:val="333333"/>
                <w:sz w:val="22"/>
                <w:szCs w:val="22"/>
              </w:rPr>
              <w:t xml:space="preserve">funds value grew to TL </w:t>
            </w:r>
            <w:r w:rsidRPr="00750E20">
              <w:rPr>
                <w:rFonts w:ascii="Century" w:hAnsi="Century"/>
                <w:color w:val="333333"/>
                <w:sz w:val="22"/>
                <w:szCs w:val="22"/>
              </w:rPr>
              <w:t>9</w:t>
            </w:r>
            <w:r>
              <w:rPr>
                <w:rFonts w:ascii="Century" w:hAnsi="Century"/>
                <w:color w:val="333333"/>
                <w:sz w:val="22"/>
                <w:szCs w:val="22"/>
              </w:rPr>
              <w:t>,</w:t>
            </w:r>
            <w:r w:rsidRPr="00750E20">
              <w:rPr>
                <w:rFonts w:ascii="Century" w:hAnsi="Century"/>
                <w:color w:val="333333"/>
                <w:sz w:val="22"/>
                <w:szCs w:val="22"/>
              </w:rPr>
              <w:t xml:space="preserve">125 Milyon as of 12.31.2009. </w:t>
            </w:r>
          </w:p>
          <w:p w:rsidR="00532325" w:rsidRPr="00750E20" w:rsidRDefault="00532325" w:rsidP="00CD35C2">
            <w:pPr>
              <w:jc w:val="both"/>
              <w:rPr>
                <w:rFonts w:ascii="Century" w:hAnsi="Century"/>
                <w:color w:val="333333"/>
                <w:sz w:val="22"/>
                <w:szCs w:val="22"/>
              </w:rPr>
            </w:pPr>
          </w:p>
          <w:p w:rsidR="00532325" w:rsidRPr="00750E20" w:rsidRDefault="00532325" w:rsidP="00CD35C2">
            <w:pPr>
              <w:jc w:val="both"/>
              <w:rPr>
                <w:rFonts w:ascii="Century" w:hAnsi="Century"/>
                <w:color w:val="333333"/>
                <w:sz w:val="22"/>
                <w:szCs w:val="22"/>
              </w:rPr>
            </w:pPr>
            <w:r>
              <w:rPr>
                <w:rFonts w:ascii="Century" w:hAnsi="Century"/>
                <w:color w:val="333333"/>
                <w:sz w:val="22"/>
                <w:szCs w:val="22"/>
              </w:rPr>
              <w:t xml:space="preserve">The following table and graph present the </w:t>
            </w:r>
            <w:r w:rsidRPr="00750E20">
              <w:rPr>
                <w:rFonts w:ascii="Century" w:hAnsi="Century"/>
                <w:color w:val="333333"/>
                <w:sz w:val="22"/>
                <w:szCs w:val="22"/>
              </w:rPr>
              <w:t>annual contribution amount and accumulated funds for the last five years.</w:t>
            </w:r>
          </w:p>
          <w:p w:rsidR="00532325" w:rsidRPr="00EF0833" w:rsidRDefault="00532325" w:rsidP="00CD35C2">
            <w:pPr>
              <w:jc w:val="both"/>
              <w:rPr>
                <w:rFonts w:ascii="Century" w:hAnsi="Century"/>
                <w:color w:val="404040"/>
                <w:sz w:val="22"/>
                <w:szCs w:val="22"/>
              </w:rPr>
            </w:pPr>
          </w:p>
        </w:tc>
      </w:tr>
      <w:tr w:rsidR="00056033" w:rsidRPr="00EF0833">
        <w:tc>
          <w:tcPr>
            <w:tcW w:w="4827" w:type="dxa"/>
            <w:gridSpan w:val="3"/>
          </w:tcPr>
          <w:p w:rsidR="00056033" w:rsidRDefault="00056033" w:rsidP="00056033">
            <w:pPr>
              <w:pStyle w:val="Balk3"/>
              <w:keepNext w:val="0"/>
              <w:numPr>
                <w:ilvl w:val="0"/>
                <w:numId w:val="0"/>
              </w:numPr>
              <w:spacing w:before="0" w:after="0"/>
              <w:jc w:val="both"/>
              <w:rPr>
                <w:rFonts w:ascii="Century" w:hAnsi="Century"/>
                <w:color w:val="000080"/>
                <w:sz w:val="22"/>
                <w:szCs w:val="22"/>
              </w:rPr>
            </w:pPr>
          </w:p>
        </w:tc>
        <w:tc>
          <w:tcPr>
            <w:tcW w:w="318" w:type="dxa"/>
            <w:gridSpan w:val="6"/>
          </w:tcPr>
          <w:p w:rsidR="00056033" w:rsidRPr="00EF0833" w:rsidRDefault="00056033" w:rsidP="00CD35C2">
            <w:pPr>
              <w:jc w:val="both"/>
              <w:rPr>
                <w:rFonts w:ascii="Century" w:hAnsi="Century"/>
                <w:sz w:val="22"/>
                <w:szCs w:val="22"/>
                <w:highlight w:val="yellow"/>
              </w:rPr>
            </w:pPr>
          </w:p>
        </w:tc>
        <w:tc>
          <w:tcPr>
            <w:tcW w:w="4695" w:type="dxa"/>
            <w:gridSpan w:val="5"/>
          </w:tcPr>
          <w:p w:rsidR="00056033" w:rsidRPr="00614221" w:rsidRDefault="00056033" w:rsidP="00CD35C2">
            <w:pPr>
              <w:jc w:val="both"/>
              <w:rPr>
                <w:rFonts w:ascii="Century" w:hAnsi="Century"/>
                <w:b/>
                <w:color w:val="003366"/>
                <w:sz w:val="22"/>
                <w:szCs w:val="22"/>
              </w:rPr>
            </w:pPr>
          </w:p>
        </w:tc>
      </w:tr>
      <w:tr w:rsidR="00463780" w:rsidRPr="00EF0833">
        <w:tc>
          <w:tcPr>
            <w:tcW w:w="9840" w:type="dxa"/>
            <w:gridSpan w:val="14"/>
          </w:tcPr>
          <w:p w:rsidR="00E6467E" w:rsidRPr="00CE3B22" w:rsidRDefault="00463780" w:rsidP="00E6467E">
            <w:pPr>
              <w:jc w:val="center"/>
              <w:rPr>
                <w:rFonts w:ascii="Century" w:hAnsi="Century"/>
                <w:b/>
                <w:color w:val="000080"/>
                <w:sz w:val="20"/>
                <w:szCs w:val="20"/>
              </w:rPr>
            </w:pPr>
            <w:r w:rsidRPr="00CE3B22">
              <w:rPr>
                <w:rFonts w:ascii="Century" w:hAnsi="Century"/>
                <w:b/>
                <w:color w:val="000080"/>
                <w:sz w:val="20"/>
                <w:szCs w:val="20"/>
              </w:rPr>
              <w:t>Tablo 1.1</w:t>
            </w:r>
            <w:r w:rsidR="00E6467E" w:rsidRPr="00CE3B22">
              <w:rPr>
                <w:rFonts w:ascii="Century" w:hAnsi="Century"/>
                <w:b/>
                <w:color w:val="000080"/>
                <w:sz w:val="20"/>
                <w:szCs w:val="20"/>
              </w:rPr>
              <w:t>.</w:t>
            </w:r>
            <w:r w:rsidR="00141743" w:rsidRPr="00CE3B22">
              <w:rPr>
                <w:rFonts w:ascii="Century" w:hAnsi="Century"/>
                <w:b/>
                <w:color w:val="000080"/>
                <w:sz w:val="20"/>
                <w:szCs w:val="20"/>
              </w:rPr>
              <w:t>3</w:t>
            </w:r>
            <w:r w:rsidR="00E6467E" w:rsidRPr="00CE3B22">
              <w:rPr>
                <w:rFonts w:ascii="Century" w:hAnsi="Century"/>
                <w:b/>
                <w:color w:val="000080"/>
                <w:sz w:val="20"/>
                <w:szCs w:val="20"/>
              </w:rPr>
              <w:t xml:space="preserve">: </w:t>
            </w:r>
            <w:r w:rsidRPr="00CE3B22">
              <w:rPr>
                <w:rFonts w:ascii="Century" w:hAnsi="Century"/>
                <w:b/>
                <w:color w:val="000080"/>
                <w:sz w:val="20"/>
                <w:szCs w:val="20"/>
              </w:rPr>
              <w:t xml:space="preserve">Son </w:t>
            </w:r>
            <w:r w:rsidR="004C6BEF">
              <w:rPr>
                <w:rFonts w:ascii="Century" w:hAnsi="Century"/>
                <w:b/>
                <w:color w:val="000080"/>
                <w:sz w:val="20"/>
                <w:szCs w:val="20"/>
              </w:rPr>
              <w:t>Dört</w:t>
            </w:r>
            <w:r w:rsidRPr="00CE3B22">
              <w:rPr>
                <w:rFonts w:ascii="Century" w:hAnsi="Century"/>
                <w:b/>
                <w:color w:val="000080"/>
                <w:sz w:val="20"/>
                <w:szCs w:val="20"/>
              </w:rPr>
              <w:t xml:space="preserve"> Yıla İlişkin Katkı Payı </w:t>
            </w:r>
            <w:r w:rsidR="0042087D">
              <w:rPr>
                <w:rFonts w:ascii="Century" w:hAnsi="Century"/>
                <w:b/>
                <w:color w:val="000080"/>
                <w:sz w:val="20"/>
                <w:szCs w:val="20"/>
              </w:rPr>
              <w:t xml:space="preserve">ve Birikim </w:t>
            </w:r>
            <w:r w:rsidRPr="00CE3B22">
              <w:rPr>
                <w:rFonts w:ascii="Century" w:hAnsi="Century"/>
                <w:b/>
                <w:color w:val="000080"/>
                <w:sz w:val="20"/>
                <w:szCs w:val="20"/>
              </w:rPr>
              <w:t>Tutarları</w:t>
            </w:r>
          </w:p>
          <w:p w:rsidR="00463780" w:rsidRPr="00CE3B22" w:rsidRDefault="00463780" w:rsidP="00E6467E">
            <w:pPr>
              <w:jc w:val="center"/>
              <w:rPr>
                <w:rFonts w:ascii="Century" w:hAnsi="Century"/>
                <w:color w:val="000080"/>
                <w:sz w:val="20"/>
                <w:szCs w:val="20"/>
              </w:rPr>
            </w:pPr>
            <w:r w:rsidRPr="00CE3B22">
              <w:rPr>
                <w:rFonts w:ascii="Century" w:hAnsi="Century"/>
                <w:i/>
                <w:color w:val="000080"/>
                <w:sz w:val="20"/>
                <w:szCs w:val="20"/>
              </w:rPr>
              <w:t xml:space="preserve">Contribution </w:t>
            </w:r>
            <w:r w:rsidR="00EF2126" w:rsidRPr="00CE3B22">
              <w:rPr>
                <w:rFonts w:ascii="Century" w:hAnsi="Century"/>
                <w:i/>
                <w:color w:val="000080"/>
                <w:sz w:val="20"/>
                <w:szCs w:val="20"/>
              </w:rPr>
              <w:t>and Funds</w:t>
            </w:r>
            <w:r w:rsidRPr="00CE3B22">
              <w:rPr>
                <w:rFonts w:ascii="Century" w:hAnsi="Century"/>
                <w:i/>
                <w:color w:val="000080"/>
                <w:sz w:val="20"/>
                <w:szCs w:val="20"/>
              </w:rPr>
              <w:t xml:space="preserve"> in </w:t>
            </w:r>
            <w:r w:rsidR="0042087D">
              <w:rPr>
                <w:rFonts w:ascii="Century" w:hAnsi="Century"/>
                <w:i/>
                <w:color w:val="000080"/>
                <w:sz w:val="20"/>
                <w:szCs w:val="20"/>
              </w:rPr>
              <w:t xml:space="preserve">the </w:t>
            </w:r>
            <w:r w:rsidRPr="00CE3B22">
              <w:rPr>
                <w:rFonts w:ascii="Century" w:hAnsi="Century"/>
                <w:i/>
                <w:color w:val="000080"/>
                <w:sz w:val="20"/>
                <w:szCs w:val="20"/>
              </w:rPr>
              <w:t>Last F</w:t>
            </w:r>
            <w:r w:rsidR="004C6BEF">
              <w:rPr>
                <w:rFonts w:ascii="Century" w:hAnsi="Century"/>
                <w:i/>
                <w:color w:val="000080"/>
                <w:sz w:val="20"/>
                <w:szCs w:val="20"/>
              </w:rPr>
              <w:t>our</w:t>
            </w:r>
            <w:r w:rsidRPr="00CE3B22">
              <w:rPr>
                <w:rFonts w:ascii="Century" w:hAnsi="Century"/>
                <w:i/>
                <w:color w:val="000080"/>
                <w:sz w:val="20"/>
                <w:szCs w:val="20"/>
              </w:rPr>
              <w:t xml:space="preserve"> Years</w:t>
            </w:r>
          </w:p>
          <w:tbl>
            <w:tblPr>
              <w:tblW w:w="8537" w:type="dxa"/>
              <w:jc w:val="center"/>
              <w:tblLayout w:type="fixed"/>
              <w:tblCellMar>
                <w:left w:w="70" w:type="dxa"/>
                <w:right w:w="70" w:type="dxa"/>
              </w:tblCellMar>
              <w:tblLook w:val="0000" w:firstRow="0" w:lastRow="0" w:firstColumn="0" w:lastColumn="0" w:noHBand="0" w:noVBand="0"/>
            </w:tblPr>
            <w:tblGrid>
              <w:gridCol w:w="2640"/>
              <w:gridCol w:w="841"/>
              <w:gridCol w:w="841"/>
              <w:gridCol w:w="841"/>
              <w:gridCol w:w="966"/>
              <w:gridCol w:w="2408"/>
            </w:tblGrid>
            <w:tr w:rsidR="004C6BEF" w:rsidRPr="00AD4E77">
              <w:trPr>
                <w:trHeight w:val="363"/>
                <w:jc w:val="center"/>
              </w:trPr>
              <w:tc>
                <w:tcPr>
                  <w:tcW w:w="2640" w:type="dxa"/>
                  <w:tcBorders>
                    <w:top w:val="nil"/>
                    <w:left w:val="nil"/>
                    <w:bottom w:val="single" w:sz="4" w:space="0" w:color="auto"/>
                    <w:right w:val="nil"/>
                  </w:tcBorders>
                  <w:shd w:val="clear" w:color="auto" w:fill="C6D9F1"/>
                  <w:noWrap/>
                  <w:vAlign w:val="bottom"/>
                </w:tcPr>
                <w:p w:rsidR="004C6BEF" w:rsidRPr="000169C0" w:rsidRDefault="004C6BEF" w:rsidP="00C750E7">
                  <w:pPr>
                    <w:rPr>
                      <w:rFonts w:ascii="Century" w:hAnsi="Century" w:cs="Arial TUR"/>
                      <w:b/>
                      <w:bCs/>
                      <w:sz w:val="20"/>
                      <w:szCs w:val="20"/>
                      <w:lang w:eastAsia="tr-TR"/>
                    </w:rPr>
                  </w:pPr>
                  <w:r w:rsidRPr="000169C0">
                    <w:rPr>
                      <w:rFonts w:ascii="Century" w:hAnsi="Century" w:cs="Arial TUR"/>
                      <w:b/>
                      <w:bCs/>
                      <w:sz w:val="20"/>
                      <w:szCs w:val="20"/>
                      <w:lang w:eastAsia="tr-TR"/>
                    </w:rPr>
                    <w:t>(Milyon</w:t>
                  </w:r>
                  <w:r w:rsidRPr="000169C0">
                    <w:rPr>
                      <w:rFonts w:ascii="Century" w:hAnsi="Century" w:cs="Arial TUR"/>
                      <w:b/>
                      <w:bCs/>
                      <w:i/>
                      <w:iCs/>
                      <w:sz w:val="20"/>
                      <w:szCs w:val="20"/>
                      <w:lang w:eastAsia="tr-TR"/>
                    </w:rPr>
                    <w:t xml:space="preserve"> </w:t>
                  </w:r>
                  <w:r w:rsidRPr="000169C0">
                    <w:rPr>
                      <w:rFonts w:ascii="Century" w:hAnsi="Century" w:cs="Arial TUR"/>
                      <w:b/>
                      <w:bCs/>
                      <w:sz w:val="20"/>
                      <w:szCs w:val="20"/>
                      <w:lang w:eastAsia="tr-TR"/>
                    </w:rPr>
                    <w:t>TL)</w:t>
                  </w:r>
                </w:p>
              </w:tc>
              <w:tc>
                <w:tcPr>
                  <w:tcW w:w="841" w:type="dxa"/>
                  <w:tcBorders>
                    <w:top w:val="nil"/>
                    <w:left w:val="nil"/>
                    <w:bottom w:val="single" w:sz="4" w:space="0" w:color="auto"/>
                    <w:right w:val="nil"/>
                  </w:tcBorders>
                  <w:shd w:val="clear" w:color="auto" w:fill="C6D9F1"/>
                  <w:noWrap/>
                  <w:vAlign w:val="bottom"/>
                </w:tcPr>
                <w:p w:rsidR="004C6BEF" w:rsidRPr="000169C0" w:rsidRDefault="004C6BEF" w:rsidP="00C750E7">
                  <w:pPr>
                    <w:jc w:val="right"/>
                    <w:rPr>
                      <w:rFonts w:ascii="Century" w:hAnsi="Century" w:cs="Arial TUR"/>
                      <w:b/>
                      <w:bCs/>
                      <w:sz w:val="20"/>
                      <w:szCs w:val="20"/>
                      <w:lang w:eastAsia="tr-TR"/>
                    </w:rPr>
                  </w:pPr>
                  <w:r w:rsidRPr="000169C0">
                    <w:rPr>
                      <w:rFonts w:ascii="Century" w:hAnsi="Century" w:cs="Arial TUR"/>
                      <w:b/>
                      <w:bCs/>
                      <w:sz w:val="20"/>
                      <w:szCs w:val="20"/>
                      <w:lang w:eastAsia="tr-TR"/>
                    </w:rPr>
                    <w:t>2006</w:t>
                  </w:r>
                </w:p>
              </w:tc>
              <w:tc>
                <w:tcPr>
                  <w:tcW w:w="841" w:type="dxa"/>
                  <w:tcBorders>
                    <w:top w:val="nil"/>
                    <w:left w:val="nil"/>
                    <w:bottom w:val="single" w:sz="4" w:space="0" w:color="auto"/>
                    <w:right w:val="nil"/>
                  </w:tcBorders>
                  <w:shd w:val="clear" w:color="auto" w:fill="C6D9F1"/>
                  <w:noWrap/>
                  <w:vAlign w:val="bottom"/>
                </w:tcPr>
                <w:p w:rsidR="004C6BEF" w:rsidRPr="000169C0" w:rsidRDefault="004C6BEF" w:rsidP="00C750E7">
                  <w:pPr>
                    <w:jc w:val="right"/>
                    <w:rPr>
                      <w:rFonts w:ascii="Century" w:hAnsi="Century" w:cs="Arial TUR"/>
                      <w:b/>
                      <w:bCs/>
                      <w:sz w:val="20"/>
                      <w:szCs w:val="20"/>
                      <w:lang w:eastAsia="tr-TR"/>
                    </w:rPr>
                  </w:pPr>
                  <w:r w:rsidRPr="000169C0">
                    <w:rPr>
                      <w:rFonts w:ascii="Century" w:hAnsi="Century" w:cs="Arial TUR"/>
                      <w:b/>
                      <w:bCs/>
                      <w:sz w:val="20"/>
                      <w:szCs w:val="20"/>
                      <w:lang w:eastAsia="tr-TR"/>
                    </w:rPr>
                    <w:t>2007</w:t>
                  </w:r>
                </w:p>
              </w:tc>
              <w:tc>
                <w:tcPr>
                  <w:tcW w:w="841" w:type="dxa"/>
                  <w:tcBorders>
                    <w:top w:val="nil"/>
                    <w:left w:val="nil"/>
                    <w:bottom w:val="single" w:sz="4" w:space="0" w:color="auto"/>
                    <w:right w:val="nil"/>
                  </w:tcBorders>
                  <w:shd w:val="clear" w:color="auto" w:fill="C6D9F1"/>
                  <w:noWrap/>
                  <w:vAlign w:val="bottom"/>
                </w:tcPr>
                <w:p w:rsidR="004C6BEF" w:rsidRPr="000169C0" w:rsidRDefault="004C6BEF" w:rsidP="00C750E7">
                  <w:pPr>
                    <w:jc w:val="right"/>
                    <w:rPr>
                      <w:rFonts w:ascii="Century" w:hAnsi="Century" w:cs="Arial TUR"/>
                      <w:b/>
                      <w:bCs/>
                      <w:sz w:val="20"/>
                      <w:szCs w:val="20"/>
                      <w:lang w:eastAsia="tr-TR"/>
                    </w:rPr>
                  </w:pPr>
                  <w:r w:rsidRPr="000169C0">
                    <w:rPr>
                      <w:rFonts w:ascii="Century" w:hAnsi="Century" w:cs="Arial TUR"/>
                      <w:b/>
                      <w:bCs/>
                      <w:sz w:val="20"/>
                      <w:szCs w:val="20"/>
                      <w:lang w:eastAsia="tr-TR"/>
                    </w:rPr>
                    <w:t>2008</w:t>
                  </w:r>
                </w:p>
              </w:tc>
              <w:tc>
                <w:tcPr>
                  <w:tcW w:w="966" w:type="dxa"/>
                  <w:tcBorders>
                    <w:top w:val="nil"/>
                    <w:left w:val="nil"/>
                    <w:bottom w:val="single" w:sz="4" w:space="0" w:color="auto"/>
                    <w:right w:val="nil"/>
                  </w:tcBorders>
                  <w:shd w:val="clear" w:color="auto" w:fill="C6D9F1"/>
                  <w:noWrap/>
                  <w:vAlign w:val="bottom"/>
                </w:tcPr>
                <w:p w:rsidR="004C6BEF" w:rsidRPr="000169C0" w:rsidRDefault="004C6BEF" w:rsidP="00C750E7">
                  <w:pPr>
                    <w:jc w:val="right"/>
                    <w:rPr>
                      <w:rFonts w:ascii="Century" w:hAnsi="Century" w:cs="Arial TUR"/>
                      <w:b/>
                      <w:bCs/>
                      <w:sz w:val="20"/>
                      <w:szCs w:val="20"/>
                      <w:lang w:eastAsia="tr-TR"/>
                    </w:rPr>
                  </w:pPr>
                  <w:r w:rsidRPr="000169C0">
                    <w:rPr>
                      <w:rFonts w:ascii="Century" w:hAnsi="Century" w:cs="Arial TUR"/>
                      <w:b/>
                      <w:bCs/>
                      <w:sz w:val="20"/>
                      <w:szCs w:val="20"/>
                      <w:lang w:eastAsia="tr-TR"/>
                    </w:rPr>
                    <w:t>2009</w:t>
                  </w:r>
                </w:p>
              </w:tc>
              <w:tc>
                <w:tcPr>
                  <w:tcW w:w="2408" w:type="dxa"/>
                  <w:tcBorders>
                    <w:top w:val="nil"/>
                    <w:left w:val="nil"/>
                    <w:bottom w:val="single" w:sz="4" w:space="0" w:color="auto"/>
                    <w:right w:val="nil"/>
                  </w:tcBorders>
                  <w:shd w:val="clear" w:color="auto" w:fill="C6D9F1"/>
                  <w:vAlign w:val="bottom"/>
                </w:tcPr>
                <w:p w:rsidR="004C6BEF" w:rsidRPr="000169C0" w:rsidRDefault="004C6BEF" w:rsidP="00E6467E">
                  <w:pPr>
                    <w:rPr>
                      <w:rFonts w:ascii="Century" w:hAnsi="Century" w:cs="Arial TUR"/>
                      <w:b/>
                      <w:bCs/>
                      <w:sz w:val="20"/>
                      <w:szCs w:val="20"/>
                      <w:lang w:eastAsia="tr-TR"/>
                    </w:rPr>
                  </w:pPr>
                  <w:r w:rsidRPr="000169C0">
                    <w:rPr>
                      <w:rFonts w:ascii="Century" w:hAnsi="Century" w:cs="Arial TUR"/>
                      <w:b/>
                      <w:bCs/>
                      <w:sz w:val="20"/>
                      <w:szCs w:val="20"/>
                      <w:lang w:eastAsia="tr-TR"/>
                    </w:rPr>
                    <w:t>(</w:t>
                  </w:r>
                  <w:r w:rsidRPr="000169C0">
                    <w:rPr>
                      <w:rFonts w:ascii="Century" w:hAnsi="Century" w:cs="Arial TUR"/>
                      <w:b/>
                      <w:iCs/>
                      <w:sz w:val="20"/>
                      <w:szCs w:val="20"/>
                      <w:lang w:eastAsia="tr-TR"/>
                    </w:rPr>
                    <w:t>Million</w:t>
                  </w:r>
                  <w:r w:rsidRPr="000169C0">
                    <w:rPr>
                      <w:rFonts w:ascii="Century" w:hAnsi="Century" w:cs="Arial TUR"/>
                      <w:b/>
                      <w:bCs/>
                      <w:sz w:val="20"/>
                      <w:szCs w:val="20"/>
                      <w:lang w:eastAsia="tr-TR"/>
                    </w:rPr>
                    <w:t xml:space="preserve"> TL)</w:t>
                  </w:r>
                </w:p>
              </w:tc>
            </w:tr>
            <w:tr w:rsidR="004C6BEF" w:rsidRPr="00AD4E77">
              <w:trPr>
                <w:trHeight w:val="227"/>
                <w:jc w:val="center"/>
              </w:trPr>
              <w:tc>
                <w:tcPr>
                  <w:tcW w:w="2640" w:type="dxa"/>
                  <w:tcBorders>
                    <w:top w:val="single" w:sz="4" w:space="0" w:color="auto"/>
                    <w:left w:val="nil"/>
                    <w:bottom w:val="nil"/>
                    <w:right w:val="nil"/>
                  </w:tcBorders>
                  <w:shd w:val="clear" w:color="auto" w:fill="auto"/>
                  <w:noWrap/>
                  <w:vAlign w:val="bottom"/>
                </w:tcPr>
                <w:p w:rsidR="004C6BEF" w:rsidRPr="00AD4E77" w:rsidRDefault="004C6BEF" w:rsidP="00C750E7">
                  <w:pPr>
                    <w:rPr>
                      <w:rFonts w:ascii="Century" w:hAnsi="Century" w:cs="Arial TUR"/>
                      <w:sz w:val="20"/>
                      <w:szCs w:val="20"/>
                      <w:lang w:eastAsia="tr-TR"/>
                    </w:rPr>
                  </w:pPr>
                  <w:r w:rsidRPr="00AD4E77">
                    <w:rPr>
                      <w:rFonts w:ascii="Century" w:hAnsi="Century" w:cs="Arial TUR"/>
                      <w:sz w:val="20"/>
                      <w:szCs w:val="20"/>
                      <w:lang w:eastAsia="tr-TR"/>
                    </w:rPr>
                    <w:t>Kümülatif Katkı Payı</w:t>
                  </w:r>
                </w:p>
              </w:tc>
              <w:tc>
                <w:tcPr>
                  <w:tcW w:w="841" w:type="dxa"/>
                  <w:tcBorders>
                    <w:top w:val="single" w:sz="4" w:space="0" w:color="auto"/>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2.439</w:t>
                  </w:r>
                </w:p>
              </w:tc>
              <w:tc>
                <w:tcPr>
                  <w:tcW w:w="841" w:type="dxa"/>
                  <w:tcBorders>
                    <w:top w:val="single" w:sz="4" w:space="0" w:color="auto"/>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4.174</w:t>
                  </w:r>
                </w:p>
              </w:tc>
              <w:tc>
                <w:tcPr>
                  <w:tcW w:w="841" w:type="dxa"/>
                  <w:tcBorders>
                    <w:top w:val="single" w:sz="4" w:space="0" w:color="auto"/>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5.608</w:t>
                  </w:r>
                </w:p>
              </w:tc>
              <w:tc>
                <w:tcPr>
                  <w:tcW w:w="966" w:type="dxa"/>
                  <w:tcBorders>
                    <w:top w:val="single" w:sz="4" w:space="0" w:color="auto"/>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7.034</w:t>
                  </w:r>
                </w:p>
              </w:tc>
              <w:tc>
                <w:tcPr>
                  <w:tcW w:w="2408" w:type="dxa"/>
                  <w:tcBorders>
                    <w:top w:val="single" w:sz="4" w:space="0" w:color="auto"/>
                    <w:left w:val="nil"/>
                    <w:bottom w:val="nil"/>
                    <w:right w:val="nil"/>
                  </w:tcBorders>
                  <w:vAlign w:val="bottom"/>
                </w:tcPr>
                <w:p w:rsidR="004C6BEF" w:rsidRPr="000169C0" w:rsidRDefault="004C6BEF" w:rsidP="00E6467E">
                  <w:pPr>
                    <w:rPr>
                      <w:rFonts w:ascii="Century" w:hAnsi="Century" w:cs="Arial TUR"/>
                      <w:sz w:val="20"/>
                      <w:szCs w:val="20"/>
                      <w:lang w:eastAsia="tr-TR"/>
                    </w:rPr>
                  </w:pPr>
                  <w:r w:rsidRPr="000169C0">
                    <w:rPr>
                      <w:rFonts w:ascii="Century" w:hAnsi="Century" w:cs="Arial TUR"/>
                      <w:iCs/>
                      <w:sz w:val="20"/>
                      <w:szCs w:val="20"/>
                      <w:lang w:eastAsia="tr-TR"/>
                    </w:rPr>
                    <w:t>Total Contribution</w:t>
                  </w:r>
                </w:p>
              </w:tc>
            </w:tr>
            <w:tr w:rsidR="004C6BEF" w:rsidRPr="00AD4E77">
              <w:trPr>
                <w:trHeight w:val="227"/>
                <w:jc w:val="center"/>
              </w:trPr>
              <w:tc>
                <w:tcPr>
                  <w:tcW w:w="2640" w:type="dxa"/>
                  <w:tcBorders>
                    <w:top w:val="nil"/>
                    <w:left w:val="nil"/>
                    <w:bottom w:val="nil"/>
                    <w:right w:val="nil"/>
                  </w:tcBorders>
                  <w:shd w:val="clear" w:color="auto" w:fill="auto"/>
                  <w:noWrap/>
                  <w:vAlign w:val="bottom"/>
                </w:tcPr>
                <w:p w:rsidR="004C6BEF" w:rsidRPr="00AD4E77" w:rsidRDefault="004C6BEF" w:rsidP="00C750E7">
                  <w:pPr>
                    <w:rPr>
                      <w:rFonts w:ascii="Century" w:hAnsi="Century" w:cs="Arial TUR"/>
                      <w:sz w:val="20"/>
                      <w:szCs w:val="20"/>
                      <w:lang w:eastAsia="tr-TR"/>
                    </w:rPr>
                  </w:pPr>
                  <w:r w:rsidRPr="00AD4E77">
                    <w:rPr>
                      <w:rFonts w:ascii="Century" w:hAnsi="Century" w:cs="Arial TUR"/>
                      <w:sz w:val="20"/>
                      <w:szCs w:val="20"/>
                      <w:lang w:eastAsia="tr-TR"/>
                    </w:rPr>
                    <w:t xml:space="preserve">   Yıllık Net Katkı Payı</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1.388</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1.665</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1.702</w:t>
                  </w:r>
                </w:p>
              </w:tc>
              <w:tc>
                <w:tcPr>
                  <w:tcW w:w="966"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1.672</w:t>
                  </w:r>
                </w:p>
              </w:tc>
              <w:tc>
                <w:tcPr>
                  <w:tcW w:w="2408" w:type="dxa"/>
                  <w:tcBorders>
                    <w:top w:val="nil"/>
                    <w:left w:val="nil"/>
                    <w:bottom w:val="nil"/>
                    <w:right w:val="nil"/>
                  </w:tcBorders>
                  <w:vAlign w:val="bottom"/>
                </w:tcPr>
                <w:p w:rsidR="004C6BEF" w:rsidRPr="000169C0" w:rsidRDefault="004C6BEF" w:rsidP="00E6467E">
                  <w:pPr>
                    <w:ind w:firstLine="59"/>
                    <w:rPr>
                      <w:rFonts w:ascii="Century" w:hAnsi="Century" w:cs="Arial TUR"/>
                      <w:sz w:val="20"/>
                      <w:szCs w:val="20"/>
                      <w:lang w:eastAsia="tr-TR"/>
                    </w:rPr>
                  </w:pPr>
                  <w:r w:rsidRPr="000169C0">
                    <w:rPr>
                      <w:rFonts w:ascii="Century" w:hAnsi="Century" w:cs="Arial TUR"/>
                      <w:sz w:val="20"/>
                      <w:szCs w:val="20"/>
                      <w:lang w:eastAsia="tr-TR"/>
                    </w:rPr>
                    <w:t xml:space="preserve">   </w:t>
                  </w:r>
                  <w:r w:rsidRPr="000169C0">
                    <w:rPr>
                      <w:rFonts w:ascii="Century" w:hAnsi="Century" w:cs="Arial TUR"/>
                      <w:iCs/>
                      <w:sz w:val="20"/>
                      <w:szCs w:val="20"/>
                      <w:lang w:eastAsia="tr-TR"/>
                    </w:rPr>
                    <w:t>Annual Contribution</w:t>
                  </w:r>
                </w:p>
              </w:tc>
            </w:tr>
            <w:tr w:rsidR="004C6BEF" w:rsidRPr="00AD4E77">
              <w:trPr>
                <w:trHeight w:val="227"/>
                <w:jc w:val="center"/>
              </w:trPr>
              <w:tc>
                <w:tcPr>
                  <w:tcW w:w="2640" w:type="dxa"/>
                  <w:tcBorders>
                    <w:top w:val="nil"/>
                    <w:left w:val="nil"/>
                    <w:bottom w:val="nil"/>
                    <w:right w:val="nil"/>
                  </w:tcBorders>
                  <w:shd w:val="clear" w:color="auto" w:fill="auto"/>
                  <w:noWrap/>
                  <w:vAlign w:val="bottom"/>
                </w:tcPr>
                <w:p w:rsidR="004C6BEF" w:rsidRPr="00AD4E77" w:rsidRDefault="004C6BEF" w:rsidP="00C750E7">
                  <w:pPr>
                    <w:rPr>
                      <w:rFonts w:ascii="Century" w:hAnsi="Century" w:cs="Arial TUR"/>
                      <w:sz w:val="20"/>
                      <w:szCs w:val="20"/>
                      <w:lang w:eastAsia="tr-TR"/>
                    </w:rPr>
                  </w:pPr>
                  <w:r w:rsidRPr="00AD4E77">
                    <w:rPr>
                      <w:rFonts w:ascii="Century" w:hAnsi="Century" w:cs="Arial TUR"/>
                      <w:sz w:val="20"/>
                      <w:szCs w:val="20"/>
                      <w:lang w:eastAsia="tr-TR"/>
                    </w:rPr>
                    <w:t xml:space="preserve">       Yeni Sözleşmeler</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438</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653</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690</w:t>
                  </w:r>
                </w:p>
              </w:tc>
              <w:tc>
                <w:tcPr>
                  <w:tcW w:w="966"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655</w:t>
                  </w:r>
                </w:p>
              </w:tc>
              <w:tc>
                <w:tcPr>
                  <w:tcW w:w="2408" w:type="dxa"/>
                  <w:tcBorders>
                    <w:top w:val="nil"/>
                    <w:left w:val="nil"/>
                    <w:bottom w:val="nil"/>
                    <w:right w:val="nil"/>
                  </w:tcBorders>
                  <w:vAlign w:val="bottom"/>
                </w:tcPr>
                <w:p w:rsidR="004C6BEF" w:rsidRPr="000169C0" w:rsidRDefault="004C6BEF" w:rsidP="00E6467E">
                  <w:pPr>
                    <w:ind w:firstLine="59"/>
                    <w:rPr>
                      <w:rFonts w:ascii="Century" w:hAnsi="Century" w:cs="Arial TUR"/>
                      <w:sz w:val="20"/>
                      <w:szCs w:val="20"/>
                      <w:lang w:eastAsia="tr-TR"/>
                    </w:rPr>
                  </w:pPr>
                  <w:r w:rsidRPr="000169C0">
                    <w:rPr>
                      <w:rFonts w:ascii="Century" w:hAnsi="Century" w:cs="Arial TUR"/>
                      <w:sz w:val="20"/>
                      <w:szCs w:val="20"/>
                      <w:lang w:eastAsia="tr-TR"/>
                    </w:rPr>
                    <w:t xml:space="preserve">       </w:t>
                  </w:r>
                  <w:r w:rsidRPr="000169C0">
                    <w:rPr>
                      <w:rFonts w:ascii="Century" w:hAnsi="Century" w:cs="Arial TUR"/>
                      <w:iCs/>
                      <w:sz w:val="20"/>
                      <w:szCs w:val="20"/>
                      <w:lang w:eastAsia="tr-TR"/>
                    </w:rPr>
                    <w:t>New Contracts</w:t>
                  </w:r>
                </w:p>
              </w:tc>
            </w:tr>
            <w:tr w:rsidR="004C6BEF" w:rsidRPr="00AD4E77">
              <w:trPr>
                <w:trHeight w:val="227"/>
                <w:jc w:val="center"/>
              </w:trPr>
              <w:tc>
                <w:tcPr>
                  <w:tcW w:w="2640" w:type="dxa"/>
                  <w:tcBorders>
                    <w:top w:val="nil"/>
                    <w:left w:val="nil"/>
                    <w:bottom w:val="single" w:sz="4" w:space="0" w:color="auto"/>
                    <w:right w:val="nil"/>
                  </w:tcBorders>
                  <w:shd w:val="clear" w:color="auto" w:fill="auto"/>
                  <w:noWrap/>
                  <w:vAlign w:val="bottom"/>
                </w:tcPr>
                <w:p w:rsidR="004C6BEF" w:rsidRPr="00AD4E77" w:rsidRDefault="004C6BEF" w:rsidP="00C750E7">
                  <w:pPr>
                    <w:rPr>
                      <w:rFonts w:ascii="Century" w:hAnsi="Century" w:cs="Arial TUR"/>
                      <w:sz w:val="20"/>
                      <w:szCs w:val="20"/>
                      <w:lang w:eastAsia="tr-TR"/>
                    </w:rPr>
                  </w:pPr>
                  <w:r w:rsidRPr="00AD4E77">
                    <w:rPr>
                      <w:rFonts w:ascii="Century" w:hAnsi="Century" w:cs="Arial TUR"/>
                      <w:sz w:val="20"/>
                      <w:szCs w:val="20"/>
                      <w:lang w:eastAsia="tr-TR"/>
                    </w:rPr>
                    <w:t xml:space="preserve">       </w:t>
                  </w:r>
                  <w:r>
                    <w:rPr>
                      <w:rFonts w:ascii="Century" w:hAnsi="Century" w:cs="Arial TUR"/>
                      <w:sz w:val="20"/>
                      <w:szCs w:val="20"/>
                      <w:lang w:eastAsia="tr-TR"/>
                    </w:rPr>
                    <w:t>Eski Sözleşmeler</w:t>
                  </w:r>
                </w:p>
              </w:tc>
              <w:tc>
                <w:tcPr>
                  <w:tcW w:w="841" w:type="dxa"/>
                  <w:tcBorders>
                    <w:top w:val="nil"/>
                    <w:left w:val="nil"/>
                    <w:bottom w:val="single" w:sz="4" w:space="0" w:color="auto"/>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950</w:t>
                  </w:r>
                </w:p>
              </w:tc>
              <w:tc>
                <w:tcPr>
                  <w:tcW w:w="841" w:type="dxa"/>
                  <w:tcBorders>
                    <w:top w:val="nil"/>
                    <w:left w:val="nil"/>
                    <w:bottom w:val="single" w:sz="4" w:space="0" w:color="auto"/>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1.012</w:t>
                  </w:r>
                </w:p>
              </w:tc>
              <w:tc>
                <w:tcPr>
                  <w:tcW w:w="841" w:type="dxa"/>
                  <w:tcBorders>
                    <w:top w:val="nil"/>
                    <w:left w:val="nil"/>
                    <w:bottom w:val="single" w:sz="4" w:space="0" w:color="auto"/>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1.013</w:t>
                  </w:r>
                </w:p>
              </w:tc>
              <w:tc>
                <w:tcPr>
                  <w:tcW w:w="966" w:type="dxa"/>
                  <w:tcBorders>
                    <w:top w:val="nil"/>
                    <w:left w:val="nil"/>
                    <w:bottom w:val="single" w:sz="4" w:space="0" w:color="auto"/>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1.017</w:t>
                  </w:r>
                </w:p>
              </w:tc>
              <w:tc>
                <w:tcPr>
                  <w:tcW w:w="2408" w:type="dxa"/>
                  <w:tcBorders>
                    <w:top w:val="nil"/>
                    <w:left w:val="nil"/>
                    <w:bottom w:val="single" w:sz="4" w:space="0" w:color="auto"/>
                    <w:right w:val="nil"/>
                  </w:tcBorders>
                  <w:vAlign w:val="bottom"/>
                </w:tcPr>
                <w:p w:rsidR="004C6BEF" w:rsidRPr="000169C0" w:rsidRDefault="004C6BEF" w:rsidP="00E6467E">
                  <w:pPr>
                    <w:ind w:firstLine="59"/>
                    <w:rPr>
                      <w:rFonts w:ascii="Century" w:hAnsi="Century" w:cs="Arial TUR"/>
                      <w:sz w:val="20"/>
                      <w:szCs w:val="20"/>
                      <w:lang w:eastAsia="tr-TR"/>
                    </w:rPr>
                  </w:pPr>
                  <w:r w:rsidRPr="000169C0">
                    <w:rPr>
                      <w:rFonts w:ascii="Century" w:hAnsi="Century" w:cs="Arial TUR"/>
                      <w:sz w:val="20"/>
                      <w:szCs w:val="20"/>
                      <w:lang w:eastAsia="tr-TR"/>
                    </w:rPr>
                    <w:t xml:space="preserve">       </w:t>
                  </w:r>
                  <w:r>
                    <w:rPr>
                      <w:rFonts w:ascii="Century" w:hAnsi="Century" w:cs="Arial TUR"/>
                      <w:sz w:val="20"/>
                      <w:szCs w:val="20"/>
                      <w:lang w:eastAsia="tr-TR"/>
                    </w:rPr>
                    <w:t>Older Contracts</w:t>
                  </w:r>
                </w:p>
              </w:tc>
            </w:tr>
            <w:tr w:rsidR="004C6BEF" w:rsidRPr="00AD4E77">
              <w:trPr>
                <w:trHeight w:val="227"/>
                <w:jc w:val="center"/>
              </w:trPr>
              <w:tc>
                <w:tcPr>
                  <w:tcW w:w="2640" w:type="dxa"/>
                  <w:tcBorders>
                    <w:top w:val="nil"/>
                    <w:left w:val="nil"/>
                    <w:bottom w:val="nil"/>
                    <w:right w:val="nil"/>
                  </w:tcBorders>
                  <w:shd w:val="clear" w:color="auto" w:fill="auto"/>
                  <w:noWrap/>
                  <w:vAlign w:val="bottom"/>
                </w:tcPr>
                <w:p w:rsidR="004C6BEF" w:rsidRPr="00AD4E77" w:rsidRDefault="004C6BEF" w:rsidP="00C750E7">
                  <w:pPr>
                    <w:rPr>
                      <w:rFonts w:ascii="Century" w:hAnsi="Century" w:cs="Arial TUR"/>
                      <w:sz w:val="20"/>
                      <w:szCs w:val="20"/>
                      <w:lang w:eastAsia="tr-TR"/>
                    </w:rPr>
                  </w:pPr>
                  <w:r w:rsidRPr="00AD4E77">
                    <w:rPr>
                      <w:rFonts w:ascii="Century" w:hAnsi="Century" w:cs="Arial TUR"/>
                      <w:sz w:val="20"/>
                      <w:szCs w:val="20"/>
                      <w:lang w:eastAsia="tr-TR"/>
                    </w:rPr>
                    <w:t>Kümülatif Birikim Tutarı</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2.836</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4.603</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6.400</w:t>
                  </w:r>
                </w:p>
              </w:tc>
              <w:tc>
                <w:tcPr>
                  <w:tcW w:w="966"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9.125</w:t>
                  </w:r>
                </w:p>
              </w:tc>
              <w:tc>
                <w:tcPr>
                  <w:tcW w:w="2408" w:type="dxa"/>
                  <w:tcBorders>
                    <w:top w:val="nil"/>
                    <w:left w:val="nil"/>
                    <w:bottom w:val="nil"/>
                    <w:right w:val="nil"/>
                  </w:tcBorders>
                  <w:vAlign w:val="bottom"/>
                </w:tcPr>
                <w:p w:rsidR="004C6BEF" w:rsidRPr="000169C0" w:rsidRDefault="004C6BEF" w:rsidP="00E6467E">
                  <w:pPr>
                    <w:rPr>
                      <w:rFonts w:ascii="Century" w:hAnsi="Century" w:cs="Arial TUR"/>
                      <w:sz w:val="20"/>
                      <w:szCs w:val="20"/>
                      <w:lang w:eastAsia="tr-TR"/>
                    </w:rPr>
                  </w:pPr>
                  <w:r w:rsidRPr="000169C0">
                    <w:rPr>
                      <w:rFonts w:ascii="Century" w:hAnsi="Century" w:cs="Arial TUR"/>
                      <w:iCs/>
                      <w:sz w:val="20"/>
                      <w:szCs w:val="20"/>
                      <w:lang w:eastAsia="tr-TR"/>
                    </w:rPr>
                    <w:t>Total Accumulation</w:t>
                  </w:r>
                </w:p>
              </w:tc>
            </w:tr>
            <w:tr w:rsidR="004C6BEF" w:rsidRPr="00AD4E77">
              <w:trPr>
                <w:trHeight w:val="227"/>
                <w:jc w:val="center"/>
              </w:trPr>
              <w:tc>
                <w:tcPr>
                  <w:tcW w:w="2640" w:type="dxa"/>
                  <w:tcBorders>
                    <w:top w:val="nil"/>
                    <w:left w:val="nil"/>
                    <w:bottom w:val="nil"/>
                    <w:right w:val="nil"/>
                  </w:tcBorders>
                  <w:shd w:val="clear" w:color="auto" w:fill="auto"/>
                  <w:noWrap/>
                  <w:vAlign w:val="bottom"/>
                </w:tcPr>
                <w:p w:rsidR="004C6BEF" w:rsidRPr="00AD4E77" w:rsidRDefault="004C6BEF" w:rsidP="00C750E7">
                  <w:pPr>
                    <w:rPr>
                      <w:rFonts w:ascii="Century" w:hAnsi="Century" w:cs="Arial TUR"/>
                      <w:sz w:val="20"/>
                      <w:szCs w:val="20"/>
                      <w:lang w:eastAsia="tr-TR"/>
                    </w:rPr>
                  </w:pPr>
                  <w:r w:rsidRPr="00AD4E77">
                    <w:rPr>
                      <w:rFonts w:ascii="Century" w:hAnsi="Century" w:cs="Arial TUR"/>
                      <w:sz w:val="20"/>
                      <w:szCs w:val="20"/>
                      <w:lang w:eastAsia="tr-TR"/>
                    </w:rPr>
                    <w:t xml:space="preserve">   Yıllık Net Birikim</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1.616</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1.775</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1.804</w:t>
                  </w:r>
                </w:p>
              </w:tc>
              <w:tc>
                <w:tcPr>
                  <w:tcW w:w="966"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2.735</w:t>
                  </w:r>
                </w:p>
              </w:tc>
              <w:tc>
                <w:tcPr>
                  <w:tcW w:w="2408" w:type="dxa"/>
                  <w:tcBorders>
                    <w:top w:val="nil"/>
                    <w:left w:val="nil"/>
                    <w:bottom w:val="nil"/>
                    <w:right w:val="nil"/>
                  </w:tcBorders>
                  <w:vAlign w:val="bottom"/>
                </w:tcPr>
                <w:p w:rsidR="004C6BEF" w:rsidRPr="000169C0" w:rsidRDefault="004C6BEF" w:rsidP="00E6467E">
                  <w:pPr>
                    <w:ind w:firstLine="59"/>
                    <w:rPr>
                      <w:rFonts w:ascii="Century" w:hAnsi="Century" w:cs="Arial TUR"/>
                      <w:sz w:val="20"/>
                      <w:szCs w:val="20"/>
                      <w:lang w:eastAsia="tr-TR"/>
                    </w:rPr>
                  </w:pPr>
                  <w:r w:rsidRPr="000169C0">
                    <w:rPr>
                      <w:rFonts w:ascii="Century" w:hAnsi="Century" w:cs="Arial TUR"/>
                      <w:sz w:val="20"/>
                      <w:szCs w:val="20"/>
                      <w:lang w:eastAsia="tr-TR"/>
                    </w:rPr>
                    <w:t xml:space="preserve">   </w:t>
                  </w:r>
                  <w:r w:rsidRPr="000169C0">
                    <w:rPr>
                      <w:rFonts w:ascii="Century" w:hAnsi="Century" w:cs="Arial TUR"/>
                      <w:iCs/>
                      <w:sz w:val="20"/>
                      <w:szCs w:val="20"/>
                      <w:lang w:eastAsia="tr-TR"/>
                    </w:rPr>
                    <w:t>Annual Accumulation</w:t>
                  </w:r>
                </w:p>
              </w:tc>
            </w:tr>
            <w:tr w:rsidR="004C6BEF" w:rsidRPr="00AD4E77">
              <w:trPr>
                <w:trHeight w:val="227"/>
                <w:jc w:val="center"/>
              </w:trPr>
              <w:tc>
                <w:tcPr>
                  <w:tcW w:w="2640" w:type="dxa"/>
                  <w:tcBorders>
                    <w:top w:val="nil"/>
                    <w:left w:val="nil"/>
                    <w:bottom w:val="nil"/>
                    <w:right w:val="nil"/>
                  </w:tcBorders>
                  <w:shd w:val="clear" w:color="auto" w:fill="auto"/>
                  <w:noWrap/>
                  <w:vAlign w:val="bottom"/>
                </w:tcPr>
                <w:p w:rsidR="004C6BEF" w:rsidRPr="00AD4E77" w:rsidRDefault="004C6BEF" w:rsidP="00C750E7">
                  <w:pPr>
                    <w:rPr>
                      <w:rFonts w:ascii="Century" w:hAnsi="Century" w:cs="Arial TUR"/>
                      <w:sz w:val="20"/>
                      <w:szCs w:val="20"/>
                      <w:lang w:eastAsia="tr-TR"/>
                    </w:rPr>
                  </w:pPr>
                  <w:r w:rsidRPr="00AD4E77">
                    <w:rPr>
                      <w:rFonts w:ascii="Century" w:hAnsi="Century" w:cs="Arial TUR"/>
                      <w:sz w:val="20"/>
                      <w:szCs w:val="20"/>
                      <w:lang w:eastAsia="tr-TR"/>
                    </w:rPr>
                    <w:t xml:space="preserve">       Yeni Sözleşmeler</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523</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512</w:t>
                  </w:r>
                </w:p>
              </w:tc>
              <w:tc>
                <w:tcPr>
                  <w:tcW w:w="841"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698</w:t>
                  </w:r>
                </w:p>
              </w:tc>
              <w:tc>
                <w:tcPr>
                  <w:tcW w:w="966" w:type="dxa"/>
                  <w:tcBorders>
                    <w:top w:val="nil"/>
                    <w:left w:val="nil"/>
                    <w:bottom w:val="nil"/>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775</w:t>
                  </w:r>
                </w:p>
              </w:tc>
              <w:tc>
                <w:tcPr>
                  <w:tcW w:w="2408" w:type="dxa"/>
                  <w:tcBorders>
                    <w:top w:val="nil"/>
                    <w:left w:val="nil"/>
                    <w:bottom w:val="nil"/>
                    <w:right w:val="nil"/>
                  </w:tcBorders>
                  <w:vAlign w:val="bottom"/>
                </w:tcPr>
                <w:p w:rsidR="004C6BEF" w:rsidRPr="000169C0" w:rsidRDefault="004C6BEF" w:rsidP="00E6467E">
                  <w:pPr>
                    <w:ind w:firstLine="59"/>
                    <w:rPr>
                      <w:rFonts w:ascii="Century" w:hAnsi="Century" w:cs="Arial TUR"/>
                      <w:sz w:val="20"/>
                      <w:szCs w:val="20"/>
                      <w:lang w:eastAsia="tr-TR"/>
                    </w:rPr>
                  </w:pPr>
                  <w:r w:rsidRPr="000169C0">
                    <w:rPr>
                      <w:rFonts w:ascii="Century" w:hAnsi="Century" w:cs="Arial TUR"/>
                      <w:sz w:val="20"/>
                      <w:szCs w:val="20"/>
                      <w:lang w:eastAsia="tr-TR"/>
                    </w:rPr>
                    <w:t xml:space="preserve">       </w:t>
                  </w:r>
                  <w:r w:rsidRPr="000169C0">
                    <w:rPr>
                      <w:rFonts w:ascii="Century" w:hAnsi="Century" w:cs="Arial TUR"/>
                      <w:iCs/>
                      <w:sz w:val="20"/>
                      <w:szCs w:val="20"/>
                      <w:lang w:eastAsia="tr-TR"/>
                    </w:rPr>
                    <w:t>New Contracts</w:t>
                  </w:r>
                </w:p>
              </w:tc>
            </w:tr>
            <w:tr w:rsidR="004C6BEF" w:rsidRPr="00AD4E77">
              <w:trPr>
                <w:trHeight w:val="227"/>
                <w:jc w:val="center"/>
              </w:trPr>
              <w:tc>
                <w:tcPr>
                  <w:tcW w:w="2640" w:type="dxa"/>
                  <w:tcBorders>
                    <w:top w:val="nil"/>
                    <w:left w:val="nil"/>
                    <w:bottom w:val="double" w:sz="6" w:space="0" w:color="auto"/>
                    <w:right w:val="nil"/>
                  </w:tcBorders>
                  <w:shd w:val="clear" w:color="auto" w:fill="auto"/>
                  <w:noWrap/>
                  <w:vAlign w:val="bottom"/>
                </w:tcPr>
                <w:p w:rsidR="004C6BEF" w:rsidRPr="00AD4E77" w:rsidRDefault="004C6BEF" w:rsidP="00C750E7">
                  <w:pPr>
                    <w:rPr>
                      <w:rFonts w:ascii="Century" w:hAnsi="Century" w:cs="Arial TUR"/>
                      <w:sz w:val="20"/>
                      <w:szCs w:val="20"/>
                      <w:lang w:eastAsia="tr-TR"/>
                    </w:rPr>
                  </w:pPr>
                  <w:r w:rsidRPr="00AD4E77">
                    <w:rPr>
                      <w:rFonts w:ascii="Century" w:hAnsi="Century" w:cs="Arial TUR"/>
                      <w:sz w:val="20"/>
                      <w:szCs w:val="20"/>
                      <w:lang w:eastAsia="tr-TR"/>
                    </w:rPr>
                    <w:t xml:space="preserve">       </w:t>
                  </w:r>
                  <w:r>
                    <w:rPr>
                      <w:rFonts w:ascii="Century" w:hAnsi="Century" w:cs="Arial TUR"/>
                      <w:sz w:val="20"/>
                      <w:szCs w:val="20"/>
                      <w:lang w:eastAsia="tr-TR"/>
                    </w:rPr>
                    <w:t>Eski Sözleşmeler</w:t>
                  </w:r>
                  <w:r w:rsidRPr="00AD4E77">
                    <w:rPr>
                      <w:rFonts w:ascii="Century" w:hAnsi="Century" w:cs="Arial TUR"/>
                      <w:sz w:val="20"/>
                      <w:szCs w:val="20"/>
                      <w:lang w:eastAsia="tr-TR"/>
                    </w:rPr>
                    <w:t xml:space="preserve"> </w:t>
                  </w:r>
                </w:p>
              </w:tc>
              <w:tc>
                <w:tcPr>
                  <w:tcW w:w="841" w:type="dxa"/>
                  <w:tcBorders>
                    <w:top w:val="nil"/>
                    <w:left w:val="nil"/>
                    <w:bottom w:val="double" w:sz="6" w:space="0" w:color="auto"/>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1.093</w:t>
                  </w:r>
                </w:p>
              </w:tc>
              <w:tc>
                <w:tcPr>
                  <w:tcW w:w="841" w:type="dxa"/>
                  <w:tcBorders>
                    <w:top w:val="nil"/>
                    <w:left w:val="nil"/>
                    <w:bottom w:val="double" w:sz="6" w:space="0" w:color="auto"/>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1.263</w:t>
                  </w:r>
                </w:p>
              </w:tc>
              <w:tc>
                <w:tcPr>
                  <w:tcW w:w="841" w:type="dxa"/>
                  <w:tcBorders>
                    <w:top w:val="nil"/>
                    <w:left w:val="nil"/>
                    <w:bottom w:val="double" w:sz="6" w:space="0" w:color="auto"/>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1.106</w:t>
                  </w:r>
                </w:p>
              </w:tc>
              <w:tc>
                <w:tcPr>
                  <w:tcW w:w="966" w:type="dxa"/>
                  <w:tcBorders>
                    <w:top w:val="nil"/>
                    <w:left w:val="nil"/>
                    <w:bottom w:val="double" w:sz="6" w:space="0" w:color="auto"/>
                    <w:right w:val="nil"/>
                  </w:tcBorders>
                  <w:shd w:val="clear" w:color="auto" w:fill="auto"/>
                  <w:noWrap/>
                  <w:vAlign w:val="bottom"/>
                </w:tcPr>
                <w:p w:rsidR="004C6BEF" w:rsidRPr="00AD4E77" w:rsidRDefault="004C6BEF" w:rsidP="00C750E7">
                  <w:pPr>
                    <w:jc w:val="right"/>
                    <w:rPr>
                      <w:rFonts w:ascii="Century" w:hAnsi="Century" w:cs="Arial TUR"/>
                      <w:sz w:val="20"/>
                      <w:szCs w:val="20"/>
                      <w:lang w:eastAsia="tr-TR"/>
                    </w:rPr>
                  </w:pPr>
                  <w:r w:rsidRPr="00AD4E77">
                    <w:rPr>
                      <w:rFonts w:ascii="Century" w:hAnsi="Century" w:cs="Arial TUR"/>
                      <w:sz w:val="20"/>
                      <w:szCs w:val="20"/>
                      <w:lang w:eastAsia="tr-TR"/>
                    </w:rPr>
                    <w:t>1.960</w:t>
                  </w:r>
                </w:p>
              </w:tc>
              <w:tc>
                <w:tcPr>
                  <w:tcW w:w="2408" w:type="dxa"/>
                  <w:tcBorders>
                    <w:top w:val="nil"/>
                    <w:left w:val="nil"/>
                    <w:bottom w:val="double" w:sz="6" w:space="0" w:color="auto"/>
                    <w:right w:val="nil"/>
                  </w:tcBorders>
                  <w:vAlign w:val="bottom"/>
                </w:tcPr>
                <w:p w:rsidR="004C6BEF" w:rsidRPr="000169C0" w:rsidRDefault="004C6BEF" w:rsidP="00E6467E">
                  <w:pPr>
                    <w:ind w:firstLine="59"/>
                    <w:rPr>
                      <w:rFonts w:ascii="Century" w:hAnsi="Century" w:cs="Arial TUR"/>
                      <w:sz w:val="20"/>
                      <w:szCs w:val="20"/>
                      <w:lang w:eastAsia="tr-TR"/>
                    </w:rPr>
                  </w:pPr>
                  <w:r w:rsidRPr="000169C0">
                    <w:rPr>
                      <w:rFonts w:ascii="Century" w:hAnsi="Century" w:cs="Arial TUR"/>
                      <w:sz w:val="20"/>
                      <w:szCs w:val="20"/>
                      <w:lang w:eastAsia="tr-TR"/>
                    </w:rPr>
                    <w:t xml:space="preserve">       </w:t>
                  </w:r>
                  <w:r>
                    <w:rPr>
                      <w:rFonts w:ascii="Century" w:hAnsi="Century" w:cs="Arial TUR"/>
                      <w:sz w:val="20"/>
                      <w:szCs w:val="20"/>
                      <w:lang w:eastAsia="tr-TR"/>
                    </w:rPr>
                    <w:t xml:space="preserve">Older Contracts </w:t>
                  </w:r>
                </w:p>
              </w:tc>
            </w:tr>
          </w:tbl>
          <w:p w:rsidR="00463780" w:rsidRPr="00EF0833" w:rsidRDefault="00463780" w:rsidP="003609E9">
            <w:pPr>
              <w:jc w:val="both"/>
              <w:rPr>
                <w:rFonts w:ascii="Century" w:hAnsi="Century"/>
                <w:b/>
                <w:color w:val="404040"/>
                <w:sz w:val="22"/>
                <w:szCs w:val="22"/>
              </w:rPr>
            </w:pPr>
          </w:p>
        </w:tc>
      </w:tr>
      <w:tr w:rsidR="00463780" w:rsidRPr="00EF0833">
        <w:tc>
          <w:tcPr>
            <w:tcW w:w="4827" w:type="dxa"/>
            <w:gridSpan w:val="3"/>
          </w:tcPr>
          <w:p w:rsidR="00532325" w:rsidRPr="00EF0833" w:rsidRDefault="00532325" w:rsidP="00FA194C">
            <w:pPr>
              <w:jc w:val="both"/>
              <w:rPr>
                <w:rFonts w:ascii="Century" w:hAnsi="Century"/>
                <w:sz w:val="22"/>
                <w:szCs w:val="22"/>
              </w:rPr>
            </w:pPr>
          </w:p>
        </w:tc>
        <w:tc>
          <w:tcPr>
            <w:tcW w:w="318" w:type="dxa"/>
            <w:gridSpan w:val="6"/>
          </w:tcPr>
          <w:p w:rsidR="00463780" w:rsidRPr="00EF0833" w:rsidRDefault="00463780" w:rsidP="003609E9">
            <w:pPr>
              <w:jc w:val="both"/>
              <w:rPr>
                <w:rFonts w:ascii="Century" w:hAnsi="Century"/>
                <w:sz w:val="22"/>
                <w:szCs w:val="22"/>
                <w:highlight w:val="yellow"/>
              </w:rPr>
            </w:pPr>
          </w:p>
        </w:tc>
        <w:tc>
          <w:tcPr>
            <w:tcW w:w="4695" w:type="dxa"/>
            <w:gridSpan w:val="5"/>
          </w:tcPr>
          <w:p w:rsidR="00463780" w:rsidRPr="00EF0833" w:rsidRDefault="00463780" w:rsidP="003609E9">
            <w:pPr>
              <w:jc w:val="both"/>
              <w:rPr>
                <w:rFonts w:ascii="Century" w:hAnsi="Century"/>
                <w:b/>
                <w:color w:val="404040"/>
                <w:sz w:val="22"/>
                <w:szCs w:val="22"/>
              </w:rPr>
            </w:pPr>
          </w:p>
        </w:tc>
      </w:tr>
      <w:tr w:rsidR="00376162" w:rsidRPr="00EF0833">
        <w:tc>
          <w:tcPr>
            <w:tcW w:w="9840" w:type="dxa"/>
            <w:gridSpan w:val="14"/>
          </w:tcPr>
          <w:p w:rsidR="00F530D8" w:rsidRPr="00CE3B22" w:rsidRDefault="00C750E7" w:rsidP="0060581E">
            <w:pPr>
              <w:jc w:val="center"/>
              <w:rPr>
                <w:rFonts w:ascii="Century" w:hAnsi="Century"/>
                <w:b/>
                <w:color w:val="000080"/>
                <w:sz w:val="20"/>
                <w:szCs w:val="20"/>
              </w:rPr>
            </w:pPr>
            <w:r w:rsidRPr="00CE3B22">
              <w:rPr>
                <w:rFonts w:ascii="Century" w:hAnsi="Century"/>
                <w:b/>
                <w:color w:val="000080"/>
                <w:sz w:val="20"/>
                <w:szCs w:val="20"/>
              </w:rPr>
              <w:t>Grafik 1.1</w:t>
            </w:r>
            <w:r w:rsidR="00E6467E" w:rsidRPr="00CE3B22">
              <w:rPr>
                <w:rFonts w:ascii="Century" w:hAnsi="Century"/>
                <w:b/>
                <w:color w:val="000080"/>
                <w:sz w:val="20"/>
                <w:szCs w:val="20"/>
              </w:rPr>
              <w:t>.</w:t>
            </w:r>
            <w:r w:rsidR="00141743" w:rsidRPr="00CE3B22">
              <w:rPr>
                <w:rFonts w:ascii="Century" w:hAnsi="Century"/>
                <w:b/>
                <w:color w:val="000080"/>
                <w:sz w:val="20"/>
                <w:szCs w:val="20"/>
              </w:rPr>
              <w:t>4</w:t>
            </w:r>
            <w:r w:rsidR="00E6467E" w:rsidRPr="00CE3B22">
              <w:rPr>
                <w:rFonts w:ascii="Century" w:hAnsi="Century"/>
                <w:b/>
                <w:color w:val="000080"/>
                <w:sz w:val="20"/>
                <w:szCs w:val="20"/>
              </w:rPr>
              <w:t xml:space="preserve">: </w:t>
            </w:r>
            <w:r w:rsidR="00305EA6" w:rsidRPr="00CE3B22">
              <w:rPr>
                <w:rFonts w:ascii="Century" w:hAnsi="Century"/>
                <w:b/>
                <w:color w:val="000080"/>
                <w:sz w:val="20"/>
                <w:szCs w:val="20"/>
              </w:rPr>
              <w:t xml:space="preserve">Bireysel Emeklilik Sisteminde </w:t>
            </w:r>
            <w:r w:rsidRPr="00CE3B22">
              <w:rPr>
                <w:rFonts w:ascii="Century" w:hAnsi="Century"/>
                <w:b/>
                <w:color w:val="000080"/>
                <w:sz w:val="20"/>
                <w:szCs w:val="20"/>
              </w:rPr>
              <w:t xml:space="preserve">Katkı Payı ve Birikim Tutarı </w:t>
            </w:r>
            <w:r w:rsidR="001136AE" w:rsidRPr="00CE3B22">
              <w:rPr>
                <w:rFonts w:ascii="Century" w:hAnsi="Century"/>
                <w:b/>
                <w:color w:val="000080"/>
                <w:sz w:val="20"/>
                <w:szCs w:val="20"/>
              </w:rPr>
              <w:t>Seyri</w:t>
            </w:r>
          </w:p>
          <w:p w:rsidR="00376162" w:rsidRPr="00CE3B22" w:rsidRDefault="00C750E7" w:rsidP="0060581E">
            <w:pPr>
              <w:jc w:val="center"/>
              <w:rPr>
                <w:rFonts w:ascii="Century" w:hAnsi="Century"/>
                <w:b/>
                <w:color w:val="000080"/>
                <w:sz w:val="20"/>
                <w:szCs w:val="20"/>
              </w:rPr>
            </w:pPr>
            <w:r w:rsidRPr="00CE3B22">
              <w:rPr>
                <w:rFonts w:ascii="Century" w:hAnsi="Century"/>
                <w:i/>
                <w:color w:val="000080"/>
                <w:sz w:val="20"/>
                <w:szCs w:val="20"/>
              </w:rPr>
              <w:t xml:space="preserve">Growth of </w:t>
            </w:r>
            <w:r w:rsidR="00F530D8" w:rsidRPr="00CE3B22">
              <w:rPr>
                <w:rFonts w:ascii="Century" w:hAnsi="Century"/>
                <w:i/>
                <w:color w:val="000080"/>
                <w:sz w:val="20"/>
                <w:szCs w:val="20"/>
              </w:rPr>
              <w:t xml:space="preserve">Contribution </w:t>
            </w:r>
            <w:r w:rsidR="00FA194C" w:rsidRPr="00CE3B22">
              <w:rPr>
                <w:rFonts w:ascii="Century" w:hAnsi="Century"/>
                <w:i/>
                <w:color w:val="000080"/>
                <w:sz w:val="20"/>
                <w:szCs w:val="20"/>
              </w:rPr>
              <w:t xml:space="preserve">Amount </w:t>
            </w:r>
            <w:r w:rsidR="00F530D8" w:rsidRPr="00CE3B22">
              <w:rPr>
                <w:rFonts w:ascii="Century" w:hAnsi="Century"/>
                <w:i/>
                <w:color w:val="000080"/>
                <w:sz w:val="20"/>
                <w:szCs w:val="20"/>
              </w:rPr>
              <w:t>and Accumulation</w:t>
            </w:r>
            <w:r w:rsidR="00FA194C" w:rsidRPr="00CE3B22">
              <w:rPr>
                <w:rFonts w:ascii="Century" w:hAnsi="Century"/>
                <w:i/>
                <w:color w:val="000080"/>
                <w:sz w:val="20"/>
                <w:szCs w:val="20"/>
              </w:rPr>
              <w:t xml:space="preserve"> Funds</w:t>
            </w:r>
            <w:r w:rsidR="00305EA6" w:rsidRPr="00CE3B22">
              <w:rPr>
                <w:rFonts w:ascii="Century" w:hAnsi="Century"/>
                <w:i/>
                <w:color w:val="000080"/>
                <w:sz w:val="20"/>
                <w:szCs w:val="20"/>
              </w:rPr>
              <w:t xml:space="preserve"> in Pension System</w:t>
            </w:r>
          </w:p>
          <w:p w:rsidR="003269D6" w:rsidRPr="00EF0833" w:rsidRDefault="00056033" w:rsidP="00305EA6">
            <w:pPr>
              <w:jc w:val="center"/>
              <w:rPr>
                <w:rFonts w:ascii="Century" w:hAnsi="Century"/>
                <w:b/>
                <w:color w:val="404040"/>
                <w:sz w:val="22"/>
                <w:szCs w:val="22"/>
              </w:rPr>
            </w:pPr>
            <w:r w:rsidRPr="00BB4365">
              <w:rPr>
                <w:rFonts w:ascii="Century" w:hAnsi="Century"/>
                <w:b/>
                <w:color w:val="404040"/>
                <w:sz w:val="22"/>
                <w:szCs w:val="22"/>
              </w:rPr>
              <w:pict>
                <v:shape id="_x0000_i1028" type="#_x0000_t75" style="width:472.7pt;height:208.5pt">
                  <v:imagedata r:id="rId18" o:title=""/>
                </v:shape>
              </w:pict>
            </w:r>
          </w:p>
        </w:tc>
      </w:tr>
      <w:tr w:rsidR="00056033" w:rsidRPr="00EF0833">
        <w:trPr>
          <w:trHeight w:val="80"/>
        </w:trPr>
        <w:tc>
          <w:tcPr>
            <w:tcW w:w="4827" w:type="dxa"/>
            <w:gridSpan w:val="3"/>
          </w:tcPr>
          <w:p w:rsidR="00056033" w:rsidRDefault="00056033" w:rsidP="00056033">
            <w:pPr>
              <w:pStyle w:val="Balk3"/>
              <w:keepNext w:val="0"/>
              <w:numPr>
                <w:ilvl w:val="0"/>
                <w:numId w:val="0"/>
              </w:numPr>
              <w:spacing w:before="0" w:after="0"/>
              <w:ind w:left="240"/>
              <w:jc w:val="both"/>
              <w:rPr>
                <w:rFonts w:ascii="Century" w:hAnsi="Century"/>
                <w:color w:val="000080"/>
                <w:sz w:val="22"/>
                <w:szCs w:val="22"/>
              </w:rPr>
            </w:pPr>
          </w:p>
        </w:tc>
        <w:tc>
          <w:tcPr>
            <w:tcW w:w="318" w:type="dxa"/>
            <w:gridSpan w:val="6"/>
          </w:tcPr>
          <w:p w:rsidR="00056033" w:rsidRPr="00EF0833" w:rsidRDefault="00056033" w:rsidP="00CD35C2">
            <w:pPr>
              <w:rPr>
                <w:rFonts w:ascii="Century" w:hAnsi="Century"/>
                <w:sz w:val="22"/>
                <w:szCs w:val="22"/>
              </w:rPr>
            </w:pPr>
          </w:p>
        </w:tc>
        <w:tc>
          <w:tcPr>
            <w:tcW w:w="4695" w:type="dxa"/>
            <w:gridSpan w:val="5"/>
          </w:tcPr>
          <w:p w:rsidR="00056033" w:rsidRPr="00614221" w:rsidRDefault="00056033" w:rsidP="00CD35C2">
            <w:pPr>
              <w:jc w:val="both"/>
              <w:rPr>
                <w:rFonts w:ascii="Century" w:hAnsi="Century"/>
                <w:b/>
                <w:color w:val="003366"/>
                <w:sz w:val="22"/>
                <w:szCs w:val="22"/>
              </w:rPr>
            </w:pPr>
          </w:p>
        </w:tc>
      </w:tr>
      <w:tr w:rsidR="00532325" w:rsidRPr="00EF0833">
        <w:trPr>
          <w:trHeight w:val="80"/>
        </w:trPr>
        <w:tc>
          <w:tcPr>
            <w:tcW w:w="4827" w:type="dxa"/>
            <w:gridSpan w:val="3"/>
          </w:tcPr>
          <w:p w:rsidR="00532325" w:rsidRPr="00305EA6" w:rsidRDefault="00532325" w:rsidP="00532325">
            <w:pPr>
              <w:pStyle w:val="Balk3"/>
              <w:keepNext w:val="0"/>
              <w:numPr>
                <w:ilvl w:val="2"/>
                <w:numId w:val="1"/>
              </w:numPr>
              <w:spacing w:before="0" w:after="0"/>
              <w:ind w:left="289"/>
              <w:jc w:val="both"/>
              <w:rPr>
                <w:rFonts w:ascii="Century" w:hAnsi="Century"/>
                <w:color w:val="000080"/>
                <w:sz w:val="22"/>
                <w:szCs w:val="22"/>
              </w:rPr>
            </w:pPr>
            <w:bookmarkStart w:id="16" w:name="_Toc266960738"/>
            <w:bookmarkStart w:id="17" w:name="_Toc267481081"/>
            <w:r>
              <w:rPr>
                <w:rFonts w:ascii="Century" w:hAnsi="Century"/>
                <w:color w:val="000080"/>
                <w:sz w:val="22"/>
                <w:szCs w:val="22"/>
              </w:rPr>
              <w:lastRenderedPageBreak/>
              <w:t>Prim Üretimi, Teminat ve Birikim Tutar</w:t>
            </w:r>
            <w:r w:rsidR="006207FC">
              <w:rPr>
                <w:rFonts w:ascii="Century" w:hAnsi="Century"/>
                <w:color w:val="000080"/>
                <w:sz w:val="22"/>
                <w:szCs w:val="22"/>
              </w:rPr>
              <w:t>lar</w:t>
            </w:r>
            <w:r>
              <w:rPr>
                <w:rFonts w:ascii="Century" w:hAnsi="Century"/>
                <w:color w:val="000080"/>
                <w:sz w:val="22"/>
                <w:szCs w:val="22"/>
              </w:rPr>
              <w:t xml:space="preserve">ı ile </w:t>
            </w:r>
            <w:r w:rsidRPr="00305EA6">
              <w:rPr>
                <w:rFonts w:ascii="Century" w:hAnsi="Century"/>
                <w:color w:val="000080"/>
                <w:sz w:val="22"/>
                <w:szCs w:val="22"/>
              </w:rPr>
              <w:t>GSYİH</w:t>
            </w:r>
            <w:bookmarkEnd w:id="16"/>
            <w:bookmarkEnd w:id="17"/>
            <w:r w:rsidRPr="00305EA6">
              <w:rPr>
                <w:rFonts w:ascii="Century" w:hAnsi="Century"/>
                <w:color w:val="000080"/>
                <w:sz w:val="22"/>
                <w:szCs w:val="22"/>
              </w:rPr>
              <w:t xml:space="preserve"> </w:t>
            </w:r>
          </w:p>
          <w:p w:rsidR="00532325" w:rsidRPr="00EF0833" w:rsidRDefault="00532325" w:rsidP="00CD35C2">
            <w:pPr>
              <w:jc w:val="both"/>
              <w:rPr>
                <w:rFonts w:ascii="Century" w:hAnsi="Century"/>
                <w:sz w:val="22"/>
                <w:szCs w:val="22"/>
              </w:rPr>
            </w:pPr>
          </w:p>
          <w:p w:rsidR="00532325" w:rsidRPr="00EF0833" w:rsidRDefault="00532325" w:rsidP="00CD35C2">
            <w:pPr>
              <w:jc w:val="both"/>
              <w:rPr>
                <w:rFonts w:ascii="Century" w:hAnsi="Century"/>
                <w:sz w:val="22"/>
                <w:szCs w:val="22"/>
              </w:rPr>
            </w:pPr>
            <w:r w:rsidRPr="00EF0833">
              <w:rPr>
                <w:rFonts w:ascii="Century" w:hAnsi="Century"/>
                <w:sz w:val="22"/>
                <w:szCs w:val="22"/>
              </w:rPr>
              <w:t xml:space="preserve">TÜİK tarafından açıklanan </w:t>
            </w:r>
            <w:r>
              <w:rPr>
                <w:rFonts w:ascii="Century" w:hAnsi="Century"/>
                <w:sz w:val="22"/>
                <w:szCs w:val="22"/>
              </w:rPr>
              <w:t xml:space="preserve">verilere </w:t>
            </w:r>
            <w:r w:rsidRPr="00EF0833">
              <w:rPr>
                <w:rFonts w:ascii="Century" w:hAnsi="Century"/>
                <w:sz w:val="22"/>
                <w:szCs w:val="22"/>
              </w:rPr>
              <w:t>göre Gayri Safi Yurt</w:t>
            </w:r>
            <w:r w:rsidR="000F2A6D">
              <w:rPr>
                <w:rFonts w:ascii="Century" w:hAnsi="Century"/>
                <w:sz w:val="22"/>
                <w:szCs w:val="22"/>
              </w:rPr>
              <w:t xml:space="preserve">içi </w:t>
            </w:r>
            <w:proofErr w:type="gramStart"/>
            <w:r w:rsidR="000F2A6D">
              <w:rPr>
                <w:rFonts w:ascii="Century" w:hAnsi="Century"/>
                <w:sz w:val="22"/>
                <w:szCs w:val="22"/>
              </w:rPr>
              <w:t>Hasıla</w:t>
            </w:r>
            <w:proofErr w:type="gramEnd"/>
            <w:r w:rsidR="000F2A6D">
              <w:rPr>
                <w:rFonts w:ascii="Century" w:hAnsi="Century"/>
                <w:sz w:val="22"/>
                <w:szCs w:val="22"/>
              </w:rPr>
              <w:t xml:space="preserve"> (GSYİH) 2009 yılında</w:t>
            </w:r>
            <w:r w:rsidRPr="00EF0833">
              <w:rPr>
                <w:rFonts w:ascii="Century" w:hAnsi="Century"/>
                <w:sz w:val="22"/>
                <w:szCs w:val="22"/>
              </w:rPr>
              <w:t xml:space="preserve"> cari fiyatlarla 953.974 </w:t>
            </w:r>
            <w:r>
              <w:rPr>
                <w:rFonts w:ascii="Century" w:hAnsi="Century"/>
                <w:sz w:val="22"/>
                <w:szCs w:val="22"/>
              </w:rPr>
              <w:t>M</w:t>
            </w:r>
            <w:r w:rsidRPr="00EF0833">
              <w:rPr>
                <w:rFonts w:ascii="Century" w:hAnsi="Century"/>
                <w:sz w:val="22"/>
                <w:szCs w:val="22"/>
              </w:rPr>
              <w:t xml:space="preserve">ilyon TL olarak gerçekleşmiştir. Aynı dönemde Türk sigortacılık sektöründe 12.436 </w:t>
            </w:r>
            <w:r>
              <w:rPr>
                <w:rFonts w:ascii="Century" w:hAnsi="Century"/>
                <w:sz w:val="22"/>
                <w:szCs w:val="22"/>
              </w:rPr>
              <w:t>M</w:t>
            </w:r>
            <w:r w:rsidRPr="00EF0833">
              <w:rPr>
                <w:rFonts w:ascii="Century" w:hAnsi="Century"/>
                <w:sz w:val="22"/>
                <w:szCs w:val="22"/>
              </w:rPr>
              <w:t>ilyon TL prim üretildiği ve sigortalılara 24.93</w:t>
            </w:r>
            <w:r w:rsidR="00751B7D">
              <w:rPr>
                <w:rFonts w:ascii="Century" w:hAnsi="Century"/>
                <w:sz w:val="22"/>
                <w:szCs w:val="22"/>
              </w:rPr>
              <w:t xml:space="preserve">8 </w:t>
            </w:r>
            <w:r>
              <w:rPr>
                <w:rFonts w:ascii="Century" w:hAnsi="Century"/>
                <w:sz w:val="22"/>
                <w:szCs w:val="22"/>
              </w:rPr>
              <w:t>M</w:t>
            </w:r>
            <w:r w:rsidRPr="00EF0833">
              <w:rPr>
                <w:rFonts w:ascii="Century" w:hAnsi="Century"/>
                <w:sz w:val="22"/>
                <w:szCs w:val="22"/>
              </w:rPr>
              <w:t>ily</w:t>
            </w:r>
            <w:r w:rsidR="00751B7D">
              <w:rPr>
                <w:rFonts w:ascii="Century" w:hAnsi="Century"/>
                <w:sz w:val="22"/>
                <w:szCs w:val="22"/>
              </w:rPr>
              <w:t>ar</w:t>
            </w:r>
            <w:r w:rsidRPr="00EF0833">
              <w:rPr>
                <w:rFonts w:ascii="Century" w:hAnsi="Century"/>
                <w:sz w:val="22"/>
                <w:szCs w:val="22"/>
              </w:rPr>
              <w:t xml:space="preserve"> TL teminat verildiği dikkate alındığında, sektörde GSYİH’nin % 1,30’u kadar prim üret</w:t>
            </w:r>
            <w:r w:rsidR="000F2A6D">
              <w:rPr>
                <w:rFonts w:ascii="Century" w:hAnsi="Century"/>
                <w:sz w:val="22"/>
                <w:szCs w:val="22"/>
              </w:rPr>
              <w:t>ildiği ve sigortalılara GSYİH’ni</w:t>
            </w:r>
            <w:r w:rsidRPr="00EF0833">
              <w:rPr>
                <w:rFonts w:ascii="Century" w:hAnsi="Century"/>
                <w:sz w:val="22"/>
                <w:szCs w:val="22"/>
              </w:rPr>
              <w:t>n 26 katı</w:t>
            </w:r>
            <w:r>
              <w:rPr>
                <w:rFonts w:ascii="Century" w:hAnsi="Century"/>
                <w:sz w:val="22"/>
                <w:szCs w:val="22"/>
              </w:rPr>
              <w:t xml:space="preserve">na yakın </w:t>
            </w:r>
            <w:r w:rsidRPr="00EF0833">
              <w:rPr>
                <w:rFonts w:ascii="Century" w:hAnsi="Century"/>
                <w:sz w:val="22"/>
                <w:szCs w:val="22"/>
              </w:rPr>
              <w:t xml:space="preserve">teminat verildiği anlaşılmaktadır. </w:t>
            </w:r>
            <w:r>
              <w:rPr>
                <w:rFonts w:ascii="Century" w:hAnsi="Century"/>
                <w:sz w:val="22"/>
                <w:szCs w:val="22"/>
              </w:rPr>
              <w:t>Diğer yandan, bi</w:t>
            </w:r>
            <w:r w:rsidRPr="00EF0833">
              <w:rPr>
                <w:rFonts w:ascii="Century" w:hAnsi="Century"/>
                <w:sz w:val="22"/>
                <w:szCs w:val="22"/>
              </w:rPr>
              <w:t xml:space="preserve">reysel emeklilik sisteminde biriken fon tutarının GSYİH’ya oranı </w:t>
            </w:r>
            <w:r>
              <w:rPr>
                <w:rFonts w:ascii="Century" w:hAnsi="Century"/>
                <w:sz w:val="22"/>
                <w:szCs w:val="22"/>
              </w:rPr>
              <w:t xml:space="preserve">da </w:t>
            </w:r>
            <w:r w:rsidRPr="00EF0833">
              <w:rPr>
                <w:rFonts w:ascii="Century" w:hAnsi="Century"/>
                <w:sz w:val="22"/>
                <w:szCs w:val="22"/>
              </w:rPr>
              <w:t xml:space="preserve">2009 yılı sonunda % 0,96’ya ulaşmıştır. </w:t>
            </w:r>
          </w:p>
          <w:p w:rsidR="00532325" w:rsidRPr="00EF0833" w:rsidRDefault="00532325" w:rsidP="00CD35C2">
            <w:pPr>
              <w:jc w:val="both"/>
              <w:rPr>
                <w:rFonts w:ascii="Century" w:hAnsi="Century"/>
                <w:sz w:val="22"/>
                <w:szCs w:val="22"/>
              </w:rPr>
            </w:pPr>
          </w:p>
          <w:p w:rsidR="00532325" w:rsidRPr="00EF0833" w:rsidRDefault="00532325" w:rsidP="00CD35C2">
            <w:pPr>
              <w:jc w:val="both"/>
              <w:rPr>
                <w:rFonts w:ascii="Century" w:hAnsi="Century"/>
                <w:sz w:val="22"/>
                <w:szCs w:val="22"/>
              </w:rPr>
            </w:pPr>
            <w:r w:rsidRPr="00EF0833">
              <w:rPr>
                <w:rFonts w:ascii="Century" w:hAnsi="Century"/>
                <w:sz w:val="22"/>
                <w:szCs w:val="22"/>
              </w:rPr>
              <w:t xml:space="preserve">Aşağıdaki tablo ve grafikte, son beş yıllık döneme ilişkin prim üretimi, birikim tutarı, verilen teminat ve GSYİH büyüklükleri karşılaştırmalı olarak verilmiştir.  </w:t>
            </w:r>
          </w:p>
        </w:tc>
        <w:tc>
          <w:tcPr>
            <w:tcW w:w="318" w:type="dxa"/>
            <w:gridSpan w:val="6"/>
          </w:tcPr>
          <w:p w:rsidR="00532325" w:rsidRPr="00EF0833" w:rsidRDefault="00532325" w:rsidP="00CD35C2">
            <w:pPr>
              <w:rPr>
                <w:rFonts w:ascii="Century" w:hAnsi="Century"/>
                <w:sz w:val="22"/>
                <w:szCs w:val="22"/>
              </w:rPr>
            </w:pPr>
          </w:p>
        </w:tc>
        <w:tc>
          <w:tcPr>
            <w:tcW w:w="4695" w:type="dxa"/>
            <w:gridSpan w:val="5"/>
          </w:tcPr>
          <w:p w:rsidR="00532325" w:rsidRPr="00614221" w:rsidRDefault="00532325" w:rsidP="00CD35C2">
            <w:pPr>
              <w:jc w:val="both"/>
              <w:rPr>
                <w:rFonts w:ascii="Century" w:hAnsi="Century"/>
                <w:b/>
                <w:color w:val="003366"/>
                <w:sz w:val="22"/>
                <w:szCs w:val="22"/>
              </w:rPr>
            </w:pPr>
            <w:r w:rsidRPr="00614221">
              <w:rPr>
                <w:rFonts w:ascii="Century" w:hAnsi="Century"/>
                <w:b/>
                <w:color w:val="003366"/>
                <w:sz w:val="22"/>
                <w:szCs w:val="22"/>
              </w:rPr>
              <w:t xml:space="preserve">1.1.4.  Gross Domestic Production and Insurance and Pension System </w:t>
            </w:r>
          </w:p>
          <w:p w:rsidR="00532325" w:rsidRPr="00750E20" w:rsidRDefault="00532325" w:rsidP="00CD35C2">
            <w:pPr>
              <w:rPr>
                <w:rFonts w:ascii="Century" w:hAnsi="Century"/>
                <w:color w:val="333333"/>
                <w:sz w:val="22"/>
                <w:szCs w:val="22"/>
              </w:rPr>
            </w:pPr>
          </w:p>
          <w:p w:rsidR="00532325" w:rsidRDefault="00532325" w:rsidP="00CD35C2">
            <w:pPr>
              <w:jc w:val="both"/>
              <w:rPr>
                <w:rFonts w:ascii="Century" w:hAnsi="Century"/>
                <w:color w:val="333333"/>
                <w:sz w:val="22"/>
                <w:szCs w:val="22"/>
              </w:rPr>
            </w:pPr>
            <w:r w:rsidRPr="00750E20">
              <w:rPr>
                <w:rFonts w:ascii="Century" w:hAnsi="Century"/>
                <w:color w:val="333333"/>
                <w:sz w:val="22"/>
                <w:szCs w:val="22"/>
              </w:rPr>
              <w:t>According to Turkish Statistical Institution, GDP was reached to</w:t>
            </w:r>
            <w:r>
              <w:rPr>
                <w:rFonts w:ascii="Century" w:hAnsi="Century"/>
                <w:color w:val="333333"/>
                <w:sz w:val="22"/>
                <w:szCs w:val="22"/>
              </w:rPr>
              <w:t xml:space="preserve"> TL</w:t>
            </w:r>
            <w:r w:rsidRPr="00750E20">
              <w:rPr>
                <w:rFonts w:ascii="Century" w:hAnsi="Century"/>
                <w:color w:val="333333"/>
                <w:sz w:val="22"/>
                <w:szCs w:val="22"/>
              </w:rPr>
              <w:t xml:space="preserve"> 953</w:t>
            </w:r>
            <w:r>
              <w:rPr>
                <w:rFonts w:ascii="Century" w:hAnsi="Century"/>
                <w:color w:val="333333"/>
                <w:sz w:val="22"/>
                <w:szCs w:val="22"/>
              </w:rPr>
              <w:t>,</w:t>
            </w:r>
            <w:r w:rsidRPr="00750E20">
              <w:rPr>
                <w:rFonts w:ascii="Century" w:hAnsi="Century"/>
                <w:color w:val="333333"/>
                <w:sz w:val="22"/>
                <w:szCs w:val="22"/>
              </w:rPr>
              <w:t xml:space="preserve">974 </w:t>
            </w:r>
            <w:r w:rsidR="00751B7D">
              <w:rPr>
                <w:rFonts w:ascii="Century" w:hAnsi="Century"/>
                <w:color w:val="333333"/>
                <w:sz w:val="22"/>
                <w:szCs w:val="22"/>
              </w:rPr>
              <w:t>M</w:t>
            </w:r>
            <w:r w:rsidRPr="00750E20">
              <w:rPr>
                <w:rFonts w:ascii="Century" w:hAnsi="Century"/>
                <w:color w:val="333333"/>
                <w:sz w:val="22"/>
                <w:szCs w:val="22"/>
              </w:rPr>
              <w:t xml:space="preserve">illion with current prices at the and of 2009 in Turkey.  Considered that </w:t>
            </w:r>
            <w:r>
              <w:rPr>
                <w:rFonts w:ascii="Century" w:hAnsi="Century"/>
                <w:color w:val="333333"/>
                <w:sz w:val="22"/>
                <w:szCs w:val="22"/>
              </w:rPr>
              <w:t xml:space="preserve">TL </w:t>
            </w:r>
            <w:r w:rsidRPr="00750E20">
              <w:rPr>
                <w:rFonts w:ascii="Century" w:hAnsi="Century"/>
                <w:color w:val="333333"/>
                <w:sz w:val="22"/>
                <w:szCs w:val="22"/>
              </w:rPr>
              <w:t>12</w:t>
            </w:r>
            <w:r>
              <w:rPr>
                <w:rFonts w:ascii="Century" w:hAnsi="Century"/>
                <w:color w:val="333333"/>
                <w:sz w:val="22"/>
                <w:szCs w:val="22"/>
              </w:rPr>
              <w:t>,</w:t>
            </w:r>
            <w:r w:rsidRPr="00750E20">
              <w:rPr>
                <w:rFonts w:ascii="Century" w:hAnsi="Century"/>
                <w:color w:val="333333"/>
                <w:sz w:val="22"/>
                <w:szCs w:val="22"/>
              </w:rPr>
              <w:t>436 Millio</w:t>
            </w:r>
            <w:r>
              <w:rPr>
                <w:rFonts w:ascii="Century" w:hAnsi="Century"/>
                <w:color w:val="333333"/>
                <w:sz w:val="22"/>
                <w:szCs w:val="22"/>
              </w:rPr>
              <w:t xml:space="preserve">n </w:t>
            </w:r>
            <w:r w:rsidRPr="00750E20">
              <w:rPr>
                <w:rFonts w:ascii="Century" w:hAnsi="Century"/>
                <w:color w:val="333333"/>
                <w:sz w:val="22"/>
                <w:szCs w:val="22"/>
              </w:rPr>
              <w:t>premium was generated by insurance companies, total premium production reached to 1.30% of GDP. Accumutaled funds in pension system also reached to 0</w:t>
            </w:r>
            <w:r>
              <w:rPr>
                <w:rFonts w:ascii="Century" w:hAnsi="Century"/>
                <w:color w:val="333333"/>
                <w:sz w:val="22"/>
                <w:szCs w:val="22"/>
              </w:rPr>
              <w:t>.</w:t>
            </w:r>
            <w:r w:rsidRPr="00750E20">
              <w:rPr>
                <w:rFonts w:ascii="Century" w:hAnsi="Century"/>
                <w:color w:val="333333"/>
                <w:sz w:val="22"/>
                <w:szCs w:val="22"/>
              </w:rPr>
              <w:t xml:space="preserve">96% of GDP as of </w:t>
            </w:r>
            <w:r>
              <w:rPr>
                <w:rFonts w:ascii="Century" w:hAnsi="Century"/>
                <w:color w:val="333333"/>
                <w:sz w:val="22"/>
                <w:szCs w:val="22"/>
              </w:rPr>
              <w:t>12.</w:t>
            </w:r>
            <w:r w:rsidRPr="00750E20">
              <w:rPr>
                <w:rFonts w:ascii="Century" w:hAnsi="Century"/>
                <w:color w:val="333333"/>
                <w:sz w:val="22"/>
                <w:szCs w:val="22"/>
              </w:rPr>
              <w:t>31</w:t>
            </w:r>
            <w:r>
              <w:rPr>
                <w:rFonts w:ascii="Century" w:hAnsi="Century"/>
                <w:color w:val="333333"/>
                <w:sz w:val="22"/>
                <w:szCs w:val="22"/>
              </w:rPr>
              <w:t>.</w:t>
            </w:r>
            <w:r w:rsidRPr="00750E20">
              <w:rPr>
                <w:rFonts w:ascii="Century" w:hAnsi="Century"/>
                <w:color w:val="333333"/>
                <w:sz w:val="22"/>
                <w:szCs w:val="22"/>
              </w:rPr>
              <w:t xml:space="preserve">2009. Total coverage given by insurance companies in 2009 is more than 26 times of GDP. This figures shows importance of insurance sector in financial system and Turkish economy.  </w:t>
            </w:r>
          </w:p>
          <w:p w:rsidR="00532325" w:rsidRDefault="00532325" w:rsidP="00CD35C2">
            <w:pPr>
              <w:jc w:val="both"/>
              <w:rPr>
                <w:rFonts w:ascii="Century" w:hAnsi="Century"/>
                <w:color w:val="333333"/>
                <w:sz w:val="22"/>
                <w:szCs w:val="22"/>
              </w:rPr>
            </w:pPr>
          </w:p>
          <w:p w:rsidR="00532325" w:rsidRPr="00056033" w:rsidRDefault="00532325" w:rsidP="00056033">
            <w:pPr>
              <w:jc w:val="both"/>
              <w:rPr>
                <w:rFonts w:ascii="Century" w:hAnsi="Century"/>
                <w:color w:val="333333"/>
                <w:sz w:val="22"/>
                <w:szCs w:val="22"/>
              </w:rPr>
            </w:pPr>
            <w:r>
              <w:rPr>
                <w:rFonts w:ascii="Century" w:hAnsi="Century"/>
                <w:color w:val="333333"/>
                <w:sz w:val="22"/>
                <w:szCs w:val="22"/>
              </w:rPr>
              <w:t xml:space="preserve">The following </w:t>
            </w:r>
            <w:r w:rsidRPr="00750E20">
              <w:rPr>
                <w:rFonts w:ascii="Century" w:hAnsi="Century"/>
                <w:color w:val="333333"/>
                <w:sz w:val="22"/>
                <w:szCs w:val="22"/>
              </w:rPr>
              <w:t>table and graph</w:t>
            </w:r>
            <w:r>
              <w:rPr>
                <w:rFonts w:ascii="Century" w:hAnsi="Century"/>
                <w:color w:val="333333"/>
                <w:sz w:val="22"/>
                <w:szCs w:val="22"/>
              </w:rPr>
              <w:t xml:space="preserve"> present</w:t>
            </w:r>
            <w:r w:rsidRPr="00750E20">
              <w:rPr>
                <w:rFonts w:ascii="Century" w:hAnsi="Century"/>
                <w:color w:val="333333"/>
                <w:sz w:val="22"/>
                <w:szCs w:val="22"/>
              </w:rPr>
              <w:t xml:space="preserve"> </w:t>
            </w:r>
            <w:r>
              <w:rPr>
                <w:rFonts w:ascii="Century" w:hAnsi="Century"/>
                <w:color w:val="333333"/>
                <w:sz w:val="22"/>
                <w:szCs w:val="22"/>
              </w:rPr>
              <w:t xml:space="preserve">total amount of </w:t>
            </w:r>
            <w:r w:rsidRPr="00750E20">
              <w:rPr>
                <w:rFonts w:ascii="Century" w:hAnsi="Century"/>
                <w:color w:val="333333"/>
                <w:sz w:val="22"/>
                <w:szCs w:val="22"/>
              </w:rPr>
              <w:t>premium</w:t>
            </w:r>
            <w:r>
              <w:rPr>
                <w:rFonts w:ascii="Century" w:hAnsi="Century"/>
                <w:color w:val="333333"/>
                <w:sz w:val="22"/>
                <w:szCs w:val="22"/>
              </w:rPr>
              <w:t xml:space="preserve"> written</w:t>
            </w:r>
            <w:r w:rsidRPr="00750E20">
              <w:rPr>
                <w:rFonts w:ascii="Century" w:hAnsi="Century"/>
                <w:color w:val="333333"/>
                <w:sz w:val="22"/>
                <w:szCs w:val="22"/>
              </w:rPr>
              <w:t>, coverage and accumulated fund compared to GDP for last five years.</w:t>
            </w:r>
          </w:p>
        </w:tc>
      </w:tr>
      <w:tr w:rsidR="00056033" w:rsidRPr="00EF0833">
        <w:trPr>
          <w:trHeight w:val="80"/>
        </w:trPr>
        <w:tc>
          <w:tcPr>
            <w:tcW w:w="4827" w:type="dxa"/>
            <w:gridSpan w:val="3"/>
          </w:tcPr>
          <w:p w:rsidR="00056033" w:rsidRDefault="00056033" w:rsidP="00056033">
            <w:pPr>
              <w:pStyle w:val="Balk3"/>
              <w:keepNext w:val="0"/>
              <w:numPr>
                <w:ilvl w:val="0"/>
                <w:numId w:val="0"/>
              </w:numPr>
              <w:spacing w:before="0" w:after="0"/>
              <w:ind w:left="240"/>
              <w:jc w:val="both"/>
              <w:rPr>
                <w:rFonts w:ascii="Century" w:hAnsi="Century"/>
                <w:color w:val="000080"/>
                <w:sz w:val="22"/>
                <w:szCs w:val="22"/>
              </w:rPr>
            </w:pPr>
          </w:p>
        </w:tc>
        <w:tc>
          <w:tcPr>
            <w:tcW w:w="318" w:type="dxa"/>
            <w:gridSpan w:val="6"/>
          </w:tcPr>
          <w:p w:rsidR="00056033" w:rsidRPr="00EF0833" w:rsidRDefault="00056033" w:rsidP="00CD35C2">
            <w:pPr>
              <w:rPr>
                <w:rFonts w:ascii="Century" w:hAnsi="Century"/>
                <w:sz w:val="22"/>
                <w:szCs w:val="22"/>
              </w:rPr>
            </w:pPr>
          </w:p>
        </w:tc>
        <w:tc>
          <w:tcPr>
            <w:tcW w:w="4695" w:type="dxa"/>
            <w:gridSpan w:val="5"/>
          </w:tcPr>
          <w:p w:rsidR="00056033" w:rsidRPr="00614221" w:rsidRDefault="00056033" w:rsidP="00CD35C2">
            <w:pPr>
              <w:jc w:val="both"/>
              <w:rPr>
                <w:rFonts w:ascii="Century" w:hAnsi="Century"/>
                <w:b/>
                <w:color w:val="003366"/>
                <w:sz w:val="22"/>
                <w:szCs w:val="22"/>
              </w:rPr>
            </w:pPr>
          </w:p>
        </w:tc>
      </w:tr>
      <w:tr w:rsidR="00AB1D4E" w:rsidRPr="00EF0833">
        <w:tc>
          <w:tcPr>
            <w:tcW w:w="9840" w:type="dxa"/>
            <w:gridSpan w:val="14"/>
          </w:tcPr>
          <w:p w:rsidR="00AB1D4E" w:rsidRPr="005F3B84" w:rsidRDefault="00AB1D4E" w:rsidP="006150E6">
            <w:pPr>
              <w:jc w:val="center"/>
              <w:rPr>
                <w:rFonts w:ascii="Century" w:hAnsi="Century"/>
                <w:b/>
                <w:color w:val="000080"/>
                <w:sz w:val="20"/>
                <w:szCs w:val="20"/>
              </w:rPr>
            </w:pPr>
            <w:r w:rsidRPr="005F3B84">
              <w:rPr>
                <w:rFonts w:ascii="Century" w:hAnsi="Century"/>
                <w:b/>
                <w:color w:val="000080"/>
                <w:sz w:val="20"/>
                <w:szCs w:val="20"/>
              </w:rPr>
              <w:t>Tablo 1.1</w:t>
            </w:r>
            <w:r w:rsidR="00AD4E77" w:rsidRPr="005F3B84">
              <w:rPr>
                <w:rFonts w:ascii="Century" w:hAnsi="Century"/>
                <w:b/>
                <w:color w:val="000080"/>
                <w:sz w:val="20"/>
                <w:szCs w:val="20"/>
              </w:rPr>
              <w:t>.</w:t>
            </w:r>
            <w:r w:rsidR="00141743" w:rsidRPr="005F3B84">
              <w:rPr>
                <w:rFonts w:ascii="Century" w:hAnsi="Century"/>
                <w:b/>
                <w:color w:val="000080"/>
                <w:sz w:val="20"/>
                <w:szCs w:val="20"/>
              </w:rPr>
              <w:t>4</w:t>
            </w:r>
            <w:r w:rsidR="00AD4E77" w:rsidRPr="005F3B84">
              <w:rPr>
                <w:rFonts w:ascii="Century" w:hAnsi="Century"/>
                <w:b/>
                <w:color w:val="000080"/>
                <w:sz w:val="20"/>
                <w:szCs w:val="20"/>
              </w:rPr>
              <w:t xml:space="preserve">: </w:t>
            </w:r>
            <w:r w:rsidRPr="005F3B84">
              <w:rPr>
                <w:rFonts w:ascii="Century" w:hAnsi="Century"/>
                <w:b/>
                <w:color w:val="000080"/>
                <w:sz w:val="20"/>
                <w:szCs w:val="20"/>
              </w:rPr>
              <w:t xml:space="preserve">Prim, Teminat ve </w:t>
            </w:r>
            <w:r w:rsidR="00AD4E77" w:rsidRPr="005F3B84">
              <w:rPr>
                <w:rFonts w:ascii="Century" w:hAnsi="Century"/>
                <w:b/>
                <w:color w:val="000080"/>
                <w:sz w:val="20"/>
                <w:szCs w:val="20"/>
              </w:rPr>
              <w:t xml:space="preserve">Biriken </w:t>
            </w:r>
            <w:r w:rsidRPr="005F3B84">
              <w:rPr>
                <w:rFonts w:ascii="Century" w:hAnsi="Century"/>
                <w:b/>
                <w:color w:val="000080"/>
                <w:sz w:val="20"/>
                <w:szCs w:val="20"/>
              </w:rPr>
              <w:t>Fon Tutarları</w:t>
            </w:r>
            <w:r w:rsidR="00AA1197" w:rsidRPr="005F3B84">
              <w:rPr>
                <w:rFonts w:ascii="Century" w:hAnsi="Century"/>
                <w:b/>
                <w:color w:val="000080"/>
                <w:sz w:val="20"/>
                <w:szCs w:val="20"/>
              </w:rPr>
              <w:t xml:space="preserve"> ve </w:t>
            </w:r>
            <w:r w:rsidRPr="005F3B84">
              <w:rPr>
                <w:rFonts w:ascii="Century" w:hAnsi="Century"/>
                <w:b/>
                <w:color w:val="000080"/>
                <w:sz w:val="20"/>
                <w:szCs w:val="20"/>
              </w:rPr>
              <w:t>GSYİH</w:t>
            </w:r>
          </w:p>
          <w:p w:rsidR="00AB1D4E" w:rsidRPr="005F3B84" w:rsidRDefault="00AB1D4E" w:rsidP="006150E6">
            <w:pPr>
              <w:jc w:val="center"/>
              <w:rPr>
                <w:rFonts w:ascii="Century" w:hAnsi="Century"/>
                <w:i/>
                <w:color w:val="000080"/>
                <w:sz w:val="20"/>
                <w:szCs w:val="20"/>
              </w:rPr>
            </w:pPr>
            <w:r w:rsidRPr="005F3B84">
              <w:rPr>
                <w:rFonts w:ascii="Century" w:hAnsi="Century"/>
                <w:i/>
                <w:color w:val="000080"/>
                <w:sz w:val="20"/>
                <w:szCs w:val="20"/>
              </w:rPr>
              <w:t>Premium, Coverage and Accumulat</w:t>
            </w:r>
            <w:r w:rsidR="0042087D">
              <w:rPr>
                <w:rFonts w:ascii="Century" w:hAnsi="Century"/>
                <w:i/>
                <w:color w:val="000080"/>
                <w:sz w:val="20"/>
                <w:szCs w:val="20"/>
              </w:rPr>
              <w:t>ed Fund and</w:t>
            </w:r>
            <w:r w:rsidRPr="005F3B84">
              <w:rPr>
                <w:rFonts w:ascii="Century" w:hAnsi="Century"/>
                <w:i/>
                <w:color w:val="000080"/>
                <w:sz w:val="20"/>
                <w:szCs w:val="20"/>
              </w:rPr>
              <w:t xml:space="preserve"> </w:t>
            </w:r>
            <w:r w:rsidR="001136AE" w:rsidRPr="005F3B84">
              <w:rPr>
                <w:rFonts w:ascii="Century" w:hAnsi="Century"/>
                <w:i/>
                <w:color w:val="000080"/>
                <w:sz w:val="20"/>
                <w:szCs w:val="20"/>
              </w:rPr>
              <w:t>GDP</w:t>
            </w:r>
          </w:p>
          <w:tbl>
            <w:tblPr>
              <w:tblW w:w="9561" w:type="dxa"/>
              <w:jc w:val="center"/>
              <w:tblLayout w:type="fixed"/>
              <w:tblCellMar>
                <w:left w:w="70" w:type="dxa"/>
                <w:right w:w="70" w:type="dxa"/>
              </w:tblCellMar>
              <w:tblLook w:val="0000" w:firstRow="0" w:lastRow="0" w:firstColumn="0" w:lastColumn="0" w:noHBand="0" w:noVBand="0"/>
            </w:tblPr>
            <w:tblGrid>
              <w:gridCol w:w="2231"/>
              <w:gridCol w:w="969"/>
              <w:gridCol w:w="1065"/>
              <w:gridCol w:w="1051"/>
              <w:gridCol w:w="1041"/>
              <w:gridCol w:w="1045"/>
              <w:gridCol w:w="2159"/>
            </w:tblGrid>
            <w:tr w:rsidR="00AD4E77" w:rsidRPr="00AD4E77">
              <w:trPr>
                <w:trHeight w:val="363"/>
                <w:jc w:val="center"/>
              </w:trPr>
              <w:tc>
                <w:tcPr>
                  <w:tcW w:w="2231" w:type="dxa"/>
                  <w:tcBorders>
                    <w:top w:val="nil"/>
                    <w:left w:val="nil"/>
                    <w:bottom w:val="single" w:sz="4" w:space="0" w:color="auto"/>
                    <w:right w:val="nil"/>
                  </w:tcBorders>
                  <w:shd w:val="clear" w:color="auto" w:fill="C6D9F1"/>
                  <w:noWrap/>
                  <w:vAlign w:val="bottom"/>
                </w:tcPr>
                <w:p w:rsidR="00AD4E77" w:rsidRPr="00AD4E77" w:rsidRDefault="00AD4E77" w:rsidP="006150E6">
                  <w:pPr>
                    <w:rPr>
                      <w:rFonts w:ascii="Century" w:hAnsi="Century" w:cs="Arial TUR"/>
                      <w:b/>
                      <w:bCs/>
                      <w:sz w:val="18"/>
                      <w:szCs w:val="18"/>
                      <w:lang w:eastAsia="tr-TR"/>
                    </w:rPr>
                  </w:pPr>
                  <w:r w:rsidRPr="00AD4E77">
                    <w:rPr>
                      <w:rFonts w:ascii="Century" w:hAnsi="Century" w:cs="Arial TUR"/>
                      <w:b/>
                      <w:bCs/>
                      <w:sz w:val="18"/>
                      <w:szCs w:val="18"/>
                      <w:lang w:eastAsia="tr-TR"/>
                    </w:rPr>
                    <w:t>(Milyon</w:t>
                  </w:r>
                  <w:r w:rsidR="00367715">
                    <w:rPr>
                      <w:rFonts w:ascii="Century" w:hAnsi="Century" w:cs="Arial TUR"/>
                      <w:b/>
                      <w:bCs/>
                      <w:i/>
                      <w:iCs/>
                      <w:sz w:val="18"/>
                      <w:szCs w:val="18"/>
                      <w:lang w:eastAsia="tr-TR"/>
                    </w:rPr>
                    <w:t xml:space="preserve"> </w:t>
                  </w:r>
                  <w:r w:rsidRPr="00AD4E77">
                    <w:rPr>
                      <w:rFonts w:ascii="Century" w:hAnsi="Century" w:cs="Arial TUR"/>
                      <w:b/>
                      <w:bCs/>
                      <w:sz w:val="18"/>
                      <w:szCs w:val="18"/>
                      <w:lang w:eastAsia="tr-TR"/>
                    </w:rPr>
                    <w:t>TL)</w:t>
                  </w:r>
                </w:p>
              </w:tc>
              <w:tc>
                <w:tcPr>
                  <w:tcW w:w="969" w:type="dxa"/>
                  <w:tcBorders>
                    <w:top w:val="nil"/>
                    <w:left w:val="nil"/>
                    <w:bottom w:val="single" w:sz="4" w:space="0" w:color="auto"/>
                    <w:right w:val="nil"/>
                  </w:tcBorders>
                  <w:shd w:val="clear" w:color="auto" w:fill="C6D9F1"/>
                  <w:vAlign w:val="bottom"/>
                </w:tcPr>
                <w:p w:rsidR="00AD4E77" w:rsidRPr="00AD4E77" w:rsidRDefault="00AD4E77" w:rsidP="00130B12">
                  <w:pPr>
                    <w:jc w:val="right"/>
                    <w:rPr>
                      <w:rFonts w:ascii="Century" w:hAnsi="Century" w:cs="Arial TUR"/>
                      <w:b/>
                      <w:bCs/>
                      <w:sz w:val="18"/>
                      <w:szCs w:val="18"/>
                      <w:lang w:eastAsia="tr-TR"/>
                    </w:rPr>
                  </w:pPr>
                  <w:r w:rsidRPr="00AD4E77">
                    <w:rPr>
                      <w:rFonts w:ascii="Century" w:hAnsi="Century" w:cs="Arial TUR"/>
                      <w:b/>
                      <w:bCs/>
                      <w:sz w:val="18"/>
                      <w:szCs w:val="18"/>
                      <w:lang w:eastAsia="tr-TR"/>
                    </w:rPr>
                    <w:t>2005</w:t>
                  </w:r>
                </w:p>
              </w:tc>
              <w:tc>
                <w:tcPr>
                  <w:tcW w:w="1065" w:type="dxa"/>
                  <w:tcBorders>
                    <w:top w:val="nil"/>
                    <w:left w:val="nil"/>
                    <w:bottom w:val="single" w:sz="4" w:space="0" w:color="auto"/>
                    <w:right w:val="nil"/>
                  </w:tcBorders>
                  <w:shd w:val="clear" w:color="auto" w:fill="C6D9F1"/>
                  <w:vAlign w:val="bottom"/>
                </w:tcPr>
                <w:p w:rsidR="00AD4E77" w:rsidRPr="00AD4E77" w:rsidRDefault="00AD4E77" w:rsidP="00130B12">
                  <w:pPr>
                    <w:jc w:val="right"/>
                    <w:rPr>
                      <w:rFonts w:ascii="Century" w:hAnsi="Century" w:cs="Arial TUR"/>
                      <w:b/>
                      <w:bCs/>
                      <w:sz w:val="18"/>
                      <w:szCs w:val="18"/>
                      <w:lang w:eastAsia="tr-TR"/>
                    </w:rPr>
                  </w:pPr>
                  <w:r w:rsidRPr="00AD4E77">
                    <w:rPr>
                      <w:rFonts w:ascii="Century" w:hAnsi="Century" w:cs="Arial TUR"/>
                      <w:b/>
                      <w:bCs/>
                      <w:sz w:val="18"/>
                      <w:szCs w:val="18"/>
                      <w:lang w:eastAsia="tr-TR"/>
                    </w:rPr>
                    <w:t>2006</w:t>
                  </w:r>
                </w:p>
              </w:tc>
              <w:tc>
                <w:tcPr>
                  <w:tcW w:w="1051" w:type="dxa"/>
                  <w:tcBorders>
                    <w:top w:val="nil"/>
                    <w:left w:val="nil"/>
                    <w:bottom w:val="single" w:sz="4" w:space="0" w:color="auto"/>
                    <w:right w:val="nil"/>
                  </w:tcBorders>
                  <w:shd w:val="clear" w:color="auto" w:fill="C6D9F1"/>
                  <w:vAlign w:val="bottom"/>
                </w:tcPr>
                <w:p w:rsidR="00AD4E77" w:rsidRPr="00AD4E77" w:rsidRDefault="00AD4E77" w:rsidP="00130B12">
                  <w:pPr>
                    <w:jc w:val="right"/>
                    <w:rPr>
                      <w:rFonts w:ascii="Century" w:hAnsi="Century" w:cs="Arial TUR"/>
                      <w:b/>
                      <w:bCs/>
                      <w:sz w:val="18"/>
                      <w:szCs w:val="18"/>
                      <w:lang w:eastAsia="tr-TR"/>
                    </w:rPr>
                  </w:pPr>
                  <w:r w:rsidRPr="00AD4E77">
                    <w:rPr>
                      <w:rFonts w:ascii="Century" w:hAnsi="Century" w:cs="Arial TUR"/>
                      <w:b/>
                      <w:bCs/>
                      <w:sz w:val="18"/>
                      <w:szCs w:val="18"/>
                      <w:lang w:eastAsia="tr-TR"/>
                    </w:rPr>
                    <w:t>2007</w:t>
                  </w:r>
                </w:p>
              </w:tc>
              <w:tc>
                <w:tcPr>
                  <w:tcW w:w="1041" w:type="dxa"/>
                  <w:tcBorders>
                    <w:top w:val="nil"/>
                    <w:left w:val="nil"/>
                    <w:bottom w:val="single" w:sz="4" w:space="0" w:color="auto"/>
                    <w:right w:val="nil"/>
                  </w:tcBorders>
                  <w:shd w:val="clear" w:color="auto" w:fill="C6D9F1"/>
                  <w:vAlign w:val="bottom"/>
                </w:tcPr>
                <w:p w:rsidR="00AD4E77" w:rsidRPr="00AD4E77" w:rsidRDefault="00AD4E77" w:rsidP="00130B12">
                  <w:pPr>
                    <w:jc w:val="right"/>
                    <w:rPr>
                      <w:rFonts w:ascii="Century" w:hAnsi="Century" w:cs="Arial TUR"/>
                      <w:b/>
                      <w:bCs/>
                      <w:sz w:val="18"/>
                      <w:szCs w:val="18"/>
                      <w:lang w:eastAsia="tr-TR"/>
                    </w:rPr>
                  </w:pPr>
                  <w:r w:rsidRPr="00AD4E77">
                    <w:rPr>
                      <w:rFonts w:ascii="Century" w:hAnsi="Century" w:cs="Arial TUR"/>
                      <w:b/>
                      <w:bCs/>
                      <w:sz w:val="18"/>
                      <w:szCs w:val="18"/>
                      <w:lang w:eastAsia="tr-TR"/>
                    </w:rPr>
                    <w:t>2008</w:t>
                  </w:r>
                </w:p>
              </w:tc>
              <w:tc>
                <w:tcPr>
                  <w:tcW w:w="1045" w:type="dxa"/>
                  <w:tcBorders>
                    <w:top w:val="nil"/>
                    <w:left w:val="nil"/>
                    <w:bottom w:val="single" w:sz="4" w:space="0" w:color="auto"/>
                    <w:right w:val="nil"/>
                  </w:tcBorders>
                  <w:shd w:val="clear" w:color="auto" w:fill="C6D9F1"/>
                  <w:vAlign w:val="bottom"/>
                </w:tcPr>
                <w:p w:rsidR="00AD4E77" w:rsidRPr="00AD4E77" w:rsidRDefault="00AD4E77" w:rsidP="00130B12">
                  <w:pPr>
                    <w:jc w:val="right"/>
                    <w:rPr>
                      <w:rFonts w:ascii="Century" w:hAnsi="Century" w:cs="Arial TUR"/>
                      <w:b/>
                      <w:bCs/>
                      <w:sz w:val="18"/>
                      <w:szCs w:val="18"/>
                      <w:lang w:eastAsia="tr-TR"/>
                    </w:rPr>
                  </w:pPr>
                  <w:r w:rsidRPr="00AD4E77">
                    <w:rPr>
                      <w:rFonts w:ascii="Century" w:hAnsi="Century" w:cs="Arial TUR"/>
                      <w:b/>
                      <w:bCs/>
                      <w:sz w:val="18"/>
                      <w:szCs w:val="18"/>
                      <w:lang w:eastAsia="tr-TR"/>
                    </w:rPr>
                    <w:t>2009</w:t>
                  </w:r>
                </w:p>
              </w:tc>
              <w:tc>
                <w:tcPr>
                  <w:tcW w:w="2159" w:type="dxa"/>
                  <w:tcBorders>
                    <w:top w:val="nil"/>
                    <w:left w:val="nil"/>
                    <w:bottom w:val="single" w:sz="4" w:space="0" w:color="auto"/>
                    <w:right w:val="nil"/>
                  </w:tcBorders>
                  <w:shd w:val="clear" w:color="auto" w:fill="C6D9F1"/>
                  <w:vAlign w:val="bottom"/>
                </w:tcPr>
                <w:p w:rsidR="00AD4E77" w:rsidRPr="00367715" w:rsidRDefault="00AD4E77" w:rsidP="0092400F">
                  <w:pPr>
                    <w:rPr>
                      <w:rFonts w:ascii="Century" w:hAnsi="Century" w:cs="Arial TUR"/>
                      <w:b/>
                      <w:bCs/>
                      <w:sz w:val="18"/>
                      <w:szCs w:val="18"/>
                      <w:lang w:eastAsia="tr-TR"/>
                    </w:rPr>
                  </w:pPr>
                  <w:r w:rsidRPr="00367715">
                    <w:rPr>
                      <w:rFonts w:ascii="Century" w:hAnsi="Century" w:cs="Arial TUR"/>
                      <w:b/>
                      <w:bCs/>
                      <w:sz w:val="18"/>
                      <w:szCs w:val="18"/>
                      <w:lang w:eastAsia="tr-TR"/>
                    </w:rPr>
                    <w:t>(</w:t>
                  </w:r>
                  <w:r w:rsidRPr="00367715">
                    <w:rPr>
                      <w:rFonts w:ascii="Century" w:hAnsi="Century" w:cs="Arial TUR"/>
                      <w:b/>
                      <w:iCs/>
                      <w:sz w:val="18"/>
                      <w:szCs w:val="18"/>
                      <w:lang w:eastAsia="tr-TR"/>
                    </w:rPr>
                    <w:t>Million</w:t>
                  </w:r>
                  <w:r w:rsidRPr="00367715">
                    <w:rPr>
                      <w:rFonts w:ascii="Century" w:hAnsi="Century" w:cs="Arial TUR"/>
                      <w:b/>
                      <w:bCs/>
                      <w:sz w:val="18"/>
                      <w:szCs w:val="18"/>
                      <w:lang w:eastAsia="tr-TR"/>
                    </w:rPr>
                    <w:t xml:space="preserve"> TL)</w:t>
                  </w:r>
                </w:p>
              </w:tc>
            </w:tr>
            <w:tr w:rsidR="00AD4E77" w:rsidRPr="00AD4E77">
              <w:trPr>
                <w:trHeight w:val="241"/>
                <w:jc w:val="center"/>
              </w:trPr>
              <w:tc>
                <w:tcPr>
                  <w:tcW w:w="2231" w:type="dxa"/>
                  <w:tcBorders>
                    <w:top w:val="single" w:sz="4" w:space="0" w:color="auto"/>
                    <w:left w:val="nil"/>
                    <w:bottom w:val="nil"/>
                    <w:right w:val="nil"/>
                  </w:tcBorders>
                  <w:shd w:val="clear" w:color="auto" w:fill="auto"/>
                  <w:vAlign w:val="center"/>
                </w:tcPr>
                <w:p w:rsidR="00AD4E77" w:rsidRPr="00AD4E77" w:rsidRDefault="00AD4E77" w:rsidP="006150E6">
                  <w:pPr>
                    <w:rPr>
                      <w:rFonts w:ascii="Century" w:hAnsi="Century" w:cs="Arial TUR"/>
                      <w:sz w:val="18"/>
                      <w:szCs w:val="18"/>
                      <w:lang w:eastAsia="tr-TR"/>
                    </w:rPr>
                  </w:pPr>
                  <w:r w:rsidRPr="00AD4E77">
                    <w:rPr>
                      <w:rFonts w:ascii="Century" w:hAnsi="Century" w:cs="Arial TUR"/>
                      <w:sz w:val="18"/>
                      <w:szCs w:val="18"/>
                      <w:lang w:eastAsia="tr-TR"/>
                    </w:rPr>
                    <w:t xml:space="preserve">Prim Üretimi </w:t>
                  </w:r>
                </w:p>
              </w:tc>
              <w:tc>
                <w:tcPr>
                  <w:tcW w:w="969" w:type="dxa"/>
                  <w:tcBorders>
                    <w:top w:val="single" w:sz="4" w:space="0" w:color="auto"/>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7.817</w:t>
                  </w:r>
                </w:p>
              </w:tc>
              <w:tc>
                <w:tcPr>
                  <w:tcW w:w="1065" w:type="dxa"/>
                  <w:tcBorders>
                    <w:top w:val="single" w:sz="4" w:space="0" w:color="auto"/>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9.670</w:t>
                  </w:r>
                </w:p>
              </w:tc>
              <w:tc>
                <w:tcPr>
                  <w:tcW w:w="1051" w:type="dxa"/>
                  <w:tcBorders>
                    <w:top w:val="single" w:sz="4" w:space="0" w:color="auto"/>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10.931</w:t>
                  </w:r>
                </w:p>
              </w:tc>
              <w:tc>
                <w:tcPr>
                  <w:tcW w:w="1041" w:type="dxa"/>
                  <w:tcBorders>
                    <w:top w:val="single" w:sz="4" w:space="0" w:color="auto"/>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11.780</w:t>
                  </w:r>
                </w:p>
              </w:tc>
              <w:tc>
                <w:tcPr>
                  <w:tcW w:w="1045" w:type="dxa"/>
                  <w:tcBorders>
                    <w:top w:val="single" w:sz="4" w:space="0" w:color="auto"/>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12.436</w:t>
                  </w:r>
                </w:p>
              </w:tc>
              <w:tc>
                <w:tcPr>
                  <w:tcW w:w="2159" w:type="dxa"/>
                  <w:tcBorders>
                    <w:top w:val="single" w:sz="4" w:space="0" w:color="auto"/>
                    <w:left w:val="nil"/>
                    <w:bottom w:val="nil"/>
                    <w:right w:val="nil"/>
                  </w:tcBorders>
                  <w:vAlign w:val="center"/>
                </w:tcPr>
                <w:p w:rsidR="00AD4E77" w:rsidRPr="00367715" w:rsidRDefault="00AD4E77" w:rsidP="0092400F">
                  <w:pPr>
                    <w:rPr>
                      <w:rFonts w:ascii="Century" w:hAnsi="Century" w:cs="Arial TUR"/>
                      <w:sz w:val="18"/>
                      <w:szCs w:val="18"/>
                      <w:lang w:eastAsia="tr-TR"/>
                    </w:rPr>
                  </w:pPr>
                  <w:r w:rsidRPr="00367715">
                    <w:rPr>
                      <w:rFonts w:ascii="Century" w:hAnsi="Century" w:cs="Arial TUR"/>
                      <w:iCs/>
                      <w:sz w:val="18"/>
                      <w:szCs w:val="18"/>
                      <w:lang w:eastAsia="tr-TR"/>
                    </w:rPr>
                    <w:t>Premium Income</w:t>
                  </w:r>
                </w:p>
              </w:tc>
            </w:tr>
            <w:tr w:rsidR="00AD4E77" w:rsidRPr="00AD4E77">
              <w:trPr>
                <w:trHeight w:val="241"/>
                <w:jc w:val="center"/>
              </w:trPr>
              <w:tc>
                <w:tcPr>
                  <w:tcW w:w="2231" w:type="dxa"/>
                  <w:tcBorders>
                    <w:top w:val="nil"/>
                    <w:left w:val="nil"/>
                    <w:bottom w:val="nil"/>
                    <w:right w:val="nil"/>
                  </w:tcBorders>
                  <w:shd w:val="clear" w:color="auto" w:fill="auto"/>
                  <w:noWrap/>
                  <w:vAlign w:val="center"/>
                </w:tcPr>
                <w:p w:rsidR="00AD4E77" w:rsidRPr="00AD4E77" w:rsidRDefault="002D2385" w:rsidP="006150E6">
                  <w:pPr>
                    <w:rPr>
                      <w:rFonts w:ascii="Century" w:hAnsi="Century" w:cs="Arial TUR"/>
                      <w:sz w:val="18"/>
                      <w:szCs w:val="18"/>
                      <w:lang w:eastAsia="tr-TR"/>
                    </w:rPr>
                  </w:pPr>
                  <w:r>
                    <w:rPr>
                      <w:rFonts w:ascii="Century" w:hAnsi="Century" w:cs="Arial TUR"/>
                      <w:sz w:val="18"/>
                      <w:szCs w:val="18"/>
                      <w:lang w:eastAsia="tr-TR"/>
                    </w:rPr>
                    <w:t>Teminat Tutarı(*)</w:t>
                  </w:r>
                </w:p>
              </w:tc>
              <w:tc>
                <w:tcPr>
                  <w:tcW w:w="969"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7.500.780</w:t>
                  </w:r>
                </w:p>
              </w:tc>
              <w:tc>
                <w:tcPr>
                  <w:tcW w:w="1065"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9.472.643</w:t>
                  </w:r>
                </w:p>
              </w:tc>
              <w:tc>
                <w:tcPr>
                  <w:tcW w:w="1051"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11.910.814</w:t>
                  </w:r>
                </w:p>
              </w:tc>
              <w:tc>
                <w:tcPr>
                  <w:tcW w:w="1041"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22.676.538</w:t>
                  </w:r>
                </w:p>
              </w:tc>
              <w:tc>
                <w:tcPr>
                  <w:tcW w:w="1045"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24.937.878</w:t>
                  </w:r>
                </w:p>
              </w:tc>
              <w:tc>
                <w:tcPr>
                  <w:tcW w:w="2159" w:type="dxa"/>
                  <w:tcBorders>
                    <w:top w:val="nil"/>
                    <w:left w:val="nil"/>
                    <w:bottom w:val="nil"/>
                    <w:right w:val="nil"/>
                  </w:tcBorders>
                  <w:vAlign w:val="center"/>
                </w:tcPr>
                <w:p w:rsidR="00AD4E77" w:rsidRPr="00367715" w:rsidRDefault="00750E20" w:rsidP="0092400F">
                  <w:pPr>
                    <w:rPr>
                      <w:rFonts w:ascii="Century" w:hAnsi="Century" w:cs="Arial TUR"/>
                      <w:sz w:val="18"/>
                      <w:szCs w:val="18"/>
                      <w:lang w:eastAsia="tr-TR"/>
                    </w:rPr>
                  </w:pPr>
                  <w:r>
                    <w:rPr>
                      <w:rFonts w:ascii="Century" w:hAnsi="Century" w:cs="Arial TUR"/>
                      <w:iCs/>
                      <w:sz w:val="18"/>
                      <w:szCs w:val="18"/>
                      <w:lang w:eastAsia="tr-TR"/>
                    </w:rPr>
                    <w:t>Insurance</w:t>
                  </w:r>
                  <w:r w:rsidR="00AD4E77" w:rsidRPr="00367715">
                    <w:rPr>
                      <w:rFonts w:ascii="Century" w:hAnsi="Century" w:cs="Arial TUR"/>
                      <w:iCs/>
                      <w:sz w:val="18"/>
                      <w:szCs w:val="18"/>
                      <w:lang w:eastAsia="tr-TR"/>
                    </w:rPr>
                    <w:t xml:space="preserve"> Coverage</w:t>
                  </w:r>
                  <w:r w:rsidR="002D2385">
                    <w:rPr>
                      <w:rFonts w:ascii="Century" w:hAnsi="Century" w:cs="Arial TUR"/>
                      <w:iCs/>
                      <w:sz w:val="18"/>
                      <w:szCs w:val="18"/>
                      <w:lang w:eastAsia="tr-TR"/>
                    </w:rPr>
                    <w:t xml:space="preserve"> (*)</w:t>
                  </w:r>
                  <w:r w:rsidR="00AD4E77" w:rsidRPr="00367715">
                    <w:rPr>
                      <w:rFonts w:ascii="Century" w:hAnsi="Century" w:cs="Arial TUR"/>
                      <w:iCs/>
                      <w:sz w:val="18"/>
                      <w:szCs w:val="18"/>
                      <w:lang w:eastAsia="tr-TR"/>
                    </w:rPr>
                    <w:t xml:space="preserve">  </w:t>
                  </w:r>
                </w:p>
              </w:tc>
            </w:tr>
            <w:tr w:rsidR="00AD4E77" w:rsidRPr="00AD4E77">
              <w:trPr>
                <w:trHeight w:val="241"/>
                <w:jc w:val="center"/>
              </w:trPr>
              <w:tc>
                <w:tcPr>
                  <w:tcW w:w="2231" w:type="dxa"/>
                  <w:tcBorders>
                    <w:top w:val="nil"/>
                    <w:left w:val="nil"/>
                    <w:bottom w:val="nil"/>
                    <w:right w:val="nil"/>
                  </w:tcBorders>
                  <w:shd w:val="clear" w:color="auto" w:fill="auto"/>
                  <w:noWrap/>
                  <w:vAlign w:val="center"/>
                </w:tcPr>
                <w:p w:rsidR="00AD4E77" w:rsidRPr="00AD4E77" w:rsidRDefault="00AD4E77" w:rsidP="006150E6">
                  <w:pPr>
                    <w:rPr>
                      <w:rFonts w:ascii="Century" w:hAnsi="Century" w:cs="Arial TUR"/>
                      <w:sz w:val="18"/>
                      <w:szCs w:val="18"/>
                      <w:lang w:eastAsia="tr-TR"/>
                    </w:rPr>
                  </w:pPr>
                  <w:r w:rsidRPr="00AD4E77">
                    <w:rPr>
                      <w:rFonts w:ascii="Century" w:hAnsi="Century" w:cs="Arial TUR"/>
                      <w:sz w:val="18"/>
                      <w:szCs w:val="18"/>
                      <w:lang w:eastAsia="tr-TR"/>
                    </w:rPr>
                    <w:t xml:space="preserve">Birikim Tutarı </w:t>
                  </w:r>
                </w:p>
              </w:tc>
              <w:tc>
                <w:tcPr>
                  <w:tcW w:w="969"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1.219</w:t>
                  </w:r>
                </w:p>
              </w:tc>
              <w:tc>
                <w:tcPr>
                  <w:tcW w:w="1065"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2.836</w:t>
                  </w:r>
                </w:p>
              </w:tc>
              <w:tc>
                <w:tcPr>
                  <w:tcW w:w="1051"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4.603</w:t>
                  </w:r>
                </w:p>
              </w:tc>
              <w:tc>
                <w:tcPr>
                  <w:tcW w:w="1041"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6.400</w:t>
                  </w:r>
                </w:p>
              </w:tc>
              <w:tc>
                <w:tcPr>
                  <w:tcW w:w="1045"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9.125</w:t>
                  </w:r>
                </w:p>
              </w:tc>
              <w:tc>
                <w:tcPr>
                  <w:tcW w:w="2159" w:type="dxa"/>
                  <w:tcBorders>
                    <w:top w:val="nil"/>
                    <w:left w:val="nil"/>
                    <w:bottom w:val="nil"/>
                    <w:right w:val="nil"/>
                  </w:tcBorders>
                  <w:vAlign w:val="center"/>
                </w:tcPr>
                <w:p w:rsidR="00AD4E77" w:rsidRPr="00367715" w:rsidRDefault="00CE3B22" w:rsidP="0092400F">
                  <w:pPr>
                    <w:rPr>
                      <w:rFonts w:ascii="Century" w:hAnsi="Century" w:cs="Arial TUR"/>
                      <w:sz w:val="18"/>
                      <w:szCs w:val="18"/>
                      <w:lang w:eastAsia="tr-TR"/>
                    </w:rPr>
                  </w:pPr>
                  <w:proofErr w:type="gramStart"/>
                  <w:r>
                    <w:rPr>
                      <w:rFonts w:ascii="Century" w:hAnsi="Century" w:cs="Arial TUR"/>
                      <w:iCs/>
                      <w:sz w:val="18"/>
                      <w:szCs w:val="18"/>
                      <w:lang w:eastAsia="tr-TR"/>
                    </w:rPr>
                    <w:t>Accum.</w:t>
                  </w:r>
                  <w:r w:rsidR="00AD4E77" w:rsidRPr="00367715">
                    <w:rPr>
                      <w:rFonts w:ascii="Century" w:hAnsi="Century" w:cs="Arial TUR"/>
                      <w:iCs/>
                      <w:sz w:val="18"/>
                      <w:szCs w:val="18"/>
                      <w:lang w:eastAsia="tr-TR"/>
                    </w:rPr>
                    <w:t>Pension</w:t>
                  </w:r>
                  <w:proofErr w:type="gramEnd"/>
                  <w:r w:rsidR="00750E20">
                    <w:rPr>
                      <w:rFonts w:ascii="Century" w:hAnsi="Century" w:cs="Arial TUR"/>
                      <w:iCs/>
                      <w:sz w:val="18"/>
                      <w:szCs w:val="18"/>
                      <w:lang w:eastAsia="tr-TR"/>
                    </w:rPr>
                    <w:t xml:space="preserve"> Funds</w:t>
                  </w:r>
                  <w:r w:rsidR="00AD4E77" w:rsidRPr="00367715">
                    <w:rPr>
                      <w:rFonts w:ascii="Century" w:hAnsi="Century" w:cs="Arial TUR"/>
                      <w:iCs/>
                      <w:sz w:val="18"/>
                      <w:szCs w:val="18"/>
                      <w:lang w:eastAsia="tr-TR"/>
                    </w:rPr>
                    <w:t xml:space="preserve"> </w:t>
                  </w:r>
                </w:p>
              </w:tc>
            </w:tr>
            <w:tr w:rsidR="00AD4E77" w:rsidRPr="00AD4E77">
              <w:trPr>
                <w:trHeight w:val="241"/>
                <w:jc w:val="center"/>
              </w:trPr>
              <w:tc>
                <w:tcPr>
                  <w:tcW w:w="2231" w:type="dxa"/>
                  <w:tcBorders>
                    <w:top w:val="nil"/>
                    <w:left w:val="nil"/>
                    <w:bottom w:val="single" w:sz="4" w:space="0" w:color="auto"/>
                    <w:right w:val="nil"/>
                  </w:tcBorders>
                  <w:shd w:val="clear" w:color="auto" w:fill="auto"/>
                  <w:noWrap/>
                  <w:vAlign w:val="center"/>
                </w:tcPr>
                <w:p w:rsidR="00AD4E77" w:rsidRPr="00AD4E77" w:rsidRDefault="00AD4E77" w:rsidP="006150E6">
                  <w:pPr>
                    <w:rPr>
                      <w:rFonts w:ascii="Century" w:hAnsi="Century" w:cs="Arial TUR"/>
                      <w:sz w:val="18"/>
                      <w:szCs w:val="18"/>
                      <w:lang w:eastAsia="tr-TR"/>
                    </w:rPr>
                  </w:pPr>
                  <w:r w:rsidRPr="00AD4E77">
                    <w:rPr>
                      <w:rFonts w:ascii="Century" w:hAnsi="Century" w:cs="Arial TUR"/>
                      <w:sz w:val="18"/>
                      <w:szCs w:val="18"/>
                      <w:lang w:eastAsia="tr-TR"/>
                    </w:rPr>
                    <w:t>GSY</w:t>
                  </w:r>
                  <w:r w:rsidR="00367715">
                    <w:rPr>
                      <w:rFonts w:ascii="Century" w:hAnsi="Century" w:cs="Arial TUR"/>
                      <w:sz w:val="18"/>
                      <w:szCs w:val="18"/>
                      <w:lang w:eastAsia="tr-TR"/>
                    </w:rPr>
                    <w:t>İ</w:t>
                  </w:r>
                  <w:r w:rsidRPr="00AD4E77">
                    <w:rPr>
                      <w:rFonts w:ascii="Century" w:hAnsi="Century" w:cs="Arial TUR"/>
                      <w:sz w:val="18"/>
                      <w:szCs w:val="18"/>
                      <w:lang w:eastAsia="tr-TR"/>
                    </w:rPr>
                    <w:t>H (*</w:t>
                  </w:r>
                  <w:r w:rsidR="002D2385">
                    <w:rPr>
                      <w:rFonts w:ascii="Century" w:hAnsi="Century" w:cs="Arial TUR"/>
                      <w:sz w:val="18"/>
                      <w:szCs w:val="18"/>
                      <w:lang w:eastAsia="tr-TR"/>
                    </w:rPr>
                    <w:t>*</w:t>
                  </w:r>
                  <w:r w:rsidRPr="00AD4E77">
                    <w:rPr>
                      <w:rFonts w:ascii="Century" w:hAnsi="Century" w:cs="Arial TUR"/>
                      <w:sz w:val="18"/>
                      <w:szCs w:val="18"/>
                      <w:lang w:eastAsia="tr-TR"/>
                    </w:rPr>
                    <w:t>)</w:t>
                  </w:r>
                </w:p>
              </w:tc>
              <w:tc>
                <w:tcPr>
                  <w:tcW w:w="969" w:type="dxa"/>
                  <w:tcBorders>
                    <w:top w:val="nil"/>
                    <w:left w:val="nil"/>
                    <w:bottom w:val="single" w:sz="4" w:space="0" w:color="auto"/>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648.932</w:t>
                  </w:r>
                </w:p>
              </w:tc>
              <w:tc>
                <w:tcPr>
                  <w:tcW w:w="1065" w:type="dxa"/>
                  <w:tcBorders>
                    <w:top w:val="nil"/>
                    <w:left w:val="nil"/>
                    <w:bottom w:val="single" w:sz="4" w:space="0" w:color="auto"/>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758.391</w:t>
                  </w:r>
                </w:p>
              </w:tc>
              <w:tc>
                <w:tcPr>
                  <w:tcW w:w="1051" w:type="dxa"/>
                  <w:tcBorders>
                    <w:top w:val="nil"/>
                    <w:left w:val="nil"/>
                    <w:bottom w:val="single" w:sz="4" w:space="0" w:color="auto"/>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843.158</w:t>
                  </w:r>
                </w:p>
              </w:tc>
              <w:tc>
                <w:tcPr>
                  <w:tcW w:w="1041" w:type="dxa"/>
                  <w:tcBorders>
                    <w:top w:val="nil"/>
                    <w:left w:val="nil"/>
                    <w:bottom w:val="single" w:sz="4" w:space="0" w:color="auto"/>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950.144</w:t>
                  </w:r>
                </w:p>
              </w:tc>
              <w:tc>
                <w:tcPr>
                  <w:tcW w:w="1045" w:type="dxa"/>
                  <w:tcBorders>
                    <w:top w:val="nil"/>
                    <w:left w:val="nil"/>
                    <w:bottom w:val="single" w:sz="4" w:space="0" w:color="auto"/>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sidRPr="00AD4E77">
                    <w:rPr>
                      <w:rFonts w:ascii="Century" w:hAnsi="Century" w:cs="Arial TUR"/>
                      <w:sz w:val="18"/>
                      <w:szCs w:val="18"/>
                      <w:lang w:eastAsia="tr-TR"/>
                    </w:rPr>
                    <w:t>953.974</w:t>
                  </w:r>
                </w:p>
              </w:tc>
              <w:tc>
                <w:tcPr>
                  <w:tcW w:w="2159" w:type="dxa"/>
                  <w:tcBorders>
                    <w:top w:val="nil"/>
                    <w:left w:val="nil"/>
                    <w:bottom w:val="single" w:sz="4" w:space="0" w:color="auto"/>
                    <w:right w:val="nil"/>
                  </w:tcBorders>
                  <w:vAlign w:val="center"/>
                </w:tcPr>
                <w:p w:rsidR="00AD4E77" w:rsidRPr="00367715" w:rsidRDefault="00CE3B22" w:rsidP="0092400F">
                  <w:pPr>
                    <w:rPr>
                      <w:rFonts w:ascii="Century" w:hAnsi="Century" w:cs="Arial TUR"/>
                      <w:sz w:val="18"/>
                      <w:szCs w:val="18"/>
                      <w:lang w:eastAsia="tr-TR"/>
                    </w:rPr>
                  </w:pPr>
                  <w:r>
                    <w:rPr>
                      <w:rFonts w:ascii="Century" w:hAnsi="Century" w:cs="Arial TUR"/>
                      <w:iCs/>
                      <w:sz w:val="18"/>
                      <w:szCs w:val="18"/>
                      <w:lang w:eastAsia="tr-TR"/>
                    </w:rPr>
                    <w:t xml:space="preserve"> </w:t>
                  </w:r>
                  <w:r w:rsidR="00AD4E77" w:rsidRPr="00367715">
                    <w:rPr>
                      <w:rFonts w:ascii="Century" w:hAnsi="Century" w:cs="Arial TUR"/>
                      <w:iCs/>
                      <w:sz w:val="18"/>
                      <w:szCs w:val="18"/>
                      <w:lang w:eastAsia="tr-TR"/>
                    </w:rPr>
                    <w:t>GDP</w:t>
                  </w:r>
                  <w:r w:rsidR="002D2385">
                    <w:rPr>
                      <w:rFonts w:ascii="Century" w:hAnsi="Century" w:cs="Arial TUR"/>
                      <w:iCs/>
                      <w:sz w:val="18"/>
                      <w:szCs w:val="18"/>
                      <w:lang w:eastAsia="tr-TR"/>
                    </w:rPr>
                    <w:t xml:space="preserve"> (**)</w:t>
                  </w:r>
                </w:p>
              </w:tc>
            </w:tr>
            <w:tr w:rsidR="00AD4E77" w:rsidRPr="00AD4E77">
              <w:trPr>
                <w:trHeight w:val="241"/>
                <w:jc w:val="center"/>
              </w:trPr>
              <w:tc>
                <w:tcPr>
                  <w:tcW w:w="2231" w:type="dxa"/>
                  <w:tcBorders>
                    <w:top w:val="nil"/>
                    <w:left w:val="nil"/>
                    <w:bottom w:val="nil"/>
                    <w:right w:val="nil"/>
                  </w:tcBorders>
                  <w:shd w:val="clear" w:color="auto" w:fill="auto"/>
                  <w:noWrap/>
                  <w:vAlign w:val="center"/>
                </w:tcPr>
                <w:p w:rsidR="00AD4E77" w:rsidRPr="00AD4E77" w:rsidRDefault="00AD4E77" w:rsidP="006150E6">
                  <w:pPr>
                    <w:rPr>
                      <w:rFonts w:ascii="Century" w:hAnsi="Century" w:cs="Arial TUR"/>
                      <w:b/>
                      <w:bCs/>
                      <w:sz w:val="18"/>
                      <w:szCs w:val="18"/>
                      <w:lang w:eastAsia="tr-TR"/>
                    </w:rPr>
                  </w:pPr>
                  <w:r w:rsidRPr="00AD4E77">
                    <w:rPr>
                      <w:rFonts w:ascii="Century" w:hAnsi="Century" w:cs="Arial TUR"/>
                      <w:b/>
                      <w:bCs/>
                      <w:sz w:val="18"/>
                      <w:szCs w:val="18"/>
                      <w:lang w:eastAsia="tr-TR"/>
                    </w:rPr>
                    <w:t xml:space="preserve">Prim / GSYIH </w:t>
                  </w:r>
                </w:p>
              </w:tc>
              <w:tc>
                <w:tcPr>
                  <w:tcW w:w="969"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xml:space="preserve">% </w:t>
                  </w:r>
                  <w:r w:rsidRPr="00AD4E77">
                    <w:rPr>
                      <w:rFonts w:ascii="Century" w:hAnsi="Century" w:cs="Arial TUR"/>
                      <w:b/>
                      <w:bCs/>
                      <w:sz w:val="18"/>
                      <w:szCs w:val="18"/>
                      <w:lang w:eastAsia="tr-TR"/>
                    </w:rPr>
                    <w:t>1,20</w:t>
                  </w:r>
                </w:p>
              </w:tc>
              <w:tc>
                <w:tcPr>
                  <w:tcW w:w="1065"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xml:space="preserve">% </w:t>
                  </w:r>
                  <w:r w:rsidRPr="00AD4E77">
                    <w:rPr>
                      <w:rFonts w:ascii="Century" w:hAnsi="Century" w:cs="Arial TUR"/>
                      <w:b/>
                      <w:bCs/>
                      <w:sz w:val="18"/>
                      <w:szCs w:val="18"/>
                      <w:lang w:eastAsia="tr-TR"/>
                    </w:rPr>
                    <w:t>1,28</w:t>
                  </w:r>
                </w:p>
              </w:tc>
              <w:tc>
                <w:tcPr>
                  <w:tcW w:w="1051"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xml:space="preserve">% </w:t>
                  </w:r>
                  <w:r w:rsidRPr="00AD4E77">
                    <w:rPr>
                      <w:rFonts w:ascii="Century" w:hAnsi="Century" w:cs="Arial TUR"/>
                      <w:b/>
                      <w:bCs/>
                      <w:sz w:val="18"/>
                      <w:szCs w:val="18"/>
                      <w:lang w:eastAsia="tr-TR"/>
                    </w:rPr>
                    <w:t>1,30</w:t>
                  </w:r>
                </w:p>
              </w:tc>
              <w:tc>
                <w:tcPr>
                  <w:tcW w:w="1041"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xml:space="preserve">% </w:t>
                  </w:r>
                  <w:r w:rsidRPr="00AD4E77">
                    <w:rPr>
                      <w:rFonts w:ascii="Century" w:hAnsi="Century" w:cs="Arial TUR"/>
                      <w:b/>
                      <w:bCs/>
                      <w:sz w:val="18"/>
                      <w:szCs w:val="18"/>
                      <w:lang w:eastAsia="tr-TR"/>
                    </w:rPr>
                    <w:t>1,24</w:t>
                  </w:r>
                </w:p>
              </w:tc>
              <w:tc>
                <w:tcPr>
                  <w:tcW w:w="1045"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xml:space="preserve">% </w:t>
                  </w:r>
                  <w:r w:rsidRPr="00AD4E77">
                    <w:rPr>
                      <w:rFonts w:ascii="Century" w:hAnsi="Century" w:cs="Arial TUR"/>
                      <w:b/>
                      <w:bCs/>
                      <w:sz w:val="18"/>
                      <w:szCs w:val="18"/>
                      <w:lang w:eastAsia="tr-TR"/>
                    </w:rPr>
                    <w:t>1,30</w:t>
                  </w:r>
                </w:p>
              </w:tc>
              <w:tc>
                <w:tcPr>
                  <w:tcW w:w="2159" w:type="dxa"/>
                  <w:tcBorders>
                    <w:top w:val="nil"/>
                    <w:left w:val="nil"/>
                    <w:bottom w:val="nil"/>
                    <w:right w:val="nil"/>
                  </w:tcBorders>
                  <w:vAlign w:val="center"/>
                </w:tcPr>
                <w:p w:rsidR="00AD4E77" w:rsidRPr="00367715" w:rsidRDefault="00AD4E77" w:rsidP="0092400F">
                  <w:pPr>
                    <w:rPr>
                      <w:rFonts w:ascii="Century" w:hAnsi="Century" w:cs="Arial TUR"/>
                      <w:b/>
                      <w:bCs/>
                      <w:sz w:val="18"/>
                      <w:szCs w:val="18"/>
                      <w:lang w:eastAsia="tr-TR"/>
                    </w:rPr>
                  </w:pPr>
                  <w:r w:rsidRPr="00367715">
                    <w:rPr>
                      <w:rFonts w:ascii="Century" w:hAnsi="Century" w:cs="Arial TUR"/>
                      <w:b/>
                      <w:iCs/>
                      <w:sz w:val="18"/>
                      <w:szCs w:val="18"/>
                      <w:lang w:eastAsia="tr-TR"/>
                    </w:rPr>
                    <w:t>Premium / GDP</w:t>
                  </w:r>
                  <w:r w:rsidR="002D2385">
                    <w:rPr>
                      <w:rFonts w:ascii="Century" w:hAnsi="Century" w:cs="Arial TUR"/>
                      <w:b/>
                      <w:iCs/>
                      <w:sz w:val="18"/>
                      <w:szCs w:val="18"/>
                      <w:lang w:eastAsia="tr-TR"/>
                    </w:rPr>
                    <w:t xml:space="preserve"> </w:t>
                  </w:r>
                </w:p>
              </w:tc>
            </w:tr>
            <w:tr w:rsidR="00AD4E77" w:rsidRPr="00AD4E77">
              <w:trPr>
                <w:trHeight w:val="80"/>
                <w:jc w:val="center"/>
              </w:trPr>
              <w:tc>
                <w:tcPr>
                  <w:tcW w:w="2231" w:type="dxa"/>
                  <w:tcBorders>
                    <w:top w:val="nil"/>
                    <w:left w:val="nil"/>
                    <w:bottom w:val="nil"/>
                    <w:right w:val="nil"/>
                  </w:tcBorders>
                  <w:shd w:val="clear" w:color="auto" w:fill="auto"/>
                  <w:noWrap/>
                  <w:vAlign w:val="center"/>
                </w:tcPr>
                <w:p w:rsidR="00AD4E77" w:rsidRPr="00AD4E77" w:rsidRDefault="00AD4E77" w:rsidP="006150E6">
                  <w:pPr>
                    <w:rPr>
                      <w:rFonts w:ascii="Century" w:hAnsi="Century" w:cs="Arial TUR"/>
                      <w:sz w:val="18"/>
                      <w:szCs w:val="18"/>
                      <w:lang w:eastAsia="tr-TR"/>
                    </w:rPr>
                  </w:pPr>
                  <w:r w:rsidRPr="00AD4E77">
                    <w:rPr>
                      <w:rFonts w:ascii="Century" w:hAnsi="Century" w:cs="Arial TUR"/>
                      <w:sz w:val="18"/>
                      <w:szCs w:val="18"/>
                      <w:lang w:eastAsia="tr-TR"/>
                    </w:rPr>
                    <w:t xml:space="preserve">Teminat / </w:t>
                  </w:r>
                  <w:r>
                    <w:rPr>
                      <w:rFonts w:ascii="Century" w:hAnsi="Century" w:cs="Arial TUR"/>
                      <w:sz w:val="18"/>
                      <w:szCs w:val="18"/>
                      <w:lang w:eastAsia="tr-TR"/>
                    </w:rPr>
                    <w:t>GSYIH</w:t>
                  </w:r>
                </w:p>
              </w:tc>
              <w:tc>
                <w:tcPr>
                  <w:tcW w:w="969"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Pr>
                      <w:rFonts w:ascii="Century" w:hAnsi="Century" w:cs="Arial TUR"/>
                      <w:sz w:val="18"/>
                      <w:szCs w:val="18"/>
                      <w:lang w:eastAsia="tr-TR"/>
                    </w:rPr>
                    <w:t xml:space="preserve">% </w:t>
                  </w:r>
                  <w:r w:rsidRPr="00AD4E77">
                    <w:rPr>
                      <w:rFonts w:ascii="Century" w:hAnsi="Century" w:cs="Arial TUR"/>
                      <w:sz w:val="18"/>
                      <w:szCs w:val="18"/>
                      <w:lang w:eastAsia="tr-TR"/>
                    </w:rPr>
                    <w:t>1155,87</w:t>
                  </w:r>
                </w:p>
              </w:tc>
              <w:tc>
                <w:tcPr>
                  <w:tcW w:w="1065"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Pr>
                      <w:rFonts w:ascii="Century" w:hAnsi="Century" w:cs="Arial TUR"/>
                      <w:sz w:val="18"/>
                      <w:szCs w:val="18"/>
                      <w:lang w:eastAsia="tr-TR"/>
                    </w:rPr>
                    <w:t xml:space="preserve">% </w:t>
                  </w:r>
                  <w:r w:rsidRPr="00AD4E77">
                    <w:rPr>
                      <w:rFonts w:ascii="Century" w:hAnsi="Century" w:cs="Arial TUR"/>
                      <w:sz w:val="18"/>
                      <w:szCs w:val="18"/>
                      <w:lang w:eastAsia="tr-TR"/>
                    </w:rPr>
                    <w:t>1249,04</w:t>
                  </w:r>
                </w:p>
              </w:tc>
              <w:tc>
                <w:tcPr>
                  <w:tcW w:w="1051"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Pr>
                      <w:rFonts w:ascii="Century" w:hAnsi="Century" w:cs="Arial TUR"/>
                      <w:sz w:val="18"/>
                      <w:szCs w:val="18"/>
                      <w:lang w:eastAsia="tr-TR"/>
                    </w:rPr>
                    <w:t xml:space="preserve">% </w:t>
                  </w:r>
                  <w:r w:rsidRPr="00AD4E77">
                    <w:rPr>
                      <w:rFonts w:ascii="Century" w:hAnsi="Century" w:cs="Arial TUR"/>
                      <w:sz w:val="18"/>
                      <w:szCs w:val="18"/>
                      <w:lang w:eastAsia="tr-TR"/>
                    </w:rPr>
                    <w:t>1412,64</w:t>
                  </w:r>
                </w:p>
              </w:tc>
              <w:tc>
                <w:tcPr>
                  <w:tcW w:w="1041"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Pr>
                      <w:rFonts w:ascii="Century" w:hAnsi="Century" w:cs="Arial TUR"/>
                      <w:sz w:val="18"/>
                      <w:szCs w:val="18"/>
                      <w:lang w:eastAsia="tr-TR"/>
                    </w:rPr>
                    <w:t xml:space="preserve">% </w:t>
                  </w:r>
                  <w:r w:rsidRPr="00AD4E77">
                    <w:rPr>
                      <w:rFonts w:ascii="Century" w:hAnsi="Century" w:cs="Arial TUR"/>
                      <w:sz w:val="18"/>
                      <w:szCs w:val="18"/>
                      <w:lang w:eastAsia="tr-TR"/>
                    </w:rPr>
                    <w:t>2386,64</w:t>
                  </w:r>
                </w:p>
              </w:tc>
              <w:tc>
                <w:tcPr>
                  <w:tcW w:w="1045" w:type="dxa"/>
                  <w:tcBorders>
                    <w:top w:val="nil"/>
                    <w:left w:val="nil"/>
                    <w:bottom w:val="nil"/>
                    <w:right w:val="nil"/>
                  </w:tcBorders>
                  <w:shd w:val="clear" w:color="auto" w:fill="auto"/>
                  <w:vAlign w:val="center"/>
                </w:tcPr>
                <w:p w:rsidR="00AD4E77" w:rsidRPr="00AD4E77" w:rsidRDefault="00AD4E77" w:rsidP="00CE3B22">
                  <w:pPr>
                    <w:ind w:hanging="24"/>
                    <w:jc w:val="right"/>
                    <w:rPr>
                      <w:rFonts w:ascii="Century" w:hAnsi="Century" w:cs="Arial TUR"/>
                      <w:sz w:val="18"/>
                      <w:szCs w:val="18"/>
                      <w:lang w:eastAsia="tr-TR"/>
                    </w:rPr>
                  </w:pPr>
                  <w:r>
                    <w:rPr>
                      <w:rFonts w:ascii="Century" w:hAnsi="Century" w:cs="Arial TUR"/>
                      <w:sz w:val="18"/>
                      <w:szCs w:val="18"/>
                      <w:lang w:eastAsia="tr-TR"/>
                    </w:rPr>
                    <w:t xml:space="preserve">% </w:t>
                  </w:r>
                  <w:r w:rsidRPr="00AD4E77">
                    <w:rPr>
                      <w:rFonts w:ascii="Century" w:hAnsi="Century" w:cs="Arial TUR"/>
                      <w:sz w:val="18"/>
                      <w:szCs w:val="18"/>
                      <w:lang w:eastAsia="tr-TR"/>
                    </w:rPr>
                    <w:t>2614,10</w:t>
                  </w:r>
                </w:p>
              </w:tc>
              <w:tc>
                <w:tcPr>
                  <w:tcW w:w="2159" w:type="dxa"/>
                  <w:tcBorders>
                    <w:top w:val="nil"/>
                    <w:left w:val="nil"/>
                    <w:bottom w:val="nil"/>
                    <w:right w:val="nil"/>
                  </w:tcBorders>
                  <w:vAlign w:val="center"/>
                </w:tcPr>
                <w:p w:rsidR="00AD4E77" w:rsidRPr="00367715" w:rsidRDefault="00AD4E77" w:rsidP="0092400F">
                  <w:pPr>
                    <w:rPr>
                      <w:rFonts w:ascii="Century" w:hAnsi="Century" w:cs="Arial TUR"/>
                      <w:sz w:val="18"/>
                      <w:szCs w:val="18"/>
                      <w:lang w:eastAsia="tr-TR"/>
                    </w:rPr>
                  </w:pPr>
                  <w:r w:rsidRPr="00367715">
                    <w:rPr>
                      <w:rFonts w:ascii="Century" w:hAnsi="Century" w:cs="Arial TUR"/>
                      <w:iCs/>
                      <w:sz w:val="18"/>
                      <w:szCs w:val="18"/>
                      <w:lang w:eastAsia="tr-TR"/>
                    </w:rPr>
                    <w:t>Coverage / GDP</w:t>
                  </w:r>
                </w:p>
              </w:tc>
            </w:tr>
            <w:tr w:rsidR="00AD4E77" w:rsidRPr="00AD4E77">
              <w:trPr>
                <w:trHeight w:val="241"/>
                <w:jc w:val="center"/>
              </w:trPr>
              <w:tc>
                <w:tcPr>
                  <w:tcW w:w="2231" w:type="dxa"/>
                  <w:tcBorders>
                    <w:top w:val="nil"/>
                    <w:left w:val="nil"/>
                    <w:bottom w:val="double" w:sz="6" w:space="0" w:color="auto"/>
                    <w:right w:val="nil"/>
                  </w:tcBorders>
                  <w:shd w:val="clear" w:color="auto" w:fill="auto"/>
                  <w:noWrap/>
                  <w:vAlign w:val="center"/>
                </w:tcPr>
                <w:p w:rsidR="00AD4E77" w:rsidRPr="00AD4E77" w:rsidRDefault="00AD4E77" w:rsidP="006150E6">
                  <w:pPr>
                    <w:rPr>
                      <w:rFonts w:ascii="Century" w:hAnsi="Century" w:cs="Arial TUR"/>
                      <w:b/>
                      <w:bCs/>
                      <w:sz w:val="18"/>
                      <w:szCs w:val="18"/>
                      <w:lang w:eastAsia="tr-TR"/>
                    </w:rPr>
                  </w:pPr>
                  <w:r w:rsidRPr="00AD4E77">
                    <w:rPr>
                      <w:rFonts w:ascii="Century" w:hAnsi="Century" w:cs="Arial TUR"/>
                      <w:b/>
                      <w:bCs/>
                      <w:sz w:val="18"/>
                      <w:szCs w:val="18"/>
                      <w:lang w:eastAsia="tr-TR"/>
                    </w:rPr>
                    <w:t xml:space="preserve">Birikim Tutarı / GSYIH </w:t>
                  </w:r>
                </w:p>
              </w:tc>
              <w:tc>
                <w:tcPr>
                  <w:tcW w:w="969" w:type="dxa"/>
                  <w:tcBorders>
                    <w:top w:val="nil"/>
                    <w:left w:val="nil"/>
                    <w:bottom w:val="double" w:sz="6" w:space="0" w:color="auto"/>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xml:space="preserve"> % 0,19</w:t>
                  </w:r>
                </w:p>
              </w:tc>
              <w:tc>
                <w:tcPr>
                  <w:tcW w:w="1065" w:type="dxa"/>
                  <w:tcBorders>
                    <w:top w:val="nil"/>
                    <w:left w:val="nil"/>
                    <w:bottom w:val="double" w:sz="6" w:space="0" w:color="auto"/>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xml:space="preserve"> % 0,37</w:t>
                  </w:r>
                </w:p>
              </w:tc>
              <w:tc>
                <w:tcPr>
                  <w:tcW w:w="1051" w:type="dxa"/>
                  <w:tcBorders>
                    <w:top w:val="nil"/>
                    <w:left w:val="nil"/>
                    <w:bottom w:val="double" w:sz="6" w:space="0" w:color="auto"/>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xml:space="preserve"> % 0,55</w:t>
                  </w:r>
                </w:p>
              </w:tc>
              <w:tc>
                <w:tcPr>
                  <w:tcW w:w="1041" w:type="dxa"/>
                  <w:tcBorders>
                    <w:top w:val="nil"/>
                    <w:left w:val="nil"/>
                    <w:bottom w:val="double" w:sz="6" w:space="0" w:color="auto"/>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0,67</w:t>
                  </w:r>
                </w:p>
              </w:tc>
              <w:tc>
                <w:tcPr>
                  <w:tcW w:w="1045" w:type="dxa"/>
                  <w:tcBorders>
                    <w:top w:val="nil"/>
                    <w:left w:val="nil"/>
                    <w:bottom w:val="double" w:sz="6" w:space="0" w:color="auto"/>
                    <w:right w:val="nil"/>
                  </w:tcBorders>
                  <w:shd w:val="clear" w:color="auto" w:fill="auto"/>
                  <w:vAlign w:val="center"/>
                </w:tcPr>
                <w:p w:rsidR="00AD4E77" w:rsidRPr="00AD4E77" w:rsidRDefault="00AD4E77" w:rsidP="00CE3B22">
                  <w:pPr>
                    <w:ind w:hanging="24"/>
                    <w:jc w:val="right"/>
                    <w:rPr>
                      <w:rFonts w:ascii="Century" w:hAnsi="Century" w:cs="Arial TUR"/>
                      <w:b/>
                      <w:bCs/>
                      <w:sz w:val="18"/>
                      <w:szCs w:val="18"/>
                      <w:lang w:eastAsia="tr-TR"/>
                    </w:rPr>
                  </w:pPr>
                  <w:r>
                    <w:rPr>
                      <w:rFonts w:ascii="Century" w:hAnsi="Century" w:cs="Arial TUR"/>
                      <w:b/>
                      <w:bCs/>
                      <w:sz w:val="18"/>
                      <w:szCs w:val="18"/>
                      <w:lang w:eastAsia="tr-TR"/>
                    </w:rPr>
                    <w:t>% 0,96</w:t>
                  </w:r>
                </w:p>
              </w:tc>
              <w:tc>
                <w:tcPr>
                  <w:tcW w:w="2159" w:type="dxa"/>
                  <w:tcBorders>
                    <w:top w:val="nil"/>
                    <w:left w:val="nil"/>
                    <w:bottom w:val="double" w:sz="6" w:space="0" w:color="auto"/>
                    <w:right w:val="nil"/>
                  </w:tcBorders>
                  <w:vAlign w:val="center"/>
                </w:tcPr>
                <w:p w:rsidR="00AD4E77" w:rsidRPr="00367715" w:rsidRDefault="00AD4E77" w:rsidP="0092400F">
                  <w:pPr>
                    <w:rPr>
                      <w:rFonts w:ascii="Century" w:hAnsi="Century" w:cs="Arial TUR"/>
                      <w:b/>
                      <w:bCs/>
                      <w:sz w:val="18"/>
                      <w:szCs w:val="18"/>
                      <w:lang w:eastAsia="tr-TR"/>
                    </w:rPr>
                  </w:pPr>
                  <w:r w:rsidRPr="00367715">
                    <w:rPr>
                      <w:rFonts w:ascii="Century" w:hAnsi="Century" w:cs="Arial TUR"/>
                      <w:b/>
                      <w:iCs/>
                      <w:sz w:val="18"/>
                      <w:szCs w:val="18"/>
                      <w:lang w:eastAsia="tr-TR"/>
                    </w:rPr>
                    <w:t>Acc</w:t>
                  </w:r>
                  <w:r w:rsidR="00750E20">
                    <w:rPr>
                      <w:rFonts w:ascii="Century" w:hAnsi="Century" w:cs="Arial TUR"/>
                      <w:b/>
                      <w:iCs/>
                      <w:sz w:val="18"/>
                      <w:szCs w:val="18"/>
                      <w:lang w:eastAsia="tr-TR"/>
                    </w:rPr>
                    <w:t>. Funds</w:t>
                  </w:r>
                  <w:r w:rsidRPr="00367715">
                    <w:rPr>
                      <w:rFonts w:ascii="Century" w:hAnsi="Century" w:cs="Arial TUR"/>
                      <w:b/>
                      <w:iCs/>
                      <w:sz w:val="18"/>
                      <w:szCs w:val="18"/>
                      <w:lang w:eastAsia="tr-TR"/>
                    </w:rPr>
                    <w:t xml:space="preserve"> / GDP</w:t>
                  </w:r>
                </w:p>
              </w:tc>
            </w:tr>
            <w:tr w:rsidR="00AD4E77" w:rsidRPr="00AD4E77">
              <w:trPr>
                <w:trHeight w:val="241"/>
                <w:jc w:val="center"/>
              </w:trPr>
              <w:tc>
                <w:tcPr>
                  <w:tcW w:w="9561" w:type="dxa"/>
                  <w:gridSpan w:val="7"/>
                  <w:tcBorders>
                    <w:top w:val="nil"/>
                    <w:left w:val="nil"/>
                    <w:bottom w:val="nil"/>
                    <w:right w:val="nil"/>
                  </w:tcBorders>
                  <w:shd w:val="clear" w:color="auto" w:fill="auto"/>
                  <w:noWrap/>
                  <w:vAlign w:val="center"/>
                </w:tcPr>
                <w:p w:rsidR="002D2385" w:rsidRDefault="00425CBA" w:rsidP="002D2385">
                  <w:pPr>
                    <w:ind w:left="293" w:hanging="284"/>
                    <w:rPr>
                      <w:rFonts w:ascii="Century" w:hAnsi="Century" w:cs="Arial TUR"/>
                      <w:sz w:val="18"/>
                      <w:szCs w:val="18"/>
                      <w:lang w:eastAsia="tr-TR"/>
                    </w:rPr>
                  </w:pPr>
                  <w:r>
                    <w:rPr>
                      <w:rFonts w:ascii="Century" w:hAnsi="Century" w:cs="Arial TUR"/>
                      <w:sz w:val="18"/>
                      <w:szCs w:val="18"/>
                      <w:lang w:eastAsia="tr-TR"/>
                    </w:rPr>
                    <w:t>(</w:t>
                  </w:r>
                  <w:r w:rsidR="00AD4E77" w:rsidRPr="00367715">
                    <w:rPr>
                      <w:rFonts w:ascii="Century" w:hAnsi="Century" w:cs="Arial TUR"/>
                      <w:sz w:val="18"/>
                      <w:szCs w:val="18"/>
                      <w:lang w:eastAsia="tr-TR"/>
                    </w:rPr>
                    <w:t>*</w:t>
                  </w:r>
                  <w:r w:rsidR="002D2385">
                    <w:rPr>
                      <w:rFonts w:ascii="Century" w:hAnsi="Century" w:cs="Arial TUR"/>
                      <w:sz w:val="18"/>
                      <w:szCs w:val="18"/>
                      <w:lang w:eastAsia="tr-TR"/>
                    </w:rPr>
                    <w:t xml:space="preserve">) </w:t>
                  </w:r>
                  <w:r>
                    <w:rPr>
                      <w:rFonts w:ascii="Century" w:hAnsi="Century" w:cs="Arial TUR"/>
                      <w:sz w:val="18"/>
                      <w:szCs w:val="18"/>
                      <w:lang w:eastAsia="tr-TR"/>
                    </w:rPr>
                    <w:t xml:space="preserve"> </w:t>
                  </w:r>
                  <w:r w:rsidRPr="006051DF">
                    <w:rPr>
                      <w:rFonts w:ascii="Century" w:hAnsi="Century" w:cs="Arial TUR"/>
                      <w:sz w:val="18"/>
                      <w:szCs w:val="18"/>
                      <w:lang w:eastAsia="tr-TR"/>
                    </w:rPr>
                    <w:t xml:space="preserve">Trafik sigortasında verilen sakatlanma ve ölüm teminatları 2008 yılından itibaren toplam teminat tutarına </w:t>
                  </w:r>
                  <w:proofErr w:type="gramStart"/>
                  <w:r w:rsidRPr="006051DF">
                    <w:rPr>
                      <w:rFonts w:ascii="Century" w:hAnsi="Century" w:cs="Arial TUR"/>
                      <w:sz w:val="18"/>
                      <w:szCs w:val="18"/>
                      <w:lang w:eastAsia="tr-TR"/>
                    </w:rPr>
                    <w:t>dahil</w:t>
                  </w:r>
                  <w:proofErr w:type="gramEnd"/>
                  <w:r w:rsidRPr="006051DF">
                    <w:rPr>
                      <w:rFonts w:ascii="Century" w:hAnsi="Century" w:cs="Arial TUR"/>
                      <w:sz w:val="18"/>
                      <w:szCs w:val="18"/>
                      <w:lang w:eastAsia="tr-TR"/>
                    </w:rPr>
                    <w:t xml:space="preserve"> edilmiştir. Bu teminatlar 2008 ve 2009 yılı teminat tutarının yaklaşık % 40’ını oluşturmaktadır. </w:t>
                  </w:r>
                  <w:r w:rsidRPr="006051DF">
                    <w:rPr>
                      <w:rFonts w:ascii="Century" w:hAnsi="Century"/>
                      <w:i/>
                      <w:sz w:val="18"/>
                      <w:szCs w:val="18"/>
                      <w:lang w:eastAsia="tr-TR"/>
                    </w:rPr>
                    <w:t>Whole coverage amount given for bodily injure in third party liability insurance has been included in total since 2008.</w:t>
                  </w:r>
                  <w:r>
                    <w:rPr>
                      <w:rFonts w:ascii="Century" w:hAnsi="Century"/>
                      <w:i/>
                      <w:sz w:val="18"/>
                      <w:szCs w:val="18"/>
                      <w:lang w:eastAsia="tr-TR"/>
                    </w:rPr>
                    <w:t xml:space="preserve"> It has about 40% share in total coverage amount in those years.</w:t>
                  </w:r>
                  <w:r w:rsidR="002D2385" w:rsidRPr="00367715">
                    <w:rPr>
                      <w:rFonts w:ascii="Century" w:hAnsi="Century" w:cs="Arial TUR"/>
                      <w:sz w:val="18"/>
                      <w:szCs w:val="18"/>
                      <w:lang w:eastAsia="tr-TR"/>
                    </w:rPr>
                    <w:t xml:space="preserve"> </w:t>
                  </w:r>
                </w:p>
                <w:p w:rsidR="00425CBA" w:rsidRPr="00367715" w:rsidRDefault="002D2385" w:rsidP="002D2385">
                  <w:pPr>
                    <w:ind w:left="293" w:hanging="284"/>
                    <w:rPr>
                      <w:rFonts w:ascii="Century" w:hAnsi="Century" w:cs="Arial TUR"/>
                      <w:sz w:val="18"/>
                      <w:szCs w:val="18"/>
                      <w:lang w:eastAsia="tr-TR"/>
                    </w:rPr>
                  </w:pPr>
                  <w:r>
                    <w:rPr>
                      <w:rFonts w:ascii="Century" w:hAnsi="Century" w:cs="Arial TUR"/>
                      <w:sz w:val="18"/>
                      <w:szCs w:val="18"/>
                      <w:lang w:eastAsia="tr-TR"/>
                    </w:rPr>
                    <w:t xml:space="preserve">(**) </w:t>
                  </w:r>
                  <w:r w:rsidRPr="00367715">
                    <w:rPr>
                      <w:rFonts w:ascii="Century" w:hAnsi="Century" w:cs="Arial TUR"/>
                      <w:sz w:val="18"/>
                      <w:szCs w:val="18"/>
                      <w:lang w:eastAsia="tr-TR"/>
                    </w:rPr>
                    <w:t>Cari Fiyatlarla</w:t>
                  </w:r>
                  <w:r>
                    <w:rPr>
                      <w:rFonts w:ascii="Century" w:hAnsi="Century" w:cs="Arial TUR"/>
                      <w:sz w:val="18"/>
                      <w:szCs w:val="18"/>
                      <w:lang w:eastAsia="tr-TR"/>
                    </w:rPr>
                    <w:t xml:space="preserve"> - </w:t>
                  </w:r>
                  <w:r w:rsidRPr="00367715">
                    <w:rPr>
                      <w:rFonts w:ascii="Century" w:hAnsi="Century" w:cs="Arial TUR"/>
                      <w:sz w:val="18"/>
                      <w:szCs w:val="18"/>
                      <w:lang w:eastAsia="tr-TR"/>
                    </w:rPr>
                    <w:t>W</w:t>
                  </w:r>
                  <w:r w:rsidRPr="00367715">
                    <w:rPr>
                      <w:rFonts w:ascii="Century" w:hAnsi="Century" w:cs="Arial TUR"/>
                      <w:i/>
                      <w:sz w:val="18"/>
                      <w:szCs w:val="18"/>
                      <w:lang w:eastAsia="tr-TR"/>
                    </w:rPr>
                    <w:t>ith current price</w:t>
                  </w:r>
                  <w:r>
                    <w:rPr>
                      <w:rFonts w:ascii="Century" w:hAnsi="Century" w:cs="Arial TUR"/>
                      <w:i/>
                      <w:sz w:val="18"/>
                      <w:szCs w:val="18"/>
                      <w:lang w:eastAsia="tr-TR"/>
                    </w:rPr>
                    <w:t>.</w:t>
                  </w:r>
                </w:p>
              </w:tc>
            </w:tr>
          </w:tbl>
          <w:p w:rsidR="00AB1D4E" w:rsidRPr="00EF0833" w:rsidRDefault="00AB1D4E" w:rsidP="003269D6">
            <w:pPr>
              <w:rPr>
                <w:rFonts w:ascii="Century" w:hAnsi="Century"/>
                <w:b/>
                <w:sz w:val="22"/>
                <w:szCs w:val="22"/>
              </w:rPr>
            </w:pPr>
          </w:p>
        </w:tc>
      </w:tr>
      <w:tr w:rsidR="00AB1D4E" w:rsidRPr="00EF0833">
        <w:tc>
          <w:tcPr>
            <w:tcW w:w="4827" w:type="dxa"/>
            <w:gridSpan w:val="3"/>
          </w:tcPr>
          <w:p w:rsidR="00532325" w:rsidRPr="00EF0833" w:rsidRDefault="00532325" w:rsidP="00A25587">
            <w:pPr>
              <w:jc w:val="both"/>
              <w:rPr>
                <w:rFonts w:ascii="Century" w:hAnsi="Century"/>
                <w:sz w:val="22"/>
                <w:szCs w:val="22"/>
              </w:rPr>
            </w:pPr>
          </w:p>
        </w:tc>
        <w:tc>
          <w:tcPr>
            <w:tcW w:w="318" w:type="dxa"/>
            <w:gridSpan w:val="6"/>
          </w:tcPr>
          <w:p w:rsidR="00AB1D4E" w:rsidRPr="00EF0833" w:rsidRDefault="00AB1D4E" w:rsidP="003269D6">
            <w:pPr>
              <w:rPr>
                <w:rFonts w:ascii="Century" w:hAnsi="Century"/>
                <w:sz w:val="22"/>
                <w:szCs w:val="22"/>
              </w:rPr>
            </w:pPr>
          </w:p>
        </w:tc>
        <w:tc>
          <w:tcPr>
            <w:tcW w:w="4695" w:type="dxa"/>
            <w:gridSpan w:val="5"/>
          </w:tcPr>
          <w:p w:rsidR="00AB1D4E" w:rsidRPr="00EF0833" w:rsidRDefault="00AB1D4E" w:rsidP="003269D6">
            <w:pPr>
              <w:rPr>
                <w:rFonts w:ascii="Century" w:hAnsi="Century"/>
                <w:sz w:val="22"/>
                <w:szCs w:val="22"/>
              </w:rPr>
            </w:pPr>
          </w:p>
        </w:tc>
      </w:tr>
      <w:tr w:rsidR="00FF5F3C" w:rsidRPr="00EF0833">
        <w:trPr>
          <w:trHeight w:val="487"/>
        </w:trPr>
        <w:tc>
          <w:tcPr>
            <w:tcW w:w="9840" w:type="dxa"/>
            <w:gridSpan w:val="14"/>
          </w:tcPr>
          <w:p w:rsidR="00AD4E77" w:rsidRPr="005F3B84" w:rsidRDefault="00FF5F3C" w:rsidP="00FF5F3C">
            <w:pPr>
              <w:pStyle w:val="ResimYazs"/>
              <w:jc w:val="center"/>
              <w:rPr>
                <w:rFonts w:ascii="Century" w:hAnsi="Century"/>
                <w:color w:val="000080"/>
              </w:rPr>
            </w:pPr>
            <w:r w:rsidRPr="005F3B84">
              <w:rPr>
                <w:rFonts w:ascii="Century" w:hAnsi="Century"/>
                <w:color w:val="000080"/>
              </w:rPr>
              <w:t xml:space="preserve">Grafik </w:t>
            </w:r>
            <w:r w:rsidRPr="005F3B84">
              <w:rPr>
                <w:rFonts w:ascii="Century" w:hAnsi="Century"/>
                <w:color w:val="000080"/>
              </w:rPr>
              <w:fldChar w:fldCharType="begin"/>
            </w:r>
            <w:r w:rsidRPr="005F3B84">
              <w:rPr>
                <w:rFonts w:ascii="Century" w:hAnsi="Century"/>
                <w:color w:val="000080"/>
              </w:rPr>
              <w:instrText xml:space="preserve"> STYLEREF 2 \s </w:instrText>
            </w:r>
            <w:r w:rsidRPr="005F3B84">
              <w:rPr>
                <w:rFonts w:ascii="Century" w:hAnsi="Century"/>
                <w:color w:val="000080"/>
              </w:rPr>
              <w:fldChar w:fldCharType="separate"/>
            </w:r>
            <w:r w:rsidR="00037B98">
              <w:rPr>
                <w:rFonts w:ascii="Century" w:hAnsi="Century"/>
                <w:noProof/>
                <w:color w:val="000080"/>
              </w:rPr>
              <w:t>1.1</w:t>
            </w:r>
            <w:r w:rsidRPr="005F3B84">
              <w:rPr>
                <w:rFonts w:ascii="Century" w:hAnsi="Century"/>
                <w:color w:val="000080"/>
              </w:rPr>
              <w:fldChar w:fldCharType="end"/>
            </w:r>
            <w:r w:rsidR="00AD4E77" w:rsidRPr="005F3B84">
              <w:rPr>
                <w:rFonts w:ascii="Century" w:hAnsi="Century"/>
                <w:color w:val="000080"/>
              </w:rPr>
              <w:t>.</w:t>
            </w:r>
            <w:r w:rsidR="00141743" w:rsidRPr="005F3B84">
              <w:rPr>
                <w:rFonts w:ascii="Century" w:hAnsi="Century"/>
                <w:color w:val="000080"/>
              </w:rPr>
              <w:t>5</w:t>
            </w:r>
            <w:r w:rsidR="00AD4E77" w:rsidRPr="005F3B84">
              <w:rPr>
                <w:rFonts w:ascii="Century" w:hAnsi="Century"/>
                <w:color w:val="000080"/>
              </w:rPr>
              <w:t xml:space="preserve">: </w:t>
            </w:r>
            <w:r w:rsidRPr="005F3B84">
              <w:rPr>
                <w:rFonts w:ascii="Century" w:hAnsi="Century"/>
                <w:color w:val="000080"/>
              </w:rPr>
              <w:t>GSYİH, TÜFE</w:t>
            </w:r>
            <w:r w:rsidR="0042087D">
              <w:rPr>
                <w:rFonts w:ascii="Century" w:hAnsi="Century"/>
                <w:color w:val="000080"/>
              </w:rPr>
              <w:t xml:space="preserve"> ve</w:t>
            </w:r>
            <w:r w:rsidRPr="005F3B84">
              <w:rPr>
                <w:rFonts w:ascii="Century" w:hAnsi="Century"/>
                <w:color w:val="000080"/>
              </w:rPr>
              <w:t xml:space="preserve"> Prim Artış Oranları </w:t>
            </w:r>
          </w:p>
          <w:p w:rsidR="00FF5F3C" w:rsidRPr="005F3B84" w:rsidRDefault="00FF5F3C" w:rsidP="00FF5F3C">
            <w:pPr>
              <w:pStyle w:val="ResimYazs"/>
              <w:jc w:val="center"/>
              <w:rPr>
                <w:rFonts w:ascii="Century" w:hAnsi="Century"/>
                <w:b w:val="0"/>
                <w:i/>
                <w:color w:val="000080"/>
                <w:highlight w:val="yellow"/>
              </w:rPr>
            </w:pPr>
            <w:r w:rsidRPr="005F3B84">
              <w:rPr>
                <w:rFonts w:ascii="Century" w:hAnsi="Century"/>
                <w:b w:val="0"/>
                <w:i/>
                <w:color w:val="000080"/>
              </w:rPr>
              <w:t xml:space="preserve">GDP, </w:t>
            </w:r>
            <w:smartTag w:uri="urn:schemas-microsoft-com:office:smarttags" w:element="stockticker">
              <w:r w:rsidRPr="005F3B84">
                <w:rPr>
                  <w:rFonts w:ascii="Century" w:hAnsi="Century"/>
                  <w:b w:val="0"/>
                  <w:i/>
                  <w:color w:val="000080"/>
                </w:rPr>
                <w:t>CPI</w:t>
              </w:r>
            </w:smartTag>
            <w:r w:rsidRPr="005F3B84">
              <w:rPr>
                <w:rFonts w:ascii="Century" w:hAnsi="Century"/>
                <w:b w:val="0"/>
                <w:i/>
                <w:color w:val="000080"/>
              </w:rPr>
              <w:t xml:space="preserve"> and the Rate of Increase of Premium</w:t>
            </w:r>
          </w:p>
          <w:p w:rsidR="00FF5F3C" w:rsidRPr="00EF0833" w:rsidRDefault="00425CBA" w:rsidP="003269D6">
            <w:pPr>
              <w:rPr>
                <w:rFonts w:ascii="Century" w:hAnsi="Century"/>
                <w:sz w:val="22"/>
                <w:szCs w:val="22"/>
              </w:rPr>
            </w:pPr>
            <w:r w:rsidRPr="00A30E89">
              <w:rPr>
                <w:rFonts w:ascii="Century" w:hAnsi="Century"/>
                <w:sz w:val="22"/>
                <w:szCs w:val="22"/>
              </w:rPr>
              <w:pict>
                <v:shape id="_x0000_i1029" type="#_x0000_t75" style="width:480.85pt;height:162.8pt">
                  <v:imagedata r:id="rId19" o:title=""/>
                </v:shape>
              </w:pict>
            </w:r>
          </w:p>
        </w:tc>
      </w:tr>
      <w:tr w:rsidR="00532325" w:rsidRPr="00EF0833">
        <w:tc>
          <w:tcPr>
            <w:tcW w:w="4827" w:type="dxa"/>
            <w:gridSpan w:val="3"/>
          </w:tcPr>
          <w:p w:rsidR="00532325" w:rsidRDefault="006207FC" w:rsidP="00CD35C2">
            <w:pPr>
              <w:jc w:val="both"/>
              <w:rPr>
                <w:rFonts w:ascii="Century" w:hAnsi="Century"/>
                <w:sz w:val="22"/>
                <w:szCs w:val="22"/>
              </w:rPr>
            </w:pPr>
            <w:proofErr w:type="gramStart"/>
            <w:r>
              <w:rPr>
                <w:rFonts w:ascii="Century" w:hAnsi="Century"/>
                <w:sz w:val="22"/>
                <w:szCs w:val="22"/>
              </w:rPr>
              <w:lastRenderedPageBreak/>
              <w:t>Hayat sigortası</w:t>
            </w:r>
            <w:r w:rsidR="00532325" w:rsidRPr="00EF0833">
              <w:rPr>
                <w:rFonts w:ascii="Century" w:hAnsi="Century"/>
                <w:sz w:val="22"/>
                <w:szCs w:val="22"/>
              </w:rPr>
              <w:t xml:space="preserve"> ile bireysel emeklilik sisteminde </w:t>
            </w:r>
            <w:r w:rsidR="00532325">
              <w:rPr>
                <w:rFonts w:ascii="Century" w:hAnsi="Century"/>
                <w:sz w:val="22"/>
                <w:szCs w:val="22"/>
              </w:rPr>
              <w:t xml:space="preserve">tahsil edilen prim ve katkı payı tutarları ile </w:t>
            </w:r>
            <w:r w:rsidR="00532325" w:rsidRPr="00EF0833">
              <w:rPr>
                <w:rFonts w:ascii="Century" w:hAnsi="Century"/>
                <w:sz w:val="22"/>
                <w:szCs w:val="22"/>
              </w:rPr>
              <w:t xml:space="preserve">yatırıma yönlendirilen birikim ve fon tutarları karşılaştırıldığında, bireysel emeklilik sisteminde toplanan fonların </w:t>
            </w:r>
            <w:r w:rsidR="00FF5F18">
              <w:rPr>
                <w:rFonts w:ascii="Century" w:hAnsi="Century"/>
                <w:sz w:val="22"/>
                <w:szCs w:val="22"/>
              </w:rPr>
              <w:t>hayat sigortasına göre</w:t>
            </w:r>
            <w:r w:rsidR="00532325">
              <w:rPr>
                <w:rFonts w:ascii="Century" w:hAnsi="Century"/>
                <w:sz w:val="22"/>
                <w:szCs w:val="22"/>
              </w:rPr>
              <w:t xml:space="preserve"> daha </w:t>
            </w:r>
            <w:r w:rsidR="00532325" w:rsidRPr="00EF0833">
              <w:rPr>
                <w:rFonts w:ascii="Century" w:hAnsi="Century"/>
                <w:sz w:val="22"/>
                <w:szCs w:val="22"/>
              </w:rPr>
              <w:t>hızlı art</w:t>
            </w:r>
            <w:r w:rsidR="00532325">
              <w:rPr>
                <w:rFonts w:ascii="Century" w:hAnsi="Century"/>
                <w:sz w:val="22"/>
                <w:szCs w:val="22"/>
              </w:rPr>
              <w:t xml:space="preserve">tığı ve hayat sigortasında biriken fonlar </w:t>
            </w:r>
            <w:r>
              <w:rPr>
                <w:rFonts w:ascii="Century" w:hAnsi="Century"/>
                <w:sz w:val="22"/>
                <w:szCs w:val="22"/>
              </w:rPr>
              <w:t xml:space="preserve">2005 yılında </w:t>
            </w:r>
            <w:r w:rsidR="00532325">
              <w:rPr>
                <w:rFonts w:ascii="Century" w:hAnsi="Century"/>
                <w:sz w:val="22"/>
                <w:szCs w:val="22"/>
              </w:rPr>
              <w:t>bireysel emeklilik sistem</w:t>
            </w:r>
            <w:r w:rsidR="002403E2">
              <w:rPr>
                <w:rFonts w:ascii="Century" w:hAnsi="Century"/>
                <w:sz w:val="22"/>
                <w:szCs w:val="22"/>
              </w:rPr>
              <w:t xml:space="preserve">inde biriken fonların </w:t>
            </w:r>
            <w:r w:rsidR="002403E2" w:rsidRPr="00771B0E">
              <w:rPr>
                <w:rFonts w:ascii="Century" w:hAnsi="Century"/>
                <w:sz w:val="22"/>
                <w:szCs w:val="22"/>
              </w:rPr>
              <w:t>yaklaşık üç</w:t>
            </w:r>
            <w:r w:rsidR="00532325" w:rsidRPr="00771B0E">
              <w:rPr>
                <w:rFonts w:ascii="Century" w:hAnsi="Century"/>
                <w:sz w:val="22"/>
                <w:szCs w:val="22"/>
              </w:rPr>
              <w:t xml:space="preserve"> katı</w:t>
            </w:r>
            <w:r w:rsidR="00532325">
              <w:rPr>
                <w:rFonts w:ascii="Century" w:hAnsi="Century"/>
                <w:sz w:val="22"/>
                <w:szCs w:val="22"/>
              </w:rPr>
              <w:t xml:space="preserve"> iken, </w:t>
            </w:r>
            <w:r w:rsidR="00532325" w:rsidRPr="00EF0833">
              <w:rPr>
                <w:rFonts w:ascii="Century" w:hAnsi="Century"/>
                <w:sz w:val="22"/>
                <w:szCs w:val="22"/>
              </w:rPr>
              <w:t xml:space="preserve">2009 </w:t>
            </w:r>
            <w:r w:rsidR="00532325">
              <w:rPr>
                <w:rFonts w:ascii="Century" w:hAnsi="Century"/>
                <w:sz w:val="22"/>
                <w:szCs w:val="22"/>
              </w:rPr>
              <w:t xml:space="preserve">yılı </w:t>
            </w:r>
            <w:r w:rsidR="00532325" w:rsidRPr="00EF0833">
              <w:rPr>
                <w:rFonts w:ascii="Century" w:hAnsi="Century"/>
                <w:sz w:val="22"/>
                <w:szCs w:val="22"/>
              </w:rPr>
              <w:t xml:space="preserve">sonu itibariyle </w:t>
            </w:r>
            <w:r w:rsidR="00532325">
              <w:rPr>
                <w:rFonts w:ascii="Century" w:hAnsi="Century"/>
                <w:sz w:val="22"/>
                <w:szCs w:val="22"/>
              </w:rPr>
              <w:t>bireysel emeklilik sisteminde biriken fonlar</w:t>
            </w:r>
            <w:r>
              <w:rPr>
                <w:rFonts w:ascii="Century" w:hAnsi="Century"/>
                <w:sz w:val="22"/>
                <w:szCs w:val="22"/>
              </w:rPr>
              <w:t>ın</w:t>
            </w:r>
            <w:r w:rsidR="00532325">
              <w:rPr>
                <w:rFonts w:ascii="Century" w:hAnsi="Century"/>
                <w:sz w:val="22"/>
                <w:szCs w:val="22"/>
              </w:rPr>
              <w:t xml:space="preserve"> </w:t>
            </w:r>
            <w:r w:rsidR="00532325" w:rsidRPr="00EF0833">
              <w:rPr>
                <w:rFonts w:ascii="Century" w:hAnsi="Century"/>
                <w:sz w:val="22"/>
                <w:szCs w:val="22"/>
              </w:rPr>
              <w:t xml:space="preserve">hayat sigortasında biriken fonların iki katına </w:t>
            </w:r>
            <w:r w:rsidR="00FF5F18" w:rsidRPr="00EF0833">
              <w:rPr>
                <w:rFonts w:ascii="Century" w:hAnsi="Century"/>
                <w:sz w:val="22"/>
                <w:szCs w:val="22"/>
              </w:rPr>
              <w:t>yaklaş</w:t>
            </w:r>
            <w:r w:rsidR="00FF5F18">
              <w:rPr>
                <w:rFonts w:ascii="Century" w:hAnsi="Century"/>
                <w:sz w:val="22"/>
                <w:szCs w:val="22"/>
              </w:rPr>
              <w:t>tığı</w:t>
            </w:r>
            <w:r>
              <w:rPr>
                <w:rFonts w:ascii="Century" w:hAnsi="Century"/>
                <w:sz w:val="22"/>
                <w:szCs w:val="22"/>
              </w:rPr>
              <w:t xml:space="preserve"> görülmektedir. </w:t>
            </w:r>
            <w:proofErr w:type="gramEnd"/>
          </w:p>
          <w:p w:rsidR="00532325" w:rsidRDefault="00532325" w:rsidP="00CD35C2">
            <w:pPr>
              <w:jc w:val="both"/>
              <w:rPr>
                <w:rFonts w:ascii="Century" w:hAnsi="Century"/>
                <w:sz w:val="22"/>
                <w:szCs w:val="22"/>
              </w:rPr>
            </w:pPr>
          </w:p>
          <w:p w:rsidR="00532325" w:rsidRPr="00EF0833" w:rsidRDefault="00532325" w:rsidP="00CD35C2">
            <w:pPr>
              <w:jc w:val="both"/>
              <w:rPr>
                <w:rFonts w:ascii="Century" w:hAnsi="Century"/>
                <w:sz w:val="22"/>
                <w:szCs w:val="22"/>
              </w:rPr>
            </w:pPr>
            <w:r>
              <w:rPr>
                <w:rFonts w:ascii="Century" w:hAnsi="Century"/>
                <w:sz w:val="22"/>
                <w:szCs w:val="22"/>
              </w:rPr>
              <w:t xml:space="preserve">Aşağıdaki grafikte, hayat </w:t>
            </w:r>
            <w:r w:rsidR="006207FC">
              <w:rPr>
                <w:rFonts w:ascii="Century" w:hAnsi="Century"/>
                <w:sz w:val="22"/>
                <w:szCs w:val="22"/>
              </w:rPr>
              <w:t xml:space="preserve">sigortası </w:t>
            </w:r>
            <w:r w:rsidR="000F2A6D">
              <w:rPr>
                <w:rFonts w:ascii="Century" w:hAnsi="Century"/>
                <w:sz w:val="22"/>
                <w:szCs w:val="22"/>
              </w:rPr>
              <w:t>il</w:t>
            </w:r>
            <w:r>
              <w:rPr>
                <w:rFonts w:ascii="Century" w:hAnsi="Century"/>
                <w:sz w:val="22"/>
                <w:szCs w:val="22"/>
              </w:rPr>
              <w:t>e</w:t>
            </w:r>
            <w:r w:rsidR="00FF5F18">
              <w:rPr>
                <w:rFonts w:ascii="Century" w:hAnsi="Century"/>
                <w:sz w:val="22"/>
                <w:szCs w:val="22"/>
              </w:rPr>
              <w:t xml:space="preserve"> bireysel emeklilik sisteminde</w:t>
            </w:r>
            <w:r>
              <w:rPr>
                <w:rFonts w:ascii="Century" w:hAnsi="Century"/>
                <w:sz w:val="22"/>
                <w:szCs w:val="22"/>
              </w:rPr>
              <w:t xml:space="preserve"> toplam biriken fon tutarlarının son beş yıllık seyri karşılaştırmalı olarak verilmiştir.</w:t>
            </w:r>
          </w:p>
        </w:tc>
        <w:tc>
          <w:tcPr>
            <w:tcW w:w="318" w:type="dxa"/>
            <w:gridSpan w:val="6"/>
          </w:tcPr>
          <w:p w:rsidR="00532325" w:rsidRPr="00EF0833" w:rsidRDefault="00532325" w:rsidP="00CD35C2">
            <w:pPr>
              <w:rPr>
                <w:rFonts w:ascii="Century" w:hAnsi="Century"/>
                <w:sz w:val="22"/>
                <w:szCs w:val="22"/>
              </w:rPr>
            </w:pPr>
          </w:p>
        </w:tc>
        <w:tc>
          <w:tcPr>
            <w:tcW w:w="4695" w:type="dxa"/>
            <w:gridSpan w:val="5"/>
          </w:tcPr>
          <w:p w:rsidR="00532325" w:rsidRDefault="00532325" w:rsidP="00CD35C2">
            <w:pPr>
              <w:jc w:val="both"/>
              <w:rPr>
                <w:rFonts w:ascii="Century" w:hAnsi="Century"/>
                <w:color w:val="333333"/>
                <w:sz w:val="22"/>
                <w:szCs w:val="22"/>
              </w:rPr>
            </w:pPr>
            <w:proofErr w:type="gramStart"/>
            <w:r w:rsidRPr="00750E20">
              <w:rPr>
                <w:rFonts w:ascii="Century" w:hAnsi="Century"/>
                <w:color w:val="333333"/>
                <w:sz w:val="22"/>
                <w:szCs w:val="22"/>
              </w:rPr>
              <w:t xml:space="preserve">Accumulated fund amount in pension system has risen sharply since founded, and compared to life insurance, total fund in pension system reached nearly two times of fund accumulated in life insurance as of </w:t>
            </w:r>
            <w:r>
              <w:rPr>
                <w:rFonts w:ascii="Century" w:hAnsi="Century"/>
                <w:color w:val="333333"/>
                <w:sz w:val="22"/>
                <w:szCs w:val="22"/>
              </w:rPr>
              <w:t>12.</w:t>
            </w:r>
            <w:r w:rsidRPr="00750E20">
              <w:rPr>
                <w:rFonts w:ascii="Century" w:hAnsi="Century"/>
                <w:color w:val="333333"/>
                <w:sz w:val="22"/>
                <w:szCs w:val="22"/>
              </w:rPr>
              <w:t>31</w:t>
            </w:r>
            <w:r>
              <w:rPr>
                <w:rFonts w:ascii="Century" w:hAnsi="Century"/>
                <w:color w:val="333333"/>
                <w:sz w:val="22"/>
                <w:szCs w:val="22"/>
              </w:rPr>
              <w:t>.</w:t>
            </w:r>
            <w:r w:rsidRPr="00750E20">
              <w:rPr>
                <w:rFonts w:ascii="Century" w:hAnsi="Century"/>
                <w:color w:val="333333"/>
                <w:sz w:val="22"/>
                <w:szCs w:val="22"/>
              </w:rPr>
              <w:t>2009</w:t>
            </w:r>
            <w:r>
              <w:rPr>
                <w:rFonts w:ascii="Century" w:hAnsi="Century"/>
                <w:color w:val="333333"/>
                <w:sz w:val="22"/>
                <w:szCs w:val="22"/>
              </w:rPr>
              <w:t xml:space="preserve"> while total fund was higher three times than the fund in pension system in 2005. </w:t>
            </w:r>
            <w:proofErr w:type="gramEnd"/>
          </w:p>
          <w:p w:rsidR="00532325" w:rsidRDefault="00532325" w:rsidP="00CD35C2">
            <w:pPr>
              <w:jc w:val="both"/>
              <w:rPr>
                <w:rFonts w:ascii="Century" w:hAnsi="Century"/>
                <w:sz w:val="22"/>
                <w:szCs w:val="22"/>
              </w:rPr>
            </w:pPr>
          </w:p>
          <w:p w:rsidR="00532325" w:rsidRPr="00EF0833" w:rsidRDefault="00532325" w:rsidP="00FF5F18">
            <w:pPr>
              <w:jc w:val="both"/>
              <w:rPr>
                <w:rFonts w:ascii="Century" w:hAnsi="Century"/>
                <w:sz w:val="22"/>
                <w:szCs w:val="22"/>
              </w:rPr>
            </w:pPr>
            <w:r>
              <w:rPr>
                <w:rFonts w:ascii="Century" w:hAnsi="Century"/>
                <w:sz w:val="22"/>
                <w:szCs w:val="22"/>
              </w:rPr>
              <w:t>The following graph present the amount of accum</w:t>
            </w:r>
            <w:r w:rsidR="00FF5F18">
              <w:rPr>
                <w:rFonts w:ascii="Century" w:hAnsi="Century"/>
                <w:sz w:val="22"/>
                <w:szCs w:val="22"/>
              </w:rPr>
              <w:t>u</w:t>
            </w:r>
            <w:r>
              <w:rPr>
                <w:rFonts w:ascii="Century" w:hAnsi="Century"/>
                <w:sz w:val="22"/>
                <w:szCs w:val="22"/>
              </w:rPr>
              <w:t>lated fund in life insurance and pension system for the last five years.</w:t>
            </w:r>
          </w:p>
        </w:tc>
      </w:tr>
      <w:tr w:rsidR="00056033" w:rsidRPr="00EF0833">
        <w:tc>
          <w:tcPr>
            <w:tcW w:w="4827" w:type="dxa"/>
            <w:gridSpan w:val="3"/>
          </w:tcPr>
          <w:p w:rsidR="00056033" w:rsidRDefault="00056033" w:rsidP="00CD35C2">
            <w:pPr>
              <w:jc w:val="both"/>
              <w:rPr>
                <w:rFonts w:ascii="Century" w:hAnsi="Century"/>
                <w:sz w:val="22"/>
                <w:szCs w:val="22"/>
              </w:rPr>
            </w:pPr>
          </w:p>
        </w:tc>
        <w:tc>
          <w:tcPr>
            <w:tcW w:w="318" w:type="dxa"/>
            <w:gridSpan w:val="6"/>
          </w:tcPr>
          <w:p w:rsidR="00056033" w:rsidRPr="00EF0833" w:rsidRDefault="00056033" w:rsidP="00CD35C2">
            <w:pPr>
              <w:rPr>
                <w:rFonts w:ascii="Century" w:hAnsi="Century"/>
                <w:sz w:val="22"/>
                <w:szCs w:val="22"/>
              </w:rPr>
            </w:pPr>
          </w:p>
        </w:tc>
        <w:tc>
          <w:tcPr>
            <w:tcW w:w="4695" w:type="dxa"/>
            <w:gridSpan w:val="5"/>
          </w:tcPr>
          <w:p w:rsidR="00056033" w:rsidRPr="00750E20" w:rsidRDefault="00056033" w:rsidP="00CD35C2">
            <w:pPr>
              <w:jc w:val="both"/>
              <w:rPr>
                <w:rFonts w:ascii="Century" w:hAnsi="Century"/>
                <w:color w:val="333333"/>
                <w:sz w:val="22"/>
                <w:szCs w:val="22"/>
              </w:rPr>
            </w:pPr>
          </w:p>
        </w:tc>
      </w:tr>
      <w:tr w:rsidR="00192D24" w:rsidRPr="00EF0833">
        <w:tc>
          <w:tcPr>
            <w:tcW w:w="9840" w:type="dxa"/>
            <w:gridSpan w:val="14"/>
          </w:tcPr>
          <w:p w:rsidR="008808DD" w:rsidRPr="005F3B84" w:rsidRDefault="008808DD" w:rsidP="008808DD">
            <w:pPr>
              <w:jc w:val="center"/>
              <w:rPr>
                <w:rFonts w:ascii="Century" w:hAnsi="Century"/>
                <w:b/>
                <w:color w:val="000080"/>
                <w:sz w:val="20"/>
                <w:szCs w:val="20"/>
              </w:rPr>
            </w:pPr>
            <w:r w:rsidRPr="005F3B84">
              <w:rPr>
                <w:rFonts w:ascii="Century" w:hAnsi="Century"/>
                <w:b/>
                <w:color w:val="000080"/>
                <w:sz w:val="20"/>
                <w:szCs w:val="20"/>
              </w:rPr>
              <w:t>Grafik 1.1</w:t>
            </w:r>
            <w:r w:rsidR="00AD4E77" w:rsidRPr="005F3B84">
              <w:rPr>
                <w:rFonts w:ascii="Century" w:hAnsi="Century"/>
                <w:b/>
                <w:color w:val="000080"/>
                <w:sz w:val="20"/>
                <w:szCs w:val="20"/>
              </w:rPr>
              <w:t>.</w:t>
            </w:r>
            <w:r w:rsidR="00141743" w:rsidRPr="005F3B84">
              <w:rPr>
                <w:rFonts w:ascii="Century" w:hAnsi="Century"/>
                <w:b/>
                <w:color w:val="000080"/>
                <w:sz w:val="20"/>
                <w:szCs w:val="20"/>
              </w:rPr>
              <w:t>6</w:t>
            </w:r>
            <w:r w:rsidR="00AD4E77" w:rsidRPr="005F3B84">
              <w:rPr>
                <w:rFonts w:ascii="Century" w:hAnsi="Century"/>
                <w:b/>
                <w:color w:val="000080"/>
                <w:sz w:val="20"/>
                <w:szCs w:val="20"/>
              </w:rPr>
              <w:t xml:space="preserve">: </w:t>
            </w:r>
            <w:r w:rsidRPr="005F3B84">
              <w:rPr>
                <w:rFonts w:ascii="Century" w:hAnsi="Century"/>
                <w:b/>
                <w:color w:val="000080"/>
                <w:sz w:val="20"/>
                <w:szCs w:val="20"/>
              </w:rPr>
              <w:t>Hayat Sigortaları ve Bireysel Emek</w:t>
            </w:r>
            <w:r w:rsidR="0042087D">
              <w:rPr>
                <w:rFonts w:ascii="Century" w:hAnsi="Century"/>
                <w:b/>
                <w:color w:val="000080"/>
                <w:sz w:val="20"/>
                <w:szCs w:val="20"/>
              </w:rPr>
              <w:t>lilik Sistemi Birikim Tutarları</w:t>
            </w:r>
          </w:p>
          <w:p w:rsidR="00AD4E77" w:rsidRPr="005F3B84" w:rsidRDefault="00AD4E77" w:rsidP="008808DD">
            <w:pPr>
              <w:jc w:val="center"/>
              <w:rPr>
                <w:rFonts w:ascii="Century" w:hAnsi="Century"/>
                <w:i/>
                <w:color w:val="000080"/>
                <w:sz w:val="20"/>
                <w:szCs w:val="20"/>
              </w:rPr>
            </w:pPr>
            <w:r w:rsidRPr="005F3B84">
              <w:rPr>
                <w:rFonts w:ascii="Century" w:hAnsi="Century"/>
                <w:i/>
                <w:color w:val="000080"/>
                <w:sz w:val="20"/>
                <w:szCs w:val="20"/>
              </w:rPr>
              <w:t>Accumulated Fund in Life Insurance and Pension System</w:t>
            </w:r>
          </w:p>
          <w:p w:rsidR="005862E0" w:rsidRPr="00056033" w:rsidRDefault="00BB4365" w:rsidP="00056033">
            <w:pPr>
              <w:jc w:val="center"/>
              <w:rPr>
                <w:rFonts w:ascii="Century" w:hAnsi="Century"/>
                <w:sz w:val="22"/>
                <w:szCs w:val="22"/>
              </w:rPr>
            </w:pPr>
            <w:r w:rsidRPr="00BB4365">
              <w:rPr>
                <w:rFonts w:ascii="Century" w:hAnsi="Century"/>
                <w:sz w:val="22"/>
                <w:szCs w:val="22"/>
              </w:rPr>
              <w:pict>
                <v:shape id="_x0000_i1030" type="#_x0000_t75" style="width:400.7pt;height:229.75pt">
                  <v:imagedata r:id="rId20" o:title=""/>
                </v:shape>
              </w:pict>
            </w:r>
          </w:p>
        </w:tc>
      </w:tr>
      <w:tr w:rsidR="00056033" w:rsidRPr="00EF0833">
        <w:tc>
          <w:tcPr>
            <w:tcW w:w="9840" w:type="dxa"/>
            <w:gridSpan w:val="14"/>
          </w:tcPr>
          <w:p w:rsidR="00056033" w:rsidRDefault="00056033" w:rsidP="00CD35C2">
            <w:pPr>
              <w:jc w:val="both"/>
              <w:rPr>
                <w:rFonts w:ascii="Century" w:hAnsi="Century"/>
                <w:b/>
                <w:color w:val="003366"/>
                <w:sz w:val="22"/>
                <w:szCs w:val="22"/>
              </w:rPr>
            </w:pPr>
          </w:p>
        </w:tc>
      </w:tr>
      <w:tr w:rsidR="00532325" w:rsidRPr="00EF0833">
        <w:tc>
          <w:tcPr>
            <w:tcW w:w="4827" w:type="dxa"/>
            <w:gridSpan w:val="3"/>
          </w:tcPr>
          <w:p w:rsidR="00532325" w:rsidRPr="00B16A62" w:rsidRDefault="00532325" w:rsidP="00532325">
            <w:pPr>
              <w:pStyle w:val="Balk3"/>
              <w:numPr>
                <w:ilvl w:val="2"/>
                <w:numId w:val="1"/>
              </w:numPr>
              <w:spacing w:before="0" w:after="0"/>
              <w:ind w:left="181"/>
              <w:jc w:val="both"/>
              <w:rPr>
                <w:rFonts w:ascii="Century" w:hAnsi="Century"/>
                <w:i/>
                <w:color w:val="000080"/>
                <w:sz w:val="22"/>
                <w:szCs w:val="22"/>
              </w:rPr>
            </w:pPr>
            <w:bookmarkStart w:id="18" w:name="_Toc266960739"/>
            <w:bookmarkStart w:id="19" w:name="_Toc267481082"/>
            <w:r w:rsidRPr="00B16A62">
              <w:rPr>
                <w:rFonts w:ascii="Century" w:hAnsi="Century"/>
                <w:color w:val="000080"/>
                <w:sz w:val="22"/>
                <w:szCs w:val="22"/>
              </w:rPr>
              <w:lastRenderedPageBreak/>
              <w:t xml:space="preserve">Dünyada Sigortacılık </w:t>
            </w:r>
            <w:r w:rsidR="000F2A6D">
              <w:rPr>
                <w:rFonts w:ascii="Century" w:hAnsi="Century"/>
                <w:color w:val="000080"/>
                <w:sz w:val="22"/>
                <w:szCs w:val="22"/>
              </w:rPr>
              <w:t xml:space="preserve">Sektörü </w:t>
            </w:r>
            <w:r w:rsidRPr="00B16A62">
              <w:rPr>
                <w:rFonts w:ascii="Century" w:hAnsi="Century"/>
                <w:color w:val="000080"/>
                <w:sz w:val="22"/>
                <w:szCs w:val="22"/>
              </w:rPr>
              <w:t>ve Türk Sigortacılı</w:t>
            </w:r>
            <w:r>
              <w:rPr>
                <w:rFonts w:ascii="Century" w:hAnsi="Century"/>
                <w:color w:val="000080"/>
                <w:sz w:val="22"/>
                <w:szCs w:val="22"/>
              </w:rPr>
              <w:t xml:space="preserve">k Sektörünün </w:t>
            </w:r>
            <w:r w:rsidRPr="00B16A62">
              <w:rPr>
                <w:rFonts w:ascii="Century" w:hAnsi="Century"/>
                <w:color w:val="000080"/>
                <w:sz w:val="22"/>
                <w:szCs w:val="22"/>
              </w:rPr>
              <w:t>Yeri</w:t>
            </w:r>
            <w:bookmarkEnd w:id="18"/>
            <w:bookmarkEnd w:id="19"/>
          </w:p>
          <w:p w:rsidR="00532325" w:rsidRPr="00EF0833" w:rsidRDefault="00532325" w:rsidP="00CD35C2">
            <w:pPr>
              <w:jc w:val="both"/>
              <w:rPr>
                <w:rFonts w:ascii="Century" w:hAnsi="Century"/>
                <w:sz w:val="22"/>
                <w:szCs w:val="22"/>
                <w:highlight w:val="yellow"/>
              </w:rPr>
            </w:pPr>
          </w:p>
          <w:p w:rsidR="00532325" w:rsidRPr="00EF0833" w:rsidRDefault="00751B7D" w:rsidP="00FF5F18">
            <w:pPr>
              <w:jc w:val="both"/>
              <w:rPr>
                <w:rFonts w:ascii="Century" w:hAnsi="Century"/>
                <w:sz w:val="22"/>
                <w:szCs w:val="22"/>
              </w:rPr>
            </w:pPr>
            <w:r>
              <w:rPr>
                <w:rFonts w:ascii="Century" w:hAnsi="Century"/>
                <w:sz w:val="22"/>
                <w:szCs w:val="22"/>
              </w:rPr>
              <w:t xml:space="preserve">Dünya’da </w:t>
            </w:r>
            <w:r w:rsidR="00FF5F18">
              <w:rPr>
                <w:rFonts w:ascii="Century" w:hAnsi="Century"/>
                <w:sz w:val="22"/>
                <w:szCs w:val="22"/>
              </w:rPr>
              <w:t>sigortacılık sektöründe,</w:t>
            </w:r>
            <w:r w:rsidR="00532325" w:rsidRPr="00265B3B">
              <w:rPr>
                <w:rFonts w:ascii="Century" w:hAnsi="Century"/>
                <w:sz w:val="22"/>
                <w:szCs w:val="22"/>
              </w:rPr>
              <w:t xml:space="preserve"> </w:t>
            </w:r>
            <w:r w:rsidR="00FF5F18" w:rsidRPr="00265B3B">
              <w:rPr>
                <w:rFonts w:ascii="Century" w:hAnsi="Century"/>
                <w:sz w:val="22"/>
                <w:szCs w:val="22"/>
              </w:rPr>
              <w:t>2009 yılında</w:t>
            </w:r>
            <w:r w:rsidR="00FF5F18">
              <w:rPr>
                <w:rFonts w:ascii="Century" w:hAnsi="Century"/>
                <w:sz w:val="22"/>
                <w:szCs w:val="22"/>
              </w:rPr>
              <w:t xml:space="preserve"> </w:t>
            </w:r>
            <w:r w:rsidR="00532325">
              <w:rPr>
                <w:rFonts w:ascii="Century" w:hAnsi="Century"/>
                <w:sz w:val="22"/>
                <w:szCs w:val="22"/>
              </w:rPr>
              <w:t>bir önceki yıla göre % 4,77 oranında düşüşle toplam</w:t>
            </w:r>
            <w:r w:rsidR="00532325" w:rsidRPr="00265B3B">
              <w:rPr>
                <w:rFonts w:ascii="Century" w:hAnsi="Century"/>
                <w:sz w:val="22"/>
                <w:szCs w:val="22"/>
              </w:rPr>
              <w:t xml:space="preserve"> </w:t>
            </w:r>
            <w:r w:rsidR="00532325">
              <w:rPr>
                <w:rFonts w:ascii="Century" w:hAnsi="Century"/>
                <w:sz w:val="22"/>
                <w:szCs w:val="22"/>
              </w:rPr>
              <w:t>4.</w:t>
            </w:r>
            <w:r w:rsidR="00532325" w:rsidRPr="00265B3B">
              <w:rPr>
                <w:rFonts w:ascii="Century" w:hAnsi="Century"/>
                <w:sz w:val="22"/>
                <w:szCs w:val="22"/>
              </w:rPr>
              <w:t>066 Milyar ABD doları</w:t>
            </w:r>
            <w:r w:rsidR="00532325">
              <w:rPr>
                <w:rFonts w:ascii="Century" w:hAnsi="Century"/>
                <w:sz w:val="22"/>
                <w:szCs w:val="22"/>
              </w:rPr>
              <w:t xml:space="preserve"> prim üretilmiştir. </w:t>
            </w:r>
            <w:r w:rsidR="00532325" w:rsidRPr="00265B3B">
              <w:rPr>
                <w:rFonts w:ascii="Century" w:hAnsi="Century"/>
                <w:sz w:val="22"/>
                <w:szCs w:val="22"/>
              </w:rPr>
              <w:t>Brüt p</w:t>
            </w:r>
            <w:r w:rsidR="00532325">
              <w:rPr>
                <w:rFonts w:ascii="Century" w:hAnsi="Century"/>
                <w:sz w:val="22"/>
                <w:szCs w:val="22"/>
              </w:rPr>
              <w:t xml:space="preserve">rim üretimi </w:t>
            </w:r>
            <w:r w:rsidR="00532325" w:rsidRPr="00265B3B">
              <w:rPr>
                <w:rFonts w:ascii="Century" w:hAnsi="Century"/>
                <w:sz w:val="22"/>
                <w:szCs w:val="22"/>
              </w:rPr>
              <w:t xml:space="preserve">hayat </w:t>
            </w:r>
            <w:proofErr w:type="gramStart"/>
            <w:r w:rsidR="00532325" w:rsidRPr="00265B3B">
              <w:rPr>
                <w:rFonts w:ascii="Century" w:hAnsi="Century"/>
                <w:sz w:val="22"/>
                <w:szCs w:val="22"/>
              </w:rPr>
              <w:t>branşında</w:t>
            </w:r>
            <w:proofErr w:type="gramEnd"/>
            <w:r w:rsidR="00532325" w:rsidRPr="00265B3B">
              <w:rPr>
                <w:rFonts w:ascii="Century" w:hAnsi="Century"/>
                <w:sz w:val="22"/>
                <w:szCs w:val="22"/>
              </w:rPr>
              <w:t xml:space="preserve"> % 6,36, hayat dışı branşlarda ise % 3,16 oranında azal</w:t>
            </w:r>
            <w:r w:rsidR="00FF5F18">
              <w:rPr>
                <w:rFonts w:ascii="Century" w:hAnsi="Century"/>
                <w:sz w:val="22"/>
                <w:szCs w:val="22"/>
              </w:rPr>
              <w:t>mış</w:t>
            </w:r>
            <w:r w:rsidR="00532325" w:rsidRPr="00265B3B">
              <w:rPr>
                <w:rFonts w:ascii="Century" w:hAnsi="Century"/>
                <w:sz w:val="22"/>
                <w:szCs w:val="22"/>
              </w:rPr>
              <w:t xml:space="preserve"> ve sırasıyla 2</w:t>
            </w:r>
            <w:r w:rsidR="00532325">
              <w:rPr>
                <w:rFonts w:ascii="Century" w:hAnsi="Century"/>
                <w:sz w:val="22"/>
                <w:szCs w:val="22"/>
              </w:rPr>
              <w:t>.</w:t>
            </w:r>
            <w:r w:rsidR="00532325" w:rsidRPr="00265B3B">
              <w:rPr>
                <w:rFonts w:ascii="Century" w:hAnsi="Century"/>
                <w:sz w:val="22"/>
                <w:szCs w:val="22"/>
              </w:rPr>
              <w:t>332 Milyar ve 1</w:t>
            </w:r>
            <w:r w:rsidR="00532325">
              <w:rPr>
                <w:rFonts w:ascii="Century" w:hAnsi="Century"/>
                <w:sz w:val="22"/>
                <w:szCs w:val="22"/>
              </w:rPr>
              <w:t>.</w:t>
            </w:r>
            <w:r w:rsidR="00532325" w:rsidRPr="00265B3B">
              <w:rPr>
                <w:rFonts w:ascii="Century" w:hAnsi="Century"/>
                <w:sz w:val="22"/>
                <w:szCs w:val="22"/>
              </w:rPr>
              <w:t>723 Milyar</w:t>
            </w:r>
            <w:r w:rsidR="00532325" w:rsidRPr="00EF0833">
              <w:rPr>
                <w:rFonts w:ascii="Century" w:hAnsi="Century"/>
                <w:sz w:val="22"/>
                <w:szCs w:val="22"/>
              </w:rPr>
              <w:t xml:space="preserve"> ABD doları</w:t>
            </w:r>
            <w:r w:rsidR="00532325">
              <w:rPr>
                <w:rFonts w:ascii="Century" w:hAnsi="Century"/>
                <w:sz w:val="22"/>
                <w:szCs w:val="22"/>
              </w:rPr>
              <w:t xml:space="preserve"> olarak gerçekleşmiştir. </w:t>
            </w:r>
            <w:r w:rsidR="000F2A6D">
              <w:rPr>
                <w:rFonts w:ascii="Century" w:hAnsi="Century"/>
                <w:sz w:val="22"/>
                <w:szCs w:val="22"/>
              </w:rPr>
              <w:t xml:space="preserve">Ancak, prim üretimindeki reel </w:t>
            </w:r>
            <w:r w:rsidR="00E02296">
              <w:rPr>
                <w:rFonts w:ascii="Century" w:hAnsi="Century"/>
                <w:sz w:val="22"/>
                <w:szCs w:val="22"/>
              </w:rPr>
              <w:t xml:space="preserve">küçülme oranı </w:t>
            </w:r>
            <w:r w:rsidR="00FF5F18">
              <w:rPr>
                <w:rFonts w:ascii="Century" w:hAnsi="Century"/>
                <w:sz w:val="22"/>
                <w:szCs w:val="22"/>
              </w:rPr>
              <w:t xml:space="preserve">ekonomik kriz nedeniyle </w:t>
            </w:r>
            <w:proofErr w:type="gramStart"/>
            <w:r w:rsidR="000F2A6D">
              <w:rPr>
                <w:rFonts w:ascii="Century" w:hAnsi="Century"/>
                <w:sz w:val="22"/>
                <w:szCs w:val="22"/>
              </w:rPr>
              <w:t>nominalden</w:t>
            </w:r>
            <w:proofErr w:type="gramEnd"/>
            <w:r w:rsidR="000F2A6D">
              <w:rPr>
                <w:rFonts w:ascii="Century" w:hAnsi="Century"/>
                <w:sz w:val="22"/>
                <w:szCs w:val="22"/>
              </w:rPr>
              <w:t xml:space="preserve"> daha </w:t>
            </w:r>
            <w:r w:rsidR="00E02296">
              <w:rPr>
                <w:rFonts w:ascii="Century" w:hAnsi="Century"/>
                <w:sz w:val="22"/>
                <w:szCs w:val="22"/>
              </w:rPr>
              <w:t xml:space="preserve">düşük </w:t>
            </w:r>
            <w:r w:rsidR="00FF5F18">
              <w:rPr>
                <w:rFonts w:ascii="Century" w:hAnsi="Century"/>
                <w:sz w:val="22"/>
                <w:szCs w:val="22"/>
              </w:rPr>
              <w:t xml:space="preserve">kalmıştır. </w:t>
            </w:r>
            <w:r w:rsidR="00E02296">
              <w:rPr>
                <w:rFonts w:ascii="Century" w:hAnsi="Century"/>
                <w:sz w:val="22"/>
                <w:szCs w:val="22"/>
              </w:rPr>
              <w:t>S</w:t>
            </w:r>
            <w:r w:rsidR="00532325" w:rsidRPr="00EF0833">
              <w:rPr>
                <w:rFonts w:ascii="Century" w:hAnsi="Century"/>
                <w:sz w:val="22"/>
                <w:szCs w:val="22"/>
              </w:rPr>
              <w:t xml:space="preserve">anayileşmiş ülkeler ile gelişmekte olan piyasalar </w:t>
            </w:r>
            <w:r w:rsidR="00532325">
              <w:rPr>
                <w:rFonts w:ascii="Century" w:hAnsi="Century"/>
                <w:sz w:val="22"/>
                <w:szCs w:val="22"/>
              </w:rPr>
              <w:t>için r</w:t>
            </w:r>
            <w:r w:rsidR="00532325" w:rsidRPr="00EF0833">
              <w:rPr>
                <w:rFonts w:ascii="Century" w:hAnsi="Century"/>
                <w:sz w:val="22"/>
                <w:szCs w:val="22"/>
              </w:rPr>
              <w:t>eel büyüme oranları</w:t>
            </w:r>
            <w:r w:rsidR="00532325">
              <w:rPr>
                <w:rFonts w:ascii="Century" w:hAnsi="Century"/>
                <w:sz w:val="22"/>
                <w:szCs w:val="22"/>
              </w:rPr>
              <w:t xml:space="preserve"> </w:t>
            </w:r>
            <w:r w:rsidR="00E02296">
              <w:rPr>
                <w:rFonts w:ascii="Century" w:hAnsi="Century"/>
                <w:sz w:val="22"/>
                <w:szCs w:val="22"/>
              </w:rPr>
              <w:t xml:space="preserve">aşağıdaki tabloda </w:t>
            </w:r>
            <w:r w:rsidR="00532325" w:rsidRPr="00EF0833">
              <w:rPr>
                <w:rFonts w:ascii="Century" w:hAnsi="Century"/>
                <w:sz w:val="22"/>
                <w:szCs w:val="22"/>
              </w:rPr>
              <w:t>verilmiştir.</w:t>
            </w:r>
          </w:p>
        </w:tc>
        <w:tc>
          <w:tcPr>
            <w:tcW w:w="318" w:type="dxa"/>
            <w:gridSpan w:val="6"/>
          </w:tcPr>
          <w:p w:rsidR="00532325" w:rsidRPr="00EF0833" w:rsidRDefault="00532325" w:rsidP="00CD35C2">
            <w:pPr>
              <w:jc w:val="both"/>
              <w:rPr>
                <w:rFonts w:ascii="Century" w:hAnsi="Century"/>
                <w:sz w:val="22"/>
                <w:szCs w:val="22"/>
                <w:highlight w:val="yellow"/>
              </w:rPr>
            </w:pPr>
          </w:p>
        </w:tc>
        <w:tc>
          <w:tcPr>
            <w:tcW w:w="4695" w:type="dxa"/>
            <w:gridSpan w:val="5"/>
          </w:tcPr>
          <w:p w:rsidR="00532325" w:rsidRPr="00614221" w:rsidRDefault="00532325" w:rsidP="00CD35C2">
            <w:pPr>
              <w:jc w:val="both"/>
              <w:rPr>
                <w:rFonts w:ascii="Century" w:hAnsi="Century"/>
                <w:b/>
                <w:color w:val="003366"/>
                <w:sz w:val="22"/>
                <w:szCs w:val="22"/>
              </w:rPr>
            </w:pPr>
            <w:r>
              <w:rPr>
                <w:rFonts w:ascii="Century" w:hAnsi="Century"/>
                <w:b/>
                <w:color w:val="003366"/>
                <w:sz w:val="22"/>
                <w:szCs w:val="22"/>
              </w:rPr>
              <w:t>1.1.5</w:t>
            </w:r>
            <w:r w:rsidRPr="00614221">
              <w:rPr>
                <w:rFonts w:ascii="Century" w:hAnsi="Century"/>
                <w:b/>
                <w:color w:val="003366"/>
                <w:sz w:val="22"/>
                <w:szCs w:val="22"/>
              </w:rPr>
              <w:t xml:space="preserve">. Insurance Activities in the World and </w:t>
            </w:r>
            <w:smartTag w:uri="urn:schemas-microsoft-com:office:smarttags" w:element="place">
              <w:smartTag w:uri="urn:schemas-microsoft-com:office:smarttags" w:element="country-region">
                <w:r w:rsidRPr="00614221">
                  <w:rPr>
                    <w:rFonts w:ascii="Century" w:hAnsi="Century"/>
                    <w:b/>
                    <w:color w:val="003366"/>
                    <w:sz w:val="22"/>
                    <w:szCs w:val="22"/>
                  </w:rPr>
                  <w:t>Turkey</w:t>
                </w:r>
              </w:smartTag>
            </w:smartTag>
          </w:p>
          <w:p w:rsidR="00532325" w:rsidRPr="00750E20" w:rsidRDefault="00532325" w:rsidP="00CD35C2">
            <w:pPr>
              <w:jc w:val="both"/>
              <w:rPr>
                <w:rFonts w:ascii="Century" w:hAnsi="Century"/>
                <w:color w:val="333333"/>
                <w:sz w:val="22"/>
                <w:szCs w:val="22"/>
                <w:highlight w:val="yellow"/>
              </w:rPr>
            </w:pPr>
          </w:p>
          <w:p w:rsidR="00532325" w:rsidRPr="00056033" w:rsidRDefault="00532325" w:rsidP="00E02296">
            <w:pPr>
              <w:jc w:val="both"/>
              <w:rPr>
                <w:rFonts w:ascii="Century" w:hAnsi="Century"/>
                <w:color w:val="333333"/>
                <w:sz w:val="22"/>
                <w:szCs w:val="22"/>
              </w:rPr>
            </w:pPr>
            <w:r>
              <w:rPr>
                <w:rFonts w:ascii="Century" w:hAnsi="Century"/>
                <w:color w:val="333333"/>
                <w:sz w:val="22"/>
                <w:szCs w:val="22"/>
              </w:rPr>
              <w:t>G</w:t>
            </w:r>
            <w:r w:rsidRPr="00750E20">
              <w:rPr>
                <w:rFonts w:ascii="Century" w:hAnsi="Century"/>
                <w:color w:val="333333"/>
                <w:sz w:val="22"/>
                <w:szCs w:val="22"/>
              </w:rPr>
              <w:t xml:space="preserve">lobal insurance premium production </w:t>
            </w:r>
            <w:r>
              <w:rPr>
                <w:rFonts w:ascii="Century" w:hAnsi="Century"/>
                <w:color w:val="333333"/>
                <w:sz w:val="22"/>
                <w:szCs w:val="22"/>
              </w:rPr>
              <w:t>is</w:t>
            </w:r>
            <w:r w:rsidRPr="00750E20">
              <w:rPr>
                <w:rFonts w:ascii="Century" w:hAnsi="Century"/>
                <w:color w:val="333333"/>
                <w:sz w:val="22"/>
                <w:szCs w:val="22"/>
              </w:rPr>
              <w:t xml:space="preserve"> USD 4,</w:t>
            </w:r>
            <w:r>
              <w:rPr>
                <w:rFonts w:ascii="Century" w:hAnsi="Century"/>
                <w:color w:val="333333"/>
                <w:sz w:val="22"/>
                <w:szCs w:val="22"/>
              </w:rPr>
              <w:t>066</w:t>
            </w:r>
            <w:r w:rsidRPr="00750E20">
              <w:rPr>
                <w:rFonts w:ascii="Century" w:hAnsi="Century"/>
                <w:color w:val="333333"/>
                <w:sz w:val="22"/>
                <w:szCs w:val="22"/>
              </w:rPr>
              <w:t xml:space="preserve"> billion</w:t>
            </w:r>
            <w:r>
              <w:rPr>
                <w:rFonts w:ascii="Century" w:hAnsi="Century"/>
                <w:color w:val="333333"/>
                <w:sz w:val="22"/>
                <w:szCs w:val="22"/>
              </w:rPr>
              <w:t xml:space="preserve"> for 2009 with a rate of % 4.77 decrease compared to previous year. </w:t>
            </w:r>
            <w:r w:rsidRPr="00750E20">
              <w:rPr>
                <w:rFonts w:ascii="Century" w:hAnsi="Century"/>
                <w:color w:val="333333"/>
                <w:sz w:val="22"/>
                <w:szCs w:val="22"/>
              </w:rPr>
              <w:t xml:space="preserve">Life insurance premium is USD </w:t>
            </w:r>
            <w:r>
              <w:rPr>
                <w:rFonts w:ascii="Century" w:hAnsi="Century"/>
                <w:color w:val="333333"/>
                <w:sz w:val="22"/>
                <w:szCs w:val="22"/>
              </w:rPr>
              <w:t>2,332</w:t>
            </w:r>
            <w:r w:rsidRPr="00750E20">
              <w:rPr>
                <w:rFonts w:ascii="Century" w:hAnsi="Century"/>
                <w:color w:val="333333"/>
                <w:sz w:val="22"/>
                <w:szCs w:val="22"/>
              </w:rPr>
              <w:t xml:space="preserve"> billion and non-life insurance premium is</w:t>
            </w:r>
            <w:r>
              <w:rPr>
                <w:rFonts w:ascii="Century" w:hAnsi="Century"/>
                <w:color w:val="333333"/>
                <w:sz w:val="22"/>
                <w:szCs w:val="22"/>
              </w:rPr>
              <w:t xml:space="preserve"> USD 1,72</w:t>
            </w:r>
            <w:r w:rsidRPr="00750E20">
              <w:rPr>
                <w:rFonts w:ascii="Century" w:hAnsi="Century"/>
                <w:color w:val="333333"/>
                <w:sz w:val="22"/>
                <w:szCs w:val="22"/>
              </w:rPr>
              <w:t xml:space="preserve">3 billion with gross annual </w:t>
            </w:r>
            <w:r>
              <w:rPr>
                <w:rFonts w:ascii="Century" w:hAnsi="Century"/>
                <w:color w:val="333333"/>
                <w:sz w:val="22"/>
                <w:szCs w:val="22"/>
              </w:rPr>
              <w:t>dec</w:t>
            </w:r>
            <w:r w:rsidRPr="00750E20">
              <w:rPr>
                <w:rFonts w:ascii="Century" w:hAnsi="Century"/>
                <w:color w:val="333333"/>
                <w:sz w:val="22"/>
                <w:szCs w:val="22"/>
              </w:rPr>
              <w:t xml:space="preserve">rease rates of </w:t>
            </w:r>
            <w:r>
              <w:rPr>
                <w:rFonts w:ascii="Century" w:hAnsi="Century"/>
                <w:color w:val="333333"/>
                <w:sz w:val="22"/>
                <w:szCs w:val="22"/>
              </w:rPr>
              <w:t>6.36</w:t>
            </w:r>
            <w:r w:rsidRPr="00750E20">
              <w:rPr>
                <w:rFonts w:ascii="Century" w:hAnsi="Century"/>
                <w:color w:val="333333"/>
                <w:sz w:val="22"/>
                <w:szCs w:val="22"/>
              </w:rPr>
              <w:t xml:space="preserve">% and </w:t>
            </w:r>
            <w:r>
              <w:rPr>
                <w:rFonts w:ascii="Century" w:hAnsi="Century"/>
                <w:color w:val="333333"/>
                <w:sz w:val="22"/>
                <w:szCs w:val="22"/>
              </w:rPr>
              <w:t>3.16</w:t>
            </w:r>
            <w:r w:rsidRPr="00750E20">
              <w:rPr>
                <w:rFonts w:ascii="Century" w:hAnsi="Century"/>
                <w:color w:val="333333"/>
                <w:sz w:val="22"/>
                <w:szCs w:val="22"/>
              </w:rPr>
              <w:t xml:space="preserve">%, respectively. </w:t>
            </w:r>
            <w:r w:rsidR="00E02296">
              <w:rPr>
                <w:rFonts w:ascii="Century" w:hAnsi="Century"/>
                <w:color w:val="333333"/>
                <w:sz w:val="22"/>
                <w:szCs w:val="22"/>
              </w:rPr>
              <w:t xml:space="preserve">However, real negative growth rates are less than gross ones because of economic crisis. </w:t>
            </w:r>
            <w:r>
              <w:rPr>
                <w:rFonts w:ascii="Century" w:hAnsi="Century"/>
                <w:color w:val="333333"/>
                <w:sz w:val="22"/>
                <w:szCs w:val="22"/>
              </w:rPr>
              <w:t xml:space="preserve">The following </w:t>
            </w:r>
            <w:r w:rsidRPr="00750E20">
              <w:rPr>
                <w:rFonts w:ascii="Century" w:hAnsi="Century"/>
                <w:color w:val="333333"/>
                <w:sz w:val="22"/>
                <w:szCs w:val="22"/>
              </w:rPr>
              <w:t xml:space="preserve">table </w:t>
            </w:r>
            <w:r>
              <w:rPr>
                <w:rFonts w:ascii="Century" w:hAnsi="Century"/>
                <w:color w:val="333333"/>
                <w:sz w:val="22"/>
                <w:szCs w:val="22"/>
              </w:rPr>
              <w:t>presents</w:t>
            </w:r>
            <w:r w:rsidRPr="00750E20">
              <w:rPr>
                <w:rFonts w:ascii="Century" w:hAnsi="Century"/>
                <w:color w:val="333333"/>
                <w:sz w:val="22"/>
                <w:szCs w:val="22"/>
              </w:rPr>
              <w:t xml:space="preserve"> </w:t>
            </w:r>
            <w:r>
              <w:rPr>
                <w:rFonts w:ascii="Century" w:hAnsi="Century"/>
                <w:color w:val="333333"/>
                <w:sz w:val="22"/>
                <w:szCs w:val="22"/>
              </w:rPr>
              <w:t xml:space="preserve">premium </w:t>
            </w:r>
            <w:r w:rsidRPr="00750E20">
              <w:rPr>
                <w:rFonts w:ascii="Century" w:hAnsi="Century"/>
                <w:color w:val="333333"/>
                <w:sz w:val="22"/>
                <w:szCs w:val="22"/>
              </w:rPr>
              <w:t>growth rate</w:t>
            </w:r>
            <w:r>
              <w:rPr>
                <w:rFonts w:ascii="Century" w:hAnsi="Century"/>
                <w:color w:val="333333"/>
                <w:sz w:val="22"/>
                <w:szCs w:val="22"/>
              </w:rPr>
              <w:t xml:space="preserve"> in real terms </w:t>
            </w:r>
            <w:r w:rsidRPr="00750E20">
              <w:rPr>
                <w:rFonts w:ascii="Century" w:hAnsi="Century"/>
                <w:color w:val="333333"/>
                <w:sz w:val="22"/>
                <w:szCs w:val="22"/>
              </w:rPr>
              <w:t xml:space="preserve">for developped countries and emerging markets. </w:t>
            </w:r>
          </w:p>
        </w:tc>
      </w:tr>
      <w:tr w:rsidR="00056033" w:rsidRPr="00EF0833">
        <w:tc>
          <w:tcPr>
            <w:tcW w:w="4827" w:type="dxa"/>
            <w:gridSpan w:val="3"/>
          </w:tcPr>
          <w:p w:rsidR="00056033" w:rsidRPr="00B16A62" w:rsidRDefault="00056033" w:rsidP="00056033">
            <w:pPr>
              <w:pStyle w:val="Balk3"/>
              <w:numPr>
                <w:ilvl w:val="0"/>
                <w:numId w:val="0"/>
              </w:numPr>
              <w:spacing w:before="0" w:after="0"/>
              <w:jc w:val="both"/>
              <w:rPr>
                <w:rFonts w:ascii="Century" w:hAnsi="Century"/>
                <w:color w:val="000080"/>
                <w:sz w:val="22"/>
                <w:szCs w:val="22"/>
              </w:rPr>
            </w:pPr>
          </w:p>
        </w:tc>
        <w:tc>
          <w:tcPr>
            <w:tcW w:w="318" w:type="dxa"/>
            <w:gridSpan w:val="6"/>
          </w:tcPr>
          <w:p w:rsidR="00056033" w:rsidRPr="00EF0833" w:rsidRDefault="00056033" w:rsidP="00CD35C2">
            <w:pPr>
              <w:jc w:val="both"/>
              <w:rPr>
                <w:rFonts w:ascii="Century" w:hAnsi="Century"/>
                <w:sz w:val="22"/>
                <w:szCs w:val="22"/>
                <w:highlight w:val="yellow"/>
              </w:rPr>
            </w:pPr>
          </w:p>
        </w:tc>
        <w:tc>
          <w:tcPr>
            <w:tcW w:w="4695" w:type="dxa"/>
            <w:gridSpan w:val="5"/>
          </w:tcPr>
          <w:p w:rsidR="00056033" w:rsidRDefault="00056033" w:rsidP="00CD35C2">
            <w:pPr>
              <w:jc w:val="both"/>
              <w:rPr>
                <w:rFonts w:ascii="Century" w:hAnsi="Century"/>
                <w:b/>
                <w:color w:val="003366"/>
                <w:sz w:val="22"/>
                <w:szCs w:val="22"/>
              </w:rPr>
            </w:pPr>
          </w:p>
        </w:tc>
      </w:tr>
      <w:tr w:rsidR="007B7F0D" w:rsidRPr="00EF0833">
        <w:trPr>
          <w:trHeight w:val="181"/>
        </w:trPr>
        <w:tc>
          <w:tcPr>
            <w:tcW w:w="9840" w:type="dxa"/>
            <w:gridSpan w:val="14"/>
          </w:tcPr>
          <w:p w:rsidR="007B7F0D" w:rsidRPr="005F3B84" w:rsidRDefault="007B7F0D" w:rsidP="002D3D31">
            <w:pPr>
              <w:pStyle w:val="ResimYazs"/>
              <w:jc w:val="center"/>
              <w:rPr>
                <w:rFonts w:ascii="Century" w:hAnsi="Century"/>
                <w:color w:val="000080"/>
              </w:rPr>
            </w:pPr>
            <w:bookmarkStart w:id="20" w:name="_Toc170665521"/>
            <w:r w:rsidRPr="005F3B84">
              <w:rPr>
                <w:rFonts w:ascii="Century" w:hAnsi="Century"/>
                <w:color w:val="000080"/>
              </w:rPr>
              <w:t xml:space="preserve">Tablo </w:t>
            </w:r>
            <w:r w:rsidR="00C31AF3" w:rsidRPr="005F3B84">
              <w:rPr>
                <w:rFonts w:ascii="Century" w:hAnsi="Century"/>
                <w:color w:val="000080"/>
              </w:rPr>
              <w:t>1</w:t>
            </w:r>
            <w:r w:rsidR="00882D23" w:rsidRPr="005F3B84">
              <w:rPr>
                <w:rFonts w:ascii="Century" w:hAnsi="Century"/>
                <w:color w:val="000080"/>
              </w:rPr>
              <w:t>.1</w:t>
            </w:r>
            <w:r w:rsidR="00B16A62" w:rsidRPr="005F3B84">
              <w:rPr>
                <w:rFonts w:ascii="Century" w:hAnsi="Century"/>
                <w:color w:val="000080"/>
              </w:rPr>
              <w:t>.</w:t>
            </w:r>
            <w:r w:rsidR="00141743" w:rsidRPr="005F3B84">
              <w:rPr>
                <w:rFonts w:ascii="Century" w:hAnsi="Century"/>
                <w:color w:val="000080"/>
              </w:rPr>
              <w:t>5</w:t>
            </w:r>
            <w:r w:rsidR="00B16A62" w:rsidRPr="005F3B84">
              <w:rPr>
                <w:rFonts w:ascii="Century" w:hAnsi="Century"/>
                <w:color w:val="000080"/>
              </w:rPr>
              <w:t>:</w:t>
            </w:r>
            <w:r w:rsidRPr="005F3B84">
              <w:rPr>
                <w:rFonts w:ascii="Century" w:hAnsi="Century"/>
                <w:color w:val="000080"/>
              </w:rPr>
              <w:t xml:space="preserve"> </w:t>
            </w:r>
            <w:r w:rsidRPr="005F3B84">
              <w:rPr>
                <w:rFonts w:ascii="Century" w:hAnsi="Century"/>
                <w:bCs w:val="0"/>
                <w:color w:val="000080"/>
              </w:rPr>
              <w:t>Reel Büy</w:t>
            </w:r>
            <w:r w:rsidR="0031185D">
              <w:rPr>
                <w:rFonts w:ascii="Century" w:hAnsi="Century"/>
                <w:bCs w:val="0"/>
                <w:color w:val="000080"/>
              </w:rPr>
              <w:t>üme Oranları</w:t>
            </w:r>
            <w:r w:rsidR="007773B2" w:rsidRPr="005F3B84">
              <w:rPr>
                <w:rFonts w:ascii="Century" w:hAnsi="Century"/>
                <w:bCs w:val="0"/>
                <w:color w:val="000080"/>
              </w:rPr>
              <w:t xml:space="preserve"> </w:t>
            </w:r>
            <w:r w:rsidR="007773B2" w:rsidRPr="00D27953">
              <w:rPr>
                <w:rFonts w:ascii="Century" w:hAnsi="Century"/>
                <w:bCs w:val="0"/>
                <w:color w:val="000080"/>
              </w:rPr>
              <w:t>2008</w:t>
            </w:r>
            <w:r w:rsidR="0031185D" w:rsidRPr="00D27953">
              <w:rPr>
                <w:rFonts w:ascii="Century" w:hAnsi="Century"/>
                <w:bCs w:val="0"/>
                <w:color w:val="000080"/>
              </w:rPr>
              <w:t>-2009</w:t>
            </w:r>
            <w:r w:rsidRPr="00D27953">
              <w:rPr>
                <w:rFonts w:ascii="Century" w:hAnsi="Century"/>
                <w:bCs w:val="0"/>
                <w:color w:val="000080"/>
              </w:rPr>
              <w:t xml:space="preserve"> </w:t>
            </w:r>
            <w:r w:rsidRPr="00D27953">
              <w:rPr>
                <w:rFonts w:ascii="Century" w:hAnsi="Century"/>
                <w:bCs w:val="0"/>
                <w:i/>
                <w:iCs/>
                <w:color w:val="000080"/>
              </w:rPr>
              <w:t xml:space="preserve">- </w:t>
            </w:r>
            <w:r w:rsidRPr="00D27953">
              <w:rPr>
                <w:rFonts w:ascii="Century" w:hAnsi="Century"/>
                <w:b w:val="0"/>
                <w:bCs w:val="0"/>
                <w:i/>
                <w:iCs/>
                <w:color w:val="000080"/>
              </w:rPr>
              <w:t>Real Premium Growth</w:t>
            </w:r>
            <w:r w:rsidR="0031185D" w:rsidRPr="00D27953">
              <w:rPr>
                <w:rFonts w:ascii="Century" w:hAnsi="Century"/>
                <w:b w:val="0"/>
                <w:bCs w:val="0"/>
                <w:i/>
                <w:iCs/>
                <w:color w:val="000080"/>
              </w:rPr>
              <w:t xml:space="preserve"> Rate</w:t>
            </w:r>
            <w:r w:rsidR="0042087D" w:rsidRPr="00D27953">
              <w:rPr>
                <w:rFonts w:ascii="Century" w:hAnsi="Century"/>
                <w:b w:val="0"/>
                <w:bCs w:val="0"/>
                <w:i/>
                <w:iCs/>
                <w:color w:val="000080"/>
              </w:rPr>
              <w:t xml:space="preserve"> in </w:t>
            </w:r>
            <w:r w:rsidRPr="00D27953">
              <w:rPr>
                <w:rFonts w:ascii="Century" w:hAnsi="Century"/>
                <w:b w:val="0"/>
                <w:bCs w:val="0"/>
                <w:i/>
                <w:iCs/>
                <w:color w:val="000080"/>
              </w:rPr>
              <w:t>200</w:t>
            </w:r>
            <w:bookmarkEnd w:id="20"/>
            <w:r w:rsidR="007773B2" w:rsidRPr="00D27953">
              <w:rPr>
                <w:rFonts w:ascii="Century" w:hAnsi="Century"/>
                <w:b w:val="0"/>
                <w:bCs w:val="0"/>
                <w:i/>
                <w:iCs/>
                <w:color w:val="000080"/>
              </w:rPr>
              <w:t>8</w:t>
            </w:r>
            <w:r w:rsidR="0031185D">
              <w:rPr>
                <w:rFonts w:ascii="Century" w:hAnsi="Century"/>
                <w:b w:val="0"/>
                <w:bCs w:val="0"/>
                <w:i/>
                <w:iCs/>
                <w:color w:val="000080"/>
              </w:rPr>
              <w:t xml:space="preserve"> and 2009</w:t>
            </w:r>
          </w:p>
          <w:tbl>
            <w:tblPr>
              <w:tblW w:w="9837" w:type="dxa"/>
              <w:jc w:val="center"/>
              <w:tblLayout w:type="fixed"/>
              <w:tblCellMar>
                <w:left w:w="70" w:type="dxa"/>
                <w:right w:w="70" w:type="dxa"/>
              </w:tblCellMar>
              <w:tblLook w:val="0000" w:firstRow="0" w:lastRow="0" w:firstColumn="0" w:lastColumn="0" w:noHBand="0" w:noVBand="0"/>
            </w:tblPr>
            <w:tblGrid>
              <w:gridCol w:w="2893"/>
              <w:gridCol w:w="895"/>
              <w:gridCol w:w="1141"/>
              <w:gridCol w:w="895"/>
              <w:gridCol w:w="1036"/>
              <w:gridCol w:w="2938"/>
              <w:gridCol w:w="39"/>
            </w:tblGrid>
            <w:tr w:rsidR="00970FF4" w:rsidRPr="00E16B66">
              <w:trPr>
                <w:gridAfter w:val="1"/>
                <w:wAfter w:w="39" w:type="dxa"/>
                <w:trHeight w:val="201"/>
                <w:jc w:val="center"/>
              </w:trPr>
              <w:tc>
                <w:tcPr>
                  <w:tcW w:w="2893" w:type="dxa"/>
                  <w:tcBorders>
                    <w:top w:val="nil"/>
                    <w:left w:val="nil"/>
                    <w:bottom w:val="single" w:sz="4" w:space="0" w:color="auto"/>
                    <w:right w:val="nil"/>
                  </w:tcBorders>
                  <w:shd w:val="clear" w:color="auto" w:fill="C6D9F1"/>
                  <w:noWrap/>
                  <w:vAlign w:val="bottom"/>
                </w:tcPr>
                <w:p w:rsidR="00970FF4" w:rsidRPr="00E16B66" w:rsidRDefault="00970FF4" w:rsidP="000B601C">
                  <w:pPr>
                    <w:rPr>
                      <w:rFonts w:ascii="Century" w:hAnsi="Century" w:cs="Arial TUR"/>
                      <w:sz w:val="20"/>
                      <w:szCs w:val="20"/>
                      <w:lang w:eastAsia="tr-TR"/>
                    </w:rPr>
                  </w:pPr>
                </w:p>
              </w:tc>
              <w:tc>
                <w:tcPr>
                  <w:tcW w:w="2036" w:type="dxa"/>
                  <w:gridSpan w:val="2"/>
                  <w:tcBorders>
                    <w:top w:val="nil"/>
                    <w:left w:val="nil"/>
                    <w:bottom w:val="single" w:sz="4" w:space="0" w:color="auto"/>
                    <w:right w:val="nil"/>
                  </w:tcBorders>
                  <w:shd w:val="clear" w:color="auto" w:fill="C6D9F1"/>
                  <w:vAlign w:val="center"/>
                </w:tcPr>
                <w:p w:rsidR="00970FF4" w:rsidRPr="00E16B66" w:rsidRDefault="00970FF4" w:rsidP="00812565">
                  <w:pPr>
                    <w:jc w:val="center"/>
                    <w:rPr>
                      <w:rFonts w:ascii="Century" w:hAnsi="Century" w:cs="Arial TUR"/>
                      <w:b/>
                      <w:bCs/>
                      <w:sz w:val="20"/>
                      <w:szCs w:val="20"/>
                      <w:lang w:eastAsia="tr-TR"/>
                    </w:rPr>
                  </w:pPr>
                  <w:r>
                    <w:rPr>
                      <w:rFonts w:ascii="Century" w:hAnsi="Century" w:cs="Arial TUR"/>
                      <w:b/>
                      <w:bCs/>
                      <w:sz w:val="20"/>
                      <w:szCs w:val="20"/>
                      <w:lang w:eastAsia="tr-TR"/>
                    </w:rPr>
                    <w:t>2008</w:t>
                  </w:r>
                </w:p>
              </w:tc>
              <w:tc>
                <w:tcPr>
                  <w:tcW w:w="1931" w:type="dxa"/>
                  <w:gridSpan w:val="2"/>
                  <w:tcBorders>
                    <w:top w:val="nil"/>
                    <w:left w:val="nil"/>
                    <w:bottom w:val="single" w:sz="4" w:space="0" w:color="auto"/>
                    <w:right w:val="nil"/>
                  </w:tcBorders>
                  <w:shd w:val="clear" w:color="auto" w:fill="C6D9F1"/>
                  <w:vAlign w:val="center"/>
                </w:tcPr>
                <w:p w:rsidR="00970FF4" w:rsidRPr="00E16B66" w:rsidRDefault="00970FF4" w:rsidP="00812565">
                  <w:pPr>
                    <w:jc w:val="center"/>
                    <w:rPr>
                      <w:rFonts w:ascii="Century" w:hAnsi="Century" w:cs="Arial TUR"/>
                      <w:b/>
                      <w:bCs/>
                      <w:sz w:val="20"/>
                      <w:szCs w:val="20"/>
                      <w:lang w:eastAsia="tr-TR"/>
                    </w:rPr>
                  </w:pPr>
                  <w:r>
                    <w:rPr>
                      <w:rFonts w:ascii="Century" w:hAnsi="Century" w:cs="Arial TUR"/>
                      <w:b/>
                      <w:bCs/>
                      <w:sz w:val="20"/>
                      <w:szCs w:val="20"/>
                      <w:lang w:eastAsia="tr-TR"/>
                    </w:rPr>
                    <w:t>2009</w:t>
                  </w:r>
                </w:p>
              </w:tc>
              <w:tc>
                <w:tcPr>
                  <w:tcW w:w="2938" w:type="dxa"/>
                  <w:tcBorders>
                    <w:top w:val="nil"/>
                    <w:left w:val="nil"/>
                    <w:bottom w:val="single" w:sz="4" w:space="0" w:color="auto"/>
                    <w:right w:val="nil"/>
                  </w:tcBorders>
                  <w:shd w:val="clear" w:color="auto" w:fill="C6D9F1"/>
                </w:tcPr>
                <w:p w:rsidR="00970FF4" w:rsidRPr="00E16B66" w:rsidRDefault="00970FF4" w:rsidP="000B601C">
                  <w:pPr>
                    <w:jc w:val="center"/>
                    <w:rPr>
                      <w:rFonts w:ascii="Century" w:hAnsi="Century" w:cs="Arial TUR"/>
                      <w:b/>
                      <w:bCs/>
                      <w:sz w:val="20"/>
                      <w:szCs w:val="20"/>
                      <w:lang w:eastAsia="tr-TR"/>
                    </w:rPr>
                  </w:pPr>
                </w:p>
              </w:tc>
            </w:tr>
            <w:tr w:rsidR="00970FF4" w:rsidRPr="00E16B66">
              <w:trPr>
                <w:gridAfter w:val="1"/>
                <w:wAfter w:w="39" w:type="dxa"/>
                <w:trHeight w:val="670"/>
                <w:jc w:val="center"/>
              </w:trPr>
              <w:tc>
                <w:tcPr>
                  <w:tcW w:w="2893" w:type="dxa"/>
                  <w:tcBorders>
                    <w:top w:val="nil"/>
                    <w:left w:val="nil"/>
                    <w:bottom w:val="single" w:sz="4" w:space="0" w:color="auto"/>
                    <w:right w:val="nil"/>
                  </w:tcBorders>
                  <w:shd w:val="clear" w:color="auto" w:fill="C6D9F1"/>
                  <w:noWrap/>
                  <w:vAlign w:val="bottom"/>
                </w:tcPr>
                <w:p w:rsidR="00970FF4" w:rsidRPr="00E16B66" w:rsidRDefault="00970FF4" w:rsidP="000B601C">
                  <w:pPr>
                    <w:rPr>
                      <w:rFonts w:ascii="Century" w:hAnsi="Century" w:cs="Arial TUR"/>
                      <w:sz w:val="20"/>
                      <w:szCs w:val="20"/>
                      <w:lang w:eastAsia="tr-TR"/>
                    </w:rPr>
                  </w:pPr>
                  <w:r w:rsidRPr="00E16B66">
                    <w:rPr>
                      <w:rFonts w:ascii="Century" w:hAnsi="Century" w:cs="Arial TUR"/>
                      <w:sz w:val="20"/>
                      <w:szCs w:val="20"/>
                      <w:lang w:eastAsia="tr-TR"/>
                    </w:rPr>
                    <w:t> </w:t>
                  </w:r>
                </w:p>
              </w:tc>
              <w:tc>
                <w:tcPr>
                  <w:tcW w:w="895" w:type="dxa"/>
                  <w:tcBorders>
                    <w:top w:val="nil"/>
                    <w:left w:val="nil"/>
                    <w:bottom w:val="single" w:sz="4" w:space="0" w:color="auto"/>
                    <w:right w:val="nil"/>
                  </w:tcBorders>
                  <w:shd w:val="clear" w:color="auto" w:fill="C6D9F1"/>
                  <w:vAlign w:val="center"/>
                </w:tcPr>
                <w:p w:rsidR="00970FF4" w:rsidRPr="00E16B66" w:rsidRDefault="00970FF4" w:rsidP="00812565">
                  <w:pPr>
                    <w:jc w:val="center"/>
                    <w:rPr>
                      <w:rFonts w:ascii="Century" w:hAnsi="Century" w:cs="Arial TUR"/>
                      <w:b/>
                      <w:bCs/>
                      <w:sz w:val="20"/>
                      <w:szCs w:val="20"/>
                      <w:lang w:eastAsia="tr-TR"/>
                    </w:rPr>
                  </w:pPr>
                  <w:r w:rsidRPr="00E16B66">
                    <w:rPr>
                      <w:rFonts w:ascii="Century" w:hAnsi="Century" w:cs="Arial TUR"/>
                      <w:b/>
                      <w:bCs/>
                      <w:sz w:val="20"/>
                      <w:szCs w:val="20"/>
                      <w:lang w:eastAsia="tr-TR"/>
                    </w:rPr>
                    <w:t>Hayat</w:t>
                  </w:r>
                  <w:r w:rsidRPr="00E16B66">
                    <w:rPr>
                      <w:rFonts w:ascii="Century" w:hAnsi="Century" w:cs="Arial TUR"/>
                      <w:b/>
                      <w:bCs/>
                      <w:sz w:val="20"/>
                      <w:szCs w:val="20"/>
                      <w:lang w:eastAsia="tr-TR"/>
                    </w:rPr>
                    <w:br/>
                  </w:r>
                  <w:r w:rsidRPr="00E16B66">
                    <w:rPr>
                      <w:rFonts w:ascii="Century" w:hAnsi="Century" w:cs="Arial TUR"/>
                      <w:i/>
                      <w:iCs/>
                      <w:sz w:val="20"/>
                      <w:szCs w:val="20"/>
                      <w:lang w:eastAsia="tr-TR"/>
                    </w:rPr>
                    <w:t>Life</w:t>
                  </w:r>
                </w:p>
              </w:tc>
              <w:tc>
                <w:tcPr>
                  <w:tcW w:w="1141" w:type="dxa"/>
                  <w:tcBorders>
                    <w:top w:val="nil"/>
                    <w:left w:val="nil"/>
                    <w:bottom w:val="single" w:sz="4" w:space="0" w:color="auto"/>
                    <w:right w:val="nil"/>
                  </w:tcBorders>
                  <w:shd w:val="clear" w:color="auto" w:fill="C6D9F1"/>
                  <w:vAlign w:val="center"/>
                </w:tcPr>
                <w:p w:rsidR="00970FF4" w:rsidRPr="00E16B66" w:rsidRDefault="00970FF4" w:rsidP="00812565">
                  <w:pPr>
                    <w:jc w:val="center"/>
                    <w:rPr>
                      <w:rFonts w:ascii="Century" w:hAnsi="Century" w:cs="Arial TUR"/>
                      <w:b/>
                      <w:bCs/>
                      <w:sz w:val="20"/>
                      <w:szCs w:val="20"/>
                      <w:lang w:eastAsia="tr-TR"/>
                    </w:rPr>
                  </w:pPr>
                  <w:r w:rsidRPr="00E16B66">
                    <w:rPr>
                      <w:rFonts w:ascii="Century" w:hAnsi="Century" w:cs="Arial TUR"/>
                      <w:b/>
                      <w:bCs/>
                      <w:sz w:val="20"/>
                      <w:szCs w:val="20"/>
                      <w:lang w:eastAsia="tr-TR"/>
                    </w:rPr>
                    <w:t>Hayat Dışı</w:t>
                  </w:r>
                  <w:r w:rsidRPr="00E16B66">
                    <w:rPr>
                      <w:rFonts w:ascii="Century" w:hAnsi="Century" w:cs="Arial TUR"/>
                      <w:b/>
                      <w:bCs/>
                      <w:sz w:val="20"/>
                      <w:szCs w:val="20"/>
                      <w:lang w:eastAsia="tr-TR"/>
                    </w:rPr>
                    <w:br/>
                  </w:r>
                  <w:r w:rsidRPr="00E16B66">
                    <w:rPr>
                      <w:rFonts w:ascii="Century" w:hAnsi="Century" w:cs="Arial TUR"/>
                      <w:i/>
                      <w:iCs/>
                      <w:sz w:val="20"/>
                      <w:szCs w:val="20"/>
                      <w:lang w:eastAsia="tr-TR"/>
                    </w:rPr>
                    <w:t>Non - Life</w:t>
                  </w:r>
                </w:p>
              </w:tc>
              <w:tc>
                <w:tcPr>
                  <w:tcW w:w="895" w:type="dxa"/>
                  <w:tcBorders>
                    <w:top w:val="nil"/>
                    <w:left w:val="nil"/>
                    <w:bottom w:val="single" w:sz="4" w:space="0" w:color="auto"/>
                    <w:right w:val="nil"/>
                  </w:tcBorders>
                  <w:shd w:val="clear" w:color="auto" w:fill="C6D9F1"/>
                  <w:vAlign w:val="center"/>
                </w:tcPr>
                <w:p w:rsidR="00970FF4" w:rsidRPr="00E16B66" w:rsidRDefault="00970FF4" w:rsidP="00812565">
                  <w:pPr>
                    <w:jc w:val="center"/>
                    <w:rPr>
                      <w:rFonts w:ascii="Century" w:hAnsi="Century" w:cs="Arial TUR"/>
                      <w:b/>
                      <w:bCs/>
                      <w:sz w:val="20"/>
                      <w:szCs w:val="20"/>
                      <w:lang w:eastAsia="tr-TR"/>
                    </w:rPr>
                  </w:pPr>
                  <w:r w:rsidRPr="00E16B66">
                    <w:rPr>
                      <w:rFonts w:ascii="Century" w:hAnsi="Century" w:cs="Arial TUR"/>
                      <w:b/>
                      <w:bCs/>
                      <w:sz w:val="20"/>
                      <w:szCs w:val="20"/>
                      <w:lang w:eastAsia="tr-TR"/>
                    </w:rPr>
                    <w:t>Hayat</w:t>
                  </w:r>
                  <w:r w:rsidRPr="00E16B66">
                    <w:rPr>
                      <w:rFonts w:ascii="Century" w:hAnsi="Century" w:cs="Arial TUR"/>
                      <w:b/>
                      <w:bCs/>
                      <w:sz w:val="20"/>
                      <w:szCs w:val="20"/>
                      <w:lang w:eastAsia="tr-TR"/>
                    </w:rPr>
                    <w:br/>
                  </w:r>
                  <w:r w:rsidRPr="00E16B66">
                    <w:rPr>
                      <w:rFonts w:ascii="Century" w:hAnsi="Century" w:cs="Arial TUR"/>
                      <w:i/>
                      <w:iCs/>
                      <w:sz w:val="20"/>
                      <w:szCs w:val="20"/>
                      <w:lang w:eastAsia="tr-TR"/>
                    </w:rPr>
                    <w:t>Life</w:t>
                  </w:r>
                </w:p>
              </w:tc>
              <w:tc>
                <w:tcPr>
                  <w:tcW w:w="1036" w:type="dxa"/>
                  <w:tcBorders>
                    <w:top w:val="nil"/>
                    <w:left w:val="nil"/>
                    <w:bottom w:val="single" w:sz="4" w:space="0" w:color="auto"/>
                    <w:right w:val="nil"/>
                  </w:tcBorders>
                  <w:shd w:val="clear" w:color="auto" w:fill="C6D9F1"/>
                  <w:vAlign w:val="center"/>
                </w:tcPr>
                <w:p w:rsidR="00970FF4" w:rsidRPr="00E16B66" w:rsidRDefault="00970FF4" w:rsidP="00A30E89">
                  <w:pPr>
                    <w:jc w:val="center"/>
                    <w:rPr>
                      <w:rFonts w:ascii="Century" w:hAnsi="Century" w:cs="Arial TUR"/>
                      <w:b/>
                      <w:bCs/>
                      <w:sz w:val="20"/>
                      <w:szCs w:val="20"/>
                      <w:lang w:eastAsia="tr-TR"/>
                    </w:rPr>
                  </w:pPr>
                  <w:r w:rsidRPr="00E16B66">
                    <w:rPr>
                      <w:rFonts w:ascii="Century" w:hAnsi="Century" w:cs="Arial TUR"/>
                      <w:b/>
                      <w:bCs/>
                      <w:sz w:val="20"/>
                      <w:szCs w:val="20"/>
                      <w:lang w:eastAsia="tr-TR"/>
                    </w:rPr>
                    <w:t>Hayat</w:t>
                  </w:r>
                  <w:r w:rsidR="00A30E89">
                    <w:rPr>
                      <w:rFonts w:ascii="Century" w:hAnsi="Century" w:cs="Arial TUR"/>
                      <w:b/>
                      <w:bCs/>
                      <w:sz w:val="20"/>
                      <w:szCs w:val="20"/>
                      <w:lang w:eastAsia="tr-TR"/>
                    </w:rPr>
                    <w:t xml:space="preserve"> </w:t>
                  </w:r>
                  <w:r w:rsidRPr="00E16B66">
                    <w:rPr>
                      <w:rFonts w:ascii="Century" w:hAnsi="Century" w:cs="Arial TUR"/>
                      <w:b/>
                      <w:bCs/>
                      <w:sz w:val="20"/>
                      <w:szCs w:val="20"/>
                      <w:lang w:eastAsia="tr-TR"/>
                    </w:rPr>
                    <w:t>Dışı</w:t>
                  </w:r>
                  <w:r w:rsidRPr="00E16B66">
                    <w:rPr>
                      <w:rFonts w:ascii="Century" w:hAnsi="Century" w:cs="Arial TUR"/>
                      <w:b/>
                      <w:bCs/>
                      <w:sz w:val="20"/>
                      <w:szCs w:val="20"/>
                      <w:lang w:eastAsia="tr-TR"/>
                    </w:rPr>
                    <w:br/>
                  </w:r>
                  <w:r w:rsidR="00A30E89">
                    <w:rPr>
                      <w:rFonts w:ascii="Century" w:hAnsi="Century" w:cs="Arial TUR"/>
                      <w:i/>
                      <w:iCs/>
                      <w:sz w:val="20"/>
                      <w:szCs w:val="20"/>
                      <w:lang w:eastAsia="tr-TR"/>
                    </w:rPr>
                    <w:t>Non</w:t>
                  </w:r>
                  <w:r w:rsidRPr="00E16B66">
                    <w:rPr>
                      <w:rFonts w:ascii="Century" w:hAnsi="Century" w:cs="Arial TUR"/>
                      <w:i/>
                      <w:iCs/>
                      <w:sz w:val="20"/>
                      <w:szCs w:val="20"/>
                      <w:lang w:eastAsia="tr-TR"/>
                    </w:rPr>
                    <w:t>-Life</w:t>
                  </w:r>
                </w:p>
              </w:tc>
              <w:tc>
                <w:tcPr>
                  <w:tcW w:w="2938" w:type="dxa"/>
                  <w:tcBorders>
                    <w:top w:val="nil"/>
                    <w:left w:val="nil"/>
                    <w:bottom w:val="single" w:sz="4" w:space="0" w:color="auto"/>
                    <w:right w:val="nil"/>
                  </w:tcBorders>
                  <w:shd w:val="clear" w:color="auto" w:fill="C6D9F1"/>
                </w:tcPr>
                <w:p w:rsidR="00970FF4" w:rsidRPr="00E16B66" w:rsidRDefault="00970FF4" w:rsidP="000B601C">
                  <w:pPr>
                    <w:jc w:val="center"/>
                    <w:rPr>
                      <w:rFonts w:ascii="Century" w:hAnsi="Century" w:cs="Arial TUR"/>
                      <w:b/>
                      <w:bCs/>
                      <w:sz w:val="20"/>
                      <w:szCs w:val="20"/>
                      <w:lang w:eastAsia="tr-TR"/>
                    </w:rPr>
                  </w:pPr>
                </w:p>
              </w:tc>
            </w:tr>
            <w:tr w:rsidR="00970FF4" w:rsidRPr="00E16B66">
              <w:trPr>
                <w:gridAfter w:val="1"/>
                <w:wAfter w:w="39" w:type="dxa"/>
                <w:trHeight w:val="227"/>
                <w:jc w:val="center"/>
              </w:trPr>
              <w:tc>
                <w:tcPr>
                  <w:tcW w:w="2893" w:type="dxa"/>
                  <w:tcBorders>
                    <w:top w:val="nil"/>
                    <w:left w:val="nil"/>
                    <w:bottom w:val="nil"/>
                    <w:right w:val="nil"/>
                  </w:tcBorders>
                  <w:shd w:val="clear" w:color="auto" w:fill="auto"/>
                  <w:vAlign w:val="center"/>
                </w:tcPr>
                <w:p w:rsidR="00970FF4" w:rsidRPr="00E16B66" w:rsidRDefault="00970FF4" w:rsidP="000B601C">
                  <w:pPr>
                    <w:rPr>
                      <w:rFonts w:ascii="Century" w:hAnsi="Century" w:cs="Arial TUR"/>
                      <w:sz w:val="20"/>
                      <w:szCs w:val="20"/>
                      <w:lang w:eastAsia="tr-TR"/>
                    </w:rPr>
                  </w:pPr>
                  <w:r w:rsidRPr="00E16B66">
                    <w:rPr>
                      <w:rFonts w:ascii="Century" w:hAnsi="Century" w:cs="Arial TUR"/>
                      <w:sz w:val="20"/>
                      <w:szCs w:val="20"/>
                      <w:lang w:eastAsia="tr-TR"/>
                    </w:rPr>
                    <w:t>Sanayileşmiş Ülkeler</w:t>
                  </w:r>
                </w:p>
              </w:tc>
              <w:tc>
                <w:tcPr>
                  <w:tcW w:w="895" w:type="dxa"/>
                  <w:tcBorders>
                    <w:top w:val="nil"/>
                    <w:left w:val="nil"/>
                    <w:bottom w:val="nil"/>
                    <w:right w:val="nil"/>
                  </w:tcBorders>
                  <w:vAlign w:val="center"/>
                </w:tcPr>
                <w:p w:rsidR="00970FF4" w:rsidRPr="00D27953" w:rsidRDefault="00970FF4" w:rsidP="00812565">
                  <w:pPr>
                    <w:jc w:val="center"/>
                    <w:rPr>
                      <w:rFonts w:ascii="Century" w:hAnsi="Century" w:cs="Arial TUR"/>
                      <w:sz w:val="20"/>
                      <w:szCs w:val="20"/>
                      <w:lang w:eastAsia="tr-TR"/>
                    </w:rPr>
                  </w:pPr>
                  <w:r w:rsidRPr="00D27953">
                    <w:rPr>
                      <w:rFonts w:ascii="Century" w:hAnsi="Century" w:cs="Arial TUR"/>
                      <w:sz w:val="20"/>
                      <w:szCs w:val="20"/>
                      <w:lang w:eastAsia="tr-TR"/>
                    </w:rPr>
                    <w:t>-5,3</w:t>
                  </w:r>
                </w:p>
              </w:tc>
              <w:tc>
                <w:tcPr>
                  <w:tcW w:w="1141" w:type="dxa"/>
                  <w:tcBorders>
                    <w:top w:val="nil"/>
                    <w:left w:val="nil"/>
                    <w:bottom w:val="nil"/>
                    <w:right w:val="nil"/>
                  </w:tcBorders>
                  <w:vAlign w:val="center"/>
                </w:tcPr>
                <w:p w:rsidR="00970FF4" w:rsidRPr="00D27953" w:rsidRDefault="00970FF4" w:rsidP="00812565">
                  <w:pPr>
                    <w:jc w:val="center"/>
                    <w:rPr>
                      <w:rFonts w:ascii="Century" w:hAnsi="Century" w:cs="Arial TUR"/>
                      <w:sz w:val="20"/>
                      <w:szCs w:val="20"/>
                      <w:lang w:eastAsia="tr-TR"/>
                    </w:rPr>
                  </w:pPr>
                  <w:r w:rsidRPr="00D27953">
                    <w:rPr>
                      <w:rFonts w:ascii="Century" w:hAnsi="Century" w:cs="Arial TUR"/>
                      <w:sz w:val="20"/>
                      <w:szCs w:val="20"/>
                      <w:lang w:eastAsia="tr-TR"/>
                    </w:rPr>
                    <w:t>-1,9</w:t>
                  </w:r>
                </w:p>
              </w:tc>
              <w:tc>
                <w:tcPr>
                  <w:tcW w:w="895" w:type="dxa"/>
                  <w:tcBorders>
                    <w:top w:val="nil"/>
                    <w:left w:val="nil"/>
                    <w:bottom w:val="nil"/>
                    <w:right w:val="nil"/>
                  </w:tcBorders>
                  <w:shd w:val="clear" w:color="auto" w:fill="auto"/>
                  <w:vAlign w:val="center"/>
                </w:tcPr>
                <w:p w:rsidR="00970FF4" w:rsidRPr="00D27953" w:rsidRDefault="00970FF4" w:rsidP="000B601C">
                  <w:pPr>
                    <w:jc w:val="center"/>
                    <w:rPr>
                      <w:rFonts w:ascii="Century" w:hAnsi="Century" w:cs="Arial TUR"/>
                      <w:sz w:val="20"/>
                      <w:szCs w:val="20"/>
                      <w:lang w:eastAsia="tr-TR"/>
                    </w:rPr>
                  </w:pPr>
                  <w:r w:rsidRPr="00D27953">
                    <w:rPr>
                      <w:rFonts w:ascii="Century" w:hAnsi="Century" w:cs="Arial TUR"/>
                      <w:sz w:val="20"/>
                      <w:szCs w:val="20"/>
                      <w:lang w:eastAsia="tr-TR"/>
                    </w:rPr>
                    <w:t>-2,8</w:t>
                  </w:r>
                </w:p>
              </w:tc>
              <w:tc>
                <w:tcPr>
                  <w:tcW w:w="1036" w:type="dxa"/>
                  <w:tcBorders>
                    <w:top w:val="nil"/>
                    <w:left w:val="nil"/>
                    <w:bottom w:val="nil"/>
                    <w:right w:val="nil"/>
                  </w:tcBorders>
                  <w:shd w:val="clear" w:color="auto" w:fill="auto"/>
                  <w:vAlign w:val="center"/>
                </w:tcPr>
                <w:p w:rsidR="00970FF4" w:rsidRPr="00D27953" w:rsidRDefault="00970FF4" w:rsidP="000B601C">
                  <w:pPr>
                    <w:jc w:val="center"/>
                    <w:rPr>
                      <w:rFonts w:ascii="Century" w:hAnsi="Century" w:cs="Arial TUR"/>
                      <w:sz w:val="20"/>
                      <w:szCs w:val="20"/>
                      <w:lang w:eastAsia="tr-TR"/>
                    </w:rPr>
                  </w:pPr>
                  <w:r w:rsidRPr="00D27953">
                    <w:rPr>
                      <w:rFonts w:ascii="Century" w:hAnsi="Century" w:cs="Arial TUR"/>
                      <w:sz w:val="20"/>
                      <w:szCs w:val="20"/>
                      <w:lang w:eastAsia="tr-TR"/>
                    </w:rPr>
                    <w:t>-0,6</w:t>
                  </w:r>
                </w:p>
              </w:tc>
              <w:tc>
                <w:tcPr>
                  <w:tcW w:w="2938" w:type="dxa"/>
                  <w:tcBorders>
                    <w:top w:val="nil"/>
                    <w:left w:val="nil"/>
                    <w:bottom w:val="nil"/>
                    <w:right w:val="nil"/>
                  </w:tcBorders>
                </w:tcPr>
                <w:p w:rsidR="00970FF4" w:rsidRPr="00E16B66" w:rsidRDefault="00970FF4" w:rsidP="00E16B66">
                  <w:pPr>
                    <w:ind w:firstLine="23"/>
                    <w:rPr>
                      <w:rFonts w:ascii="Century" w:hAnsi="Century" w:cs="Arial TUR"/>
                      <w:sz w:val="20"/>
                      <w:szCs w:val="20"/>
                      <w:lang w:eastAsia="tr-TR"/>
                    </w:rPr>
                  </w:pPr>
                  <w:r w:rsidRPr="00E16B66">
                    <w:rPr>
                      <w:rFonts w:ascii="Century" w:hAnsi="Century" w:cs="Arial TUR"/>
                      <w:iCs/>
                      <w:sz w:val="20"/>
                      <w:szCs w:val="20"/>
                      <w:lang w:eastAsia="tr-TR"/>
                    </w:rPr>
                    <w:t>Industrialised Countries</w:t>
                  </w:r>
                </w:p>
              </w:tc>
            </w:tr>
            <w:tr w:rsidR="00970FF4" w:rsidRPr="00E16B66">
              <w:trPr>
                <w:gridAfter w:val="1"/>
                <w:wAfter w:w="39" w:type="dxa"/>
                <w:trHeight w:val="227"/>
                <w:jc w:val="center"/>
              </w:trPr>
              <w:tc>
                <w:tcPr>
                  <w:tcW w:w="2893" w:type="dxa"/>
                  <w:tcBorders>
                    <w:top w:val="nil"/>
                    <w:left w:val="nil"/>
                    <w:bottom w:val="single" w:sz="4" w:space="0" w:color="auto"/>
                    <w:right w:val="nil"/>
                  </w:tcBorders>
                  <w:shd w:val="clear" w:color="auto" w:fill="auto"/>
                  <w:vAlign w:val="center"/>
                </w:tcPr>
                <w:p w:rsidR="00970FF4" w:rsidRPr="00E16B66" w:rsidRDefault="00970FF4" w:rsidP="000B601C">
                  <w:pPr>
                    <w:rPr>
                      <w:rFonts w:ascii="Century" w:hAnsi="Century" w:cs="Arial TUR"/>
                      <w:sz w:val="20"/>
                      <w:szCs w:val="20"/>
                      <w:lang w:eastAsia="tr-TR"/>
                    </w:rPr>
                  </w:pPr>
                  <w:r w:rsidRPr="00E16B66">
                    <w:rPr>
                      <w:rFonts w:ascii="Century" w:hAnsi="Century" w:cs="Arial TUR"/>
                      <w:sz w:val="20"/>
                      <w:szCs w:val="20"/>
                      <w:lang w:eastAsia="tr-TR"/>
                    </w:rPr>
                    <w:t>Gelişmekte Olan Piyasalar</w:t>
                  </w:r>
                </w:p>
              </w:tc>
              <w:tc>
                <w:tcPr>
                  <w:tcW w:w="895" w:type="dxa"/>
                  <w:tcBorders>
                    <w:top w:val="nil"/>
                    <w:left w:val="nil"/>
                    <w:bottom w:val="single" w:sz="4" w:space="0" w:color="auto"/>
                    <w:right w:val="nil"/>
                  </w:tcBorders>
                  <w:vAlign w:val="center"/>
                </w:tcPr>
                <w:p w:rsidR="00970FF4" w:rsidRPr="00D27953" w:rsidRDefault="00970FF4" w:rsidP="00812565">
                  <w:pPr>
                    <w:jc w:val="center"/>
                    <w:rPr>
                      <w:rFonts w:ascii="Century" w:hAnsi="Century" w:cs="Arial TUR"/>
                      <w:sz w:val="20"/>
                      <w:szCs w:val="20"/>
                      <w:lang w:eastAsia="tr-TR"/>
                    </w:rPr>
                  </w:pPr>
                  <w:r w:rsidRPr="00D27953">
                    <w:rPr>
                      <w:rFonts w:ascii="Century" w:hAnsi="Century" w:cs="Arial TUR"/>
                      <w:sz w:val="20"/>
                      <w:szCs w:val="20"/>
                      <w:lang w:eastAsia="tr-TR"/>
                    </w:rPr>
                    <w:t>14,6</w:t>
                  </w:r>
                </w:p>
              </w:tc>
              <w:tc>
                <w:tcPr>
                  <w:tcW w:w="1141" w:type="dxa"/>
                  <w:tcBorders>
                    <w:top w:val="nil"/>
                    <w:left w:val="nil"/>
                    <w:bottom w:val="single" w:sz="4" w:space="0" w:color="auto"/>
                    <w:right w:val="nil"/>
                  </w:tcBorders>
                  <w:vAlign w:val="center"/>
                </w:tcPr>
                <w:p w:rsidR="00970FF4" w:rsidRPr="00D27953" w:rsidRDefault="00970FF4" w:rsidP="00812565">
                  <w:pPr>
                    <w:jc w:val="center"/>
                    <w:rPr>
                      <w:rFonts w:ascii="Century" w:hAnsi="Century" w:cs="Arial TUR"/>
                      <w:sz w:val="20"/>
                      <w:szCs w:val="20"/>
                      <w:lang w:eastAsia="tr-TR"/>
                    </w:rPr>
                  </w:pPr>
                  <w:r w:rsidRPr="00D27953">
                    <w:rPr>
                      <w:rFonts w:ascii="Century" w:hAnsi="Century" w:cs="Arial TUR"/>
                      <w:sz w:val="20"/>
                      <w:szCs w:val="20"/>
                      <w:lang w:eastAsia="tr-TR"/>
                    </w:rPr>
                    <w:t xml:space="preserve"> 7,1</w:t>
                  </w:r>
                </w:p>
              </w:tc>
              <w:tc>
                <w:tcPr>
                  <w:tcW w:w="895" w:type="dxa"/>
                  <w:tcBorders>
                    <w:top w:val="nil"/>
                    <w:left w:val="nil"/>
                    <w:bottom w:val="single" w:sz="4" w:space="0" w:color="auto"/>
                    <w:right w:val="nil"/>
                  </w:tcBorders>
                  <w:shd w:val="clear" w:color="auto" w:fill="auto"/>
                  <w:vAlign w:val="center"/>
                </w:tcPr>
                <w:p w:rsidR="00970FF4" w:rsidRPr="00D27953" w:rsidRDefault="00970FF4" w:rsidP="000B601C">
                  <w:pPr>
                    <w:jc w:val="center"/>
                    <w:rPr>
                      <w:rFonts w:ascii="Century" w:hAnsi="Century" w:cs="Arial TUR"/>
                      <w:sz w:val="20"/>
                      <w:szCs w:val="20"/>
                      <w:lang w:eastAsia="tr-TR"/>
                    </w:rPr>
                  </w:pPr>
                  <w:r w:rsidRPr="00D27953">
                    <w:rPr>
                      <w:rFonts w:ascii="Century" w:hAnsi="Century" w:cs="Arial TUR"/>
                      <w:sz w:val="20"/>
                      <w:szCs w:val="20"/>
                      <w:lang w:eastAsia="tr-TR"/>
                    </w:rPr>
                    <w:t>4,2</w:t>
                  </w:r>
                </w:p>
              </w:tc>
              <w:tc>
                <w:tcPr>
                  <w:tcW w:w="1036" w:type="dxa"/>
                  <w:tcBorders>
                    <w:top w:val="nil"/>
                    <w:left w:val="nil"/>
                    <w:bottom w:val="single" w:sz="4" w:space="0" w:color="auto"/>
                    <w:right w:val="nil"/>
                  </w:tcBorders>
                  <w:shd w:val="clear" w:color="auto" w:fill="auto"/>
                  <w:vAlign w:val="center"/>
                </w:tcPr>
                <w:p w:rsidR="00970FF4" w:rsidRPr="00D27953" w:rsidRDefault="00970FF4" w:rsidP="000B601C">
                  <w:pPr>
                    <w:jc w:val="center"/>
                    <w:rPr>
                      <w:rFonts w:ascii="Century" w:hAnsi="Century" w:cs="Arial TUR"/>
                      <w:sz w:val="20"/>
                      <w:szCs w:val="20"/>
                      <w:lang w:eastAsia="tr-TR"/>
                    </w:rPr>
                  </w:pPr>
                  <w:r w:rsidRPr="00D27953">
                    <w:rPr>
                      <w:rFonts w:ascii="Century" w:hAnsi="Century" w:cs="Arial TUR"/>
                      <w:sz w:val="20"/>
                      <w:szCs w:val="20"/>
                      <w:lang w:eastAsia="tr-TR"/>
                    </w:rPr>
                    <w:t>2,9</w:t>
                  </w:r>
                </w:p>
              </w:tc>
              <w:tc>
                <w:tcPr>
                  <w:tcW w:w="2938" w:type="dxa"/>
                  <w:tcBorders>
                    <w:top w:val="nil"/>
                    <w:left w:val="nil"/>
                    <w:bottom w:val="single" w:sz="4" w:space="0" w:color="auto"/>
                    <w:right w:val="nil"/>
                  </w:tcBorders>
                </w:tcPr>
                <w:p w:rsidR="00970FF4" w:rsidRPr="00E16B66" w:rsidRDefault="00970FF4" w:rsidP="00E16B66">
                  <w:pPr>
                    <w:ind w:firstLine="23"/>
                    <w:rPr>
                      <w:rFonts w:ascii="Century" w:hAnsi="Century" w:cs="Arial TUR"/>
                      <w:sz w:val="20"/>
                      <w:szCs w:val="20"/>
                      <w:lang w:eastAsia="tr-TR"/>
                    </w:rPr>
                  </w:pPr>
                  <w:r w:rsidRPr="00E16B66">
                    <w:rPr>
                      <w:rFonts w:ascii="Century" w:hAnsi="Century" w:cs="Arial TUR"/>
                      <w:iCs/>
                      <w:sz w:val="20"/>
                      <w:szCs w:val="20"/>
                      <w:lang w:eastAsia="tr-TR"/>
                    </w:rPr>
                    <w:t>Emerging Markets</w:t>
                  </w:r>
                </w:p>
              </w:tc>
            </w:tr>
            <w:tr w:rsidR="00970FF4" w:rsidRPr="00E16B66">
              <w:trPr>
                <w:gridAfter w:val="1"/>
                <w:wAfter w:w="39" w:type="dxa"/>
                <w:trHeight w:val="227"/>
                <w:jc w:val="center"/>
              </w:trPr>
              <w:tc>
                <w:tcPr>
                  <w:tcW w:w="2893" w:type="dxa"/>
                  <w:tcBorders>
                    <w:top w:val="nil"/>
                    <w:left w:val="nil"/>
                    <w:bottom w:val="double" w:sz="6" w:space="0" w:color="auto"/>
                    <w:right w:val="nil"/>
                  </w:tcBorders>
                  <w:shd w:val="clear" w:color="auto" w:fill="auto"/>
                  <w:vAlign w:val="center"/>
                </w:tcPr>
                <w:p w:rsidR="00970FF4" w:rsidRPr="00E16B66" w:rsidRDefault="00970FF4" w:rsidP="000B601C">
                  <w:pPr>
                    <w:rPr>
                      <w:rFonts w:ascii="Century" w:hAnsi="Century" w:cs="Arial TUR"/>
                      <w:b/>
                      <w:bCs/>
                      <w:sz w:val="20"/>
                      <w:szCs w:val="20"/>
                      <w:lang w:eastAsia="tr-TR"/>
                    </w:rPr>
                  </w:pPr>
                  <w:r w:rsidRPr="00E16B66">
                    <w:rPr>
                      <w:rFonts w:ascii="Century" w:hAnsi="Century" w:cs="Arial TUR"/>
                      <w:b/>
                      <w:bCs/>
                      <w:sz w:val="20"/>
                      <w:szCs w:val="20"/>
                      <w:lang w:eastAsia="tr-TR"/>
                    </w:rPr>
                    <w:t xml:space="preserve">Dünya Toplam </w:t>
                  </w:r>
                  <w:r w:rsidRPr="00E16B66">
                    <w:rPr>
                      <w:rFonts w:ascii="Century" w:hAnsi="Century" w:cs="Arial TUR"/>
                      <w:b/>
                      <w:bCs/>
                      <w:i/>
                      <w:iCs/>
                      <w:sz w:val="20"/>
                      <w:szCs w:val="20"/>
                      <w:lang w:eastAsia="tr-TR"/>
                    </w:rPr>
                    <w:t xml:space="preserve">– </w:t>
                  </w:r>
                </w:p>
              </w:tc>
              <w:tc>
                <w:tcPr>
                  <w:tcW w:w="895" w:type="dxa"/>
                  <w:tcBorders>
                    <w:top w:val="nil"/>
                    <w:left w:val="nil"/>
                    <w:bottom w:val="double" w:sz="6" w:space="0" w:color="auto"/>
                    <w:right w:val="nil"/>
                  </w:tcBorders>
                  <w:vAlign w:val="center"/>
                </w:tcPr>
                <w:p w:rsidR="00970FF4" w:rsidRPr="00D27953" w:rsidRDefault="00970FF4" w:rsidP="00812565">
                  <w:pPr>
                    <w:jc w:val="center"/>
                    <w:rPr>
                      <w:rFonts w:ascii="Century" w:hAnsi="Century" w:cs="Arial TUR"/>
                      <w:b/>
                      <w:bCs/>
                      <w:sz w:val="20"/>
                      <w:szCs w:val="20"/>
                      <w:lang w:eastAsia="tr-TR"/>
                    </w:rPr>
                  </w:pPr>
                  <w:r w:rsidRPr="00D27953">
                    <w:rPr>
                      <w:rFonts w:ascii="Century" w:hAnsi="Century" w:cs="Arial TUR"/>
                      <w:b/>
                      <w:bCs/>
                      <w:sz w:val="20"/>
                      <w:szCs w:val="20"/>
                      <w:lang w:eastAsia="tr-TR"/>
                    </w:rPr>
                    <w:t>-3,5</w:t>
                  </w:r>
                </w:p>
              </w:tc>
              <w:tc>
                <w:tcPr>
                  <w:tcW w:w="1141" w:type="dxa"/>
                  <w:tcBorders>
                    <w:top w:val="nil"/>
                    <w:left w:val="nil"/>
                    <w:bottom w:val="double" w:sz="6" w:space="0" w:color="auto"/>
                    <w:right w:val="nil"/>
                  </w:tcBorders>
                  <w:vAlign w:val="center"/>
                </w:tcPr>
                <w:p w:rsidR="00970FF4" w:rsidRPr="00D27953" w:rsidRDefault="00970FF4" w:rsidP="00812565">
                  <w:pPr>
                    <w:jc w:val="center"/>
                    <w:rPr>
                      <w:rFonts w:ascii="Century" w:hAnsi="Century" w:cs="Arial TUR"/>
                      <w:b/>
                      <w:bCs/>
                      <w:sz w:val="20"/>
                      <w:szCs w:val="20"/>
                      <w:lang w:eastAsia="tr-TR"/>
                    </w:rPr>
                  </w:pPr>
                  <w:r w:rsidRPr="00D27953">
                    <w:rPr>
                      <w:rFonts w:ascii="Century" w:hAnsi="Century" w:cs="Arial TUR"/>
                      <w:b/>
                      <w:bCs/>
                      <w:sz w:val="20"/>
                      <w:szCs w:val="20"/>
                      <w:lang w:eastAsia="tr-TR"/>
                    </w:rPr>
                    <w:t>-0,8</w:t>
                  </w:r>
                </w:p>
              </w:tc>
              <w:tc>
                <w:tcPr>
                  <w:tcW w:w="895" w:type="dxa"/>
                  <w:tcBorders>
                    <w:top w:val="nil"/>
                    <w:left w:val="nil"/>
                    <w:bottom w:val="double" w:sz="6" w:space="0" w:color="auto"/>
                    <w:right w:val="nil"/>
                  </w:tcBorders>
                  <w:shd w:val="clear" w:color="auto" w:fill="auto"/>
                  <w:vAlign w:val="center"/>
                </w:tcPr>
                <w:p w:rsidR="00970FF4" w:rsidRPr="00D27953" w:rsidRDefault="00970FF4" w:rsidP="000B601C">
                  <w:pPr>
                    <w:jc w:val="center"/>
                    <w:rPr>
                      <w:rFonts w:ascii="Century" w:hAnsi="Century" w:cs="Arial TUR"/>
                      <w:b/>
                      <w:bCs/>
                      <w:sz w:val="20"/>
                      <w:szCs w:val="20"/>
                      <w:lang w:eastAsia="tr-TR"/>
                    </w:rPr>
                  </w:pPr>
                  <w:r w:rsidRPr="00D27953">
                    <w:rPr>
                      <w:rFonts w:ascii="Century" w:hAnsi="Century" w:cs="Arial TUR"/>
                      <w:b/>
                      <w:bCs/>
                      <w:sz w:val="20"/>
                      <w:szCs w:val="20"/>
                      <w:lang w:eastAsia="tr-TR"/>
                    </w:rPr>
                    <w:t>-2,0</w:t>
                  </w:r>
                </w:p>
              </w:tc>
              <w:tc>
                <w:tcPr>
                  <w:tcW w:w="1036" w:type="dxa"/>
                  <w:tcBorders>
                    <w:top w:val="nil"/>
                    <w:left w:val="nil"/>
                    <w:bottom w:val="double" w:sz="6" w:space="0" w:color="auto"/>
                    <w:right w:val="nil"/>
                  </w:tcBorders>
                  <w:shd w:val="clear" w:color="auto" w:fill="auto"/>
                  <w:vAlign w:val="center"/>
                </w:tcPr>
                <w:p w:rsidR="00970FF4" w:rsidRPr="00D27953" w:rsidRDefault="00970FF4" w:rsidP="000B601C">
                  <w:pPr>
                    <w:jc w:val="center"/>
                    <w:rPr>
                      <w:rFonts w:ascii="Century" w:hAnsi="Century" w:cs="Arial TUR"/>
                      <w:b/>
                      <w:bCs/>
                      <w:sz w:val="20"/>
                      <w:szCs w:val="20"/>
                      <w:lang w:eastAsia="tr-TR"/>
                    </w:rPr>
                  </w:pPr>
                  <w:r w:rsidRPr="00D27953">
                    <w:rPr>
                      <w:rFonts w:ascii="Century" w:hAnsi="Century" w:cs="Arial TUR"/>
                      <w:b/>
                      <w:bCs/>
                      <w:sz w:val="20"/>
                      <w:szCs w:val="20"/>
                      <w:lang w:eastAsia="tr-TR"/>
                    </w:rPr>
                    <w:t>-0,1</w:t>
                  </w:r>
                </w:p>
              </w:tc>
              <w:tc>
                <w:tcPr>
                  <w:tcW w:w="2938" w:type="dxa"/>
                  <w:tcBorders>
                    <w:top w:val="nil"/>
                    <w:left w:val="nil"/>
                    <w:bottom w:val="double" w:sz="6" w:space="0" w:color="auto"/>
                    <w:right w:val="nil"/>
                  </w:tcBorders>
                </w:tcPr>
                <w:p w:rsidR="00970FF4" w:rsidRPr="00E16B66" w:rsidRDefault="00970FF4" w:rsidP="00E16B66">
                  <w:pPr>
                    <w:ind w:firstLine="23"/>
                    <w:rPr>
                      <w:rFonts w:ascii="Century" w:hAnsi="Century" w:cs="Arial TUR"/>
                      <w:b/>
                      <w:bCs/>
                      <w:sz w:val="20"/>
                      <w:szCs w:val="20"/>
                      <w:lang w:eastAsia="tr-TR"/>
                    </w:rPr>
                  </w:pPr>
                  <w:r w:rsidRPr="00E16B66">
                    <w:rPr>
                      <w:rFonts w:ascii="Century" w:hAnsi="Century" w:cs="Arial TUR"/>
                      <w:b/>
                      <w:bCs/>
                      <w:iCs/>
                      <w:sz w:val="20"/>
                      <w:szCs w:val="20"/>
                      <w:lang w:eastAsia="tr-TR"/>
                    </w:rPr>
                    <w:t xml:space="preserve">World </w:t>
                  </w:r>
                  <w:r w:rsidRPr="00E16B66">
                    <w:rPr>
                      <w:rFonts w:ascii="Century" w:hAnsi="Century" w:cs="Arial TUR"/>
                      <w:b/>
                      <w:iCs/>
                      <w:sz w:val="20"/>
                      <w:szCs w:val="20"/>
                      <w:lang w:eastAsia="tr-TR"/>
                    </w:rPr>
                    <w:t>Total</w:t>
                  </w:r>
                </w:p>
              </w:tc>
            </w:tr>
            <w:tr w:rsidR="00D27953" w:rsidRPr="00E16B66">
              <w:trPr>
                <w:trHeight w:val="227"/>
                <w:jc w:val="center"/>
              </w:trPr>
              <w:tc>
                <w:tcPr>
                  <w:tcW w:w="9837" w:type="dxa"/>
                  <w:gridSpan w:val="7"/>
                  <w:tcBorders>
                    <w:top w:val="double" w:sz="6" w:space="0" w:color="auto"/>
                    <w:left w:val="nil"/>
                    <w:bottom w:val="nil"/>
                    <w:right w:val="nil"/>
                  </w:tcBorders>
                  <w:shd w:val="clear" w:color="auto" w:fill="auto"/>
                  <w:noWrap/>
                  <w:vAlign w:val="bottom"/>
                </w:tcPr>
                <w:p w:rsidR="00D27953" w:rsidRPr="00D27953" w:rsidRDefault="00D27953" w:rsidP="00D27953">
                  <w:pPr>
                    <w:rPr>
                      <w:rFonts w:ascii="Century" w:hAnsi="Century" w:cs="Arial TUR"/>
                      <w:sz w:val="20"/>
                      <w:szCs w:val="20"/>
                      <w:lang w:eastAsia="tr-TR"/>
                    </w:rPr>
                  </w:pPr>
                  <w:r w:rsidRPr="00D27953">
                    <w:rPr>
                      <w:rFonts w:ascii="Century" w:hAnsi="Century" w:cs="Arial TUR"/>
                      <w:sz w:val="20"/>
                      <w:szCs w:val="20"/>
                      <w:lang w:eastAsia="tr-TR"/>
                    </w:rPr>
                    <w:t>Kaynak: Sigma Dergisi, 200</w:t>
                  </w:r>
                  <w:r>
                    <w:rPr>
                      <w:rFonts w:ascii="Century" w:hAnsi="Century" w:cs="Arial TUR"/>
                      <w:sz w:val="20"/>
                      <w:szCs w:val="20"/>
                      <w:lang w:eastAsia="tr-TR"/>
                    </w:rPr>
                    <w:t>9</w:t>
                  </w:r>
                  <w:r w:rsidRPr="00D27953">
                    <w:rPr>
                      <w:rFonts w:ascii="Century" w:hAnsi="Century" w:cs="Arial TUR"/>
                      <w:sz w:val="20"/>
                      <w:szCs w:val="20"/>
                      <w:lang w:eastAsia="tr-TR"/>
                    </w:rPr>
                    <w:t>'d</w:t>
                  </w:r>
                  <w:r>
                    <w:rPr>
                      <w:rFonts w:ascii="Century" w:hAnsi="Century" w:cs="Arial TUR"/>
                      <w:sz w:val="20"/>
                      <w:szCs w:val="20"/>
                      <w:lang w:eastAsia="tr-TR"/>
                    </w:rPr>
                    <w:t>a</w:t>
                  </w:r>
                  <w:r w:rsidRPr="00D27953">
                    <w:rPr>
                      <w:rFonts w:ascii="Century" w:hAnsi="Century" w:cs="Arial TUR"/>
                      <w:sz w:val="20"/>
                      <w:szCs w:val="20"/>
                      <w:lang w:eastAsia="tr-TR"/>
                    </w:rPr>
                    <w:t xml:space="preserve"> Dünya Sigortacılığı, No:</w:t>
                  </w:r>
                  <w:r>
                    <w:rPr>
                      <w:rFonts w:ascii="Century" w:hAnsi="Century" w:cs="Arial TUR"/>
                      <w:sz w:val="20"/>
                      <w:szCs w:val="20"/>
                      <w:lang w:eastAsia="tr-TR"/>
                    </w:rPr>
                    <w:t>2</w:t>
                  </w:r>
                  <w:r w:rsidRPr="00D27953">
                    <w:rPr>
                      <w:rFonts w:ascii="Century" w:hAnsi="Century" w:cs="Arial TUR"/>
                      <w:sz w:val="20"/>
                      <w:szCs w:val="20"/>
                      <w:lang w:eastAsia="tr-TR"/>
                    </w:rPr>
                    <w:t>/20</w:t>
                  </w:r>
                  <w:r>
                    <w:rPr>
                      <w:rFonts w:ascii="Century" w:hAnsi="Century" w:cs="Arial TUR"/>
                      <w:sz w:val="20"/>
                      <w:szCs w:val="20"/>
                      <w:lang w:eastAsia="tr-TR"/>
                    </w:rPr>
                    <w:t>1</w:t>
                  </w:r>
                  <w:r w:rsidRPr="00D27953">
                    <w:rPr>
                      <w:rFonts w:ascii="Century" w:hAnsi="Century" w:cs="Arial TUR"/>
                      <w:sz w:val="20"/>
                      <w:szCs w:val="20"/>
                      <w:lang w:eastAsia="tr-TR"/>
                    </w:rPr>
                    <w:t>0</w:t>
                  </w:r>
                </w:p>
              </w:tc>
            </w:tr>
            <w:tr w:rsidR="00D27953" w:rsidRPr="00E16B66">
              <w:trPr>
                <w:trHeight w:val="227"/>
                <w:jc w:val="center"/>
              </w:trPr>
              <w:tc>
                <w:tcPr>
                  <w:tcW w:w="9837" w:type="dxa"/>
                  <w:gridSpan w:val="7"/>
                  <w:tcBorders>
                    <w:top w:val="nil"/>
                    <w:left w:val="nil"/>
                    <w:bottom w:val="nil"/>
                    <w:right w:val="nil"/>
                  </w:tcBorders>
                  <w:shd w:val="clear" w:color="auto" w:fill="auto"/>
                  <w:noWrap/>
                  <w:vAlign w:val="bottom"/>
                </w:tcPr>
                <w:p w:rsidR="00D27953" w:rsidRPr="00E16B66" w:rsidRDefault="00D27953" w:rsidP="00D27953">
                  <w:pPr>
                    <w:rPr>
                      <w:rFonts w:ascii="Century" w:hAnsi="Century" w:cs="Arial TUR"/>
                      <w:i/>
                      <w:iCs/>
                      <w:sz w:val="20"/>
                      <w:szCs w:val="20"/>
                      <w:lang w:eastAsia="tr-TR"/>
                    </w:rPr>
                  </w:pPr>
                  <w:r w:rsidRPr="00E16B66">
                    <w:rPr>
                      <w:rFonts w:ascii="Century" w:hAnsi="Century" w:cs="Arial TUR"/>
                      <w:i/>
                      <w:iCs/>
                      <w:sz w:val="20"/>
                      <w:szCs w:val="20"/>
                      <w:lang w:eastAsia="tr-TR"/>
                    </w:rPr>
                    <w:t>Source: Sigma M</w:t>
                  </w:r>
                  <w:r>
                    <w:rPr>
                      <w:rFonts w:ascii="Century" w:hAnsi="Century" w:cs="Arial TUR"/>
                      <w:i/>
                      <w:iCs/>
                      <w:sz w:val="20"/>
                      <w:szCs w:val="20"/>
                      <w:lang w:eastAsia="tr-TR"/>
                    </w:rPr>
                    <w:t>agazine, World Insurance in 2009</w:t>
                  </w:r>
                  <w:r w:rsidRPr="00E16B66">
                    <w:rPr>
                      <w:rFonts w:ascii="Century" w:hAnsi="Century" w:cs="Arial TUR"/>
                      <w:i/>
                      <w:iCs/>
                      <w:sz w:val="20"/>
                      <w:szCs w:val="20"/>
                      <w:lang w:eastAsia="tr-TR"/>
                    </w:rPr>
                    <w:t xml:space="preserve">, No: </w:t>
                  </w:r>
                  <w:r>
                    <w:rPr>
                      <w:rFonts w:ascii="Century" w:hAnsi="Century" w:cs="Arial TUR"/>
                      <w:i/>
                      <w:iCs/>
                      <w:sz w:val="20"/>
                      <w:szCs w:val="20"/>
                      <w:lang w:eastAsia="tr-TR"/>
                    </w:rPr>
                    <w:t>2</w:t>
                  </w:r>
                  <w:r w:rsidRPr="00E16B66">
                    <w:rPr>
                      <w:rFonts w:ascii="Century" w:hAnsi="Century" w:cs="Arial TUR"/>
                      <w:i/>
                      <w:iCs/>
                      <w:sz w:val="20"/>
                      <w:szCs w:val="20"/>
                      <w:lang w:eastAsia="tr-TR"/>
                    </w:rPr>
                    <w:t>/20</w:t>
                  </w:r>
                  <w:r>
                    <w:rPr>
                      <w:rFonts w:ascii="Century" w:hAnsi="Century" w:cs="Arial TUR"/>
                      <w:i/>
                      <w:iCs/>
                      <w:sz w:val="20"/>
                      <w:szCs w:val="20"/>
                      <w:lang w:eastAsia="tr-TR"/>
                    </w:rPr>
                    <w:t>1</w:t>
                  </w:r>
                  <w:r w:rsidRPr="00E16B66">
                    <w:rPr>
                      <w:rFonts w:ascii="Century" w:hAnsi="Century" w:cs="Arial TUR"/>
                      <w:i/>
                      <w:iCs/>
                      <w:sz w:val="20"/>
                      <w:szCs w:val="20"/>
                      <w:lang w:eastAsia="tr-TR"/>
                    </w:rPr>
                    <w:t>0</w:t>
                  </w:r>
                </w:p>
              </w:tc>
            </w:tr>
          </w:tbl>
          <w:p w:rsidR="00AF54EB" w:rsidRPr="00EF0833" w:rsidRDefault="00AF54EB" w:rsidP="000B601C">
            <w:pPr>
              <w:rPr>
                <w:rFonts w:ascii="Century" w:hAnsi="Century"/>
                <w:sz w:val="22"/>
                <w:szCs w:val="22"/>
              </w:rPr>
            </w:pPr>
          </w:p>
        </w:tc>
      </w:tr>
      <w:tr w:rsidR="00056033" w:rsidRPr="00EF0833">
        <w:tc>
          <w:tcPr>
            <w:tcW w:w="4827" w:type="dxa"/>
            <w:gridSpan w:val="3"/>
          </w:tcPr>
          <w:p w:rsidR="00056033" w:rsidRPr="00EF0833" w:rsidRDefault="00056033" w:rsidP="00182E4E">
            <w:pPr>
              <w:rPr>
                <w:rFonts w:ascii="Century" w:hAnsi="Century"/>
                <w:sz w:val="22"/>
                <w:szCs w:val="22"/>
              </w:rPr>
            </w:pPr>
          </w:p>
        </w:tc>
        <w:tc>
          <w:tcPr>
            <w:tcW w:w="318" w:type="dxa"/>
            <w:gridSpan w:val="6"/>
          </w:tcPr>
          <w:p w:rsidR="00056033" w:rsidRPr="00EF0833" w:rsidRDefault="00056033" w:rsidP="008D17FE">
            <w:pPr>
              <w:rPr>
                <w:rFonts w:ascii="Century" w:hAnsi="Century"/>
                <w:sz w:val="22"/>
                <w:szCs w:val="22"/>
                <w:highlight w:val="yellow"/>
              </w:rPr>
            </w:pPr>
          </w:p>
        </w:tc>
        <w:tc>
          <w:tcPr>
            <w:tcW w:w="4695" w:type="dxa"/>
            <w:gridSpan w:val="5"/>
          </w:tcPr>
          <w:p w:rsidR="00056033" w:rsidRPr="00EF0833" w:rsidRDefault="00056033" w:rsidP="00AF54EB">
            <w:pPr>
              <w:jc w:val="both"/>
              <w:rPr>
                <w:rFonts w:ascii="Century" w:hAnsi="Century"/>
                <w:color w:val="595959"/>
                <w:sz w:val="22"/>
                <w:szCs w:val="22"/>
                <w:highlight w:val="yellow"/>
              </w:rPr>
            </w:pPr>
          </w:p>
        </w:tc>
      </w:tr>
      <w:tr w:rsidR="001700F0" w:rsidRPr="00EF0833">
        <w:tc>
          <w:tcPr>
            <w:tcW w:w="4827" w:type="dxa"/>
            <w:gridSpan w:val="3"/>
          </w:tcPr>
          <w:p w:rsidR="00BF313B" w:rsidRPr="00EF0833" w:rsidRDefault="00E02296" w:rsidP="00E02296">
            <w:pPr>
              <w:jc w:val="both"/>
              <w:rPr>
                <w:rFonts w:ascii="Century" w:hAnsi="Century"/>
                <w:sz w:val="22"/>
                <w:szCs w:val="22"/>
              </w:rPr>
            </w:pPr>
            <w:r>
              <w:rPr>
                <w:rFonts w:ascii="Century" w:hAnsi="Century"/>
                <w:sz w:val="22"/>
                <w:szCs w:val="22"/>
              </w:rPr>
              <w:t>Ülkemiz sigortacılık sektörü</w:t>
            </w:r>
            <w:r w:rsidR="00182E4E" w:rsidRPr="00EF0833">
              <w:rPr>
                <w:rFonts w:ascii="Century" w:hAnsi="Century"/>
                <w:sz w:val="22"/>
                <w:szCs w:val="22"/>
              </w:rPr>
              <w:t xml:space="preserve"> </w:t>
            </w:r>
            <w:r>
              <w:rPr>
                <w:rFonts w:ascii="Century" w:hAnsi="Century"/>
                <w:sz w:val="22"/>
                <w:szCs w:val="22"/>
              </w:rPr>
              <w:t xml:space="preserve">çoğunlukla </w:t>
            </w:r>
            <w:r w:rsidR="00182E4E" w:rsidRPr="00EF0833">
              <w:rPr>
                <w:rFonts w:ascii="Century" w:hAnsi="Century"/>
                <w:sz w:val="22"/>
                <w:szCs w:val="22"/>
              </w:rPr>
              <w:t xml:space="preserve">gelişmekte olan piyasalara paralel </w:t>
            </w:r>
            <w:r>
              <w:rPr>
                <w:rFonts w:ascii="Century" w:hAnsi="Century"/>
                <w:sz w:val="22"/>
                <w:szCs w:val="22"/>
              </w:rPr>
              <w:t xml:space="preserve">hareket etmektedir. </w:t>
            </w:r>
            <w:r w:rsidR="00A32C48" w:rsidRPr="00EF0833">
              <w:rPr>
                <w:rFonts w:ascii="Century" w:hAnsi="Century"/>
                <w:sz w:val="22"/>
                <w:szCs w:val="22"/>
              </w:rPr>
              <w:t>Ancak, 2008 yılında hayat dalı prim üretiminde</w:t>
            </w:r>
            <w:r>
              <w:rPr>
                <w:rFonts w:ascii="Century" w:hAnsi="Century"/>
                <w:sz w:val="22"/>
                <w:szCs w:val="22"/>
              </w:rPr>
              <w:t>ki</w:t>
            </w:r>
            <w:r w:rsidR="00A32C48" w:rsidRPr="00EF0833">
              <w:rPr>
                <w:rFonts w:ascii="Century" w:hAnsi="Century"/>
                <w:sz w:val="22"/>
                <w:szCs w:val="22"/>
              </w:rPr>
              <w:t xml:space="preserve"> büyüme</w:t>
            </w:r>
            <w:r>
              <w:rPr>
                <w:rFonts w:ascii="Century" w:hAnsi="Century"/>
                <w:sz w:val="22"/>
                <w:szCs w:val="22"/>
              </w:rPr>
              <w:t xml:space="preserve">ye karşın, </w:t>
            </w:r>
            <w:r w:rsidR="00A32C48" w:rsidRPr="00EF0833">
              <w:rPr>
                <w:rFonts w:ascii="Century" w:hAnsi="Century"/>
                <w:sz w:val="22"/>
                <w:szCs w:val="22"/>
              </w:rPr>
              <w:t>hayat dış</w:t>
            </w:r>
            <w:r w:rsidR="00751B7D">
              <w:rPr>
                <w:rFonts w:ascii="Century" w:hAnsi="Century"/>
                <w:sz w:val="22"/>
                <w:szCs w:val="22"/>
              </w:rPr>
              <w:t xml:space="preserve">ı dallarda </w:t>
            </w:r>
            <w:r>
              <w:rPr>
                <w:rFonts w:ascii="Century" w:hAnsi="Century"/>
                <w:sz w:val="22"/>
                <w:szCs w:val="22"/>
              </w:rPr>
              <w:t xml:space="preserve">reel </w:t>
            </w:r>
            <w:r w:rsidR="00751B7D">
              <w:rPr>
                <w:rFonts w:ascii="Century" w:hAnsi="Century"/>
                <w:sz w:val="22"/>
                <w:szCs w:val="22"/>
              </w:rPr>
              <w:t>prim üretimi</w:t>
            </w:r>
            <w:r>
              <w:rPr>
                <w:rFonts w:ascii="Century" w:hAnsi="Century"/>
                <w:sz w:val="22"/>
                <w:szCs w:val="22"/>
              </w:rPr>
              <w:t xml:space="preserve"> </w:t>
            </w:r>
            <w:proofErr w:type="gramStart"/>
            <w:r>
              <w:rPr>
                <w:rFonts w:ascii="Century" w:hAnsi="Century"/>
                <w:sz w:val="22"/>
                <w:szCs w:val="22"/>
              </w:rPr>
              <w:t xml:space="preserve">ülkemizde </w:t>
            </w:r>
            <w:r w:rsidR="00751B7D">
              <w:rPr>
                <w:rFonts w:ascii="Century" w:hAnsi="Century"/>
                <w:sz w:val="22"/>
                <w:szCs w:val="22"/>
              </w:rPr>
              <w:t xml:space="preserve"> gerilem</w:t>
            </w:r>
            <w:r w:rsidR="00A32C48" w:rsidRPr="00EF0833">
              <w:rPr>
                <w:rFonts w:ascii="Century" w:hAnsi="Century"/>
                <w:sz w:val="22"/>
                <w:szCs w:val="22"/>
              </w:rPr>
              <w:t>iştir</w:t>
            </w:r>
            <w:proofErr w:type="gramEnd"/>
            <w:r w:rsidR="00A32C48" w:rsidRPr="00EF0833">
              <w:rPr>
                <w:rFonts w:ascii="Century" w:hAnsi="Century"/>
                <w:sz w:val="22"/>
                <w:szCs w:val="22"/>
              </w:rPr>
              <w:t xml:space="preserve">. </w:t>
            </w:r>
            <w:r w:rsidR="00751B7D">
              <w:rPr>
                <w:rFonts w:ascii="Century" w:hAnsi="Century"/>
                <w:sz w:val="22"/>
                <w:szCs w:val="22"/>
              </w:rPr>
              <w:t>Türkiye il</w:t>
            </w:r>
            <w:r w:rsidR="00BF313B">
              <w:rPr>
                <w:rFonts w:ascii="Century" w:hAnsi="Century"/>
                <w:sz w:val="22"/>
                <w:szCs w:val="22"/>
              </w:rPr>
              <w:t xml:space="preserve">e sanayileşmiş </w:t>
            </w:r>
            <w:r w:rsidR="00751B7D">
              <w:rPr>
                <w:rFonts w:ascii="Century" w:hAnsi="Century"/>
                <w:sz w:val="22"/>
                <w:szCs w:val="22"/>
              </w:rPr>
              <w:t xml:space="preserve">ve </w:t>
            </w:r>
            <w:r w:rsidR="00BF313B">
              <w:rPr>
                <w:rFonts w:ascii="Century" w:hAnsi="Century"/>
                <w:sz w:val="22"/>
                <w:szCs w:val="22"/>
              </w:rPr>
              <w:t>gelişmekte olan piysalardaki r</w:t>
            </w:r>
            <w:r w:rsidR="001934C1" w:rsidRPr="00EF0833">
              <w:rPr>
                <w:rFonts w:ascii="Century" w:hAnsi="Century"/>
                <w:sz w:val="22"/>
                <w:szCs w:val="22"/>
              </w:rPr>
              <w:t>eel pr</w:t>
            </w:r>
            <w:r w:rsidR="00A32C48" w:rsidRPr="00EF0833">
              <w:rPr>
                <w:rFonts w:ascii="Century" w:hAnsi="Century"/>
                <w:sz w:val="22"/>
                <w:szCs w:val="22"/>
              </w:rPr>
              <w:t>im</w:t>
            </w:r>
            <w:r w:rsidR="001934C1" w:rsidRPr="00EF0833">
              <w:rPr>
                <w:rFonts w:ascii="Century" w:hAnsi="Century"/>
                <w:sz w:val="22"/>
                <w:szCs w:val="22"/>
              </w:rPr>
              <w:t xml:space="preserve"> a</w:t>
            </w:r>
            <w:r w:rsidR="00A32C48" w:rsidRPr="00EF0833">
              <w:rPr>
                <w:rFonts w:ascii="Century" w:hAnsi="Century"/>
                <w:sz w:val="22"/>
                <w:szCs w:val="22"/>
              </w:rPr>
              <w:t>rtış oranları aşağıdaki grafiklerde gösterilmiştir.</w:t>
            </w:r>
          </w:p>
        </w:tc>
        <w:tc>
          <w:tcPr>
            <w:tcW w:w="318" w:type="dxa"/>
            <w:gridSpan w:val="6"/>
          </w:tcPr>
          <w:p w:rsidR="001700F0" w:rsidRPr="00EF0833" w:rsidRDefault="001700F0" w:rsidP="008D17FE">
            <w:pPr>
              <w:rPr>
                <w:rFonts w:ascii="Century" w:hAnsi="Century"/>
                <w:sz w:val="22"/>
                <w:szCs w:val="22"/>
                <w:highlight w:val="yellow"/>
              </w:rPr>
            </w:pPr>
          </w:p>
        </w:tc>
        <w:tc>
          <w:tcPr>
            <w:tcW w:w="4695" w:type="dxa"/>
            <w:gridSpan w:val="5"/>
          </w:tcPr>
          <w:p w:rsidR="0042087D" w:rsidRPr="00750E20" w:rsidRDefault="0042087D" w:rsidP="0042087D">
            <w:pPr>
              <w:jc w:val="both"/>
              <w:rPr>
                <w:rFonts w:ascii="Century" w:hAnsi="Century"/>
                <w:color w:val="333333"/>
                <w:sz w:val="22"/>
                <w:szCs w:val="22"/>
              </w:rPr>
            </w:pPr>
            <w:r w:rsidRPr="00750E20">
              <w:rPr>
                <w:rFonts w:ascii="Century" w:hAnsi="Century"/>
                <w:color w:val="333333"/>
                <w:sz w:val="22"/>
                <w:szCs w:val="22"/>
              </w:rPr>
              <w:t xml:space="preserve">Turkey mostly shows similar developments to emerging market. However, in 2008 non-life insurance premium decreased in Turkey. </w:t>
            </w:r>
            <w:r>
              <w:rPr>
                <w:rFonts w:ascii="Century" w:hAnsi="Century"/>
                <w:color w:val="333333"/>
                <w:sz w:val="22"/>
                <w:szCs w:val="22"/>
              </w:rPr>
              <w:t xml:space="preserve">The following </w:t>
            </w:r>
            <w:r w:rsidRPr="00750E20">
              <w:rPr>
                <w:rFonts w:ascii="Century" w:hAnsi="Century"/>
                <w:color w:val="333333"/>
                <w:sz w:val="22"/>
                <w:szCs w:val="22"/>
              </w:rPr>
              <w:t xml:space="preserve">graphs </w:t>
            </w:r>
            <w:r>
              <w:rPr>
                <w:rFonts w:ascii="Century" w:hAnsi="Century"/>
                <w:color w:val="333333"/>
                <w:sz w:val="22"/>
                <w:szCs w:val="22"/>
              </w:rPr>
              <w:t xml:space="preserve">show </w:t>
            </w:r>
            <w:r w:rsidRPr="00750E20">
              <w:rPr>
                <w:rFonts w:ascii="Century" w:hAnsi="Century"/>
                <w:color w:val="333333"/>
                <w:sz w:val="22"/>
                <w:szCs w:val="22"/>
              </w:rPr>
              <w:t xml:space="preserve">real growth rates </w:t>
            </w:r>
            <w:r>
              <w:rPr>
                <w:rFonts w:ascii="Century" w:hAnsi="Century"/>
                <w:color w:val="333333"/>
                <w:sz w:val="22"/>
                <w:szCs w:val="22"/>
              </w:rPr>
              <w:t xml:space="preserve">of  </w:t>
            </w:r>
            <w:r w:rsidRPr="00750E20">
              <w:rPr>
                <w:rFonts w:ascii="Century" w:hAnsi="Century"/>
                <w:color w:val="333333"/>
                <w:sz w:val="22"/>
                <w:szCs w:val="22"/>
              </w:rPr>
              <w:t xml:space="preserve">life and non-life branches </w:t>
            </w:r>
            <w:r>
              <w:rPr>
                <w:rFonts w:ascii="Century" w:hAnsi="Century"/>
                <w:color w:val="333333"/>
                <w:sz w:val="22"/>
                <w:szCs w:val="22"/>
              </w:rPr>
              <w:t xml:space="preserve">in </w:t>
            </w:r>
            <w:r w:rsidRPr="00750E20">
              <w:rPr>
                <w:rFonts w:ascii="Century" w:hAnsi="Century"/>
                <w:color w:val="333333"/>
                <w:sz w:val="22"/>
                <w:szCs w:val="22"/>
              </w:rPr>
              <w:t xml:space="preserve">developped countries, emerging markets and Turkey for the last four </w:t>
            </w:r>
            <w:proofErr w:type="gramStart"/>
            <w:r w:rsidRPr="00750E20">
              <w:rPr>
                <w:rFonts w:ascii="Century" w:hAnsi="Century"/>
                <w:color w:val="333333"/>
                <w:sz w:val="22"/>
                <w:szCs w:val="22"/>
              </w:rPr>
              <w:t>years .</w:t>
            </w:r>
            <w:proofErr w:type="gramEnd"/>
          </w:p>
          <w:p w:rsidR="00AF54EB" w:rsidRPr="00EF22A0" w:rsidRDefault="00AF54EB" w:rsidP="00EF22A0">
            <w:pPr>
              <w:rPr>
                <w:rFonts w:ascii="Century" w:hAnsi="Century"/>
                <w:color w:val="595959"/>
                <w:sz w:val="22"/>
                <w:szCs w:val="22"/>
              </w:rPr>
            </w:pPr>
          </w:p>
        </w:tc>
      </w:tr>
      <w:tr w:rsidR="00056033" w:rsidRPr="00EF0833">
        <w:tc>
          <w:tcPr>
            <w:tcW w:w="4827" w:type="dxa"/>
            <w:gridSpan w:val="3"/>
          </w:tcPr>
          <w:p w:rsidR="00056033" w:rsidRPr="005F3B84" w:rsidRDefault="00056033" w:rsidP="00056033">
            <w:pPr>
              <w:jc w:val="center"/>
              <w:rPr>
                <w:rFonts w:ascii="Century" w:hAnsi="Century"/>
                <w:b/>
                <w:color w:val="000080"/>
                <w:sz w:val="20"/>
                <w:szCs w:val="20"/>
              </w:rPr>
            </w:pPr>
          </w:p>
        </w:tc>
        <w:tc>
          <w:tcPr>
            <w:tcW w:w="318" w:type="dxa"/>
            <w:gridSpan w:val="6"/>
          </w:tcPr>
          <w:p w:rsidR="00056033" w:rsidRPr="00EF0833" w:rsidRDefault="00056033" w:rsidP="008D17FE">
            <w:pPr>
              <w:rPr>
                <w:rFonts w:ascii="Century" w:hAnsi="Century"/>
                <w:sz w:val="22"/>
                <w:szCs w:val="22"/>
                <w:highlight w:val="yellow"/>
              </w:rPr>
            </w:pPr>
          </w:p>
        </w:tc>
        <w:tc>
          <w:tcPr>
            <w:tcW w:w="4695" w:type="dxa"/>
            <w:gridSpan w:val="5"/>
          </w:tcPr>
          <w:p w:rsidR="00056033" w:rsidRPr="005F3B84" w:rsidRDefault="00056033" w:rsidP="00056033">
            <w:pPr>
              <w:jc w:val="center"/>
              <w:rPr>
                <w:rFonts w:ascii="Century" w:hAnsi="Century"/>
                <w:b/>
                <w:color w:val="000080"/>
                <w:sz w:val="20"/>
                <w:szCs w:val="20"/>
              </w:rPr>
            </w:pPr>
          </w:p>
        </w:tc>
      </w:tr>
      <w:tr w:rsidR="00056033" w:rsidRPr="00EF0833">
        <w:tc>
          <w:tcPr>
            <w:tcW w:w="4827" w:type="dxa"/>
            <w:gridSpan w:val="3"/>
          </w:tcPr>
          <w:p w:rsidR="00056033" w:rsidRPr="005F3B84" w:rsidRDefault="00056033" w:rsidP="00056033">
            <w:pPr>
              <w:jc w:val="center"/>
              <w:rPr>
                <w:rFonts w:ascii="Century" w:hAnsi="Century"/>
                <w:b/>
                <w:color w:val="000080"/>
                <w:sz w:val="20"/>
                <w:szCs w:val="20"/>
              </w:rPr>
            </w:pPr>
            <w:r w:rsidRPr="005F3B84">
              <w:rPr>
                <w:rFonts w:ascii="Century" w:hAnsi="Century"/>
                <w:b/>
                <w:color w:val="000080"/>
                <w:sz w:val="20"/>
                <w:szCs w:val="20"/>
              </w:rPr>
              <w:t>Grafik 1.1.7: Reel Prim Artış Oranları</w:t>
            </w:r>
          </w:p>
          <w:p w:rsidR="00056033" w:rsidRPr="005F3B84" w:rsidRDefault="00056033" w:rsidP="00056033">
            <w:pPr>
              <w:jc w:val="center"/>
              <w:rPr>
                <w:rFonts w:ascii="Century" w:hAnsi="Century"/>
                <w:color w:val="999999"/>
                <w:sz w:val="20"/>
                <w:szCs w:val="20"/>
                <w:highlight w:val="yellow"/>
              </w:rPr>
            </w:pPr>
            <w:r w:rsidRPr="005F3B84">
              <w:rPr>
                <w:rFonts w:ascii="Century" w:hAnsi="Century"/>
                <w:i/>
                <w:color w:val="000080"/>
                <w:sz w:val="20"/>
                <w:szCs w:val="20"/>
              </w:rPr>
              <w:t xml:space="preserve">    Real Growth Rates of Premium</w:t>
            </w:r>
          </w:p>
          <w:p w:rsidR="00056033" w:rsidRPr="005F3B84" w:rsidRDefault="00056033" w:rsidP="00056033">
            <w:pPr>
              <w:jc w:val="center"/>
              <w:rPr>
                <w:rFonts w:ascii="Century" w:hAnsi="Century"/>
                <w:b/>
                <w:sz w:val="20"/>
                <w:szCs w:val="20"/>
              </w:rPr>
            </w:pPr>
            <w:r w:rsidRPr="005F3B84">
              <w:rPr>
                <w:rFonts w:ascii="Century" w:hAnsi="Century"/>
                <w:b/>
                <w:sz w:val="20"/>
                <w:szCs w:val="20"/>
              </w:rPr>
              <w:t xml:space="preserve">Hayat Dışı – </w:t>
            </w:r>
            <w:r w:rsidRPr="005F3B84">
              <w:rPr>
                <w:rFonts w:ascii="Century" w:hAnsi="Century"/>
                <w:i/>
                <w:sz w:val="20"/>
                <w:szCs w:val="20"/>
              </w:rPr>
              <w:t>Non-Life</w:t>
            </w:r>
            <w:r>
              <w:rPr>
                <w:rFonts w:ascii="Century" w:hAnsi="Century"/>
                <w:i/>
                <w:sz w:val="20"/>
                <w:szCs w:val="20"/>
              </w:rPr>
              <w:t xml:space="preserve"> Branches</w:t>
            </w:r>
          </w:p>
          <w:p w:rsidR="00056033" w:rsidRDefault="00E02296" w:rsidP="00056033">
            <w:pPr>
              <w:jc w:val="both"/>
              <w:rPr>
                <w:rFonts w:ascii="Century" w:hAnsi="Century"/>
                <w:sz w:val="22"/>
                <w:szCs w:val="22"/>
              </w:rPr>
            </w:pPr>
            <w:r w:rsidRPr="00A30E89">
              <w:rPr>
                <w:rFonts w:ascii="Century" w:hAnsi="Century"/>
                <w:sz w:val="22"/>
                <w:szCs w:val="22"/>
              </w:rPr>
              <w:pict>
                <v:shape id="_x0000_i1031" type="#_x0000_t75" style="width:230.4pt;height:162.8pt">
                  <v:imagedata r:id="rId21" o:title=""/>
                </v:shape>
              </w:pict>
            </w:r>
          </w:p>
        </w:tc>
        <w:tc>
          <w:tcPr>
            <w:tcW w:w="318" w:type="dxa"/>
            <w:gridSpan w:val="6"/>
          </w:tcPr>
          <w:p w:rsidR="00056033" w:rsidRPr="00EF0833" w:rsidRDefault="00056033" w:rsidP="008D17FE">
            <w:pPr>
              <w:rPr>
                <w:rFonts w:ascii="Century" w:hAnsi="Century"/>
                <w:sz w:val="22"/>
                <w:szCs w:val="22"/>
                <w:highlight w:val="yellow"/>
              </w:rPr>
            </w:pPr>
          </w:p>
        </w:tc>
        <w:tc>
          <w:tcPr>
            <w:tcW w:w="4695" w:type="dxa"/>
            <w:gridSpan w:val="5"/>
          </w:tcPr>
          <w:p w:rsidR="00056033" w:rsidRPr="005F3B84" w:rsidRDefault="00056033" w:rsidP="00056033">
            <w:pPr>
              <w:jc w:val="center"/>
              <w:rPr>
                <w:rFonts w:ascii="Century" w:hAnsi="Century"/>
                <w:b/>
                <w:color w:val="000080"/>
                <w:sz w:val="20"/>
                <w:szCs w:val="20"/>
              </w:rPr>
            </w:pPr>
            <w:r w:rsidRPr="005F3B84">
              <w:rPr>
                <w:rFonts w:ascii="Century" w:hAnsi="Century"/>
                <w:b/>
                <w:color w:val="000080"/>
                <w:sz w:val="20"/>
                <w:szCs w:val="20"/>
              </w:rPr>
              <w:t>Grafik 1.1.8: Reel Prim Artış Oranları</w:t>
            </w:r>
          </w:p>
          <w:p w:rsidR="00056033" w:rsidRPr="005F3B84" w:rsidRDefault="00056033" w:rsidP="00056033">
            <w:pPr>
              <w:jc w:val="center"/>
              <w:rPr>
                <w:rFonts w:ascii="Century" w:hAnsi="Century"/>
                <w:color w:val="000080"/>
                <w:sz w:val="20"/>
                <w:szCs w:val="20"/>
                <w:highlight w:val="yellow"/>
              </w:rPr>
            </w:pPr>
            <w:r w:rsidRPr="005F3B84">
              <w:rPr>
                <w:rFonts w:ascii="Century" w:hAnsi="Century"/>
                <w:i/>
                <w:color w:val="000080"/>
                <w:sz w:val="20"/>
                <w:szCs w:val="20"/>
              </w:rPr>
              <w:t>Real Growth Rates of Premium</w:t>
            </w:r>
          </w:p>
          <w:p w:rsidR="00056033" w:rsidRPr="005F3B84" w:rsidRDefault="00056033" w:rsidP="00056033">
            <w:pPr>
              <w:jc w:val="center"/>
              <w:rPr>
                <w:rFonts w:ascii="Century" w:hAnsi="Century"/>
                <w:i/>
                <w:sz w:val="20"/>
                <w:szCs w:val="20"/>
              </w:rPr>
            </w:pPr>
            <w:r w:rsidRPr="005F3B84">
              <w:rPr>
                <w:rFonts w:ascii="Century" w:hAnsi="Century"/>
                <w:b/>
                <w:sz w:val="20"/>
                <w:szCs w:val="20"/>
              </w:rPr>
              <w:t xml:space="preserve">Hayat </w:t>
            </w:r>
            <w:r>
              <w:rPr>
                <w:rFonts w:ascii="Century" w:hAnsi="Century"/>
                <w:b/>
                <w:sz w:val="20"/>
                <w:szCs w:val="20"/>
              </w:rPr>
              <w:t>–</w:t>
            </w:r>
            <w:r w:rsidRPr="005F3B84">
              <w:rPr>
                <w:rFonts w:ascii="Century" w:hAnsi="Century"/>
                <w:b/>
                <w:sz w:val="20"/>
                <w:szCs w:val="20"/>
              </w:rPr>
              <w:t xml:space="preserve"> </w:t>
            </w:r>
            <w:r w:rsidRPr="005F3B84">
              <w:rPr>
                <w:rFonts w:ascii="Century" w:hAnsi="Century"/>
                <w:i/>
                <w:sz w:val="20"/>
                <w:szCs w:val="20"/>
              </w:rPr>
              <w:t>Life</w:t>
            </w:r>
            <w:r>
              <w:rPr>
                <w:rFonts w:ascii="Century" w:hAnsi="Century"/>
                <w:i/>
                <w:sz w:val="20"/>
                <w:szCs w:val="20"/>
              </w:rPr>
              <w:t xml:space="preserve"> Branch</w:t>
            </w:r>
          </w:p>
          <w:p w:rsidR="00056033" w:rsidRDefault="00E02296" w:rsidP="00056033">
            <w:pPr>
              <w:jc w:val="both"/>
              <w:rPr>
                <w:rFonts w:ascii="Century" w:hAnsi="Century" w:cs="Arial"/>
                <w:color w:val="333333"/>
                <w:sz w:val="22"/>
                <w:szCs w:val="22"/>
              </w:rPr>
            </w:pPr>
            <w:r w:rsidRPr="00A30E89">
              <w:rPr>
                <w:rFonts w:ascii="Century" w:hAnsi="Century"/>
                <w:color w:val="595959"/>
                <w:sz w:val="22"/>
                <w:szCs w:val="22"/>
              </w:rPr>
              <w:pict>
                <v:shape id="_x0000_i1032" type="#_x0000_t75" style="width:223.5pt;height:162.8pt">
                  <v:imagedata r:id="rId22" o:title=""/>
                </v:shape>
              </w:pict>
            </w:r>
          </w:p>
        </w:tc>
      </w:tr>
      <w:tr w:rsidR="00056033" w:rsidRPr="00EF0833">
        <w:trPr>
          <w:trHeight w:val="142"/>
        </w:trPr>
        <w:tc>
          <w:tcPr>
            <w:tcW w:w="4827" w:type="dxa"/>
            <w:gridSpan w:val="3"/>
          </w:tcPr>
          <w:p w:rsidR="00056033" w:rsidRPr="00EF0833" w:rsidRDefault="00056033" w:rsidP="00AF54EB">
            <w:pPr>
              <w:jc w:val="both"/>
              <w:rPr>
                <w:rFonts w:ascii="Century" w:hAnsi="Century"/>
                <w:sz w:val="22"/>
                <w:szCs w:val="22"/>
              </w:rPr>
            </w:pPr>
          </w:p>
        </w:tc>
        <w:tc>
          <w:tcPr>
            <w:tcW w:w="318" w:type="dxa"/>
            <w:gridSpan w:val="6"/>
          </w:tcPr>
          <w:p w:rsidR="00056033" w:rsidRPr="00EF0833" w:rsidRDefault="00056033" w:rsidP="008D17FE">
            <w:pPr>
              <w:rPr>
                <w:rFonts w:ascii="Century" w:hAnsi="Century"/>
                <w:sz w:val="22"/>
                <w:szCs w:val="22"/>
                <w:highlight w:val="yellow"/>
              </w:rPr>
            </w:pPr>
          </w:p>
        </w:tc>
        <w:tc>
          <w:tcPr>
            <w:tcW w:w="4695" w:type="dxa"/>
            <w:gridSpan w:val="5"/>
          </w:tcPr>
          <w:p w:rsidR="00056033" w:rsidRPr="00750E20" w:rsidRDefault="00056033" w:rsidP="0042087D">
            <w:pPr>
              <w:jc w:val="both"/>
              <w:rPr>
                <w:rFonts w:ascii="Century" w:hAnsi="Century" w:cs="Arial"/>
                <w:color w:val="333333"/>
                <w:sz w:val="22"/>
                <w:szCs w:val="22"/>
              </w:rPr>
            </w:pPr>
          </w:p>
        </w:tc>
      </w:tr>
      <w:tr w:rsidR="00463780" w:rsidRPr="00EF0833">
        <w:tc>
          <w:tcPr>
            <w:tcW w:w="4827" w:type="dxa"/>
            <w:gridSpan w:val="3"/>
          </w:tcPr>
          <w:p w:rsidR="00463780" w:rsidRPr="00EF0833" w:rsidRDefault="009C5EDC" w:rsidP="00AF54EB">
            <w:pPr>
              <w:jc w:val="both"/>
              <w:rPr>
                <w:rFonts w:ascii="Century" w:hAnsi="Century"/>
                <w:sz w:val="22"/>
                <w:szCs w:val="22"/>
              </w:rPr>
            </w:pPr>
            <w:r w:rsidRPr="00EF0833">
              <w:rPr>
                <w:rFonts w:ascii="Century" w:hAnsi="Century"/>
                <w:sz w:val="22"/>
                <w:szCs w:val="22"/>
              </w:rPr>
              <w:lastRenderedPageBreak/>
              <w:t>D</w:t>
            </w:r>
            <w:r w:rsidR="00463780" w:rsidRPr="00EF0833">
              <w:rPr>
                <w:rFonts w:ascii="Century" w:hAnsi="Century"/>
                <w:sz w:val="22"/>
                <w:szCs w:val="22"/>
              </w:rPr>
              <w:t>ünya prim üretiminde sanayileşmiş ülkeler % 8</w:t>
            </w:r>
            <w:r w:rsidR="00EF22A0">
              <w:rPr>
                <w:rFonts w:ascii="Century" w:hAnsi="Century"/>
                <w:sz w:val="22"/>
                <w:szCs w:val="22"/>
              </w:rPr>
              <w:t>7</w:t>
            </w:r>
            <w:r w:rsidR="00463780" w:rsidRPr="00EF0833">
              <w:rPr>
                <w:rFonts w:ascii="Century" w:hAnsi="Century"/>
                <w:sz w:val="22"/>
                <w:szCs w:val="22"/>
              </w:rPr>
              <w:t>, gelişmekte olan ülkeler ise % 1</w:t>
            </w:r>
            <w:r w:rsidR="00EF22A0">
              <w:rPr>
                <w:rFonts w:ascii="Century" w:hAnsi="Century"/>
                <w:sz w:val="22"/>
                <w:szCs w:val="22"/>
              </w:rPr>
              <w:t>3</w:t>
            </w:r>
            <w:r w:rsidR="00463780" w:rsidRPr="00EF0833">
              <w:rPr>
                <w:rFonts w:ascii="Century" w:hAnsi="Century"/>
                <w:sz w:val="22"/>
                <w:szCs w:val="22"/>
              </w:rPr>
              <w:t xml:space="preserve"> oranında bir paya sahiptir. </w:t>
            </w:r>
            <w:r w:rsidR="00E03B48">
              <w:rPr>
                <w:rFonts w:ascii="Century" w:hAnsi="Century"/>
                <w:sz w:val="22"/>
                <w:szCs w:val="22"/>
              </w:rPr>
              <w:t>Son yıllarda g</w:t>
            </w:r>
            <w:r w:rsidR="00EF22A0">
              <w:rPr>
                <w:rFonts w:ascii="Century" w:hAnsi="Century"/>
                <w:sz w:val="22"/>
                <w:szCs w:val="22"/>
              </w:rPr>
              <w:t>elişmiş ülkelerde prim üretimi düşmekte iken gelişmekte olan ülkelerde</w:t>
            </w:r>
            <w:r w:rsidR="00FF5F18">
              <w:rPr>
                <w:rFonts w:ascii="Century" w:hAnsi="Century"/>
                <w:sz w:val="22"/>
                <w:szCs w:val="22"/>
              </w:rPr>
              <w:t xml:space="preserve"> üretimin artması </w:t>
            </w:r>
            <w:r w:rsidR="00EF22A0">
              <w:rPr>
                <w:rFonts w:ascii="Century" w:hAnsi="Century"/>
                <w:sz w:val="22"/>
                <w:szCs w:val="22"/>
              </w:rPr>
              <w:t xml:space="preserve">nedeniyle gelişmekte olan </w:t>
            </w:r>
            <w:r w:rsidR="00463780" w:rsidRPr="00EF0833">
              <w:rPr>
                <w:rFonts w:ascii="Century" w:hAnsi="Century"/>
                <w:sz w:val="22"/>
                <w:szCs w:val="22"/>
              </w:rPr>
              <w:t xml:space="preserve">ülkelerin </w:t>
            </w:r>
            <w:r w:rsidR="00BF313B">
              <w:rPr>
                <w:rFonts w:ascii="Century" w:hAnsi="Century"/>
                <w:sz w:val="22"/>
                <w:szCs w:val="22"/>
              </w:rPr>
              <w:t xml:space="preserve">payları </w:t>
            </w:r>
            <w:r w:rsidR="00E16B66">
              <w:rPr>
                <w:rFonts w:ascii="Century" w:hAnsi="Century"/>
                <w:sz w:val="22"/>
                <w:szCs w:val="22"/>
              </w:rPr>
              <w:t xml:space="preserve">her yıl </w:t>
            </w:r>
            <w:r w:rsidR="00FF5F18">
              <w:rPr>
                <w:rFonts w:ascii="Century" w:hAnsi="Century"/>
                <w:sz w:val="22"/>
                <w:szCs w:val="22"/>
              </w:rPr>
              <w:t xml:space="preserve">yükselmektedir. </w:t>
            </w:r>
            <w:r w:rsidR="00EF22A0">
              <w:rPr>
                <w:rFonts w:ascii="Century" w:hAnsi="Century"/>
                <w:sz w:val="22"/>
                <w:szCs w:val="22"/>
              </w:rPr>
              <w:t>2008</w:t>
            </w:r>
            <w:r w:rsidR="009D5070" w:rsidRPr="00EF0833">
              <w:rPr>
                <w:rFonts w:ascii="Century" w:hAnsi="Century"/>
                <w:sz w:val="22"/>
                <w:szCs w:val="22"/>
              </w:rPr>
              <w:t xml:space="preserve"> yılında % 1</w:t>
            </w:r>
            <w:r w:rsidR="00EF22A0">
              <w:rPr>
                <w:rFonts w:ascii="Century" w:hAnsi="Century"/>
                <w:sz w:val="22"/>
                <w:szCs w:val="22"/>
              </w:rPr>
              <w:t>2</w:t>
            </w:r>
            <w:r w:rsidR="009D5070" w:rsidRPr="00EF0833">
              <w:rPr>
                <w:rFonts w:ascii="Century" w:hAnsi="Century"/>
                <w:sz w:val="22"/>
                <w:szCs w:val="22"/>
              </w:rPr>
              <w:t xml:space="preserve"> olan </w:t>
            </w:r>
            <w:r w:rsidR="00BF313B">
              <w:rPr>
                <w:rFonts w:ascii="Century" w:hAnsi="Century"/>
                <w:sz w:val="22"/>
                <w:szCs w:val="22"/>
              </w:rPr>
              <w:t xml:space="preserve">gelişmekte olan ülkelerin toplam prim üretimindeki payları </w:t>
            </w:r>
            <w:r w:rsidR="00EF22A0">
              <w:rPr>
                <w:rFonts w:ascii="Century" w:hAnsi="Century"/>
                <w:sz w:val="22"/>
                <w:szCs w:val="22"/>
              </w:rPr>
              <w:t>2009 yılında % 13’</w:t>
            </w:r>
            <w:r w:rsidR="009D5070" w:rsidRPr="00EF0833">
              <w:rPr>
                <w:rFonts w:ascii="Century" w:hAnsi="Century"/>
                <w:sz w:val="22"/>
                <w:szCs w:val="22"/>
              </w:rPr>
              <w:t xml:space="preserve">e yükselmiştir.   </w:t>
            </w:r>
          </w:p>
          <w:p w:rsidR="009D5070" w:rsidRDefault="009D5070" w:rsidP="00EF22A0">
            <w:pPr>
              <w:jc w:val="both"/>
              <w:rPr>
                <w:rFonts w:ascii="Century" w:hAnsi="Century"/>
                <w:sz w:val="22"/>
                <w:szCs w:val="22"/>
              </w:rPr>
            </w:pPr>
          </w:p>
          <w:p w:rsidR="00EF22A0" w:rsidRPr="00EF0833" w:rsidRDefault="00EF22A0" w:rsidP="00EF22A0">
            <w:pPr>
              <w:jc w:val="both"/>
              <w:rPr>
                <w:rFonts w:ascii="Century" w:hAnsi="Century"/>
                <w:sz w:val="22"/>
                <w:szCs w:val="22"/>
              </w:rPr>
            </w:pPr>
            <w:r>
              <w:rPr>
                <w:rFonts w:ascii="Century" w:hAnsi="Century"/>
                <w:sz w:val="22"/>
                <w:szCs w:val="22"/>
              </w:rPr>
              <w:t xml:space="preserve">Aşağıdaki tabloda toplam prim üretiminin hayat ve hayat dışı </w:t>
            </w:r>
            <w:proofErr w:type="gramStart"/>
            <w:r w:rsidR="00E02296">
              <w:rPr>
                <w:rFonts w:ascii="Century" w:hAnsi="Century"/>
                <w:sz w:val="22"/>
                <w:szCs w:val="22"/>
              </w:rPr>
              <w:t>branşlar</w:t>
            </w:r>
            <w:proofErr w:type="gramEnd"/>
            <w:r w:rsidR="00E02296">
              <w:rPr>
                <w:rFonts w:ascii="Century" w:hAnsi="Century"/>
                <w:sz w:val="22"/>
                <w:szCs w:val="22"/>
              </w:rPr>
              <w:t xml:space="preserve"> </w:t>
            </w:r>
            <w:r>
              <w:rPr>
                <w:rFonts w:ascii="Century" w:hAnsi="Century"/>
                <w:sz w:val="22"/>
                <w:szCs w:val="22"/>
              </w:rPr>
              <w:t xml:space="preserve">bazında </w:t>
            </w:r>
            <w:r w:rsidR="00E02296">
              <w:rPr>
                <w:rFonts w:ascii="Century" w:hAnsi="Century"/>
                <w:sz w:val="22"/>
                <w:szCs w:val="22"/>
              </w:rPr>
              <w:t xml:space="preserve">ve </w:t>
            </w:r>
            <w:r>
              <w:rPr>
                <w:rFonts w:ascii="Century" w:hAnsi="Century"/>
                <w:sz w:val="22"/>
                <w:szCs w:val="22"/>
              </w:rPr>
              <w:t>ülke grupları arasında dağılımı gösterilmiştir.</w:t>
            </w:r>
          </w:p>
        </w:tc>
        <w:tc>
          <w:tcPr>
            <w:tcW w:w="318" w:type="dxa"/>
            <w:gridSpan w:val="6"/>
          </w:tcPr>
          <w:p w:rsidR="00463780" w:rsidRPr="00EF0833" w:rsidRDefault="00463780" w:rsidP="008D17FE">
            <w:pPr>
              <w:rPr>
                <w:rFonts w:ascii="Century" w:hAnsi="Century"/>
                <w:sz w:val="22"/>
                <w:szCs w:val="22"/>
                <w:highlight w:val="yellow"/>
              </w:rPr>
            </w:pPr>
          </w:p>
        </w:tc>
        <w:tc>
          <w:tcPr>
            <w:tcW w:w="4695" w:type="dxa"/>
            <w:gridSpan w:val="5"/>
          </w:tcPr>
          <w:p w:rsidR="0042087D" w:rsidRPr="00750E20" w:rsidRDefault="0042087D" w:rsidP="0042087D">
            <w:pPr>
              <w:jc w:val="both"/>
              <w:rPr>
                <w:rFonts w:ascii="Century" w:hAnsi="Century" w:cs="Arial"/>
                <w:color w:val="333333"/>
                <w:sz w:val="22"/>
                <w:szCs w:val="22"/>
              </w:rPr>
            </w:pPr>
            <w:r w:rsidRPr="00750E20">
              <w:rPr>
                <w:rFonts w:ascii="Century" w:hAnsi="Century" w:cs="Arial"/>
                <w:color w:val="333333"/>
                <w:sz w:val="22"/>
                <w:szCs w:val="22"/>
              </w:rPr>
              <w:t>Industriali</w:t>
            </w:r>
            <w:r>
              <w:rPr>
                <w:rFonts w:ascii="Century" w:hAnsi="Century" w:cs="Arial"/>
                <w:color w:val="333333"/>
                <w:sz w:val="22"/>
                <w:szCs w:val="22"/>
              </w:rPr>
              <w:t>s</w:t>
            </w:r>
            <w:r w:rsidRPr="00750E20">
              <w:rPr>
                <w:rFonts w:ascii="Century" w:hAnsi="Century" w:cs="Arial"/>
                <w:color w:val="333333"/>
                <w:sz w:val="22"/>
                <w:szCs w:val="22"/>
              </w:rPr>
              <w:t xml:space="preserve">ed countries </w:t>
            </w:r>
            <w:r>
              <w:rPr>
                <w:rFonts w:ascii="Century" w:hAnsi="Century" w:cs="Arial"/>
                <w:color w:val="333333"/>
                <w:sz w:val="22"/>
                <w:szCs w:val="22"/>
              </w:rPr>
              <w:t xml:space="preserve">generated </w:t>
            </w:r>
            <w:r w:rsidR="00EF22A0">
              <w:rPr>
                <w:rFonts w:ascii="Century" w:hAnsi="Century" w:cs="Arial"/>
                <w:color w:val="333333"/>
                <w:sz w:val="22"/>
                <w:szCs w:val="22"/>
              </w:rPr>
              <w:t>87</w:t>
            </w:r>
            <w:r w:rsidRPr="00750E20">
              <w:rPr>
                <w:rFonts w:ascii="Century" w:hAnsi="Century" w:cs="Arial"/>
                <w:color w:val="333333"/>
                <w:sz w:val="22"/>
                <w:szCs w:val="22"/>
              </w:rPr>
              <w:t xml:space="preserve">% </w:t>
            </w:r>
            <w:r>
              <w:rPr>
                <w:rFonts w:ascii="Century" w:hAnsi="Century" w:cs="Arial"/>
                <w:color w:val="333333"/>
                <w:sz w:val="22"/>
                <w:szCs w:val="22"/>
              </w:rPr>
              <w:t xml:space="preserve">of the world’s total volume </w:t>
            </w:r>
            <w:r w:rsidRPr="00750E20">
              <w:rPr>
                <w:rFonts w:ascii="Century" w:hAnsi="Century" w:cs="Arial"/>
                <w:color w:val="333333"/>
                <w:sz w:val="22"/>
                <w:szCs w:val="22"/>
              </w:rPr>
              <w:t>whereas emerging markets</w:t>
            </w:r>
            <w:r>
              <w:rPr>
                <w:rFonts w:ascii="Century" w:hAnsi="Century" w:cs="Arial"/>
                <w:color w:val="333333"/>
                <w:sz w:val="22"/>
                <w:szCs w:val="22"/>
              </w:rPr>
              <w:t xml:space="preserve">’ share of </w:t>
            </w:r>
            <w:proofErr w:type="gramStart"/>
            <w:r>
              <w:rPr>
                <w:rFonts w:ascii="Century" w:hAnsi="Century" w:cs="Arial"/>
                <w:color w:val="333333"/>
                <w:sz w:val="22"/>
                <w:szCs w:val="22"/>
              </w:rPr>
              <w:t>global</w:t>
            </w:r>
            <w:proofErr w:type="gramEnd"/>
            <w:r>
              <w:rPr>
                <w:rFonts w:ascii="Century" w:hAnsi="Century" w:cs="Arial"/>
                <w:color w:val="333333"/>
                <w:sz w:val="22"/>
                <w:szCs w:val="22"/>
              </w:rPr>
              <w:t xml:space="preserve"> premium rose to </w:t>
            </w:r>
            <w:r w:rsidR="00EF22A0">
              <w:rPr>
                <w:rFonts w:ascii="Century" w:hAnsi="Century" w:cs="Arial"/>
                <w:color w:val="333333"/>
                <w:sz w:val="22"/>
                <w:szCs w:val="22"/>
              </w:rPr>
              <w:t>13</w:t>
            </w:r>
            <w:r w:rsidRPr="00750E20">
              <w:rPr>
                <w:rFonts w:ascii="Century" w:hAnsi="Century" w:cs="Arial"/>
                <w:color w:val="333333"/>
                <w:sz w:val="22"/>
                <w:szCs w:val="22"/>
              </w:rPr>
              <w:t>%</w:t>
            </w:r>
            <w:r>
              <w:rPr>
                <w:rFonts w:ascii="Century" w:hAnsi="Century" w:cs="Arial"/>
                <w:color w:val="333333"/>
                <w:sz w:val="22"/>
                <w:szCs w:val="22"/>
              </w:rPr>
              <w:t xml:space="preserve">. </w:t>
            </w:r>
            <w:r w:rsidR="00EF22A0">
              <w:rPr>
                <w:rFonts w:ascii="Century" w:hAnsi="Century" w:cs="Arial"/>
                <w:color w:val="333333"/>
                <w:sz w:val="22"/>
                <w:szCs w:val="22"/>
              </w:rPr>
              <w:t>Compared to 2008</w:t>
            </w:r>
            <w:r w:rsidRPr="00750E20">
              <w:rPr>
                <w:rFonts w:ascii="Century" w:hAnsi="Century" w:cs="Arial"/>
                <w:color w:val="333333"/>
                <w:sz w:val="22"/>
                <w:szCs w:val="22"/>
              </w:rPr>
              <w:t>, emerging markets</w:t>
            </w:r>
            <w:r>
              <w:rPr>
                <w:rFonts w:ascii="Century" w:hAnsi="Century" w:cs="Arial"/>
                <w:color w:val="333333"/>
                <w:sz w:val="22"/>
                <w:szCs w:val="22"/>
              </w:rPr>
              <w:t xml:space="preserve">’ share of </w:t>
            </w:r>
            <w:proofErr w:type="gramStart"/>
            <w:r>
              <w:rPr>
                <w:rFonts w:ascii="Century" w:hAnsi="Century" w:cs="Arial"/>
                <w:color w:val="333333"/>
                <w:sz w:val="22"/>
                <w:szCs w:val="22"/>
              </w:rPr>
              <w:t>global</w:t>
            </w:r>
            <w:proofErr w:type="gramEnd"/>
            <w:r>
              <w:rPr>
                <w:rFonts w:ascii="Century" w:hAnsi="Century" w:cs="Arial"/>
                <w:color w:val="333333"/>
                <w:sz w:val="22"/>
                <w:szCs w:val="22"/>
              </w:rPr>
              <w:t xml:space="preserve"> premium</w:t>
            </w:r>
            <w:r w:rsidRPr="00750E20">
              <w:rPr>
                <w:rFonts w:ascii="Century" w:hAnsi="Century" w:cs="Arial"/>
                <w:color w:val="333333"/>
                <w:sz w:val="22"/>
                <w:szCs w:val="22"/>
              </w:rPr>
              <w:t xml:space="preserve"> increased </w:t>
            </w:r>
            <w:r>
              <w:rPr>
                <w:rFonts w:ascii="Century" w:hAnsi="Century" w:cs="Arial"/>
                <w:color w:val="333333"/>
                <w:sz w:val="22"/>
                <w:szCs w:val="22"/>
              </w:rPr>
              <w:t xml:space="preserve">by 1% </w:t>
            </w:r>
            <w:r w:rsidRPr="00750E20">
              <w:rPr>
                <w:rFonts w:ascii="Century" w:hAnsi="Century" w:cs="Arial"/>
                <w:color w:val="333333"/>
                <w:sz w:val="22"/>
                <w:szCs w:val="22"/>
              </w:rPr>
              <w:t>thanks to high level growth rate</w:t>
            </w:r>
            <w:r w:rsidR="00EF22A0">
              <w:rPr>
                <w:rFonts w:ascii="Century" w:hAnsi="Century" w:cs="Arial"/>
                <w:color w:val="333333"/>
                <w:sz w:val="22"/>
                <w:szCs w:val="22"/>
              </w:rPr>
              <w:t xml:space="preserve"> while premium volume decreased in industrialized countries</w:t>
            </w:r>
            <w:r w:rsidRPr="00750E20">
              <w:rPr>
                <w:rFonts w:ascii="Century" w:hAnsi="Century" w:cs="Arial"/>
                <w:color w:val="333333"/>
                <w:sz w:val="22"/>
                <w:szCs w:val="22"/>
              </w:rPr>
              <w:t xml:space="preserve">. </w:t>
            </w:r>
          </w:p>
          <w:p w:rsidR="0042087D" w:rsidRPr="00750E20" w:rsidRDefault="0042087D" w:rsidP="0042087D">
            <w:pPr>
              <w:jc w:val="both"/>
              <w:rPr>
                <w:rFonts w:ascii="Century" w:hAnsi="Century" w:cs="Arial"/>
                <w:color w:val="333333"/>
                <w:sz w:val="22"/>
                <w:szCs w:val="22"/>
              </w:rPr>
            </w:pPr>
          </w:p>
          <w:p w:rsidR="00463780" w:rsidRPr="00EF0833" w:rsidRDefault="00EF22A0" w:rsidP="00EF22A0">
            <w:pPr>
              <w:jc w:val="both"/>
              <w:rPr>
                <w:rFonts w:ascii="Century" w:hAnsi="Century"/>
                <w:color w:val="595959"/>
                <w:sz w:val="22"/>
                <w:szCs w:val="22"/>
                <w:highlight w:val="yellow"/>
              </w:rPr>
            </w:pPr>
            <w:r w:rsidRPr="00B90A7F">
              <w:rPr>
                <w:rFonts w:ascii="Century" w:hAnsi="Century" w:cs="Arial"/>
                <w:color w:val="333333"/>
                <w:sz w:val="22"/>
                <w:szCs w:val="22"/>
              </w:rPr>
              <w:t xml:space="preserve">The following table presents premium production for life and non-life branches as developped </w:t>
            </w:r>
            <w:r w:rsidR="00B90A7F" w:rsidRPr="00B90A7F">
              <w:rPr>
                <w:rFonts w:ascii="Century" w:hAnsi="Century" w:cs="Arial"/>
                <w:color w:val="333333"/>
                <w:sz w:val="22"/>
                <w:szCs w:val="22"/>
              </w:rPr>
              <w:t xml:space="preserve">countries </w:t>
            </w:r>
            <w:r w:rsidRPr="00B90A7F">
              <w:rPr>
                <w:rFonts w:ascii="Century" w:hAnsi="Century" w:cs="Arial"/>
                <w:color w:val="333333"/>
                <w:sz w:val="22"/>
                <w:szCs w:val="22"/>
              </w:rPr>
              <w:t>and emerging markets.</w:t>
            </w:r>
          </w:p>
        </w:tc>
      </w:tr>
      <w:tr w:rsidR="00056033" w:rsidRPr="00EF0833">
        <w:tc>
          <w:tcPr>
            <w:tcW w:w="4827" w:type="dxa"/>
            <w:gridSpan w:val="3"/>
          </w:tcPr>
          <w:p w:rsidR="00056033" w:rsidRPr="00EF0833" w:rsidRDefault="00056033" w:rsidP="00AF54EB">
            <w:pPr>
              <w:jc w:val="both"/>
              <w:rPr>
                <w:rFonts w:ascii="Century" w:hAnsi="Century"/>
                <w:sz w:val="22"/>
                <w:szCs w:val="22"/>
              </w:rPr>
            </w:pPr>
          </w:p>
        </w:tc>
        <w:tc>
          <w:tcPr>
            <w:tcW w:w="318" w:type="dxa"/>
            <w:gridSpan w:val="6"/>
          </w:tcPr>
          <w:p w:rsidR="00056033" w:rsidRPr="00EF0833" w:rsidRDefault="00056033" w:rsidP="008D17FE">
            <w:pPr>
              <w:rPr>
                <w:rFonts w:ascii="Century" w:hAnsi="Century"/>
                <w:sz w:val="22"/>
                <w:szCs w:val="22"/>
                <w:highlight w:val="yellow"/>
              </w:rPr>
            </w:pPr>
          </w:p>
        </w:tc>
        <w:tc>
          <w:tcPr>
            <w:tcW w:w="4695" w:type="dxa"/>
            <w:gridSpan w:val="5"/>
          </w:tcPr>
          <w:p w:rsidR="00056033" w:rsidRPr="00750E20" w:rsidRDefault="00056033" w:rsidP="0042087D">
            <w:pPr>
              <w:jc w:val="both"/>
              <w:rPr>
                <w:rFonts w:ascii="Century" w:hAnsi="Century" w:cs="Arial"/>
                <w:color w:val="333333"/>
                <w:sz w:val="22"/>
                <w:szCs w:val="22"/>
              </w:rPr>
            </w:pPr>
          </w:p>
        </w:tc>
      </w:tr>
      <w:tr w:rsidR="007B7F0D" w:rsidRPr="00EF0833">
        <w:trPr>
          <w:trHeight w:val="181"/>
        </w:trPr>
        <w:tc>
          <w:tcPr>
            <w:tcW w:w="9840" w:type="dxa"/>
            <w:gridSpan w:val="14"/>
          </w:tcPr>
          <w:p w:rsidR="007B7F0D" w:rsidRPr="005F3B84" w:rsidRDefault="007B7F0D" w:rsidP="009B5202">
            <w:pPr>
              <w:pStyle w:val="ResimYazs"/>
              <w:jc w:val="center"/>
              <w:rPr>
                <w:rFonts w:ascii="Century" w:hAnsi="Century"/>
                <w:b w:val="0"/>
                <w:bCs w:val="0"/>
                <w:i/>
                <w:iCs/>
                <w:color w:val="000080"/>
              </w:rPr>
            </w:pPr>
            <w:bookmarkStart w:id="21" w:name="_Toc170665522"/>
            <w:r w:rsidRPr="005F3B84">
              <w:rPr>
                <w:rFonts w:ascii="Century" w:hAnsi="Century"/>
                <w:color w:val="000080"/>
              </w:rPr>
              <w:t xml:space="preserve">Tablo </w:t>
            </w:r>
            <w:r w:rsidR="00C31AF3" w:rsidRPr="005F3B84">
              <w:rPr>
                <w:rFonts w:ascii="Century" w:hAnsi="Century"/>
                <w:color w:val="000080"/>
              </w:rPr>
              <w:t>1</w:t>
            </w:r>
            <w:r w:rsidR="00882D23" w:rsidRPr="005F3B84">
              <w:rPr>
                <w:rFonts w:ascii="Century" w:hAnsi="Century"/>
                <w:color w:val="000080"/>
              </w:rPr>
              <w:t>.1</w:t>
            </w:r>
            <w:r w:rsidR="00450476" w:rsidRPr="005F3B84">
              <w:rPr>
                <w:rFonts w:ascii="Century" w:hAnsi="Century"/>
                <w:color w:val="000080"/>
              </w:rPr>
              <w:t>.</w:t>
            </w:r>
            <w:r w:rsidR="00141743" w:rsidRPr="005F3B84">
              <w:rPr>
                <w:rFonts w:ascii="Century" w:hAnsi="Century"/>
                <w:color w:val="000080"/>
              </w:rPr>
              <w:t>6</w:t>
            </w:r>
            <w:r w:rsidR="00450476" w:rsidRPr="005F3B84">
              <w:rPr>
                <w:rFonts w:ascii="Century" w:hAnsi="Century"/>
                <w:color w:val="000080"/>
              </w:rPr>
              <w:t>:</w:t>
            </w:r>
            <w:r w:rsidRPr="005F3B84">
              <w:rPr>
                <w:rFonts w:ascii="Century" w:hAnsi="Century"/>
                <w:color w:val="000080"/>
              </w:rPr>
              <w:t xml:space="preserve"> </w:t>
            </w:r>
            <w:r w:rsidR="008D34C2">
              <w:rPr>
                <w:rFonts w:ascii="Century" w:hAnsi="Century"/>
                <w:color w:val="000080"/>
              </w:rPr>
              <w:t>200</w:t>
            </w:r>
            <w:r w:rsidR="00853FDE">
              <w:rPr>
                <w:rFonts w:ascii="Century" w:hAnsi="Century"/>
                <w:color w:val="000080"/>
              </w:rPr>
              <w:t>9</w:t>
            </w:r>
            <w:r w:rsidR="008D34C2">
              <w:rPr>
                <w:rFonts w:ascii="Century" w:hAnsi="Century"/>
                <w:color w:val="000080"/>
              </w:rPr>
              <w:t xml:space="preserve"> Yılında </w:t>
            </w:r>
            <w:r w:rsidR="005F3B84">
              <w:rPr>
                <w:rFonts w:ascii="Century" w:hAnsi="Century"/>
                <w:color w:val="000080"/>
              </w:rPr>
              <w:t xml:space="preserve">Dünya’da </w:t>
            </w:r>
            <w:r w:rsidRPr="005F3B84">
              <w:rPr>
                <w:rFonts w:ascii="Century" w:hAnsi="Century"/>
                <w:bCs w:val="0"/>
                <w:color w:val="000080"/>
              </w:rPr>
              <w:t xml:space="preserve">Prim </w:t>
            </w:r>
            <w:r w:rsidR="005F3B84">
              <w:rPr>
                <w:rFonts w:ascii="Century" w:hAnsi="Century"/>
                <w:bCs w:val="0"/>
                <w:color w:val="000080"/>
              </w:rPr>
              <w:t xml:space="preserve">Üretimi </w:t>
            </w:r>
            <w:r w:rsidRPr="005F3B84">
              <w:rPr>
                <w:rFonts w:ascii="Century" w:hAnsi="Century"/>
                <w:bCs w:val="0"/>
                <w:i/>
                <w:iCs/>
                <w:color w:val="000080"/>
              </w:rPr>
              <w:t xml:space="preserve">- </w:t>
            </w:r>
            <w:r w:rsidRPr="005F3B84">
              <w:rPr>
                <w:rFonts w:ascii="Century" w:hAnsi="Century"/>
                <w:b w:val="0"/>
                <w:bCs w:val="0"/>
                <w:i/>
                <w:iCs/>
                <w:color w:val="000080"/>
              </w:rPr>
              <w:t>Premium P</w:t>
            </w:r>
            <w:r w:rsidR="00853FDE">
              <w:rPr>
                <w:rFonts w:ascii="Century" w:hAnsi="Century"/>
                <w:b w:val="0"/>
                <w:bCs w:val="0"/>
                <w:i/>
                <w:iCs/>
                <w:color w:val="000080"/>
              </w:rPr>
              <w:t xml:space="preserve">roduction </w:t>
            </w:r>
            <w:r w:rsidR="00071710" w:rsidRPr="005F3B84">
              <w:rPr>
                <w:rFonts w:ascii="Century" w:hAnsi="Century"/>
                <w:b w:val="0"/>
                <w:bCs w:val="0"/>
                <w:i/>
                <w:iCs/>
                <w:color w:val="000080"/>
              </w:rPr>
              <w:t>in 200</w:t>
            </w:r>
            <w:r w:rsidR="00853FDE">
              <w:rPr>
                <w:rFonts w:ascii="Century" w:hAnsi="Century"/>
                <w:b w:val="0"/>
                <w:bCs w:val="0"/>
                <w:i/>
                <w:iCs/>
                <w:color w:val="000080"/>
              </w:rPr>
              <w:t>9</w:t>
            </w:r>
            <w:bookmarkEnd w:id="21"/>
          </w:p>
          <w:tbl>
            <w:tblPr>
              <w:tblW w:w="9378" w:type="dxa"/>
              <w:tblLayout w:type="fixed"/>
              <w:tblCellMar>
                <w:left w:w="70" w:type="dxa"/>
                <w:right w:w="70" w:type="dxa"/>
              </w:tblCellMar>
              <w:tblLook w:val="04A0" w:firstRow="1" w:lastRow="0" w:firstColumn="1" w:lastColumn="0" w:noHBand="0" w:noVBand="1"/>
            </w:tblPr>
            <w:tblGrid>
              <w:gridCol w:w="3118"/>
              <w:gridCol w:w="960"/>
              <w:gridCol w:w="1120"/>
              <w:gridCol w:w="960"/>
              <w:gridCol w:w="3220"/>
            </w:tblGrid>
            <w:tr w:rsidR="00D729D9" w:rsidRPr="00D729D9">
              <w:trPr>
                <w:trHeight w:val="201"/>
              </w:trPr>
              <w:tc>
                <w:tcPr>
                  <w:tcW w:w="3118" w:type="dxa"/>
                  <w:vMerge w:val="restart"/>
                  <w:tcBorders>
                    <w:top w:val="nil"/>
                    <w:left w:val="nil"/>
                    <w:bottom w:val="single" w:sz="4" w:space="0" w:color="auto"/>
                    <w:right w:val="nil"/>
                  </w:tcBorders>
                  <w:shd w:val="clear" w:color="000000" w:fill="C6D9F1"/>
                  <w:vAlign w:val="bottom"/>
                </w:tcPr>
                <w:p w:rsidR="00D729D9" w:rsidRPr="00D729D9" w:rsidRDefault="009B5202" w:rsidP="00D729D9">
                  <w:pPr>
                    <w:rPr>
                      <w:rFonts w:ascii="Century" w:hAnsi="Century" w:cs="Arial TUR"/>
                      <w:b/>
                      <w:bCs/>
                      <w:sz w:val="20"/>
                      <w:szCs w:val="20"/>
                      <w:lang w:eastAsia="tr-TR"/>
                    </w:rPr>
                  </w:pPr>
                  <w:r>
                    <w:rPr>
                      <w:rFonts w:ascii="Century" w:hAnsi="Century" w:cs="Arial TUR"/>
                      <w:b/>
                      <w:bCs/>
                      <w:sz w:val="20"/>
                      <w:szCs w:val="20"/>
                      <w:lang w:eastAsia="tr-TR"/>
                    </w:rPr>
                    <w:t>(</w:t>
                  </w:r>
                  <w:r w:rsidR="00D729D9" w:rsidRPr="00D729D9">
                    <w:rPr>
                      <w:rFonts w:ascii="Century" w:hAnsi="Century" w:cs="Arial TUR"/>
                      <w:b/>
                      <w:bCs/>
                      <w:sz w:val="20"/>
                      <w:szCs w:val="20"/>
                      <w:lang w:eastAsia="tr-TR"/>
                    </w:rPr>
                    <w:t>Mi</w:t>
                  </w:r>
                  <w:r>
                    <w:rPr>
                      <w:rFonts w:ascii="Century" w:hAnsi="Century" w:cs="Arial TUR"/>
                      <w:b/>
                      <w:bCs/>
                      <w:sz w:val="20"/>
                      <w:szCs w:val="20"/>
                      <w:lang w:eastAsia="tr-TR"/>
                    </w:rPr>
                    <w:t>l</w:t>
                  </w:r>
                  <w:r w:rsidR="00D729D9" w:rsidRPr="00D729D9">
                    <w:rPr>
                      <w:rFonts w:ascii="Century" w:hAnsi="Century" w:cs="Arial TUR"/>
                      <w:b/>
                      <w:bCs/>
                      <w:sz w:val="20"/>
                      <w:szCs w:val="20"/>
                      <w:lang w:eastAsia="tr-TR"/>
                    </w:rPr>
                    <w:t>yar ABD Doları</w:t>
                  </w:r>
                  <w:r>
                    <w:rPr>
                      <w:rFonts w:ascii="Century" w:hAnsi="Century" w:cs="Arial TUR"/>
                      <w:b/>
                      <w:bCs/>
                      <w:sz w:val="20"/>
                      <w:szCs w:val="20"/>
                      <w:lang w:eastAsia="tr-TR"/>
                    </w:rPr>
                    <w:t>)</w:t>
                  </w:r>
                </w:p>
              </w:tc>
              <w:tc>
                <w:tcPr>
                  <w:tcW w:w="960" w:type="dxa"/>
                  <w:tcBorders>
                    <w:top w:val="nil"/>
                    <w:left w:val="nil"/>
                    <w:right w:val="nil"/>
                  </w:tcBorders>
                  <w:shd w:val="clear" w:color="000000" w:fill="C6D9F1"/>
                  <w:vAlign w:val="bottom"/>
                </w:tcPr>
                <w:p w:rsidR="00D729D9" w:rsidRPr="00D729D9" w:rsidRDefault="00D729D9" w:rsidP="00D729D9">
                  <w:pPr>
                    <w:jc w:val="center"/>
                    <w:rPr>
                      <w:rFonts w:ascii="Century" w:hAnsi="Century" w:cs="Arial TUR"/>
                      <w:b/>
                      <w:bCs/>
                      <w:sz w:val="20"/>
                      <w:szCs w:val="20"/>
                      <w:lang w:eastAsia="tr-TR"/>
                    </w:rPr>
                  </w:pPr>
                  <w:r w:rsidRPr="00D729D9">
                    <w:rPr>
                      <w:rFonts w:ascii="Century" w:hAnsi="Century" w:cs="Arial TUR"/>
                      <w:b/>
                      <w:bCs/>
                      <w:sz w:val="20"/>
                      <w:szCs w:val="20"/>
                      <w:lang w:eastAsia="tr-TR"/>
                    </w:rPr>
                    <w:t>Hayat</w:t>
                  </w:r>
                </w:p>
              </w:tc>
              <w:tc>
                <w:tcPr>
                  <w:tcW w:w="1120" w:type="dxa"/>
                  <w:tcBorders>
                    <w:top w:val="nil"/>
                    <w:left w:val="nil"/>
                    <w:right w:val="nil"/>
                  </w:tcBorders>
                  <w:shd w:val="clear" w:color="000000" w:fill="C6D9F1"/>
                  <w:vAlign w:val="bottom"/>
                </w:tcPr>
                <w:p w:rsidR="00D729D9" w:rsidRPr="00D729D9" w:rsidRDefault="00D729D9" w:rsidP="00D729D9">
                  <w:pPr>
                    <w:jc w:val="center"/>
                    <w:rPr>
                      <w:rFonts w:ascii="Century" w:hAnsi="Century" w:cs="Arial TUR"/>
                      <w:b/>
                      <w:bCs/>
                      <w:sz w:val="18"/>
                      <w:szCs w:val="18"/>
                      <w:lang w:eastAsia="tr-TR"/>
                    </w:rPr>
                  </w:pPr>
                  <w:r w:rsidRPr="00D729D9">
                    <w:rPr>
                      <w:rFonts w:ascii="Century" w:hAnsi="Century" w:cs="Arial TUR"/>
                      <w:b/>
                      <w:bCs/>
                      <w:sz w:val="18"/>
                      <w:szCs w:val="18"/>
                      <w:lang w:eastAsia="tr-TR"/>
                    </w:rPr>
                    <w:t>Hayat Dışı</w:t>
                  </w:r>
                </w:p>
              </w:tc>
              <w:tc>
                <w:tcPr>
                  <w:tcW w:w="960" w:type="dxa"/>
                  <w:tcBorders>
                    <w:top w:val="nil"/>
                    <w:left w:val="nil"/>
                    <w:right w:val="nil"/>
                  </w:tcBorders>
                  <w:shd w:val="clear" w:color="000000" w:fill="C6D9F1"/>
                  <w:vAlign w:val="bottom"/>
                </w:tcPr>
                <w:p w:rsidR="00D729D9" w:rsidRPr="00D729D9" w:rsidRDefault="00D729D9" w:rsidP="00D729D9">
                  <w:pPr>
                    <w:jc w:val="center"/>
                    <w:rPr>
                      <w:rFonts w:ascii="Century" w:hAnsi="Century" w:cs="Arial TUR"/>
                      <w:b/>
                      <w:bCs/>
                      <w:sz w:val="20"/>
                      <w:szCs w:val="20"/>
                      <w:lang w:eastAsia="tr-TR"/>
                    </w:rPr>
                  </w:pPr>
                  <w:r w:rsidRPr="00D729D9">
                    <w:rPr>
                      <w:rFonts w:ascii="Century" w:hAnsi="Century" w:cs="Arial TUR"/>
                      <w:b/>
                      <w:bCs/>
                      <w:sz w:val="20"/>
                      <w:szCs w:val="20"/>
                      <w:lang w:eastAsia="tr-TR"/>
                    </w:rPr>
                    <w:t>Toplam</w:t>
                  </w:r>
                </w:p>
              </w:tc>
              <w:tc>
                <w:tcPr>
                  <w:tcW w:w="3220" w:type="dxa"/>
                  <w:vMerge w:val="restart"/>
                  <w:tcBorders>
                    <w:top w:val="nil"/>
                    <w:left w:val="nil"/>
                    <w:bottom w:val="single" w:sz="4" w:space="0" w:color="auto"/>
                    <w:right w:val="nil"/>
                  </w:tcBorders>
                  <w:shd w:val="clear" w:color="000000" w:fill="C6D9F1"/>
                  <w:vAlign w:val="bottom"/>
                </w:tcPr>
                <w:p w:rsidR="00D729D9" w:rsidRPr="00D729D9" w:rsidRDefault="009B5202" w:rsidP="00D729D9">
                  <w:pPr>
                    <w:rPr>
                      <w:rFonts w:ascii="Century" w:hAnsi="Century" w:cs="Arial TUR"/>
                      <w:b/>
                      <w:bCs/>
                      <w:sz w:val="20"/>
                      <w:szCs w:val="20"/>
                      <w:lang w:eastAsia="tr-TR"/>
                    </w:rPr>
                  </w:pPr>
                  <w:r>
                    <w:rPr>
                      <w:rFonts w:ascii="Century" w:hAnsi="Century" w:cs="Arial TUR"/>
                      <w:b/>
                      <w:bCs/>
                      <w:sz w:val="20"/>
                      <w:szCs w:val="20"/>
                      <w:lang w:eastAsia="tr-TR"/>
                    </w:rPr>
                    <w:t>(</w:t>
                  </w:r>
                  <w:r w:rsidR="00D729D9" w:rsidRPr="00D729D9">
                    <w:rPr>
                      <w:rFonts w:ascii="Century" w:hAnsi="Century" w:cs="Arial TUR"/>
                      <w:b/>
                      <w:bCs/>
                      <w:sz w:val="20"/>
                      <w:szCs w:val="20"/>
                      <w:lang w:eastAsia="tr-TR"/>
                    </w:rPr>
                    <w:t>Billion USD</w:t>
                  </w:r>
                  <w:r>
                    <w:rPr>
                      <w:rFonts w:ascii="Century" w:hAnsi="Century" w:cs="Arial TUR"/>
                      <w:b/>
                      <w:bCs/>
                      <w:sz w:val="20"/>
                      <w:szCs w:val="20"/>
                      <w:lang w:eastAsia="tr-TR"/>
                    </w:rPr>
                    <w:t>)</w:t>
                  </w:r>
                </w:p>
              </w:tc>
            </w:tr>
            <w:tr w:rsidR="00D729D9" w:rsidRPr="00D729D9">
              <w:trPr>
                <w:trHeight w:val="255"/>
              </w:trPr>
              <w:tc>
                <w:tcPr>
                  <w:tcW w:w="3118" w:type="dxa"/>
                  <w:vMerge/>
                  <w:tcBorders>
                    <w:top w:val="single" w:sz="4" w:space="0" w:color="auto"/>
                    <w:left w:val="nil"/>
                    <w:bottom w:val="single" w:sz="4" w:space="0" w:color="auto"/>
                    <w:right w:val="nil"/>
                  </w:tcBorders>
                  <w:vAlign w:val="center"/>
                </w:tcPr>
                <w:p w:rsidR="00D729D9" w:rsidRPr="00D729D9" w:rsidRDefault="00D729D9" w:rsidP="00D729D9">
                  <w:pPr>
                    <w:rPr>
                      <w:rFonts w:ascii="Century" w:hAnsi="Century" w:cs="Arial TUR"/>
                      <w:b/>
                      <w:bCs/>
                      <w:sz w:val="20"/>
                      <w:szCs w:val="20"/>
                      <w:lang w:eastAsia="tr-TR"/>
                    </w:rPr>
                  </w:pPr>
                </w:p>
              </w:tc>
              <w:tc>
                <w:tcPr>
                  <w:tcW w:w="960" w:type="dxa"/>
                  <w:tcBorders>
                    <w:left w:val="nil"/>
                    <w:bottom w:val="single" w:sz="4" w:space="0" w:color="auto"/>
                    <w:right w:val="nil"/>
                  </w:tcBorders>
                  <w:shd w:val="clear" w:color="000000" w:fill="C6D9F1"/>
                  <w:vAlign w:val="bottom"/>
                </w:tcPr>
                <w:p w:rsidR="00D729D9" w:rsidRPr="00D729D9" w:rsidRDefault="00D729D9" w:rsidP="00D729D9">
                  <w:pPr>
                    <w:jc w:val="center"/>
                    <w:rPr>
                      <w:rFonts w:ascii="Century" w:hAnsi="Century" w:cs="Arial TUR"/>
                      <w:i/>
                      <w:iCs/>
                      <w:sz w:val="20"/>
                      <w:szCs w:val="20"/>
                      <w:lang w:eastAsia="tr-TR"/>
                    </w:rPr>
                  </w:pPr>
                  <w:r w:rsidRPr="00D729D9">
                    <w:rPr>
                      <w:rFonts w:ascii="Century" w:hAnsi="Century" w:cs="Arial TUR"/>
                      <w:i/>
                      <w:iCs/>
                      <w:sz w:val="20"/>
                      <w:szCs w:val="20"/>
                      <w:lang w:eastAsia="tr-TR"/>
                    </w:rPr>
                    <w:t>Life</w:t>
                  </w:r>
                </w:p>
              </w:tc>
              <w:tc>
                <w:tcPr>
                  <w:tcW w:w="1120" w:type="dxa"/>
                  <w:tcBorders>
                    <w:left w:val="nil"/>
                    <w:bottom w:val="single" w:sz="4" w:space="0" w:color="auto"/>
                    <w:right w:val="nil"/>
                  </w:tcBorders>
                  <w:shd w:val="clear" w:color="000000" w:fill="C6D9F1"/>
                  <w:vAlign w:val="bottom"/>
                </w:tcPr>
                <w:p w:rsidR="00D729D9" w:rsidRPr="00D729D9" w:rsidRDefault="00D729D9" w:rsidP="00D729D9">
                  <w:pPr>
                    <w:jc w:val="center"/>
                    <w:rPr>
                      <w:rFonts w:ascii="Century" w:hAnsi="Century" w:cs="Arial TUR"/>
                      <w:i/>
                      <w:iCs/>
                      <w:sz w:val="20"/>
                      <w:szCs w:val="20"/>
                      <w:lang w:eastAsia="tr-TR"/>
                    </w:rPr>
                  </w:pPr>
                  <w:r w:rsidRPr="00D729D9">
                    <w:rPr>
                      <w:rFonts w:ascii="Century" w:hAnsi="Century" w:cs="Arial TUR"/>
                      <w:i/>
                      <w:iCs/>
                      <w:sz w:val="20"/>
                      <w:szCs w:val="20"/>
                      <w:lang w:eastAsia="tr-TR"/>
                    </w:rPr>
                    <w:t>Non - Life</w:t>
                  </w:r>
                </w:p>
              </w:tc>
              <w:tc>
                <w:tcPr>
                  <w:tcW w:w="960" w:type="dxa"/>
                  <w:tcBorders>
                    <w:left w:val="nil"/>
                    <w:bottom w:val="single" w:sz="4" w:space="0" w:color="auto"/>
                    <w:right w:val="nil"/>
                  </w:tcBorders>
                  <w:shd w:val="clear" w:color="000000" w:fill="C6D9F1"/>
                  <w:vAlign w:val="bottom"/>
                </w:tcPr>
                <w:p w:rsidR="00D729D9" w:rsidRPr="00D729D9" w:rsidRDefault="00D729D9" w:rsidP="00D729D9">
                  <w:pPr>
                    <w:jc w:val="center"/>
                    <w:rPr>
                      <w:rFonts w:ascii="Century" w:hAnsi="Century" w:cs="Arial TUR"/>
                      <w:i/>
                      <w:iCs/>
                      <w:sz w:val="20"/>
                      <w:szCs w:val="20"/>
                      <w:lang w:eastAsia="tr-TR"/>
                    </w:rPr>
                  </w:pPr>
                  <w:r w:rsidRPr="00D729D9">
                    <w:rPr>
                      <w:rFonts w:ascii="Century" w:hAnsi="Century" w:cs="Arial TUR"/>
                      <w:i/>
                      <w:iCs/>
                      <w:sz w:val="20"/>
                      <w:szCs w:val="20"/>
                      <w:lang w:eastAsia="tr-TR"/>
                    </w:rPr>
                    <w:t>Total</w:t>
                  </w:r>
                </w:p>
              </w:tc>
              <w:tc>
                <w:tcPr>
                  <w:tcW w:w="3220" w:type="dxa"/>
                  <w:vMerge/>
                  <w:tcBorders>
                    <w:top w:val="single" w:sz="4" w:space="0" w:color="auto"/>
                    <w:left w:val="nil"/>
                    <w:bottom w:val="single" w:sz="4" w:space="0" w:color="auto"/>
                    <w:right w:val="nil"/>
                  </w:tcBorders>
                  <w:vAlign w:val="center"/>
                </w:tcPr>
                <w:p w:rsidR="00D729D9" w:rsidRPr="00D729D9" w:rsidRDefault="00D729D9" w:rsidP="00D729D9">
                  <w:pPr>
                    <w:rPr>
                      <w:rFonts w:ascii="Century" w:hAnsi="Century" w:cs="Arial TUR"/>
                      <w:b/>
                      <w:bCs/>
                      <w:sz w:val="20"/>
                      <w:szCs w:val="20"/>
                      <w:lang w:eastAsia="tr-TR"/>
                    </w:rPr>
                  </w:pPr>
                </w:p>
              </w:tc>
            </w:tr>
            <w:tr w:rsidR="00D729D9" w:rsidRPr="00D729D9">
              <w:trPr>
                <w:trHeight w:val="227"/>
              </w:trPr>
              <w:tc>
                <w:tcPr>
                  <w:tcW w:w="3118" w:type="dxa"/>
                  <w:tcBorders>
                    <w:top w:val="single" w:sz="4" w:space="0" w:color="auto"/>
                    <w:left w:val="nil"/>
                    <w:bottom w:val="nil"/>
                    <w:right w:val="nil"/>
                  </w:tcBorders>
                  <w:shd w:val="clear" w:color="auto" w:fill="auto"/>
                  <w:noWrap/>
                  <w:vAlign w:val="bottom"/>
                </w:tcPr>
                <w:p w:rsidR="00D729D9" w:rsidRPr="00D729D9" w:rsidRDefault="00D729D9" w:rsidP="00D729D9">
                  <w:pPr>
                    <w:rPr>
                      <w:rFonts w:ascii="Century" w:hAnsi="Century" w:cs="Arial TUR"/>
                      <w:b/>
                      <w:bCs/>
                      <w:sz w:val="20"/>
                      <w:szCs w:val="20"/>
                      <w:lang w:eastAsia="tr-TR"/>
                    </w:rPr>
                  </w:pPr>
                  <w:r w:rsidRPr="00D729D9">
                    <w:rPr>
                      <w:rFonts w:ascii="Century" w:hAnsi="Century" w:cs="Arial TUR"/>
                      <w:b/>
                      <w:bCs/>
                      <w:sz w:val="20"/>
                      <w:szCs w:val="20"/>
                      <w:lang w:eastAsia="tr-TR"/>
                    </w:rPr>
                    <w:t>Sanayileşmiş Ülkeler</w:t>
                  </w:r>
                </w:p>
              </w:tc>
              <w:tc>
                <w:tcPr>
                  <w:tcW w:w="960" w:type="dxa"/>
                  <w:tcBorders>
                    <w:top w:val="single" w:sz="4" w:space="0" w:color="auto"/>
                    <w:left w:val="nil"/>
                    <w:bottom w:val="nil"/>
                    <w:right w:val="nil"/>
                  </w:tcBorders>
                  <w:shd w:val="clear" w:color="auto" w:fill="auto"/>
                  <w:noWrap/>
                  <w:vAlign w:val="bottom"/>
                </w:tcPr>
                <w:p w:rsidR="00D729D9" w:rsidRPr="00D729D9" w:rsidRDefault="00D729D9" w:rsidP="00E02296">
                  <w:pPr>
                    <w:jc w:val="right"/>
                    <w:rPr>
                      <w:rFonts w:ascii="Century" w:hAnsi="Century" w:cs="Arial TUR"/>
                      <w:b/>
                      <w:bCs/>
                      <w:sz w:val="20"/>
                      <w:szCs w:val="20"/>
                      <w:lang w:eastAsia="tr-TR"/>
                    </w:rPr>
                  </w:pPr>
                  <w:r w:rsidRPr="00D729D9">
                    <w:rPr>
                      <w:rFonts w:ascii="Century" w:hAnsi="Century" w:cs="Arial TUR"/>
                      <w:b/>
                      <w:bCs/>
                      <w:sz w:val="20"/>
                      <w:szCs w:val="20"/>
                      <w:lang w:eastAsia="tr-TR"/>
                    </w:rPr>
                    <w:t>2.047</w:t>
                  </w:r>
                </w:p>
              </w:tc>
              <w:tc>
                <w:tcPr>
                  <w:tcW w:w="1120" w:type="dxa"/>
                  <w:tcBorders>
                    <w:top w:val="single" w:sz="4" w:space="0" w:color="auto"/>
                    <w:left w:val="nil"/>
                    <w:bottom w:val="nil"/>
                    <w:right w:val="nil"/>
                  </w:tcBorders>
                  <w:shd w:val="clear" w:color="auto" w:fill="auto"/>
                  <w:noWrap/>
                  <w:vAlign w:val="bottom"/>
                </w:tcPr>
                <w:p w:rsidR="00D729D9" w:rsidRPr="00D729D9" w:rsidRDefault="00D729D9" w:rsidP="00E02296">
                  <w:pPr>
                    <w:jc w:val="right"/>
                    <w:rPr>
                      <w:rFonts w:ascii="Century" w:hAnsi="Century" w:cs="Arial TUR"/>
                      <w:b/>
                      <w:bCs/>
                      <w:sz w:val="20"/>
                      <w:szCs w:val="20"/>
                      <w:lang w:eastAsia="tr-TR"/>
                    </w:rPr>
                  </w:pPr>
                  <w:r w:rsidRPr="00D729D9">
                    <w:rPr>
                      <w:rFonts w:ascii="Century" w:hAnsi="Century" w:cs="Arial TUR"/>
                      <w:b/>
                      <w:bCs/>
                      <w:sz w:val="20"/>
                      <w:szCs w:val="20"/>
                      <w:lang w:eastAsia="tr-TR"/>
                    </w:rPr>
                    <w:t>1.486</w:t>
                  </w:r>
                </w:p>
              </w:tc>
              <w:tc>
                <w:tcPr>
                  <w:tcW w:w="960" w:type="dxa"/>
                  <w:tcBorders>
                    <w:top w:val="single" w:sz="4" w:space="0" w:color="auto"/>
                    <w:left w:val="nil"/>
                    <w:bottom w:val="nil"/>
                    <w:right w:val="nil"/>
                  </w:tcBorders>
                  <w:shd w:val="clear" w:color="auto" w:fill="auto"/>
                  <w:noWrap/>
                  <w:vAlign w:val="bottom"/>
                </w:tcPr>
                <w:p w:rsidR="00D729D9" w:rsidRPr="00D729D9" w:rsidRDefault="00D729D9" w:rsidP="00E02296">
                  <w:pPr>
                    <w:jc w:val="right"/>
                    <w:rPr>
                      <w:rFonts w:ascii="Century" w:hAnsi="Century" w:cs="Arial TUR"/>
                      <w:b/>
                      <w:bCs/>
                      <w:sz w:val="20"/>
                      <w:szCs w:val="20"/>
                      <w:lang w:eastAsia="tr-TR"/>
                    </w:rPr>
                  </w:pPr>
                  <w:r w:rsidRPr="00D729D9">
                    <w:rPr>
                      <w:rFonts w:ascii="Century" w:hAnsi="Century" w:cs="Arial TUR"/>
                      <w:b/>
                      <w:bCs/>
                      <w:sz w:val="20"/>
                      <w:szCs w:val="20"/>
                      <w:lang w:eastAsia="tr-TR"/>
                    </w:rPr>
                    <w:t>3.533</w:t>
                  </w:r>
                </w:p>
              </w:tc>
              <w:tc>
                <w:tcPr>
                  <w:tcW w:w="3220" w:type="dxa"/>
                  <w:tcBorders>
                    <w:top w:val="single" w:sz="4" w:space="0" w:color="auto"/>
                    <w:left w:val="nil"/>
                    <w:bottom w:val="nil"/>
                    <w:right w:val="nil"/>
                  </w:tcBorders>
                  <w:shd w:val="clear" w:color="auto" w:fill="auto"/>
                  <w:vAlign w:val="center"/>
                </w:tcPr>
                <w:p w:rsidR="00D729D9" w:rsidRPr="00D729D9" w:rsidRDefault="00D729D9" w:rsidP="00D729D9">
                  <w:pPr>
                    <w:rPr>
                      <w:rFonts w:ascii="Century" w:hAnsi="Century" w:cs="Arial TUR"/>
                      <w:b/>
                      <w:bCs/>
                      <w:sz w:val="20"/>
                      <w:szCs w:val="20"/>
                      <w:lang w:eastAsia="tr-TR"/>
                    </w:rPr>
                  </w:pPr>
                  <w:r w:rsidRPr="00D729D9">
                    <w:rPr>
                      <w:rFonts w:ascii="Century" w:hAnsi="Century" w:cs="Arial TUR"/>
                      <w:b/>
                      <w:bCs/>
                      <w:sz w:val="20"/>
                      <w:szCs w:val="20"/>
                      <w:lang w:eastAsia="tr-TR"/>
                    </w:rPr>
                    <w:t>Industrialised Markets</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Amerika Birleşik Devletleri</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492</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647</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1.139</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United States</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Japonya</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399</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107</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506</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Japan</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İngiltere</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218</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92</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310</w:t>
                  </w:r>
                </w:p>
              </w:tc>
              <w:tc>
                <w:tcPr>
                  <w:tcW w:w="3220" w:type="dxa"/>
                  <w:tcBorders>
                    <w:top w:val="nil"/>
                    <w:left w:val="nil"/>
                    <w:bottom w:val="nil"/>
                    <w:right w:val="nil"/>
                  </w:tcBorders>
                  <w:shd w:val="clear" w:color="auto" w:fill="auto"/>
                  <w:vAlign w:val="center"/>
                </w:tcPr>
                <w:p w:rsidR="00D729D9" w:rsidRPr="00D729D9" w:rsidRDefault="00532325" w:rsidP="00D729D9">
                  <w:pPr>
                    <w:rPr>
                      <w:rFonts w:ascii="Century" w:hAnsi="Century" w:cs="Arial TUR"/>
                      <w:sz w:val="20"/>
                      <w:szCs w:val="20"/>
                      <w:lang w:eastAsia="tr-TR"/>
                    </w:rPr>
                  </w:pPr>
                  <w:r>
                    <w:rPr>
                      <w:rFonts w:ascii="Century" w:hAnsi="Century" w:cs="Arial TUR"/>
                      <w:sz w:val="20"/>
                      <w:szCs w:val="20"/>
                      <w:lang w:eastAsia="tr-TR"/>
                    </w:rPr>
                    <w:t xml:space="preserve">    United Kingdo</w:t>
                  </w:r>
                  <w:r w:rsidR="00D729D9" w:rsidRPr="00D729D9">
                    <w:rPr>
                      <w:rFonts w:ascii="Century" w:hAnsi="Century" w:cs="Arial TUR"/>
                      <w:sz w:val="20"/>
                      <w:szCs w:val="20"/>
                      <w:lang w:eastAsia="tr-TR"/>
                    </w:rPr>
                    <w:t>m</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Fransa</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194</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89</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283</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France</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Almanya</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112</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127</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239</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Germany</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İtalya</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115</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54</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169</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Italy</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Hong Kong</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20</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3</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23</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Hong Kong</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b/>
                      <w:bCs/>
                      <w:sz w:val="20"/>
                      <w:szCs w:val="20"/>
                      <w:lang w:eastAsia="tr-TR"/>
                    </w:rPr>
                  </w:pPr>
                  <w:r w:rsidRPr="00D729D9">
                    <w:rPr>
                      <w:rFonts w:ascii="Century" w:hAnsi="Century" w:cs="Arial TUR"/>
                      <w:b/>
                      <w:bCs/>
                      <w:sz w:val="20"/>
                      <w:szCs w:val="20"/>
                      <w:lang w:eastAsia="tr-TR"/>
                    </w:rPr>
                    <w:t>Gelişmekte Olan Piyasalar</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b/>
                      <w:bCs/>
                      <w:sz w:val="20"/>
                      <w:szCs w:val="20"/>
                      <w:lang w:eastAsia="tr-TR"/>
                    </w:rPr>
                  </w:pPr>
                  <w:r w:rsidRPr="00D729D9">
                    <w:rPr>
                      <w:rFonts w:ascii="Century" w:hAnsi="Century" w:cs="Arial TUR"/>
                      <w:b/>
                      <w:bCs/>
                      <w:sz w:val="20"/>
                      <w:szCs w:val="20"/>
                      <w:lang w:eastAsia="tr-TR"/>
                    </w:rPr>
                    <w:t>285</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b/>
                      <w:bCs/>
                      <w:sz w:val="20"/>
                      <w:szCs w:val="20"/>
                      <w:lang w:eastAsia="tr-TR"/>
                    </w:rPr>
                  </w:pPr>
                  <w:r w:rsidRPr="00D729D9">
                    <w:rPr>
                      <w:rFonts w:ascii="Century" w:hAnsi="Century" w:cs="Arial TUR"/>
                      <w:b/>
                      <w:bCs/>
                      <w:sz w:val="20"/>
                      <w:szCs w:val="20"/>
                      <w:lang w:eastAsia="tr-TR"/>
                    </w:rPr>
                    <w:t>249</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b/>
                      <w:bCs/>
                      <w:sz w:val="20"/>
                      <w:szCs w:val="20"/>
                      <w:lang w:eastAsia="tr-TR"/>
                    </w:rPr>
                  </w:pPr>
                  <w:r w:rsidRPr="00D729D9">
                    <w:rPr>
                      <w:rFonts w:ascii="Century" w:hAnsi="Century" w:cs="Arial TUR"/>
                      <w:b/>
                      <w:bCs/>
                      <w:sz w:val="20"/>
                      <w:szCs w:val="20"/>
                      <w:lang w:eastAsia="tr-TR"/>
                    </w:rPr>
                    <w:t>534</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b/>
                      <w:bCs/>
                      <w:sz w:val="20"/>
                      <w:szCs w:val="20"/>
                      <w:lang w:eastAsia="tr-TR"/>
                    </w:rPr>
                  </w:pPr>
                  <w:r w:rsidRPr="00D729D9">
                    <w:rPr>
                      <w:rFonts w:ascii="Century" w:hAnsi="Century" w:cs="Arial TUR"/>
                      <w:b/>
                      <w:bCs/>
                      <w:sz w:val="20"/>
                      <w:szCs w:val="20"/>
                      <w:lang w:eastAsia="tr-TR"/>
                    </w:rPr>
                    <w:t>Emerging Markets</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Latin Amerika ve Karayipler</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44</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67</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111</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Latin America and Caribbean</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Merkez ve Doğu Avrupa</w:t>
                  </w:r>
                  <w:r w:rsidRPr="00D729D9">
                    <w:rPr>
                      <w:rFonts w:ascii="Century" w:hAnsi="Century" w:cs="Arial TUR"/>
                      <w:i/>
                      <w:iCs/>
                      <w:sz w:val="20"/>
                      <w:szCs w:val="20"/>
                      <w:lang w:eastAsia="tr-TR"/>
                    </w:rPr>
                    <w:t xml:space="preserve"> </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18</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67</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85</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Central and Eastern Europe</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Güney ve Doğu Asya</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187</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75</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262</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South and East Asia</w:t>
                  </w:r>
                </w:p>
              </w:tc>
            </w:tr>
            <w:tr w:rsidR="00D729D9" w:rsidRPr="00D729D9">
              <w:trPr>
                <w:trHeight w:val="227"/>
              </w:trPr>
              <w:tc>
                <w:tcPr>
                  <w:tcW w:w="3118" w:type="dxa"/>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Orta Doğu ve Merkez Asya</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7</w:t>
                  </w:r>
                </w:p>
              </w:tc>
              <w:tc>
                <w:tcPr>
                  <w:tcW w:w="112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22</w:t>
                  </w:r>
                </w:p>
              </w:tc>
              <w:tc>
                <w:tcPr>
                  <w:tcW w:w="960" w:type="dxa"/>
                  <w:tcBorders>
                    <w:top w:val="nil"/>
                    <w:left w:val="nil"/>
                    <w:bottom w:val="nil"/>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29</w:t>
                  </w:r>
                </w:p>
              </w:tc>
              <w:tc>
                <w:tcPr>
                  <w:tcW w:w="3220" w:type="dxa"/>
                  <w:tcBorders>
                    <w:top w:val="nil"/>
                    <w:left w:val="nil"/>
                    <w:bottom w:val="nil"/>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Middle East and Central Asia</w:t>
                  </w:r>
                </w:p>
              </w:tc>
            </w:tr>
            <w:tr w:rsidR="00D729D9" w:rsidRPr="00D729D9">
              <w:trPr>
                <w:trHeight w:val="227"/>
              </w:trPr>
              <w:tc>
                <w:tcPr>
                  <w:tcW w:w="3118" w:type="dxa"/>
                  <w:tcBorders>
                    <w:top w:val="nil"/>
                    <w:left w:val="nil"/>
                    <w:bottom w:val="single" w:sz="8" w:space="0" w:color="auto"/>
                    <w:right w:val="nil"/>
                  </w:tcBorders>
                  <w:shd w:val="clear" w:color="auto" w:fill="auto"/>
                  <w:noWrap/>
                  <w:vAlign w:val="bottom"/>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Afrika</w:t>
                  </w:r>
                </w:p>
              </w:tc>
              <w:tc>
                <w:tcPr>
                  <w:tcW w:w="960" w:type="dxa"/>
                  <w:tcBorders>
                    <w:top w:val="nil"/>
                    <w:left w:val="nil"/>
                    <w:bottom w:val="single" w:sz="8" w:space="0" w:color="auto"/>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33</w:t>
                  </w:r>
                </w:p>
              </w:tc>
              <w:tc>
                <w:tcPr>
                  <w:tcW w:w="1120" w:type="dxa"/>
                  <w:tcBorders>
                    <w:top w:val="nil"/>
                    <w:left w:val="nil"/>
                    <w:bottom w:val="single" w:sz="8" w:space="0" w:color="auto"/>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17</w:t>
                  </w:r>
                </w:p>
              </w:tc>
              <w:tc>
                <w:tcPr>
                  <w:tcW w:w="960" w:type="dxa"/>
                  <w:tcBorders>
                    <w:top w:val="nil"/>
                    <w:left w:val="nil"/>
                    <w:bottom w:val="single" w:sz="8" w:space="0" w:color="auto"/>
                    <w:right w:val="nil"/>
                  </w:tcBorders>
                  <w:shd w:val="clear" w:color="auto" w:fill="auto"/>
                  <w:noWrap/>
                  <w:vAlign w:val="bottom"/>
                </w:tcPr>
                <w:p w:rsidR="00D729D9" w:rsidRPr="00D729D9" w:rsidRDefault="00D729D9" w:rsidP="00E02296">
                  <w:pPr>
                    <w:jc w:val="right"/>
                    <w:rPr>
                      <w:rFonts w:ascii="Century" w:hAnsi="Century" w:cs="Arial TUR"/>
                      <w:sz w:val="20"/>
                      <w:szCs w:val="20"/>
                      <w:lang w:eastAsia="tr-TR"/>
                    </w:rPr>
                  </w:pPr>
                  <w:r w:rsidRPr="00D729D9">
                    <w:rPr>
                      <w:rFonts w:ascii="Century" w:hAnsi="Century" w:cs="Arial TUR"/>
                      <w:sz w:val="20"/>
                      <w:szCs w:val="20"/>
                      <w:lang w:eastAsia="tr-TR"/>
                    </w:rPr>
                    <w:t>50</w:t>
                  </w:r>
                </w:p>
              </w:tc>
              <w:tc>
                <w:tcPr>
                  <w:tcW w:w="3220" w:type="dxa"/>
                  <w:tcBorders>
                    <w:top w:val="nil"/>
                    <w:left w:val="nil"/>
                    <w:bottom w:val="single" w:sz="8" w:space="0" w:color="auto"/>
                    <w:right w:val="nil"/>
                  </w:tcBorders>
                  <w:shd w:val="clear" w:color="auto" w:fill="auto"/>
                  <w:vAlign w:val="center"/>
                </w:tcPr>
                <w:p w:rsidR="00D729D9" w:rsidRPr="00D729D9" w:rsidRDefault="00D729D9" w:rsidP="00D729D9">
                  <w:pPr>
                    <w:rPr>
                      <w:rFonts w:ascii="Century" w:hAnsi="Century" w:cs="Arial TUR"/>
                      <w:sz w:val="20"/>
                      <w:szCs w:val="20"/>
                      <w:lang w:eastAsia="tr-TR"/>
                    </w:rPr>
                  </w:pPr>
                  <w:r w:rsidRPr="00D729D9">
                    <w:rPr>
                      <w:rFonts w:ascii="Century" w:hAnsi="Century" w:cs="Arial TUR"/>
                      <w:sz w:val="20"/>
                      <w:szCs w:val="20"/>
                      <w:lang w:eastAsia="tr-TR"/>
                    </w:rPr>
                    <w:t xml:space="preserve">    Africa</w:t>
                  </w:r>
                </w:p>
              </w:tc>
            </w:tr>
            <w:tr w:rsidR="00D729D9" w:rsidRPr="00D729D9">
              <w:trPr>
                <w:trHeight w:val="227"/>
              </w:trPr>
              <w:tc>
                <w:tcPr>
                  <w:tcW w:w="3118" w:type="dxa"/>
                  <w:tcBorders>
                    <w:top w:val="single" w:sz="8" w:space="0" w:color="auto"/>
                    <w:left w:val="nil"/>
                    <w:bottom w:val="single" w:sz="4" w:space="0" w:color="auto"/>
                    <w:right w:val="nil"/>
                  </w:tcBorders>
                  <w:shd w:val="clear" w:color="auto" w:fill="auto"/>
                  <w:noWrap/>
                  <w:vAlign w:val="bottom"/>
                </w:tcPr>
                <w:p w:rsidR="00D729D9" w:rsidRPr="00D729D9" w:rsidRDefault="00D729D9" w:rsidP="00D729D9">
                  <w:pPr>
                    <w:rPr>
                      <w:rFonts w:ascii="Century" w:hAnsi="Century" w:cs="Arial TUR"/>
                      <w:b/>
                      <w:bCs/>
                      <w:sz w:val="20"/>
                      <w:szCs w:val="20"/>
                      <w:lang w:eastAsia="tr-TR"/>
                    </w:rPr>
                  </w:pPr>
                  <w:r w:rsidRPr="00D729D9">
                    <w:rPr>
                      <w:rFonts w:ascii="Century" w:hAnsi="Century" w:cs="Arial TUR"/>
                      <w:b/>
                      <w:bCs/>
                      <w:sz w:val="20"/>
                      <w:szCs w:val="20"/>
                      <w:lang w:eastAsia="tr-TR"/>
                    </w:rPr>
                    <w:t xml:space="preserve">Dünya </w:t>
                  </w:r>
                </w:p>
              </w:tc>
              <w:tc>
                <w:tcPr>
                  <w:tcW w:w="960" w:type="dxa"/>
                  <w:tcBorders>
                    <w:top w:val="single" w:sz="8" w:space="0" w:color="auto"/>
                    <w:left w:val="nil"/>
                    <w:bottom w:val="single" w:sz="4" w:space="0" w:color="auto"/>
                    <w:right w:val="nil"/>
                  </w:tcBorders>
                  <w:shd w:val="clear" w:color="auto" w:fill="auto"/>
                  <w:noWrap/>
                  <w:vAlign w:val="bottom"/>
                </w:tcPr>
                <w:p w:rsidR="00D729D9" w:rsidRPr="00D729D9" w:rsidRDefault="00D729D9" w:rsidP="00E02296">
                  <w:pPr>
                    <w:jc w:val="right"/>
                    <w:rPr>
                      <w:rFonts w:ascii="Century" w:hAnsi="Century" w:cs="Arial TUR"/>
                      <w:b/>
                      <w:bCs/>
                      <w:sz w:val="20"/>
                      <w:szCs w:val="20"/>
                      <w:lang w:eastAsia="tr-TR"/>
                    </w:rPr>
                  </w:pPr>
                  <w:r w:rsidRPr="00D729D9">
                    <w:rPr>
                      <w:rFonts w:ascii="Century" w:hAnsi="Century" w:cs="Arial TUR"/>
                      <w:b/>
                      <w:bCs/>
                      <w:sz w:val="20"/>
                      <w:szCs w:val="20"/>
                      <w:lang w:eastAsia="tr-TR"/>
                    </w:rPr>
                    <w:t>2.332</w:t>
                  </w:r>
                </w:p>
              </w:tc>
              <w:tc>
                <w:tcPr>
                  <w:tcW w:w="1120" w:type="dxa"/>
                  <w:tcBorders>
                    <w:top w:val="single" w:sz="8" w:space="0" w:color="auto"/>
                    <w:left w:val="nil"/>
                    <w:bottom w:val="single" w:sz="4" w:space="0" w:color="auto"/>
                    <w:right w:val="nil"/>
                  </w:tcBorders>
                  <w:shd w:val="clear" w:color="auto" w:fill="auto"/>
                  <w:noWrap/>
                  <w:vAlign w:val="bottom"/>
                </w:tcPr>
                <w:p w:rsidR="00D729D9" w:rsidRPr="00D729D9" w:rsidRDefault="00D729D9" w:rsidP="00E02296">
                  <w:pPr>
                    <w:jc w:val="right"/>
                    <w:rPr>
                      <w:rFonts w:ascii="Century" w:hAnsi="Century" w:cs="Arial TUR"/>
                      <w:b/>
                      <w:bCs/>
                      <w:sz w:val="20"/>
                      <w:szCs w:val="20"/>
                      <w:lang w:eastAsia="tr-TR"/>
                    </w:rPr>
                  </w:pPr>
                  <w:r w:rsidRPr="00D729D9">
                    <w:rPr>
                      <w:rFonts w:ascii="Century" w:hAnsi="Century" w:cs="Arial TUR"/>
                      <w:b/>
                      <w:bCs/>
                      <w:sz w:val="20"/>
                      <w:szCs w:val="20"/>
                      <w:lang w:eastAsia="tr-TR"/>
                    </w:rPr>
                    <w:t>1.735</w:t>
                  </w:r>
                </w:p>
              </w:tc>
              <w:tc>
                <w:tcPr>
                  <w:tcW w:w="960" w:type="dxa"/>
                  <w:tcBorders>
                    <w:top w:val="single" w:sz="8" w:space="0" w:color="auto"/>
                    <w:left w:val="nil"/>
                    <w:bottom w:val="single" w:sz="4" w:space="0" w:color="auto"/>
                    <w:right w:val="nil"/>
                  </w:tcBorders>
                  <w:shd w:val="clear" w:color="auto" w:fill="auto"/>
                  <w:noWrap/>
                  <w:vAlign w:val="bottom"/>
                </w:tcPr>
                <w:p w:rsidR="00D729D9" w:rsidRPr="00D729D9" w:rsidRDefault="00D729D9" w:rsidP="00E02296">
                  <w:pPr>
                    <w:jc w:val="right"/>
                    <w:rPr>
                      <w:rFonts w:ascii="Century" w:hAnsi="Century" w:cs="Arial TUR"/>
                      <w:b/>
                      <w:bCs/>
                      <w:sz w:val="20"/>
                      <w:szCs w:val="20"/>
                      <w:lang w:eastAsia="tr-TR"/>
                    </w:rPr>
                  </w:pPr>
                  <w:r w:rsidRPr="00D729D9">
                    <w:rPr>
                      <w:rFonts w:ascii="Century" w:hAnsi="Century" w:cs="Arial TUR"/>
                      <w:b/>
                      <w:bCs/>
                      <w:sz w:val="20"/>
                      <w:szCs w:val="20"/>
                      <w:lang w:eastAsia="tr-TR"/>
                    </w:rPr>
                    <w:t>4.067</w:t>
                  </w:r>
                </w:p>
              </w:tc>
              <w:tc>
                <w:tcPr>
                  <w:tcW w:w="3220" w:type="dxa"/>
                  <w:tcBorders>
                    <w:top w:val="single" w:sz="8" w:space="0" w:color="auto"/>
                    <w:left w:val="nil"/>
                    <w:bottom w:val="single" w:sz="4" w:space="0" w:color="auto"/>
                    <w:right w:val="nil"/>
                  </w:tcBorders>
                  <w:shd w:val="clear" w:color="auto" w:fill="auto"/>
                  <w:vAlign w:val="center"/>
                </w:tcPr>
                <w:p w:rsidR="00D729D9" w:rsidRPr="00D729D9" w:rsidRDefault="00D729D9" w:rsidP="00D729D9">
                  <w:pPr>
                    <w:rPr>
                      <w:rFonts w:ascii="Century" w:hAnsi="Century" w:cs="Arial TUR"/>
                      <w:b/>
                      <w:bCs/>
                      <w:sz w:val="20"/>
                      <w:szCs w:val="20"/>
                      <w:lang w:eastAsia="tr-TR"/>
                    </w:rPr>
                  </w:pPr>
                  <w:r w:rsidRPr="00D729D9">
                    <w:rPr>
                      <w:rFonts w:ascii="Century" w:hAnsi="Century" w:cs="Arial TUR"/>
                      <w:b/>
                      <w:bCs/>
                      <w:sz w:val="20"/>
                      <w:szCs w:val="20"/>
                      <w:lang w:eastAsia="tr-TR"/>
                    </w:rPr>
                    <w:t>World</w:t>
                  </w:r>
                </w:p>
              </w:tc>
            </w:tr>
            <w:tr w:rsidR="00751B7D" w:rsidRPr="00D729D9">
              <w:trPr>
                <w:trHeight w:val="227"/>
              </w:trPr>
              <w:tc>
                <w:tcPr>
                  <w:tcW w:w="3118" w:type="dxa"/>
                  <w:tcBorders>
                    <w:top w:val="single" w:sz="4" w:space="0" w:color="auto"/>
                    <w:left w:val="nil"/>
                    <w:bottom w:val="nil"/>
                    <w:right w:val="nil"/>
                  </w:tcBorders>
                  <w:shd w:val="clear" w:color="auto" w:fill="auto"/>
                  <w:noWrap/>
                  <w:vAlign w:val="bottom"/>
                </w:tcPr>
                <w:p w:rsidR="00751B7D" w:rsidRPr="00D729D9" w:rsidRDefault="00751B7D" w:rsidP="00D729D9">
                  <w:pPr>
                    <w:rPr>
                      <w:rFonts w:ascii="Century" w:hAnsi="Century" w:cs="Arial TUR"/>
                      <w:b/>
                      <w:bCs/>
                      <w:sz w:val="20"/>
                      <w:szCs w:val="20"/>
                      <w:lang w:eastAsia="tr-TR"/>
                    </w:rPr>
                  </w:pPr>
                  <w:r>
                    <w:rPr>
                      <w:rFonts w:ascii="Century" w:hAnsi="Century" w:cs="Arial TUR"/>
                      <w:b/>
                      <w:bCs/>
                      <w:sz w:val="20"/>
                      <w:szCs w:val="20"/>
                      <w:lang w:eastAsia="tr-TR"/>
                    </w:rPr>
                    <w:t>Türkiye</w:t>
                  </w:r>
                </w:p>
              </w:tc>
              <w:tc>
                <w:tcPr>
                  <w:tcW w:w="960" w:type="dxa"/>
                  <w:tcBorders>
                    <w:top w:val="single" w:sz="4" w:space="0" w:color="auto"/>
                    <w:left w:val="nil"/>
                    <w:bottom w:val="nil"/>
                    <w:right w:val="nil"/>
                  </w:tcBorders>
                  <w:shd w:val="clear" w:color="auto" w:fill="auto"/>
                  <w:noWrap/>
                  <w:vAlign w:val="bottom"/>
                </w:tcPr>
                <w:p w:rsidR="00751B7D" w:rsidRPr="00D729D9" w:rsidRDefault="007643E3" w:rsidP="00E02296">
                  <w:pPr>
                    <w:jc w:val="right"/>
                    <w:rPr>
                      <w:rFonts w:ascii="Century" w:hAnsi="Century" w:cs="Arial TUR"/>
                      <w:b/>
                      <w:bCs/>
                      <w:sz w:val="20"/>
                      <w:szCs w:val="20"/>
                      <w:lang w:eastAsia="tr-TR"/>
                    </w:rPr>
                  </w:pPr>
                  <w:r>
                    <w:rPr>
                      <w:rFonts w:ascii="Century" w:hAnsi="Century" w:cs="Arial TUR"/>
                      <w:b/>
                      <w:bCs/>
                      <w:sz w:val="20"/>
                      <w:szCs w:val="20"/>
                      <w:lang w:eastAsia="tr-TR"/>
                    </w:rPr>
                    <w:t>1,8</w:t>
                  </w:r>
                </w:p>
              </w:tc>
              <w:tc>
                <w:tcPr>
                  <w:tcW w:w="1120" w:type="dxa"/>
                  <w:tcBorders>
                    <w:top w:val="single" w:sz="4" w:space="0" w:color="auto"/>
                    <w:left w:val="nil"/>
                    <w:bottom w:val="nil"/>
                    <w:right w:val="nil"/>
                  </w:tcBorders>
                  <w:shd w:val="clear" w:color="auto" w:fill="auto"/>
                  <w:noWrap/>
                  <w:vAlign w:val="bottom"/>
                </w:tcPr>
                <w:p w:rsidR="00751B7D" w:rsidRPr="00D729D9" w:rsidRDefault="007643E3" w:rsidP="00E02296">
                  <w:pPr>
                    <w:jc w:val="right"/>
                    <w:rPr>
                      <w:rFonts w:ascii="Century" w:hAnsi="Century" w:cs="Arial TUR"/>
                      <w:b/>
                      <w:bCs/>
                      <w:sz w:val="20"/>
                      <w:szCs w:val="20"/>
                      <w:lang w:eastAsia="tr-TR"/>
                    </w:rPr>
                  </w:pPr>
                  <w:r>
                    <w:rPr>
                      <w:rFonts w:ascii="Century" w:hAnsi="Century" w:cs="Arial TUR"/>
                      <w:b/>
                      <w:bCs/>
                      <w:sz w:val="20"/>
                      <w:szCs w:val="20"/>
                      <w:lang w:eastAsia="tr-TR"/>
                    </w:rPr>
                    <w:t>10,6</w:t>
                  </w:r>
                </w:p>
              </w:tc>
              <w:tc>
                <w:tcPr>
                  <w:tcW w:w="960" w:type="dxa"/>
                  <w:tcBorders>
                    <w:top w:val="single" w:sz="4" w:space="0" w:color="auto"/>
                    <w:left w:val="nil"/>
                    <w:bottom w:val="nil"/>
                    <w:right w:val="nil"/>
                  </w:tcBorders>
                  <w:shd w:val="clear" w:color="auto" w:fill="auto"/>
                  <w:noWrap/>
                  <w:vAlign w:val="bottom"/>
                </w:tcPr>
                <w:p w:rsidR="00751B7D" w:rsidRPr="00D729D9" w:rsidRDefault="00751B7D" w:rsidP="00E02296">
                  <w:pPr>
                    <w:jc w:val="right"/>
                    <w:rPr>
                      <w:rFonts w:ascii="Century" w:hAnsi="Century" w:cs="Arial TUR"/>
                      <w:b/>
                      <w:bCs/>
                      <w:sz w:val="20"/>
                      <w:szCs w:val="20"/>
                      <w:lang w:eastAsia="tr-TR"/>
                    </w:rPr>
                  </w:pPr>
                  <w:r>
                    <w:rPr>
                      <w:rFonts w:ascii="Century" w:hAnsi="Century" w:cs="Arial TUR"/>
                      <w:b/>
                      <w:bCs/>
                      <w:sz w:val="20"/>
                      <w:szCs w:val="20"/>
                      <w:lang w:eastAsia="tr-TR"/>
                    </w:rPr>
                    <w:t>12,4</w:t>
                  </w:r>
                </w:p>
              </w:tc>
              <w:tc>
                <w:tcPr>
                  <w:tcW w:w="3220" w:type="dxa"/>
                  <w:tcBorders>
                    <w:top w:val="single" w:sz="4" w:space="0" w:color="auto"/>
                    <w:left w:val="nil"/>
                    <w:bottom w:val="nil"/>
                    <w:right w:val="nil"/>
                  </w:tcBorders>
                  <w:shd w:val="clear" w:color="auto" w:fill="auto"/>
                  <w:vAlign w:val="center"/>
                </w:tcPr>
                <w:p w:rsidR="00751B7D" w:rsidRPr="00D729D9" w:rsidRDefault="00751B7D" w:rsidP="00D729D9">
                  <w:pPr>
                    <w:rPr>
                      <w:rFonts w:ascii="Century" w:hAnsi="Century" w:cs="Arial TUR"/>
                      <w:b/>
                      <w:bCs/>
                      <w:sz w:val="20"/>
                      <w:szCs w:val="20"/>
                      <w:lang w:eastAsia="tr-TR"/>
                    </w:rPr>
                  </w:pPr>
                  <w:r>
                    <w:rPr>
                      <w:rFonts w:ascii="Century" w:hAnsi="Century" w:cs="Arial TUR"/>
                      <w:b/>
                      <w:bCs/>
                      <w:sz w:val="20"/>
                      <w:szCs w:val="20"/>
                      <w:lang w:eastAsia="tr-TR"/>
                    </w:rPr>
                    <w:t>Turkey</w:t>
                  </w:r>
                </w:p>
              </w:tc>
            </w:tr>
            <w:tr w:rsidR="00D729D9" w:rsidRPr="00D729D9">
              <w:trPr>
                <w:trHeight w:val="227"/>
              </w:trPr>
              <w:tc>
                <w:tcPr>
                  <w:tcW w:w="9378" w:type="dxa"/>
                  <w:gridSpan w:val="5"/>
                  <w:tcBorders>
                    <w:top w:val="single" w:sz="8" w:space="0" w:color="auto"/>
                    <w:left w:val="nil"/>
                    <w:bottom w:val="nil"/>
                    <w:right w:val="nil"/>
                  </w:tcBorders>
                  <w:shd w:val="clear" w:color="auto" w:fill="auto"/>
                  <w:noWrap/>
                  <w:vAlign w:val="bottom"/>
                </w:tcPr>
                <w:p w:rsidR="00D729D9" w:rsidRPr="00D729D9" w:rsidRDefault="00D729D9" w:rsidP="00D729D9">
                  <w:pPr>
                    <w:rPr>
                      <w:rFonts w:ascii="Century" w:hAnsi="Century" w:cs="Arial TUR"/>
                      <w:sz w:val="18"/>
                      <w:szCs w:val="18"/>
                      <w:lang w:eastAsia="tr-TR"/>
                    </w:rPr>
                  </w:pPr>
                  <w:r w:rsidRPr="00D729D9">
                    <w:rPr>
                      <w:rFonts w:ascii="Century" w:hAnsi="Century" w:cs="Arial TUR"/>
                      <w:sz w:val="18"/>
                      <w:szCs w:val="18"/>
                      <w:lang w:eastAsia="tr-TR"/>
                    </w:rPr>
                    <w:t>Kaynak: Sigma Dergisi, 2009'da Dünya Sigortacılığı, No:2/2010</w:t>
                  </w:r>
                </w:p>
              </w:tc>
            </w:tr>
            <w:tr w:rsidR="00D729D9" w:rsidRPr="00D729D9">
              <w:trPr>
                <w:trHeight w:val="227"/>
              </w:trPr>
              <w:tc>
                <w:tcPr>
                  <w:tcW w:w="9378" w:type="dxa"/>
                  <w:gridSpan w:val="5"/>
                  <w:tcBorders>
                    <w:top w:val="nil"/>
                    <w:left w:val="nil"/>
                    <w:bottom w:val="nil"/>
                    <w:right w:val="nil"/>
                  </w:tcBorders>
                  <w:shd w:val="clear" w:color="auto" w:fill="auto"/>
                  <w:noWrap/>
                  <w:vAlign w:val="bottom"/>
                </w:tcPr>
                <w:p w:rsidR="00D729D9" w:rsidRPr="00D729D9" w:rsidRDefault="00D729D9" w:rsidP="00D729D9">
                  <w:pPr>
                    <w:rPr>
                      <w:rFonts w:ascii="Century" w:hAnsi="Century" w:cs="Arial TUR"/>
                      <w:i/>
                      <w:iCs/>
                      <w:sz w:val="18"/>
                      <w:szCs w:val="18"/>
                      <w:lang w:eastAsia="tr-TR"/>
                    </w:rPr>
                  </w:pPr>
                  <w:r w:rsidRPr="00D729D9">
                    <w:rPr>
                      <w:rFonts w:ascii="Century" w:hAnsi="Century" w:cs="Arial TUR"/>
                      <w:i/>
                      <w:iCs/>
                      <w:sz w:val="18"/>
                      <w:szCs w:val="18"/>
                      <w:lang w:eastAsia="tr-TR"/>
                    </w:rPr>
                    <w:t>Source: Sigma Magazine, World Insurance in 2009, No: 2/2010</w:t>
                  </w:r>
                </w:p>
              </w:tc>
            </w:tr>
          </w:tbl>
          <w:p w:rsidR="00AF54EB" w:rsidRPr="00EF0833" w:rsidRDefault="00AF54EB" w:rsidP="002D3D31">
            <w:pPr>
              <w:jc w:val="center"/>
              <w:rPr>
                <w:rFonts w:ascii="Century" w:hAnsi="Century"/>
                <w:sz w:val="22"/>
                <w:szCs w:val="22"/>
              </w:rPr>
            </w:pPr>
          </w:p>
        </w:tc>
      </w:tr>
      <w:tr w:rsidR="00056033" w:rsidRPr="00EF0833">
        <w:trPr>
          <w:trHeight w:val="181"/>
        </w:trPr>
        <w:tc>
          <w:tcPr>
            <w:tcW w:w="4827" w:type="dxa"/>
            <w:gridSpan w:val="3"/>
          </w:tcPr>
          <w:p w:rsidR="00056033" w:rsidRPr="00EF0833" w:rsidRDefault="00056033" w:rsidP="00AA1926">
            <w:pPr>
              <w:jc w:val="both"/>
              <w:rPr>
                <w:rFonts w:ascii="Century" w:hAnsi="Century"/>
                <w:sz w:val="22"/>
                <w:szCs w:val="22"/>
                <w:highlight w:val="yellow"/>
              </w:rPr>
            </w:pPr>
          </w:p>
        </w:tc>
        <w:tc>
          <w:tcPr>
            <w:tcW w:w="318" w:type="dxa"/>
            <w:gridSpan w:val="6"/>
          </w:tcPr>
          <w:p w:rsidR="00056033" w:rsidRPr="00EF0833" w:rsidRDefault="00056033" w:rsidP="008D17FE">
            <w:pPr>
              <w:rPr>
                <w:rFonts w:ascii="Century" w:hAnsi="Century"/>
                <w:sz w:val="22"/>
                <w:szCs w:val="22"/>
                <w:highlight w:val="yellow"/>
              </w:rPr>
            </w:pPr>
          </w:p>
        </w:tc>
        <w:tc>
          <w:tcPr>
            <w:tcW w:w="4695" w:type="dxa"/>
            <w:gridSpan w:val="5"/>
          </w:tcPr>
          <w:p w:rsidR="00056033" w:rsidRPr="00EF0833" w:rsidRDefault="00056033" w:rsidP="00AA1926">
            <w:pPr>
              <w:jc w:val="both"/>
              <w:rPr>
                <w:rFonts w:ascii="Century" w:hAnsi="Century" w:cs="Arial"/>
                <w:color w:val="595959"/>
                <w:sz w:val="22"/>
                <w:szCs w:val="22"/>
                <w:highlight w:val="yellow"/>
              </w:rPr>
            </w:pPr>
          </w:p>
        </w:tc>
      </w:tr>
      <w:tr w:rsidR="001700F0" w:rsidRPr="00EF0833">
        <w:trPr>
          <w:trHeight w:val="181"/>
        </w:trPr>
        <w:tc>
          <w:tcPr>
            <w:tcW w:w="4827" w:type="dxa"/>
            <w:gridSpan w:val="3"/>
          </w:tcPr>
          <w:p w:rsidR="00B90A7F" w:rsidRPr="00EF0833" w:rsidRDefault="007B7F0D" w:rsidP="00B90A7F">
            <w:pPr>
              <w:jc w:val="both"/>
              <w:rPr>
                <w:rFonts w:ascii="Century" w:hAnsi="Century"/>
                <w:sz w:val="22"/>
                <w:szCs w:val="22"/>
                <w:highlight w:val="yellow"/>
              </w:rPr>
            </w:pPr>
            <w:r w:rsidRPr="00EF0833">
              <w:rPr>
                <w:rFonts w:ascii="Century" w:hAnsi="Century"/>
                <w:sz w:val="22"/>
                <w:szCs w:val="22"/>
              </w:rPr>
              <w:t xml:space="preserve">Türkiye, </w:t>
            </w:r>
            <w:r w:rsidR="008B4570" w:rsidRPr="00EF0833">
              <w:rPr>
                <w:rFonts w:ascii="Century" w:hAnsi="Century"/>
                <w:sz w:val="22"/>
                <w:szCs w:val="22"/>
              </w:rPr>
              <w:t xml:space="preserve">dünya prim üretiminde </w:t>
            </w:r>
            <w:r w:rsidR="007643E3">
              <w:rPr>
                <w:rFonts w:ascii="Century" w:hAnsi="Century"/>
                <w:sz w:val="22"/>
                <w:szCs w:val="22"/>
              </w:rPr>
              <w:t>% 0,21</w:t>
            </w:r>
            <w:r w:rsidR="00EF2126" w:rsidRPr="00EF0833">
              <w:rPr>
                <w:rFonts w:ascii="Century" w:hAnsi="Century"/>
                <w:sz w:val="22"/>
                <w:szCs w:val="22"/>
              </w:rPr>
              <w:t xml:space="preserve"> pay</w:t>
            </w:r>
            <w:r w:rsidR="00022FE4">
              <w:rPr>
                <w:rFonts w:ascii="Century" w:hAnsi="Century"/>
                <w:sz w:val="22"/>
                <w:szCs w:val="22"/>
              </w:rPr>
              <w:t xml:space="preserve"> ile</w:t>
            </w:r>
            <w:r w:rsidR="00EF2126" w:rsidRPr="00EF0833">
              <w:rPr>
                <w:rFonts w:ascii="Century" w:hAnsi="Century"/>
                <w:sz w:val="22"/>
                <w:szCs w:val="22"/>
              </w:rPr>
              <w:t xml:space="preserve"> </w:t>
            </w:r>
            <w:r w:rsidR="007643E3">
              <w:rPr>
                <w:rFonts w:ascii="Century" w:hAnsi="Century"/>
                <w:sz w:val="22"/>
                <w:szCs w:val="22"/>
              </w:rPr>
              <w:t>2009</w:t>
            </w:r>
            <w:r w:rsidR="00022FE4" w:rsidRPr="00EF0833">
              <w:rPr>
                <w:rFonts w:ascii="Century" w:hAnsi="Century"/>
                <w:sz w:val="22"/>
                <w:szCs w:val="22"/>
              </w:rPr>
              <w:t xml:space="preserve"> yılında </w:t>
            </w:r>
            <w:r w:rsidRPr="00EF0833">
              <w:rPr>
                <w:rFonts w:ascii="Century" w:hAnsi="Century"/>
                <w:sz w:val="22"/>
                <w:szCs w:val="22"/>
              </w:rPr>
              <w:t>3</w:t>
            </w:r>
            <w:r w:rsidR="008C188D" w:rsidRPr="00EF0833">
              <w:rPr>
                <w:rFonts w:ascii="Century" w:hAnsi="Century"/>
                <w:sz w:val="22"/>
                <w:szCs w:val="22"/>
              </w:rPr>
              <w:t>6’ncı</w:t>
            </w:r>
            <w:r w:rsidRPr="00EF0833">
              <w:rPr>
                <w:rFonts w:ascii="Century" w:hAnsi="Century"/>
                <w:sz w:val="22"/>
                <w:szCs w:val="22"/>
              </w:rPr>
              <w:t xml:space="preserve"> sırada yer alm</w:t>
            </w:r>
            <w:r w:rsidR="00EF2126" w:rsidRPr="00EF0833">
              <w:rPr>
                <w:rFonts w:ascii="Century" w:hAnsi="Century"/>
                <w:sz w:val="22"/>
                <w:szCs w:val="22"/>
              </w:rPr>
              <w:t xml:space="preserve">ıştır. </w:t>
            </w:r>
            <w:r w:rsidR="0045041D" w:rsidRPr="00EF0833">
              <w:rPr>
                <w:rFonts w:ascii="Century" w:hAnsi="Century"/>
                <w:sz w:val="22"/>
                <w:szCs w:val="22"/>
              </w:rPr>
              <w:t>K</w:t>
            </w:r>
            <w:r w:rsidRPr="00EF0833">
              <w:rPr>
                <w:rFonts w:ascii="Century" w:hAnsi="Century"/>
                <w:sz w:val="22"/>
                <w:szCs w:val="22"/>
              </w:rPr>
              <w:t>işi başı</w:t>
            </w:r>
            <w:r w:rsidR="00A15C20" w:rsidRPr="00EF0833">
              <w:rPr>
                <w:rFonts w:ascii="Century" w:hAnsi="Century"/>
                <w:sz w:val="22"/>
                <w:szCs w:val="22"/>
              </w:rPr>
              <w:t>na</w:t>
            </w:r>
            <w:r w:rsidRPr="00EF0833">
              <w:rPr>
                <w:rFonts w:ascii="Century" w:hAnsi="Century"/>
                <w:sz w:val="22"/>
                <w:szCs w:val="22"/>
              </w:rPr>
              <w:t xml:space="preserve"> prim üretiminde </w:t>
            </w:r>
            <w:r w:rsidR="00B90A7F">
              <w:rPr>
                <w:rFonts w:ascii="Century" w:hAnsi="Century"/>
                <w:sz w:val="22"/>
                <w:szCs w:val="22"/>
              </w:rPr>
              <w:t xml:space="preserve">2008 yılında </w:t>
            </w:r>
            <w:r w:rsidR="00022FE4">
              <w:rPr>
                <w:rFonts w:ascii="Century" w:hAnsi="Century"/>
                <w:sz w:val="22"/>
                <w:szCs w:val="22"/>
              </w:rPr>
              <w:t xml:space="preserve">106,2 ABD Doları ile </w:t>
            </w:r>
            <w:r w:rsidRPr="00EF0833">
              <w:rPr>
                <w:rFonts w:ascii="Century" w:hAnsi="Century"/>
                <w:sz w:val="22"/>
                <w:szCs w:val="22"/>
              </w:rPr>
              <w:t>6</w:t>
            </w:r>
            <w:r w:rsidR="008C188D" w:rsidRPr="00EF0833">
              <w:rPr>
                <w:rFonts w:ascii="Century" w:hAnsi="Century"/>
                <w:sz w:val="22"/>
                <w:szCs w:val="22"/>
              </w:rPr>
              <w:t>5</w:t>
            </w:r>
            <w:r w:rsidRPr="00EF0833">
              <w:rPr>
                <w:rFonts w:ascii="Century" w:hAnsi="Century"/>
                <w:sz w:val="22"/>
                <w:szCs w:val="22"/>
              </w:rPr>
              <w:t>’inci</w:t>
            </w:r>
            <w:r w:rsidR="00B90A7F">
              <w:rPr>
                <w:rFonts w:ascii="Century" w:hAnsi="Century"/>
                <w:sz w:val="22"/>
                <w:szCs w:val="22"/>
              </w:rPr>
              <w:t xml:space="preserve"> sırada yer alan ülkemizde 2009 yılında kişi başına 113 ABD doları prim üretilmiştir. </w:t>
            </w:r>
          </w:p>
        </w:tc>
        <w:tc>
          <w:tcPr>
            <w:tcW w:w="318" w:type="dxa"/>
            <w:gridSpan w:val="6"/>
          </w:tcPr>
          <w:p w:rsidR="001700F0" w:rsidRPr="00EF0833" w:rsidRDefault="001700F0" w:rsidP="008D17FE">
            <w:pPr>
              <w:rPr>
                <w:rFonts w:ascii="Century" w:hAnsi="Century"/>
                <w:sz w:val="22"/>
                <w:szCs w:val="22"/>
                <w:highlight w:val="yellow"/>
              </w:rPr>
            </w:pPr>
          </w:p>
        </w:tc>
        <w:tc>
          <w:tcPr>
            <w:tcW w:w="4695" w:type="dxa"/>
            <w:gridSpan w:val="5"/>
          </w:tcPr>
          <w:p w:rsidR="006207FC" w:rsidRPr="00622AEF" w:rsidRDefault="0042087D" w:rsidP="006207FC">
            <w:pPr>
              <w:jc w:val="both"/>
              <w:rPr>
                <w:rFonts w:ascii="Century" w:hAnsi="Century" w:cs="Arial"/>
                <w:color w:val="333333"/>
                <w:sz w:val="22"/>
                <w:szCs w:val="22"/>
              </w:rPr>
            </w:pPr>
            <w:r w:rsidRPr="00750E20">
              <w:rPr>
                <w:rFonts w:ascii="Century" w:hAnsi="Century" w:cs="Arial"/>
                <w:color w:val="333333"/>
                <w:sz w:val="22"/>
                <w:szCs w:val="22"/>
              </w:rPr>
              <w:t xml:space="preserve">Turkish insurance sector took 36th place in </w:t>
            </w:r>
            <w:proofErr w:type="gramStart"/>
            <w:r w:rsidRPr="00750E20">
              <w:rPr>
                <w:rFonts w:ascii="Century" w:hAnsi="Century" w:cs="Arial"/>
                <w:color w:val="333333"/>
                <w:sz w:val="22"/>
                <w:szCs w:val="22"/>
              </w:rPr>
              <w:t>global</w:t>
            </w:r>
            <w:proofErr w:type="gramEnd"/>
            <w:r w:rsidRPr="00750E20">
              <w:rPr>
                <w:rFonts w:ascii="Century" w:hAnsi="Century" w:cs="Arial"/>
                <w:color w:val="333333"/>
                <w:sz w:val="22"/>
                <w:szCs w:val="22"/>
              </w:rPr>
              <w:t xml:space="preserve"> premium production within 88 countries with a share of 0.21% in 200</w:t>
            </w:r>
            <w:r w:rsidR="006207FC">
              <w:rPr>
                <w:rFonts w:ascii="Century" w:hAnsi="Century" w:cs="Arial"/>
                <w:color w:val="333333"/>
                <w:sz w:val="22"/>
                <w:szCs w:val="22"/>
              </w:rPr>
              <w:t>9</w:t>
            </w:r>
            <w:r w:rsidRPr="00750E20">
              <w:rPr>
                <w:rFonts w:ascii="Century" w:hAnsi="Century" w:cs="Arial"/>
                <w:color w:val="333333"/>
                <w:sz w:val="22"/>
                <w:szCs w:val="22"/>
              </w:rPr>
              <w:t>. According to premium per capita, Turkey</w:t>
            </w:r>
            <w:r>
              <w:rPr>
                <w:rFonts w:ascii="Century" w:hAnsi="Century" w:cs="Arial"/>
                <w:color w:val="333333"/>
                <w:sz w:val="22"/>
                <w:szCs w:val="22"/>
              </w:rPr>
              <w:t xml:space="preserve"> took 65th place with USD 106.2</w:t>
            </w:r>
            <w:r w:rsidR="006207FC">
              <w:rPr>
                <w:rFonts w:ascii="Century" w:hAnsi="Century" w:cs="Arial"/>
                <w:color w:val="333333"/>
                <w:sz w:val="22"/>
                <w:szCs w:val="22"/>
              </w:rPr>
              <w:t xml:space="preserve">. </w:t>
            </w:r>
            <w:r w:rsidR="00B90A7F">
              <w:rPr>
                <w:rFonts w:ascii="Century" w:hAnsi="Century" w:cs="Arial"/>
                <w:color w:val="333333"/>
                <w:sz w:val="22"/>
                <w:szCs w:val="22"/>
              </w:rPr>
              <w:t>It reached to USD</w:t>
            </w:r>
            <w:r w:rsidR="00056033">
              <w:rPr>
                <w:rFonts w:ascii="Century" w:hAnsi="Century" w:cs="Arial"/>
                <w:color w:val="333333"/>
                <w:sz w:val="22"/>
                <w:szCs w:val="22"/>
              </w:rPr>
              <w:t xml:space="preserve"> </w:t>
            </w:r>
            <w:r w:rsidR="00B90A7F">
              <w:rPr>
                <w:rFonts w:ascii="Century" w:hAnsi="Century" w:cs="Arial"/>
                <w:color w:val="333333"/>
                <w:sz w:val="22"/>
                <w:szCs w:val="22"/>
              </w:rPr>
              <w:t>113 in 2009.</w:t>
            </w:r>
          </w:p>
        </w:tc>
      </w:tr>
      <w:tr w:rsidR="00271661" w:rsidRPr="00EF0833">
        <w:trPr>
          <w:trHeight w:val="181"/>
        </w:trPr>
        <w:tc>
          <w:tcPr>
            <w:tcW w:w="4827" w:type="dxa"/>
            <w:gridSpan w:val="3"/>
          </w:tcPr>
          <w:p w:rsidR="00271661" w:rsidRPr="00EF0833" w:rsidRDefault="00271661" w:rsidP="00B90A7F">
            <w:pPr>
              <w:jc w:val="both"/>
              <w:rPr>
                <w:rFonts w:ascii="Century" w:hAnsi="Century"/>
                <w:sz w:val="22"/>
                <w:szCs w:val="22"/>
              </w:rPr>
            </w:pPr>
          </w:p>
        </w:tc>
        <w:tc>
          <w:tcPr>
            <w:tcW w:w="318" w:type="dxa"/>
            <w:gridSpan w:val="6"/>
          </w:tcPr>
          <w:p w:rsidR="00271661" w:rsidRPr="00EF0833" w:rsidRDefault="00271661" w:rsidP="008D17FE">
            <w:pPr>
              <w:rPr>
                <w:rFonts w:ascii="Century" w:hAnsi="Century"/>
                <w:sz w:val="22"/>
                <w:szCs w:val="22"/>
                <w:highlight w:val="yellow"/>
              </w:rPr>
            </w:pPr>
          </w:p>
        </w:tc>
        <w:tc>
          <w:tcPr>
            <w:tcW w:w="4695" w:type="dxa"/>
            <w:gridSpan w:val="5"/>
          </w:tcPr>
          <w:p w:rsidR="00271661" w:rsidRPr="00750E20" w:rsidRDefault="00271661" w:rsidP="006207FC">
            <w:pPr>
              <w:jc w:val="both"/>
              <w:rPr>
                <w:rFonts w:ascii="Century" w:hAnsi="Century" w:cs="Arial"/>
                <w:color w:val="333333"/>
                <w:sz w:val="22"/>
                <w:szCs w:val="22"/>
              </w:rPr>
            </w:pPr>
          </w:p>
        </w:tc>
      </w:tr>
      <w:tr w:rsidR="00271661" w:rsidRPr="00EF0833">
        <w:trPr>
          <w:trHeight w:val="181"/>
        </w:trPr>
        <w:tc>
          <w:tcPr>
            <w:tcW w:w="9840" w:type="dxa"/>
            <w:gridSpan w:val="14"/>
          </w:tcPr>
          <w:p w:rsidR="00271661" w:rsidRPr="005F3B84" w:rsidRDefault="00271661" w:rsidP="00271661">
            <w:pPr>
              <w:pStyle w:val="ResimYazs"/>
              <w:jc w:val="center"/>
              <w:rPr>
                <w:rFonts w:ascii="Century" w:hAnsi="Century"/>
                <w:color w:val="000080"/>
              </w:rPr>
            </w:pPr>
            <w:bookmarkStart w:id="22" w:name="_Toc170665523"/>
            <w:r w:rsidRPr="005F3B84">
              <w:rPr>
                <w:rFonts w:ascii="Century" w:hAnsi="Century"/>
                <w:color w:val="000080"/>
              </w:rPr>
              <w:t xml:space="preserve">Tablo 1.1.7: </w:t>
            </w:r>
            <w:r>
              <w:rPr>
                <w:rFonts w:ascii="Century" w:hAnsi="Century"/>
                <w:color w:val="000080"/>
              </w:rPr>
              <w:t xml:space="preserve">Türkiye ve Avrupa’da </w:t>
            </w:r>
            <w:r w:rsidRPr="005F3B84">
              <w:rPr>
                <w:rFonts w:ascii="Century" w:hAnsi="Century"/>
                <w:bCs w:val="0"/>
                <w:color w:val="000080"/>
              </w:rPr>
              <w:t>Kişi Başına Prim Üretimi (ABD Doları)</w:t>
            </w:r>
            <w:r w:rsidRPr="005F3B84">
              <w:rPr>
                <w:rFonts w:ascii="Century" w:hAnsi="Century"/>
                <w:color w:val="000080"/>
              </w:rPr>
              <w:t xml:space="preserve"> - </w:t>
            </w:r>
            <w:r w:rsidRPr="005F3B84">
              <w:rPr>
                <w:rFonts w:ascii="Century" w:hAnsi="Century"/>
                <w:b w:val="0"/>
                <w:i/>
                <w:iCs/>
                <w:color w:val="000080"/>
              </w:rPr>
              <w:t>Premium Per Capita (USD)</w:t>
            </w:r>
            <w:bookmarkEnd w:id="22"/>
          </w:p>
          <w:tbl>
            <w:tblPr>
              <w:tblW w:w="9836" w:type="dxa"/>
              <w:jc w:val="center"/>
              <w:tblLayout w:type="fixed"/>
              <w:tblCellMar>
                <w:left w:w="70" w:type="dxa"/>
                <w:right w:w="70" w:type="dxa"/>
              </w:tblCellMar>
              <w:tblLook w:val="0000" w:firstRow="0" w:lastRow="0" w:firstColumn="0" w:lastColumn="0" w:noHBand="0" w:noVBand="0"/>
            </w:tblPr>
            <w:tblGrid>
              <w:gridCol w:w="1812"/>
              <w:gridCol w:w="956"/>
              <w:gridCol w:w="992"/>
              <w:gridCol w:w="988"/>
              <w:gridCol w:w="882"/>
              <w:gridCol w:w="1249"/>
              <w:gridCol w:w="1417"/>
              <w:gridCol w:w="1540"/>
            </w:tblGrid>
            <w:tr w:rsidR="00271661" w:rsidRPr="00450476">
              <w:trPr>
                <w:trHeight w:val="622"/>
                <w:jc w:val="center"/>
              </w:trPr>
              <w:tc>
                <w:tcPr>
                  <w:tcW w:w="1812" w:type="dxa"/>
                  <w:tcBorders>
                    <w:top w:val="nil"/>
                    <w:left w:val="nil"/>
                    <w:bottom w:val="single" w:sz="4" w:space="0" w:color="auto"/>
                    <w:right w:val="nil"/>
                  </w:tcBorders>
                  <w:shd w:val="clear" w:color="auto" w:fill="C6D9F1"/>
                  <w:noWrap/>
                  <w:vAlign w:val="bottom"/>
                </w:tcPr>
                <w:p w:rsidR="00271661" w:rsidRPr="00450476" w:rsidRDefault="00271661" w:rsidP="002B0429">
                  <w:pPr>
                    <w:jc w:val="center"/>
                    <w:rPr>
                      <w:rFonts w:ascii="Century" w:hAnsi="Century" w:cs="Arial TUR"/>
                      <w:b/>
                      <w:bCs/>
                      <w:sz w:val="20"/>
                      <w:szCs w:val="20"/>
                      <w:lang w:eastAsia="tr-TR"/>
                    </w:rPr>
                  </w:pPr>
                  <w:r w:rsidRPr="00450476">
                    <w:rPr>
                      <w:rFonts w:ascii="Century" w:hAnsi="Century" w:cs="Arial TUR"/>
                      <w:b/>
                      <w:bCs/>
                      <w:sz w:val="20"/>
                      <w:szCs w:val="20"/>
                      <w:lang w:eastAsia="tr-TR"/>
                    </w:rPr>
                    <w:t> </w:t>
                  </w:r>
                </w:p>
              </w:tc>
              <w:tc>
                <w:tcPr>
                  <w:tcW w:w="956" w:type="dxa"/>
                  <w:tcBorders>
                    <w:left w:val="nil"/>
                    <w:bottom w:val="single" w:sz="4" w:space="0" w:color="auto"/>
                    <w:right w:val="nil"/>
                  </w:tcBorders>
                  <w:shd w:val="clear" w:color="auto" w:fill="C6D9F1"/>
                  <w:vAlign w:val="center"/>
                </w:tcPr>
                <w:p w:rsidR="00271661" w:rsidRPr="00622AEF" w:rsidRDefault="00271661" w:rsidP="002B0429">
                  <w:pPr>
                    <w:jc w:val="center"/>
                    <w:rPr>
                      <w:rFonts w:ascii="Century" w:hAnsi="Century" w:cs="Arial TUR"/>
                      <w:b/>
                      <w:bCs/>
                      <w:sz w:val="18"/>
                      <w:szCs w:val="18"/>
                      <w:lang w:eastAsia="tr-TR"/>
                    </w:rPr>
                  </w:pPr>
                  <w:r w:rsidRPr="00622AEF">
                    <w:rPr>
                      <w:rFonts w:ascii="Century" w:hAnsi="Century" w:cs="Arial TUR"/>
                      <w:b/>
                      <w:bCs/>
                      <w:sz w:val="18"/>
                      <w:szCs w:val="18"/>
                      <w:lang w:eastAsia="tr-TR"/>
                    </w:rPr>
                    <w:t>Türkiye</w:t>
                  </w:r>
                </w:p>
                <w:p w:rsidR="00271661" w:rsidRPr="00622AEF" w:rsidRDefault="00271661" w:rsidP="002B0429">
                  <w:pPr>
                    <w:jc w:val="center"/>
                    <w:rPr>
                      <w:rFonts w:ascii="Century" w:hAnsi="Century" w:cs="Arial TUR"/>
                      <w:bCs/>
                      <w:i/>
                      <w:sz w:val="18"/>
                      <w:szCs w:val="18"/>
                      <w:lang w:eastAsia="tr-TR"/>
                    </w:rPr>
                  </w:pPr>
                  <w:r w:rsidRPr="00622AEF">
                    <w:rPr>
                      <w:rFonts w:ascii="Century" w:hAnsi="Century" w:cs="Arial TUR"/>
                      <w:bCs/>
                      <w:i/>
                      <w:sz w:val="18"/>
                      <w:szCs w:val="18"/>
                      <w:lang w:eastAsia="tr-TR"/>
                    </w:rPr>
                    <w:t>Turkey</w:t>
                  </w:r>
                </w:p>
                <w:p w:rsidR="00271661" w:rsidRPr="00622AEF" w:rsidRDefault="00271661" w:rsidP="002B0429">
                  <w:pPr>
                    <w:jc w:val="center"/>
                    <w:rPr>
                      <w:rFonts w:ascii="Century" w:hAnsi="Century" w:cs="Arial TUR"/>
                      <w:b/>
                      <w:bCs/>
                      <w:sz w:val="18"/>
                      <w:szCs w:val="18"/>
                      <w:lang w:eastAsia="tr-TR"/>
                    </w:rPr>
                  </w:pPr>
                  <w:r w:rsidRPr="00622AEF">
                    <w:rPr>
                      <w:rFonts w:ascii="Century" w:hAnsi="Century" w:cs="Arial TUR"/>
                      <w:b/>
                      <w:bCs/>
                      <w:sz w:val="18"/>
                      <w:szCs w:val="18"/>
                      <w:lang w:eastAsia="tr-TR"/>
                    </w:rPr>
                    <w:t>(2009)</w:t>
                  </w:r>
                </w:p>
              </w:tc>
              <w:tc>
                <w:tcPr>
                  <w:tcW w:w="992" w:type="dxa"/>
                  <w:tcBorders>
                    <w:top w:val="nil"/>
                    <w:left w:val="nil"/>
                    <w:bottom w:val="single" w:sz="4" w:space="0" w:color="auto"/>
                    <w:right w:val="nil"/>
                  </w:tcBorders>
                  <w:shd w:val="clear" w:color="auto" w:fill="C6D9F1"/>
                  <w:vAlign w:val="center"/>
                </w:tcPr>
                <w:p w:rsidR="00271661" w:rsidRPr="00622AEF" w:rsidRDefault="00271661" w:rsidP="002B0429">
                  <w:pPr>
                    <w:jc w:val="center"/>
                    <w:rPr>
                      <w:rFonts w:ascii="Century" w:hAnsi="Century" w:cs="Arial TUR"/>
                      <w:i/>
                      <w:iCs/>
                      <w:sz w:val="18"/>
                      <w:szCs w:val="18"/>
                      <w:lang w:eastAsia="tr-TR"/>
                    </w:rPr>
                  </w:pPr>
                  <w:r w:rsidRPr="00622AEF">
                    <w:rPr>
                      <w:rFonts w:ascii="Century" w:hAnsi="Century" w:cs="Arial TUR"/>
                      <w:b/>
                      <w:bCs/>
                      <w:sz w:val="18"/>
                      <w:szCs w:val="18"/>
                      <w:lang w:eastAsia="tr-TR"/>
                    </w:rPr>
                    <w:t>Türkiye</w:t>
                  </w:r>
                  <w:r w:rsidRPr="00622AEF">
                    <w:rPr>
                      <w:rFonts w:ascii="Century" w:hAnsi="Century" w:cs="Arial TUR"/>
                      <w:b/>
                      <w:bCs/>
                      <w:sz w:val="18"/>
                      <w:szCs w:val="18"/>
                      <w:lang w:eastAsia="tr-TR"/>
                    </w:rPr>
                    <w:br/>
                  </w:r>
                  <w:r w:rsidRPr="00622AEF">
                    <w:rPr>
                      <w:rFonts w:ascii="Century" w:hAnsi="Century" w:cs="Arial TUR"/>
                      <w:i/>
                      <w:iCs/>
                      <w:sz w:val="18"/>
                      <w:szCs w:val="18"/>
                      <w:lang w:eastAsia="tr-TR"/>
                    </w:rPr>
                    <w:t>Turkey</w:t>
                  </w:r>
                </w:p>
                <w:p w:rsidR="00271661" w:rsidRPr="00622AEF" w:rsidRDefault="00271661" w:rsidP="002B0429">
                  <w:pPr>
                    <w:jc w:val="center"/>
                    <w:rPr>
                      <w:rFonts w:ascii="Century" w:hAnsi="Century" w:cs="Arial TUR"/>
                      <w:b/>
                      <w:bCs/>
                      <w:sz w:val="18"/>
                      <w:szCs w:val="18"/>
                      <w:lang w:eastAsia="tr-TR"/>
                    </w:rPr>
                  </w:pPr>
                  <w:r w:rsidRPr="00622AEF">
                    <w:rPr>
                      <w:rFonts w:ascii="Century" w:hAnsi="Century" w:cs="Arial TUR"/>
                      <w:b/>
                      <w:iCs/>
                      <w:sz w:val="18"/>
                      <w:szCs w:val="18"/>
                      <w:lang w:eastAsia="tr-TR"/>
                    </w:rPr>
                    <w:t>(2008)*</w:t>
                  </w:r>
                </w:p>
              </w:tc>
              <w:tc>
                <w:tcPr>
                  <w:tcW w:w="988" w:type="dxa"/>
                  <w:tcBorders>
                    <w:top w:val="nil"/>
                    <w:left w:val="nil"/>
                    <w:bottom w:val="single" w:sz="4" w:space="0" w:color="auto"/>
                    <w:right w:val="nil"/>
                  </w:tcBorders>
                  <w:shd w:val="clear" w:color="auto" w:fill="C6D9F1"/>
                  <w:vAlign w:val="center"/>
                </w:tcPr>
                <w:p w:rsidR="00271661" w:rsidRPr="00622AEF" w:rsidRDefault="00271661" w:rsidP="002B0429">
                  <w:pPr>
                    <w:jc w:val="center"/>
                    <w:rPr>
                      <w:rFonts w:ascii="Century" w:hAnsi="Century" w:cs="Arial TUR"/>
                      <w:b/>
                      <w:bCs/>
                      <w:sz w:val="18"/>
                      <w:szCs w:val="18"/>
                      <w:lang w:eastAsia="tr-TR"/>
                    </w:rPr>
                  </w:pPr>
                  <w:r w:rsidRPr="00622AEF">
                    <w:rPr>
                      <w:rFonts w:ascii="Century" w:hAnsi="Century" w:cs="Arial TUR"/>
                      <w:b/>
                      <w:bCs/>
                      <w:sz w:val="18"/>
                      <w:szCs w:val="18"/>
                      <w:lang w:eastAsia="tr-TR"/>
                    </w:rPr>
                    <w:t>Dünya</w:t>
                  </w:r>
                </w:p>
                <w:p w:rsidR="00271661" w:rsidRPr="00622AEF" w:rsidRDefault="00271661" w:rsidP="002B0429">
                  <w:pPr>
                    <w:jc w:val="center"/>
                    <w:rPr>
                      <w:rFonts w:ascii="Century" w:hAnsi="Century" w:cs="Arial TUR"/>
                      <w:bCs/>
                      <w:i/>
                      <w:sz w:val="18"/>
                      <w:szCs w:val="18"/>
                      <w:lang w:eastAsia="tr-TR"/>
                    </w:rPr>
                  </w:pPr>
                  <w:r w:rsidRPr="00622AEF">
                    <w:rPr>
                      <w:rFonts w:ascii="Century" w:hAnsi="Century" w:cs="Arial TUR"/>
                      <w:bCs/>
                      <w:i/>
                      <w:sz w:val="18"/>
                      <w:szCs w:val="18"/>
                      <w:lang w:eastAsia="tr-TR"/>
                    </w:rPr>
                    <w:t>World</w:t>
                  </w:r>
                </w:p>
                <w:p w:rsidR="00271661" w:rsidRPr="00622AEF" w:rsidRDefault="00271661" w:rsidP="002B0429">
                  <w:pPr>
                    <w:jc w:val="center"/>
                    <w:rPr>
                      <w:rFonts w:ascii="Century" w:hAnsi="Century" w:cs="Arial TUR"/>
                      <w:bCs/>
                      <w:i/>
                      <w:sz w:val="18"/>
                      <w:szCs w:val="18"/>
                      <w:lang w:eastAsia="tr-TR"/>
                    </w:rPr>
                  </w:pPr>
                  <w:r w:rsidRPr="00622AEF">
                    <w:rPr>
                      <w:rFonts w:ascii="Century" w:hAnsi="Century" w:cs="Arial TUR"/>
                      <w:b/>
                      <w:bCs/>
                      <w:sz w:val="18"/>
                      <w:szCs w:val="18"/>
                      <w:lang w:eastAsia="tr-TR"/>
                    </w:rPr>
                    <w:t>(2008)*</w:t>
                  </w:r>
                </w:p>
              </w:tc>
              <w:tc>
                <w:tcPr>
                  <w:tcW w:w="882" w:type="dxa"/>
                  <w:tcBorders>
                    <w:top w:val="nil"/>
                    <w:left w:val="nil"/>
                    <w:bottom w:val="single" w:sz="4" w:space="0" w:color="auto"/>
                    <w:right w:val="nil"/>
                  </w:tcBorders>
                  <w:shd w:val="clear" w:color="auto" w:fill="C6D9F1"/>
                  <w:vAlign w:val="center"/>
                </w:tcPr>
                <w:p w:rsidR="00271661" w:rsidRPr="00622AEF" w:rsidRDefault="00271661" w:rsidP="002B0429">
                  <w:pPr>
                    <w:jc w:val="center"/>
                    <w:rPr>
                      <w:rFonts w:ascii="Century" w:hAnsi="Century" w:cs="Arial TUR"/>
                      <w:i/>
                      <w:iCs/>
                      <w:sz w:val="18"/>
                      <w:szCs w:val="18"/>
                      <w:lang w:eastAsia="tr-TR"/>
                    </w:rPr>
                  </w:pPr>
                  <w:r w:rsidRPr="00622AEF">
                    <w:rPr>
                      <w:rFonts w:ascii="Century" w:hAnsi="Century" w:cs="Arial TUR"/>
                      <w:b/>
                      <w:bCs/>
                      <w:sz w:val="18"/>
                      <w:szCs w:val="18"/>
                      <w:lang w:eastAsia="tr-TR"/>
                    </w:rPr>
                    <w:t>Avrupa</w:t>
                  </w:r>
                  <w:r w:rsidRPr="00622AEF">
                    <w:rPr>
                      <w:rFonts w:ascii="Century" w:hAnsi="Century" w:cs="Arial TUR"/>
                      <w:b/>
                      <w:bCs/>
                      <w:sz w:val="18"/>
                      <w:szCs w:val="18"/>
                      <w:lang w:eastAsia="tr-TR"/>
                    </w:rPr>
                    <w:br/>
                  </w:r>
                  <w:r w:rsidRPr="00622AEF">
                    <w:rPr>
                      <w:rFonts w:ascii="Century" w:hAnsi="Century" w:cs="Arial TUR"/>
                      <w:i/>
                      <w:iCs/>
                      <w:sz w:val="18"/>
                      <w:szCs w:val="18"/>
                      <w:lang w:eastAsia="tr-TR"/>
                    </w:rPr>
                    <w:t>Europe</w:t>
                  </w:r>
                </w:p>
                <w:p w:rsidR="00271661" w:rsidRPr="00622AEF" w:rsidRDefault="00271661" w:rsidP="002B0429">
                  <w:pPr>
                    <w:jc w:val="center"/>
                    <w:rPr>
                      <w:rFonts w:ascii="Century" w:hAnsi="Century" w:cs="Arial TUR"/>
                      <w:b/>
                      <w:bCs/>
                      <w:sz w:val="18"/>
                      <w:szCs w:val="18"/>
                      <w:lang w:eastAsia="tr-TR"/>
                    </w:rPr>
                  </w:pPr>
                  <w:r w:rsidRPr="00622AEF">
                    <w:rPr>
                      <w:rFonts w:ascii="Century" w:hAnsi="Century" w:cs="Arial TUR"/>
                      <w:b/>
                      <w:iCs/>
                      <w:sz w:val="18"/>
                      <w:szCs w:val="18"/>
                      <w:lang w:eastAsia="tr-TR"/>
                    </w:rPr>
                    <w:t>(2008)*</w:t>
                  </w:r>
                </w:p>
              </w:tc>
              <w:tc>
                <w:tcPr>
                  <w:tcW w:w="1249" w:type="dxa"/>
                  <w:tcBorders>
                    <w:top w:val="nil"/>
                    <w:left w:val="nil"/>
                    <w:bottom w:val="single" w:sz="4" w:space="0" w:color="auto"/>
                    <w:right w:val="nil"/>
                  </w:tcBorders>
                  <w:shd w:val="clear" w:color="auto" w:fill="C6D9F1"/>
                  <w:vAlign w:val="center"/>
                </w:tcPr>
                <w:p w:rsidR="00271661" w:rsidRPr="00622AEF" w:rsidRDefault="00271661" w:rsidP="002B0429">
                  <w:pPr>
                    <w:jc w:val="center"/>
                    <w:rPr>
                      <w:rFonts w:ascii="Century" w:hAnsi="Century" w:cs="Arial TUR"/>
                      <w:b/>
                      <w:bCs/>
                      <w:sz w:val="18"/>
                      <w:szCs w:val="18"/>
                      <w:lang w:eastAsia="tr-TR"/>
                    </w:rPr>
                  </w:pPr>
                  <w:r w:rsidRPr="00622AEF">
                    <w:rPr>
                      <w:rFonts w:ascii="Century" w:hAnsi="Century" w:cs="Arial TUR"/>
                      <w:b/>
                      <w:bCs/>
                      <w:sz w:val="18"/>
                      <w:szCs w:val="18"/>
                      <w:lang w:eastAsia="tr-TR"/>
                    </w:rPr>
                    <w:t>Gelişmiş Ülkeler</w:t>
                  </w:r>
                </w:p>
                <w:p w:rsidR="00271661" w:rsidRPr="00622AEF" w:rsidRDefault="00271661" w:rsidP="002B0429">
                  <w:pPr>
                    <w:jc w:val="center"/>
                    <w:rPr>
                      <w:rFonts w:ascii="Century" w:hAnsi="Century" w:cs="Arial TUR"/>
                      <w:bCs/>
                      <w:i/>
                      <w:sz w:val="18"/>
                      <w:szCs w:val="18"/>
                      <w:lang w:eastAsia="tr-TR"/>
                    </w:rPr>
                  </w:pPr>
                  <w:r w:rsidRPr="00622AEF">
                    <w:rPr>
                      <w:rFonts w:ascii="Century" w:hAnsi="Century" w:cs="Arial TUR"/>
                      <w:bCs/>
                      <w:i/>
                      <w:sz w:val="18"/>
                      <w:szCs w:val="18"/>
                      <w:lang w:eastAsia="tr-TR"/>
                    </w:rPr>
                    <w:t>Industr.</w:t>
                  </w:r>
                </w:p>
                <w:p w:rsidR="00271661" w:rsidRPr="00622AEF" w:rsidRDefault="00271661" w:rsidP="002B0429">
                  <w:pPr>
                    <w:jc w:val="center"/>
                    <w:rPr>
                      <w:rFonts w:ascii="Century" w:hAnsi="Century" w:cs="Arial TUR"/>
                      <w:b/>
                      <w:bCs/>
                      <w:sz w:val="18"/>
                      <w:szCs w:val="18"/>
                      <w:lang w:eastAsia="tr-TR"/>
                    </w:rPr>
                  </w:pPr>
                  <w:r w:rsidRPr="00622AEF">
                    <w:rPr>
                      <w:rFonts w:ascii="Century" w:hAnsi="Century" w:cs="Arial TUR"/>
                      <w:bCs/>
                      <w:i/>
                      <w:sz w:val="18"/>
                      <w:szCs w:val="18"/>
                      <w:lang w:eastAsia="tr-TR"/>
                    </w:rPr>
                    <w:t>Count</w:t>
                  </w:r>
                  <w:r>
                    <w:rPr>
                      <w:rFonts w:ascii="Century" w:hAnsi="Century" w:cs="Arial TUR"/>
                      <w:bCs/>
                      <w:i/>
                      <w:sz w:val="18"/>
                      <w:szCs w:val="18"/>
                      <w:lang w:eastAsia="tr-TR"/>
                    </w:rPr>
                    <w:t>.</w:t>
                  </w:r>
                  <w:r w:rsidRPr="00622AEF">
                    <w:rPr>
                      <w:rFonts w:ascii="Century" w:hAnsi="Century" w:cs="Arial TUR"/>
                      <w:b/>
                      <w:bCs/>
                      <w:sz w:val="18"/>
                      <w:szCs w:val="18"/>
                      <w:lang w:eastAsia="tr-TR"/>
                    </w:rPr>
                    <w:t>(2008)</w:t>
                  </w:r>
                </w:p>
              </w:tc>
              <w:tc>
                <w:tcPr>
                  <w:tcW w:w="1417" w:type="dxa"/>
                  <w:tcBorders>
                    <w:top w:val="nil"/>
                    <w:left w:val="nil"/>
                    <w:bottom w:val="single" w:sz="4" w:space="0" w:color="auto"/>
                    <w:right w:val="nil"/>
                  </w:tcBorders>
                  <w:shd w:val="clear" w:color="auto" w:fill="C6D9F1"/>
                  <w:vAlign w:val="center"/>
                </w:tcPr>
                <w:p w:rsidR="00271661" w:rsidRPr="00622AEF" w:rsidRDefault="00271661" w:rsidP="002B0429">
                  <w:pPr>
                    <w:jc w:val="center"/>
                    <w:rPr>
                      <w:rFonts w:ascii="Century" w:hAnsi="Century" w:cs="Arial TUR"/>
                      <w:b/>
                      <w:bCs/>
                      <w:sz w:val="18"/>
                      <w:szCs w:val="18"/>
                      <w:lang w:eastAsia="tr-TR"/>
                    </w:rPr>
                  </w:pPr>
                  <w:r w:rsidRPr="00622AEF">
                    <w:rPr>
                      <w:rFonts w:ascii="Century" w:hAnsi="Century" w:cs="Arial TUR"/>
                      <w:b/>
                      <w:bCs/>
                      <w:sz w:val="18"/>
                      <w:szCs w:val="18"/>
                      <w:lang w:eastAsia="tr-TR"/>
                    </w:rPr>
                    <w:t>Gelişmekte OlanÜlkeler</w:t>
                  </w:r>
                </w:p>
                <w:p w:rsidR="00271661" w:rsidRPr="00622AEF" w:rsidRDefault="00271661" w:rsidP="002B0429">
                  <w:pPr>
                    <w:jc w:val="center"/>
                    <w:rPr>
                      <w:rFonts w:ascii="Century" w:hAnsi="Century" w:cs="Arial TUR"/>
                      <w:b/>
                      <w:bCs/>
                      <w:sz w:val="18"/>
                      <w:szCs w:val="18"/>
                      <w:lang w:eastAsia="tr-TR"/>
                    </w:rPr>
                  </w:pPr>
                  <w:r w:rsidRPr="00622AEF">
                    <w:rPr>
                      <w:rFonts w:ascii="Century" w:hAnsi="Century" w:cs="Arial TUR"/>
                      <w:bCs/>
                      <w:i/>
                      <w:sz w:val="18"/>
                      <w:szCs w:val="18"/>
                      <w:lang w:eastAsia="tr-TR"/>
                    </w:rPr>
                    <w:t>Emerging Markets</w:t>
                  </w:r>
                  <w:r>
                    <w:rPr>
                      <w:rFonts w:ascii="Century" w:hAnsi="Century" w:cs="Arial TUR"/>
                      <w:bCs/>
                      <w:i/>
                      <w:sz w:val="18"/>
                      <w:szCs w:val="18"/>
                      <w:lang w:eastAsia="tr-TR"/>
                    </w:rPr>
                    <w:t xml:space="preserve"> </w:t>
                  </w:r>
                  <w:r w:rsidRPr="00622AEF">
                    <w:rPr>
                      <w:rFonts w:ascii="Century" w:hAnsi="Century" w:cs="Arial TUR"/>
                      <w:b/>
                      <w:bCs/>
                      <w:sz w:val="18"/>
                      <w:szCs w:val="18"/>
                      <w:lang w:eastAsia="tr-TR"/>
                    </w:rPr>
                    <w:t>(2008)</w:t>
                  </w:r>
                </w:p>
              </w:tc>
              <w:tc>
                <w:tcPr>
                  <w:tcW w:w="1540" w:type="dxa"/>
                  <w:tcBorders>
                    <w:top w:val="nil"/>
                    <w:left w:val="nil"/>
                    <w:bottom w:val="single" w:sz="4" w:space="0" w:color="auto"/>
                    <w:right w:val="nil"/>
                  </w:tcBorders>
                  <w:shd w:val="clear" w:color="auto" w:fill="C6D9F1"/>
                  <w:vAlign w:val="center"/>
                </w:tcPr>
                <w:p w:rsidR="00271661" w:rsidRPr="00450476" w:rsidRDefault="00271661" w:rsidP="002B0429">
                  <w:pPr>
                    <w:jc w:val="center"/>
                    <w:rPr>
                      <w:rFonts w:ascii="Century" w:hAnsi="Century" w:cs="Arial TUR"/>
                      <w:b/>
                      <w:bCs/>
                      <w:sz w:val="20"/>
                      <w:szCs w:val="20"/>
                      <w:lang w:eastAsia="tr-TR"/>
                    </w:rPr>
                  </w:pPr>
                </w:p>
              </w:tc>
            </w:tr>
            <w:tr w:rsidR="00271661" w:rsidRPr="00450476">
              <w:trPr>
                <w:trHeight w:val="227"/>
                <w:jc w:val="center"/>
              </w:trPr>
              <w:tc>
                <w:tcPr>
                  <w:tcW w:w="1812" w:type="dxa"/>
                  <w:tcBorders>
                    <w:top w:val="nil"/>
                    <w:left w:val="nil"/>
                    <w:bottom w:val="nil"/>
                    <w:right w:val="nil"/>
                  </w:tcBorders>
                  <w:shd w:val="clear" w:color="auto" w:fill="auto"/>
                  <w:noWrap/>
                  <w:vAlign w:val="center"/>
                </w:tcPr>
                <w:p w:rsidR="00271661" w:rsidRPr="00450476" w:rsidRDefault="00271661" w:rsidP="002B0429">
                  <w:pPr>
                    <w:ind w:right="-70"/>
                    <w:rPr>
                      <w:rFonts w:ascii="Century" w:hAnsi="Century" w:cs="Arial TUR"/>
                      <w:sz w:val="20"/>
                      <w:szCs w:val="20"/>
                      <w:lang w:eastAsia="tr-TR"/>
                    </w:rPr>
                  </w:pPr>
                  <w:r>
                    <w:rPr>
                      <w:rFonts w:ascii="Century" w:hAnsi="Century" w:cs="Arial TUR"/>
                      <w:sz w:val="20"/>
                      <w:szCs w:val="20"/>
                      <w:lang w:eastAsia="tr-TR"/>
                    </w:rPr>
                    <w:t xml:space="preserve">Kişi </w:t>
                  </w:r>
                  <w:proofErr w:type="gramStart"/>
                  <w:r>
                    <w:rPr>
                      <w:rFonts w:ascii="Century" w:hAnsi="Century" w:cs="Arial TUR"/>
                      <w:sz w:val="20"/>
                      <w:szCs w:val="20"/>
                      <w:lang w:eastAsia="tr-TR"/>
                    </w:rPr>
                    <w:t>Baş.Prim</w:t>
                  </w:r>
                  <w:proofErr w:type="gramEnd"/>
                  <w:r>
                    <w:rPr>
                      <w:rFonts w:ascii="Century" w:hAnsi="Century" w:cs="Arial TUR"/>
                      <w:sz w:val="20"/>
                      <w:szCs w:val="20"/>
                      <w:lang w:eastAsia="tr-TR"/>
                    </w:rPr>
                    <w:t xml:space="preserve"> Ür.</w:t>
                  </w:r>
                </w:p>
              </w:tc>
              <w:tc>
                <w:tcPr>
                  <w:tcW w:w="956" w:type="dxa"/>
                  <w:tcBorders>
                    <w:top w:val="nil"/>
                    <w:left w:val="nil"/>
                    <w:bottom w:val="nil"/>
                    <w:right w:val="nil"/>
                  </w:tcBorders>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113,0</w:t>
                  </w:r>
                </w:p>
              </w:tc>
              <w:tc>
                <w:tcPr>
                  <w:tcW w:w="992" w:type="dxa"/>
                  <w:tcBorders>
                    <w:top w:val="single" w:sz="4" w:space="0" w:color="auto"/>
                    <w:left w:val="nil"/>
                    <w:bottom w:val="nil"/>
                    <w:right w:val="nil"/>
                  </w:tcBorders>
                  <w:shd w:val="clear" w:color="auto" w:fill="auto"/>
                  <w:noWrap/>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106,2</w:t>
                  </w:r>
                  <w:r w:rsidR="00E02296">
                    <w:rPr>
                      <w:rFonts w:ascii="Century" w:hAnsi="Century" w:cs="Arial TUR"/>
                      <w:sz w:val="20"/>
                      <w:szCs w:val="20"/>
                      <w:lang w:eastAsia="tr-TR"/>
                    </w:rPr>
                    <w:t xml:space="preserve">  </w:t>
                  </w:r>
                </w:p>
              </w:tc>
              <w:tc>
                <w:tcPr>
                  <w:tcW w:w="988" w:type="dxa"/>
                  <w:tcBorders>
                    <w:top w:val="nil"/>
                    <w:left w:val="nil"/>
                    <w:bottom w:val="nil"/>
                    <w:right w:val="nil"/>
                  </w:tcBorders>
                  <w:shd w:val="clear" w:color="auto" w:fill="auto"/>
                  <w:noWrap/>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633,9</w:t>
                  </w:r>
                </w:p>
              </w:tc>
              <w:tc>
                <w:tcPr>
                  <w:tcW w:w="882" w:type="dxa"/>
                  <w:tcBorders>
                    <w:top w:val="nil"/>
                    <w:left w:val="nil"/>
                    <w:bottom w:val="nil"/>
                    <w:right w:val="nil"/>
                  </w:tcBorders>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2.043,9</w:t>
                  </w:r>
                </w:p>
              </w:tc>
              <w:tc>
                <w:tcPr>
                  <w:tcW w:w="1249" w:type="dxa"/>
                  <w:tcBorders>
                    <w:top w:val="nil"/>
                    <w:left w:val="nil"/>
                    <w:bottom w:val="nil"/>
                    <w:right w:val="nil"/>
                  </w:tcBorders>
                  <w:vAlign w:val="center"/>
                </w:tcPr>
                <w:p w:rsidR="00271661" w:rsidRPr="00812565" w:rsidRDefault="00271661" w:rsidP="00E02296">
                  <w:pPr>
                    <w:ind w:right="72"/>
                    <w:jc w:val="right"/>
                    <w:rPr>
                      <w:rFonts w:ascii="Century" w:hAnsi="Century" w:cs="Arial TUR"/>
                      <w:sz w:val="20"/>
                      <w:szCs w:val="20"/>
                      <w:lang w:eastAsia="tr-TR"/>
                    </w:rPr>
                  </w:pPr>
                  <w:r>
                    <w:rPr>
                      <w:rFonts w:ascii="Century" w:hAnsi="Century" w:cs="Arial TUR"/>
                      <w:sz w:val="20"/>
                      <w:szCs w:val="20"/>
                      <w:lang w:eastAsia="tr-TR"/>
                    </w:rPr>
                    <w:t>3.65</w:t>
                  </w:r>
                  <w:r w:rsidRPr="00812565">
                    <w:rPr>
                      <w:rFonts w:ascii="Century" w:hAnsi="Century" w:cs="Arial TUR"/>
                      <w:sz w:val="20"/>
                      <w:szCs w:val="20"/>
                      <w:lang w:eastAsia="tr-TR"/>
                    </w:rPr>
                    <w:t>5,4</w:t>
                  </w:r>
                </w:p>
              </w:tc>
              <w:tc>
                <w:tcPr>
                  <w:tcW w:w="1417" w:type="dxa"/>
                  <w:tcBorders>
                    <w:top w:val="nil"/>
                    <w:left w:val="nil"/>
                    <w:bottom w:val="nil"/>
                    <w:right w:val="nil"/>
                  </w:tcBorders>
                  <w:shd w:val="clear" w:color="auto" w:fill="auto"/>
                  <w:noWrap/>
                  <w:vAlign w:val="center"/>
                </w:tcPr>
                <w:p w:rsidR="00271661" w:rsidRPr="00812565" w:rsidRDefault="00271661" w:rsidP="00E02296">
                  <w:pPr>
                    <w:ind w:right="213"/>
                    <w:jc w:val="right"/>
                    <w:rPr>
                      <w:rFonts w:ascii="Century" w:hAnsi="Century" w:cs="Arial TUR"/>
                      <w:sz w:val="20"/>
                      <w:szCs w:val="20"/>
                      <w:lang w:eastAsia="tr-TR"/>
                    </w:rPr>
                  </w:pPr>
                  <w:r w:rsidRPr="00812565">
                    <w:rPr>
                      <w:rFonts w:ascii="Century" w:hAnsi="Century" w:cs="Arial TUR"/>
                      <w:sz w:val="20"/>
                      <w:szCs w:val="20"/>
                      <w:lang w:eastAsia="tr-TR"/>
                    </w:rPr>
                    <w:t>89,4</w:t>
                  </w:r>
                </w:p>
              </w:tc>
              <w:tc>
                <w:tcPr>
                  <w:tcW w:w="1540" w:type="dxa"/>
                  <w:tcBorders>
                    <w:top w:val="nil"/>
                    <w:left w:val="nil"/>
                    <w:bottom w:val="nil"/>
                    <w:right w:val="nil"/>
                  </w:tcBorders>
                  <w:shd w:val="clear" w:color="auto" w:fill="auto"/>
                  <w:noWrap/>
                  <w:vAlign w:val="center"/>
                </w:tcPr>
                <w:p w:rsidR="00271661" w:rsidRPr="00622AEF" w:rsidRDefault="00271661" w:rsidP="002B0429">
                  <w:pPr>
                    <w:rPr>
                      <w:rFonts w:ascii="Century" w:hAnsi="Century" w:cs="Arial TUR"/>
                      <w:sz w:val="18"/>
                      <w:szCs w:val="18"/>
                      <w:lang w:eastAsia="tr-TR"/>
                    </w:rPr>
                  </w:pPr>
                  <w:proofErr w:type="gramStart"/>
                  <w:r w:rsidRPr="00622AEF">
                    <w:rPr>
                      <w:rFonts w:ascii="Century" w:hAnsi="Century" w:cs="Arial TUR"/>
                      <w:iCs/>
                      <w:sz w:val="18"/>
                      <w:szCs w:val="18"/>
                      <w:lang w:eastAsia="tr-TR"/>
                    </w:rPr>
                    <w:t>Pr.Per</w:t>
                  </w:r>
                  <w:proofErr w:type="gramEnd"/>
                  <w:r w:rsidRPr="00622AEF">
                    <w:rPr>
                      <w:rFonts w:ascii="Century" w:hAnsi="Century" w:cs="Arial TUR"/>
                      <w:iCs/>
                      <w:sz w:val="18"/>
                      <w:szCs w:val="18"/>
                      <w:lang w:eastAsia="tr-TR"/>
                    </w:rPr>
                    <w:t xml:space="preserve"> Capita</w:t>
                  </w:r>
                </w:p>
              </w:tc>
            </w:tr>
            <w:tr w:rsidR="00271661" w:rsidRPr="00450476">
              <w:trPr>
                <w:trHeight w:val="227"/>
                <w:jc w:val="center"/>
              </w:trPr>
              <w:tc>
                <w:tcPr>
                  <w:tcW w:w="1812" w:type="dxa"/>
                  <w:tcBorders>
                    <w:top w:val="nil"/>
                    <w:left w:val="nil"/>
                    <w:bottom w:val="nil"/>
                    <w:right w:val="nil"/>
                  </w:tcBorders>
                  <w:shd w:val="clear" w:color="auto" w:fill="auto"/>
                  <w:noWrap/>
                  <w:vAlign w:val="center"/>
                </w:tcPr>
                <w:p w:rsidR="00271661" w:rsidRPr="00450476" w:rsidRDefault="00271661" w:rsidP="002B0429">
                  <w:pPr>
                    <w:ind w:right="-70"/>
                    <w:rPr>
                      <w:rFonts w:ascii="Century" w:hAnsi="Century" w:cs="Arial TUR"/>
                      <w:sz w:val="20"/>
                      <w:szCs w:val="20"/>
                      <w:lang w:eastAsia="tr-TR"/>
                    </w:rPr>
                  </w:pPr>
                  <w:r w:rsidRPr="00450476">
                    <w:rPr>
                      <w:rFonts w:ascii="Century" w:hAnsi="Century" w:cs="Arial TUR"/>
                      <w:sz w:val="20"/>
                      <w:szCs w:val="20"/>
                      <w:lang w:eastAsia="tr-TR"/>
                    </w:rPr>
                    <w:t xml:space="preserve">     Hayat</w:t>
                  </w:r>
                  <w:r w:rsidRPr="00450476">
                    <w:rPr>
                      <w:rFonts w:ascii="Century" w:hAnsi="Century" w:cs="Arial TUR"/>
                      <w:i/>
                      <w:iCs/>
                      <w:sz w:val="20"/>
                      <w:szCs w:val="20"/>
                      <w:lang w:eastAsia="tr-TR"/>
                    </w:rPr>
                    <w:t xml:space="preserve"> </w:t>
                  </w:r>
                </w:p>
              </w:tc>
              <w:tc>
                <w:tcPr>
                  <w:tcW w:w="956" w:type="dxa"/>
                  <w:tcBorders>
                    <w:top w:val="nil"/>
                    <w:left w:val="nil"/>
                    <w:bottom w:val="nil"/>
                    <w:right w:val="nil"/>
                  </w:tcBorders>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16,9</w:t>
                  </w:r>
                </w:p>
              </w:tc>
              <w:tc>
                <w:tcPr>
                  <w:tcW w:w="992" w:type="dxa"/>
                  <w:tcBorders>
                    <w:top w:val="nil"/>
                    <w:left w:val="nil"/>
                    <w:bottom w:val="nil"/>
                    <w:right w:val="nil"/>
                  </w:tcBorders>
                  <w:shd w:val="clear" w:color="auto" w:fill="auto"/>
                  <w:noWrap/>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17,8</w:t>
                  </w:r>
                  <w:r w:rsidR="00E02296">
                    <w:rPr>
                      <w:rFonts w:ascii="Century" w:hAnsi="Century" w:cs="Arial TUR"/>
                      <w:sz w:val="20"/>
                      <w:szCs w:val="20"/>
                      <w:lang w:eastAsia="tr-TR"/>
                    </w:rPr>
                    <w:t xml:space="preserve"> </w:t>
                  </w:r>
                </w:p>
              </w:tc>
              <w:tc>
                <w:tcPr>
                  <w:tcW w:w="988" w:type="dxa"/>
                  <w:tcBorders>
                    <w:top w:val="nil"/>
                    <w:left w:val="nil"/>
                    <w:bottom w:val="nil"/>
                    <w:right w:val="nil"/>
                  </w:tcBorders>
                  <w:shd w:val="clear" w:color="auto" w:fill="auto"/>
                  <w:noWrap/>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369,7</w:t>
                  </w:r>
                </w:p>
              </w:tc>
              <w:tc>
                <w:tcPr>
                  <w:tcW w:w="882" w:type="dxa"/>
                  <w:tcBorders>
                    <w:top w:val="nil"/>
                    <w:left w:val="nil"/>
                    <w:bottom w:val="nil"/>
                    <w:right w:val="nil"/>
                  </w:tcBorders>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1.244,1</w:t>
                  </w:r>
                </w:p>
              </w:tc>
              <w:tc>
                <w:tcPr>
                  <w:tcW w:w="1249" w:type="dxa"/>
                  <w:tcBorders>
                    <w:top w:val="nil"/>
                    <w:left w:val="nil"/>
                    <w:bottom w:val="nil"/>
                    <w:right w:val="nil"/>
                  </w:tcBorders>
                  <w:vAlign w:val="center"/>
                </w:tcPr>
                <w:p w:rsidR="00271661" w:rsidRPr="00812565" w:rsidRDefault="00271661" w:rsidP="00E02296">
                  <w:pPr>
                    <w:ind w:right="72"/>
                    <w:jc w:val="right"/>
                    <w:rPr>
                      <w:rFonts w:ascii="Century" w:hAnsi="Century" w:cs="Arial TUR"/>
                      <w:sz w:val="20"/>
                      <w:szCs w:val="20"/>
                      <w:lang w:eastAsia="tr-TR"/>
                    </w:rPr>
                  </w:pPr>
                  <w:r w:rsidRPr="00812565">
                    <w:rPr>
                      <w:rFonts w:ascii="Century" w:hAnsi="Century" w:cs="Arial TUR"/>
                      <w:sz w:val="20"/>
                      <w:szCs w:val="20"/>
                      <w:lang w:eastAsia="tr-TR"/>
                    </w:rPr>
                    <w:t>2</w:t>
                  </w:r>
                  <w:r>
                    <w:rPr>
                      <w:rFonts w:ascii="Century" w:hAnsi="Century" w:cs="Arial TUR"/>
                      <w:sz w:val="20"/>
                      <w:szCs w:val="20"/>
                      <w:lang w:eastAsia="tr-TR"/>
                    </w:rPr>
                    <w:t>.</w:t>
                  </w:r>
                  <w:r w:rsidRPr="00812565">
                    <w:rPr>
                      <w:rFonts w:ascii="Century" w:hAnsi="Century" w:cs="Arial TUR"/>
                      <w:sz w:val="20"/>
                      <w:szCs w:val="20"/>
                      <w:lang w:eastAsia="tr-TR"/>
                    </w:rPr>
                    <w:t>142,6</w:t>
                  </w:r>
                </w:p>
              </w:tc>
              <w:tc>
                <w:tcPr>
                  <w:tcW w:w="1417" w:type="dxa"/>
                  <w:tcBorders>
                    <w:top w:val="nil"/>
                    <w:left w:val="nil"/>
                    <w:bottom w:val="nil"/>
                    <w:right w:val="nil"/>
                  </w:tcBorders>
                  <w:shd w:val="clear" w:color="auto" w:fill="auto"/>
                  <w:noWrap/>
                  <w:vAlign w:val="center"/>
                </w:tcPr>
                <w:p w:rsidR="00271661" w:rsidRPr="00812565" w:rsidRDefault="00271661" w:rsidP="00E02296">
                  <w:pPr>
                    <w:ind w:right="213"/>
                    <w:jc w:val="right"/>
                    <w:rPr>
                      <w:rFonts w:ascii="Century" w:hAnsi="Century" w:cs="Arial TUR"/>
                      <w:sz w:val="20"/>
                      <w:szCs w:val="20"/>
                      <w:lang w:eastAsia="tr-TR"/>
                    </w:rPr>
                  </w:pPr>
                  <w:r w:rsidRPr="00812565">
                    <w:rPr>
                      <w:rFonts w:ascii="Century" w:hAnsi="Century" w:cs="Arial TUR"/>
                      <w:sz w:val="20"/>
                      <w:szCs w:val="20"/>
                      <w:lang w:eastAsia="tr-TR"/>
                    </w:rPr>
                    <w:t>47,4</w:t>
                  </w:r>
                </w:p>
              </w:tc>
              <w:tc>
                <w:tcPr>
                  <w:tcW w:w="1540" w:type="dxa"/>
                  <w:tcBorders>
                    <w:top w:val="nil"/>
                    <w:left w:val="nil"/>
                    <w:bottom w:val="nil"/>
                    <w:right w:val="nil"/>
                  </w:tcBorders>
                  <w:shd w:val="clear" w:color="auto" w:fill="auto"/>
                  <w:noWrap/>
                  <w:vAlign w:val="center"/>
                </w:tcPr>
                <w:p w:rsidR="00271661" w:rsidRPr="00812565" w:rsidRDefault="00271661" w:rsidP="002B0429">
                  <w:pPr>
                    <w:rPr>
                      <w:rFonts w:ascii="Century" w:hAnsi="Century" w:cs="Arial TUR"/>
                      <w:sz w:val="20"/>
                      <w:szCs w:val="20"/>
                      <w:lang w:eastAsia="tr-TR"/>
                    </w:rPr>
                  </w:pPr>
                  <w:r w:rsidRPr="00812565">
                    <w:rPr>
                      <w:rFonts w:ascii="Century" w:hAnsi="Century" w:cs="Arial TUR"/>
                      <w:sz w:val="20"/>
                      <w:szCs w:val="20"/>
                      <w:lang w:eastAsia="tr-TR"/>
                    </w:rPr>
                    <w:t xml:space="preserve">     </w:t>
                  </w:r>
                  <w:r w:rsidRPr="00812565">
                    <w:rPr>
                      <w:rFonts w:ascii="Century" w:hAnsi="Century" w:cs="Arial TUR"/>
                      <w:iCs/>
                      <w:sz w:val="20"/>
                      <w:szCs w:val="20"/>
                      <w:lang w:eastAsia="tr-TR"/>
                    </w:rPr>
                    <w:t>Life</w:t>
                  </w:r>
                </w:p>
              </w:tc>
            </w:tr>
            <w:tr w:rsidR="00271661" w:rsidRPr="00450476">
              <w:trPr>
                <w:trHeight w:val="227"/>
                <w:jc w:val="center"/>
              </w:trPr>
              <w:tc>
                <w:tcPr>
                  <w:tcW w:w="1812" w:type="dxa"/>
                  <w:tcBorders>
                    <w:top w:val="nil"/>
                    <w:left w:val="nil"/>
                    <w:bottom w:val="nil"/>
                    <w:right w:val="nil"/>
                  </w:tcBorders>
                  <w:shd w:val="clear" w:color="auto" w:fill="auto"/>
                  <w:noWrap/>
                  <w:vAlign w:val="center"/>
                </w:tcPr>
                <w:p w:rsidR="00271661" w:rsidRPr="00450476" w:rsidRDefault="00271661" w:rsidP="002B0429">
                  <w:pPr>
                    <w:ind w:right="-70"/>
                    <w:rPr>
                      <w:rFonts w:ascii="Century" w:hAnsi="Century" w:cs="Arial TUR"/>
                      <w:sz w:val="20"/>
                      <w:szCs w:val="20"/>
                      <w:lang w:eastAsia="tr-TR"/>
                    </w:rPr>
                  </w:pPr>
                  <w:r w:rsidRPr="00450476">
                    <w:rPr>
                      <w:rFonts w:ascii="Century" w:hAnsi="Century" w:cs="Arial TUR"/>
                      <w:sz w:val="20"/>
                      <w:szCs w:val="20"/>
                      <w:lang w:eastAsia="tr-TR"/>
                    </w:rPr>
                    <w:t xml:space="preserve">     Hayat Dışı </w:t>
                  </w:r>
                </w:p>
              </w:tc>
              <w:tc>
                <w:tcPr>
                  <w:tcW w:w="956" w:type="dxa"/>
                  <w:tcBorders>
                    <w:top w:val="nil"/>
                    <w:left w:val="nil"/>
                    <w:bottom w:val="nil"/>
                    <w:right w:val="nil"/>
                  </w:tcBorders>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96,1</w:t>
                  </w:r>
                </w:p>
              </w:tc>
              <w:tc>
                <w:tcPr>
                  <w:tcW w:w="992" w:type="dxa"/>
                  <w:tcBorders>
                    <w:top w:val="nil"/>
                    <w:left w:val="nil"/>
                    <w:bottom w:val="nil"/>
                    <w:right w:val="nil"/>
                  </w:tcBorders>
                  <w:shd w:val="clear" w:color="auto" w:fill="auto"/>
                  <w:noWrap/>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88,4</w:t>
                  </w:r>
                  <w:r w:rsidR="00E02296">
                    <w:rPr>
                      <w:rFonts w:ascii="Century" w:hAnsi="Century" w:cs="Arial TUR"/>
                      <w:sz w:val="20"/>
                      <w:szCs w:val="20"/>
                      <w:lang w:eastAsia="tr-TR"/>
                    </w:rPr>
                    <w:t xml:space="preserve"> </w:t>
                  </w:r>
                </w:p>
              </w:tc>
              <w:tc>
                <w:tcPr>
                  <w:tcW w:w="988" w:type="dxa"/>
                  <w:tcBorders>
                    <w:top w:val="nil"/>
                    <w:left w:val="nil"/>
                    <w:bottom w:val="nil"/>
                    <w:right w:val="nil"/>
                  </w:tcBorders>
                  <w:shd w:val="clear" w:color="auto" w:fill="auto"/>
                  <w:noWrap/>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264,2</w:t>
                  </w:r>
                </w:p>
              </w:tc>
              <w:tc>
                <w:tcPr>
                  <w:tcW w:w="882" w:type="dxa"/>
                  <w:tcBorders>
                    <w:top w:val="nil"/>
                    <w:left w:val="nil"/>
                    <w:bottom w:val="nil"/>
                    <w:right w:val="nil"/>
                  </w:tcBorders>
                  <w:vAlign w:val="center"/>
                </w:tcPr>
                <w:p w:rsidR="00271661" w:rsidRPr="00812565" w:rsidRDefault="00271661" w:rsidP="002B0429">
                  <w:pPr>
                    <w:jc w:val="right"/>
                    <w:rPr>
                      <w:rFonts w:ascii="Century" w:hAnsi="Century" w:cs="Arial TUR"/>
                      <w:sz w:val="20"/>
                      <w:szCs w:val="20"/>
                      <w:lang w:eastAsia="tr-TR"/>
                    </w:rPr>
                  </w:pPr>
                  <w:r w:rsidRPr="00812565">
                    <w:rPr>
                      <w:rFonts w:ascii="Century" w:hAnsi="Century" w:cs="Arial TUR"/>
                      <w:sz w:val="20"/>
                      <w:szCs w:val="20"/>
                      <w:lang w:eastAsia="tr-TR"/>
                    </w:rPr>
                    <w:t>799,8</w:t>
                  </w:r>
                </w:p>
              </w:tc>
              <w:tc>
                <w:tcPr>
                  <w:tcW w:w="1249" w:type="dxa"/>
                  <w:tcBorders>
                    <w:top w:val="nil"/>
                    <w:left w:val="nil"/>
                    <w:bottom w:val="nil"/>
                    <w:right w:val="nil"/>
                  </w:tcBorders>
                  <w:vAlign w:val="center"/>
                </w:tcPr>
                <w:p w:rsidR="00271661" w:rsidRPr="00812565" w:rsidRDefault="00271661" w:rsidP="00E02296">
                  <w:pPr>
                    <w:ind w:right="72"/>
                    <w:jc w:val="right"/>
                    <w:rPr>
                      <w:rFonts w:ascii="Century" w:hAnsi="Century" w:cs="Arial TUR"/>
                      <w:sz w:val="20"/>
                      <w:szCs w:val="20"/>
                      <w:lang w:eastAsia="tr-TR"/>
                    </w:rPr>
                  </w:pPr>
                  <w:r w:rsidRPr="00812565">
                    <w:rPr>
                      <w:rFonts w:ascii="Century" w:hAnsi="Century" w:cs="Arial TUR"/>
                      <w:sz w:val="20"/>
                      <w:szCs w:val="20"/>
                      <w:lang w:eastAsia="tr-TR"/>
                    </w:rPr>
                    <w:t>1</w:t>
                  </w:r>
                  <w:r>
                    <w:rPr>
                      <w:rFonts w:ascii="Century" w:hAnsi="Century" w:cs="Arial TUR"/>
                      <w:sz w:val="20"/>
                      <w:szCs w:val="20"/>
                      <w:lang w:eastAsia="tr-TR"/>
                    </w:rPr>
                    <w:t>.</w:t>
                  </w:r>
                  <w:r w:rsidRPr="00812565">
                    <w:rPr>
                      <w:rFonts w:ascii="Century" w:hAnsi="Century" w:cs="Arial TUR"/>
                      <w:sz w:val="20"/>
                      <w:szCs w:val="20"/>
                      <w:lang w:eastAsia="tr-TR"/>
                    </w:rPr>
                    <w:t>481,0</w:t>
                  </w:r>
                </w:p>
              </w:tc>
              <w:tc>
                <w:tcPr>
                  <w:tcW w:w="1417" w:type="dxa"/>
                  <w:tcBorders>
                    <w:top w:val="nil"/>
                    <w:left w:val="nil"/>
                    <w:bottom w:val="nil"/>
                    <w:right w:val="nil"/>
                  </w:tcBorders>
                  <w:shd w:val="clear" w:color="auto" w:fill="auto"/>
                  <w:noWrap/>
                  <w:vAlign w:val="center"/>
                </w:tcPr>
                <w:p w:rsidR="00271661" w:rsidRPr="00812565" w:rsidRDefault="00271661" w:rsidP="00E02296">
                  <w:pPr>
                    <w:ind w:right="213"/>
                    <w:jc w:val="right"/>
                    <w:rPr>
                      <w:rFonts w:ascii="Century" w:hAnsi="Century" w:cs="Arial TUR"/>
                      <w:sz w:val="20"/>
                      <w:szCs w:val="20"/>
                      <w:lang w:eastAsia="tr-TR"/>
                    </w:rPr>
                  </w:pPr>
                  <w:r w:rsidRPr="00812565">
                    <w:rPr>
                      <w:rFonts w:ascii="Century" w:hAnsi="Century" w:cs="Arial TUR"/>
                      <w:sz w:val="20"/>
                      <w:szCs w:val="20"/>
                      <w:lang w:eastAsia="tr-TR"/>
                    </w:rPr>
                    <w:t>42,0</w:t>
                  </w:r>
                </w:p>
              </w:tc>
              <w:tc>
                <w:tcPr>
                  <w:tcW w:w="1540" w:type="dxa"/>
                  <w:tcBorders>
                    <w:top w:val="nil"/>
                    <w:left w:val="nil"/>
                    <w:bottom w:val="nil"/>
                    <w:right w:val="nil"/>
                  </w:tcBorders>
                  <w:shd w:val="clear" w:color="auto" w:fill="auto"/>
                  <w:noWrap/>
                  <w:vAlign w:val="center"/>
                </w:tcPr>
                <w:p w:rsidR="00271661" w:rsidRPr="00812565" w:rsidRDefault="00271661" w:rsidP="002B0429">
                  <w:pPr>
                    <w:rPr>
                      <w:rFonts w:ascii="Century" w:hAnsi="Century" w:cs="Arial TUR"/>
                      <w:sz w:val="20"/>
                      <w:szCs w:val="20"/>
                      <w:lang w:eastAsia="tr-TR"/>
                    </w:rPr>
                  </w:pPr>
                  <w:r w:rsidRPr="00812565">
                    <w:rPr>
                      <w:rFonts w:ascii="Century" w:hAnsi="Century" w:cs="Arial TUR"/>
                      <w:sz w:val="20"/>
                      <w:szCs w:val="20"/>
                      <w:lang w:eastAsia="tr-TR"/>
                    </w:rPr>
                    <w:t xml:space="preserve">     </w:t>
                  </w:r>
                  <w:r w:rsidRPr="00812565">
                    <w:rPr>
                      <w:rFonts w:ascii="Century" w:hAnsi="Century" w:cs="Arial TUR"/>
                      <w:iCs/>
                      <w:sz w:val="20"/>
                      <w:szCs w:val="20"/>
                      <w:lang w:eastAsia="tr-TR"/>
                    </w:rPr>
                    <w:t>Non Life</w:t>
                  </w:r>
                </w:p>
              </w:tc>
            </w:tr>
            <w:tr w:rsidR="00271661" w:rsidRPr="00450476">
              <w:trPr>
                <w:trHeight w:val="227"/>
                <w:jc w:val="center"/>
              </w:trPr>
              <w:tc>
                <w:tcPr>
                  <w:tcW w:w="1812" w:type="dxa"/>
                  <w:tcBorders>
                    <w:top w:val="nil"/>
                    <w:left w:val="nil"/>
                    <w:bottom w:val="double" w:sz="6" w:space="0" w:color="auto"/>
                    <w:right w:val="nil"/>
                  </w:tcBorders>
                  <w:shd w:val="clear" w:color="auto" w:fill="auto"/>
                  <w:noWrap/>
                  <w:vAlign w:val="center"/>
                </w:tcPr>
                <w:p w:rsidR="00271661" w:rsidRPr="00450476" w:rsidRDefault="00271661" w:rsidP="002B0429">
                  <w:pPr>
                    <w:ind w:right="-70"/>
                    <w:rPr>
                      <w:rFonts w:ascii="Century" w:hAnsi="Century" w:cs="Arial TUR"/>
                      <w:sz w:val="20"/>
                      <w:szCs w:val="20"/>
                      <w:lang w:eastAsia="tr-TR"/>
                    </w:rPr>
                  </w:pPr>
                  <w:r>
                    <w:rPr>
                      <w:rFonts w:ascii="Century" w:hAnsi="Century" w:cs="Arial TUR"/>
                      <w:sz w:val="20"/>
                      <w:szCs w:val="20"/>
                      <w:lang w:eastAsia="tr-TR"/>
                    </w:rPr>
                    <w:t>Prim /</w:t>
                  </w:r>
                  <w:r w:rsidRPr="00450476">
                    <w:rPr>
                      <w:rFonts w:ascii="Century" w:hAnsi="Century" w:cs="Arial TUR"/>
                      <w:sz w:val="20"/>
                      <w:szCs w:val="20"/>
                      <w:lang w:eastAsia="tr-TR"/>
                    </w:rPr>
                    <w:t xml:space="preserve"> GSYİH</w:t>
                  </w:r>
                </w:p>
              </w:tc>
              <w:tc>
                <w:tcPr>
                  <w:tcW w:w="956" w:type="dxa"/>
                  <w:tcBorders>
                    <w:top w:val="nil"/>
                    <w:left w:val="nil"/>
                    <w:bottom w:val="double" w:sz="6" w:space="0" w:color="auto"/>
                    <w:right w:val="nil"/>
                  </w:tcBorders>
                  <w:vAlign w:val="center"/>
                </w:tcPr>
                <w:p w:rsidR="00271661" w:rsidRPr="00812565" w:rsidRDefault="00271661" w:rsidP="002B0429">
                  <w:pPr>
                    <w:jc w:val="right"/>
                    <w:rPr>
                      <w:rFonts w:ascii="Century" w:hAnsi="Century" w:cs="Arial TUR"/>
                      <w:sz w:val="20"/>
                      <w:szCs w:val="20"/>
                      <w:lang w:eastAsia="tr-TR"/>
                    </w:rPr>
                  </w:pPr>
                  <w:r>
                    <w:rPr>
                      <w:rFonts w:ascii="Century" w:hAnsi="Century" w:cs="Arial TUR"/>
                      <w:sz w:val="20"/>
                      <w:szCs w:val="20"/>
                      <w:lang w:eastAsia="tr-TR"/>
                    </w:rPr>
                    <w:t xml:space="preserve">% </w:t>
                  </w:r>
                  <w:r w:rsidRPr="00812565">
                    <w:rPr>
                      <w:rFonts w:ascii="Century" w:hAnsi="Century" w:cs="Arial TUR"/>
                      <w:sz w:val="20"/>
                      <w:szCs w:val="20"/>
                      <w:lang w:eastAsia="tr-TR"/>
                    </w:rPr>
                    <w:t>1,30</w:t>
                  </w:r>
                </w:p>
              </w:tc>
              <w:tc>
                <w:tcPr>
                  <w:tcW w:w="992" w:type="dxa"/>
                  <w:tcBorders>
                    <w:top w:val="nil"/>
                    <w:left w:val="nil"/>
                    <w:bottom w:val="double" w:sz="6" w:space="0" w:color="auto"/>
                    <w:right w:val="nil"/>
                  </w:tcBorders>
                  <w:shd w:val="clear" w:color="auto" w:fill="auto"/>
                  <w:noWrap/>
                  <w:vAlign w:val="center"/>
                </w:tcPr>
                <w:p w:rsidR="00271661" w:rsidRPr="00812565" w:rsidRDefault="00271661" w:rsidP="002B0429">
                  <w:pPr>
                    <w:jc w:val="right"/>
                    <w:rPr>
                      <w:rFonts w:ascii="Century" w:hAnsi="Century" w:cs="Arial TUR"/>
                      <w:sz w:val="20"/>
                      <w:szCs w:val="20"/>
                      <w:lang w:eastAsia="tr-TR"/>
                    </w:rPr>
                  </w:pPr>
                  <w:r>
                    <w:rPr>
                      <w:rFonts w:ascii="Century" w:hAnsi="Century" w:cs="Arial TUR"/>
                      <w:sz w:val="20"/>
                      <w:szCs w:val="20"/>
                      <w:lang w:eastAsia="tr-TR"/>
                    </w:rPr>
                    <w:t xml:space="preserve">% </w:t>
                  </w:r>
                  <w:r w:rsidRPr="00812565">
                    <w:rPr>
                      <w:rFonts w:ascii="Century" w:hAnsi="Century" w:cs="Arial TUR"/>
                      <w:sz w:val="20"/>
                      <w:szCs w:val="20"/>
                      <w:lang w:eastAsia="tr-TR"/>
                    </w:rPr>
                    <w:t>1,24</w:t>
                  </w:r>
                  <w:r w:rsidR="00E02296">
                    <w:rPr>
                      <w:rFonts w:ascii="Century" w:hAnsi="Century" w:cs="Arial TUR"/>
                      <w:sz w:val="20"/>
                      <w:szCs w:val="20"/>
                      <w:lang w:eastAsia="tr-TR"/>
                    </w:rPr>
                    <w:t xml:space="preserve">  </w:t>
                  </w:r>
                </w:p>
              </w:tc>
              <w:tc>
                <w:tcPr>
                  <w:tcW w:w="988" w:type="dxa"/>
                  <w:tcBorders>
                    <w:top w:val="nil"/>
                    <w:left w:val="nil"/>
                    <w:bottom w:val="double" w:sz="6" w:space="0" w:color="auto"/>
                    <w:right w:val="nil"/>
                  </w:tcBorders>
                  <w:shd w:val="clear" w:color="auto" w:fill="auto"/>
                  <w:noWrap/>
                  <w:vAlign w:val="center"/>
                </w:tcPr>
                <w:p w:rsidR="00271661" w:rsidRPr="00812565" w:rsidRDefault="00271661" w:rsidP="002B0429">
                  <w:pPr>
                    <w:jc w:val="right"/>
                    <w:rPr>
                      <w:rFonts w:ascii="Century" w:hAnsi="Century" w:cs="Arial TUR"/>
                      <w:sz w:val="20"/>
                      <w:szCs w:val="20"/>
                      <w:lang w:eastAsia="tr-TR"/>
                    </w:rPr>
                  </w:pPr>
                  <w:r>
                    <w:rPr>
                      <w:rFonts w:ascii="Century" w:hAnsi="Century" w:cs="Arial TUR"/>
                      <w:sz w:val="20"/>
                      <w:szCs w:val="20"/>
                      <w:lang w:eastAsia="tr-TR"/>
                    </w:rPr>
                    <w:t xml:space="preserve">% </w:t>
                  </w:r>
                  <w:r w:rsidRPr="00812565">
                    <w:rPr>
                      <w:rFonts w:ascii="Century" w:hAnsi="Century" w:cs="Arial TUR"/>
                      <w:sz w:val="20"/>
                      <w:szCs w:val="20"/>
                      <w:lang w:eastAsia="tr-TR"/>
                    </w:rPr>
                    <w:t>7,07</w:t>
                  </w:r>
                </w:p>
              </w:tc>
              <w:tc>
                <w:tcPr>
                  <w:tcW w:w="882" w:type="dxa"/>
                  <w:tcBorders>
                    <w:top w:val="nil"/>
                    <w:left w:val="nil"/>
                    <w:bottom w:val="double" w:sz="6" w:space="0" w:color="auto"/>
                    <w:right w:val="nil"/>
                  </w:tcBorders>
                  <w:vAlign w:val="center"/>
                </w:tcPr>
                <w:p w:rsidR="00271661" w:rsidRPr="00812565" w:rsidRDefault="00271661" w:rsidP="002B0429">
                  <w:pPr>
                    <w:jc w:val="right"/>
                    <w:rPr>
                      <w:rFonts w:ascii="Century" w:hAnsi="Century" w:cs="Arial TUR"/>
                      <w:sz w:val="20"/>
                      <w:szCs w:val="20"/>
                      <w:lang w:eastAsia="tr-TR"/>
                    </w:rPr>
                  </w:pPr>
                  <w:r>
                    <w:rPr>
                      <w:rFonts w:ascii="Century" w:hAnsi="Century" w:cs="Arial TUR"/>
                      <w:sz w:val="20"/>
                      <w:szCs w:val="20"/>
                      <w:lang w:eastAsia="tr-TR"/>
                    </w:rPr>
                    <w:t>% 7,46</w:t>
                  </w:r>
                </w:p>
              </w:tc>
              <w:tc>
                <w:tcPr>
                  <w:tcW w:w="1249" w:type="dxa"/>
                  <w:tcBorders>
                    <w:top w:val="nil"/>
                    <w:left w:val="nil"/>
                    <w:bottom w:val="double" w:sz="6" w:space="0" w:color="auto"/>
                    <w:right w:val="nil"/>
                  </w:tcBorders>
                  <w:vAlign w:val="center"/>
                </w:tcPr>
                <w:p w:rsidR="00271661" w:rsidRPr="00812565" w:rsidRDefault="00271661" w:rsidP="00E02296">
                  <w:pPr>
                    <w:ind w:right="72"/>
                    <w:jc w:val="right"/>
                    <w:rPr>
                      <w:rFonts w:ascii="Century" w:hAnsi="Century" w:cs="Arial TUR"/>
                      <w:sz w:val="20"/>
                      <w:szCs w:val="20"/>
                      <w:lang w:eastAsia="tr-TR"/>
                    </w:rPr>
                  </w:pPr>
                  <w:r>
                    <w:rPr>
                      <w:rFonts w:ascii="Century" w:hAnsi="Century" w:cs="Arial TUR"/>
                      <w:sz w:val="20"/>
                      <w:szCs w:val="20"/>
                      <w:lang w:eastAsia="tr-TR"/>
                    </w:rPr>
                    <w:t>% 8,81</w:t>
                  </w:r>
                </w:p>
              </w:tc>
              <w:tc>
                <w:tcPr>
                  <w:tcW w:w="1417" w:type="dxa"/>
                  <w:tcBorders>
                    <w:top w:val="nil"/>
                    <w:left w:val="nil"/>
                    <w:bottom w:val="double" w:sz="6" w:space="0" w:color="auto"/>
                    <w:right w:val="nil"/>
                  </w:tcBorders>
                  <w:shd w:val="clear" w:color="auto" w:fill="auto"/>
                  <w:noWrap/>
                  <w:vAlign w:val="center"/>
                </w:tcPr>
                <w:p w:rsidR="00271661" w:rsidRPr="00812565" w:rsidRDefault="00271661" w:rsidP="00E02296">
                  <w:pPr>
                    <w:ind w:right="213"/>
                    <w:jc w:val="right"/>
                    <w:rPr>
                      <w:rFonts w:ascii="Century" w:hAnsi="Century" w:cs="Arial TUR"/>
                      <w:sz w:val="20"/>
                      <w:szCs w:val="20"/>
                      <w:lang w:eastAsia="tr-TR"/>
                    </w:rPr>
                  </w:pPr>
                  <w:r>
                    <w:rPr>
                      <w:rFonts w:ascii="Century" w:hAnsi="Century" w:cs="Arial TUR"/>
                      <w:sz w:val="20"/>
                      <w:szCs w:val="20"/>
                      <w:lang w:eastAsia="tr-TR"/>
                    </w:rPr>
                    <w:t>% 2,72</w:t>
                  </w:r>
                </w:p>
              </w:tc>
              <w:tc>
                <w:tcPr>
                  <w:tcW w:w="1540" w:type="dxa"/>
                  <w:tcBorders>
                    <w:top w:val="nil"/>
                    <w:left w:val="nil"/>
                    <w:bottom w:val="double" w:sz="6" w:space="0" w:color="auto"/>
                    <w:right w:val="nil"/>
                  </w:tcBorders>
                  <w:shd w:val="clear" w:color="auto" w:fill="auto"/>
                  <w:noWrap/>
                  <w:vAlign w:val="center"/>
                </w:tcPr>
                <w:p w:rsidR="00271661" w:rsidRPr="00812565" w:rsidRDefault="00271661" w:rsidP="002B0429">
                  <w:pPr>
                    <w:rPr>
                      <w:rFonts w:ascii="Century" w:hAnsi="Century" w:cs="Arial TUR"/>
                      <w:sz w:val="20"/>
                      <w:szCs w:val="20"/>
                      <w:lang w:eastAsia="tr-TR"/>
                    </w:rPr>
                  </w:pPr>
                  <w:r w:rsidRPr="00812565">
                    <w:rPr>
                      <w:rFonts w:ascii="Century" w:hAnsi="Century" w:cs="Arial TUR"/>
                      <w:iCs/>
                      <w:sz w:val="20"/>
                      <w:szCs w:val="20"/>
                      <w:lang w:eastAsia="tr-TR"/>
                    </w:rPr>
                    <w:t>Premium/GDP</w:t>
                  </w:r>
                </w:p>
              </w:tc>
            </w:tr>
            <w:tr w:rsidR="00271661" w:rsidRPr="00450476">
              <w:trPr>
                <w:trHeight w:val="227"/>
                <w:jc w:val="center"/>
              </w:trPr>
              <w:tc>
                <w:tcPr>
                  <w:tcW w:w="9836" w:type="dxa"/>
                  <w:gridSpan w:val="8"/>
                  <w:tcBorders>
                    <w:top w:val="nil"/>
                    <w:left w:val="nil"/>
                    <w:bottom w:val="nil"/>
                    <w:right w:val="nil"/>
                  </w:tcBorders>
                </w:tcPr>
                <w:p w:rsidR="00271661" w:rsidRDefault="00271661" w:rsidP="002B0429">
                  <w:pPr>
                    <w:rPr>
                      <w:rFonts w:ascii="Century" w:hAnsi="Century" w:cs="Arial TUR"/>
                      <w:sz w:val="18"/>
                      <w:szCs w:val="18"/>
                      <w:lang w:eastAsia="tr-TR"/>
                    </w:rPr>
                  </w:pPr>
                  <w:r w:rsidRPr="00622AEF">
                    <w:rPr>
                      <w:rFonts w:ascii="Century" w:hAnsi="Century" w:cs="Arial TUR"/>
                      <w:sz w:val="18"/>
                      <w:szCs w:val="18"/>
                      <w:lang w:eastAsia="tr-TR"/>
                    </w:rPr>
                    <w:t>*Kaynak: Sigma Dergisi, 2008'de Dünya Sigortacılığı, No:3/2009 </w:t>
                  </w:r>
                </w:p>
                <w:p w:rsidR="00271661" w:rsidRPr="00622AEF" w:rsidRDefault="00271661" w:rsidP="002B0429">
                  <w:pPr>
                    <w:rPr>
                      <w:rFonts w:ascii="Century" w:hAnsi="Century" w:cs="Arial TUR"/>
                      <w:sz w:val="18"/>
                      <w:szCs w:val="18"/>
                      <w:lang w:eastAsia="tr-TR"/>
                    </w:rPr>
                  </w:pPr>
                  <w:r w:rsidRPr="00622AEF">
                    <w:rPr>
                      <w:rFonts w:ascii="Century" w:hAnsi="Century" w:cs="Arial TUR"/>
                      <w:i/>
                      <w:iCs/>
                      <w:sz w:val="18"/>
                      <w:szCs w:val="18"/>
                      <w:lang w:eastAsia="tr-TR"/>
                    </w:rPr>
                    <w:t>Source: Sigma Magazine, World Insurance in 2008, No: 3/2009</w:t>
                  </w:r>
                </w:p>
              </w:tc>
            </w:tr>
          </w:tbl>
          <w:p w:rsidR="00271661" w:rsidRPr="00750E20" w:rsidRDefault="00271661" w:rsidP="006207FC">
            <w:pPr>
              <w:jc w:val="both"/>
              <w:rPr>
                <w:rFonts w:ascii="Century" w:hAnsi="Century" w:cs="Arial"/>
                <w:color w:val="333333"/>
                <w:sz w:val="22"/>
                <w:szCs w:val="22"/>
              </w:rPr>
            </w:pPr>
          </w:p>
        </w:tc>
      </w:tr>
      <w:tr w:rsidR="00C24212" w:rsidRPr="00EF0833">
        <w:tc>
          <w:tcPr>
            <w:tcW w:w="4927" w:type="dxa"/>
            <w:gridSpan w:val="7"/>
          </w:tcPr>
          <w:p w:rsidR="00C24212" w:rsidRPr="00951F9E" w:rsidRDefault="00C24212" w:rsidP="009C5981">
            <w:pPr>
              <w:pStyle w:val="Balk2"/>
              <w:spacing w:before="0" w:after="0"/>
              <w:ind w:left="181"/>
              <w:rPr>
                <w:rFonts w:ascii="Century" w:hAnsi="Century"/>
                <w:i w:val="0"/>
                <w:color w:val="000080"/>
                <w:sz w:val="22"/>
                <w:szCs w:val="22"/>
              </w:rPr>
            </w:pPr>
            <w:bookmarkStart w:id="23" w:name="_Toc267481083"/>
            <w:r w:rsidRPr="00951F9E">
              <w:rPr>
                <w:rFonts w:ascii="Century" w:hAnsi="Century"/>
                <w:i w:val="0"/>
                <w:color w:val="000080"/>
                <w:sz w:val="22"/>
                <w:szCs w:val="22"/>
              </w:rPr>
              <w:lastRenderedPageBreak/>
              <w:t>YAPISAL GÖSTERGELER</w:t>
            </w:r>
            <w:bookmarkEnd w:id="23"/>
          </w:p>
          <w:p w:rsidR="00C24212" w:rsidRPr="00951F9E" w:rsidRDefault="00C24212" w:rsidP="00480FF0">
            <w:pPr>
              <w:pStyle w:val="Balk3"/>
              <w:rPr>
                <w:rFonts w:ascii="Century" w:hAnsi="Century"/>
                <w:color w:val="000080"/>
                <w:sz w:val="22"/>
                <w:szCs w:val="22"/>
              </w:rPr>
            </w:pPr>
            <w:bookmarkStart w:id="24" w:name="_Toc267481084"/>
            <w:r w:rsidRPr="00951F9E">
              <w:rPr>
                <w:rFonts w:ascii="Century" w:hAnsi="Century"/>
                <w:color w:val="000080"/>
                <w:sz w:val="22"/>
                <w:szCs w:val="22"/>
              </w:rPr>
              <w:t>Şirket Sayıları</w:t>
            </w:r>
            <w:bookmarkEnd w:id="24"/>
          </w:p>
          <w:p w:rsidR="00C24212" w:rsidRPr="00EF0833" w:rsidRDefault="00C24212" w:rsidP="00EF2418">
            <w:pPr>
              <w:jc w:val="both"/>
              <w:rPr>
                <w:rFonts w:ascii="Century" w:hAnsi="Century"/>
                <w:sz w:val="22"/>
                <w:szCs w:val="22"/>
              </w:rPr>
            </w:pPr>
          </w:p>
          <w:p w:rsidR="00B328CF" w:rsidRDefault="00BE4471" w:rsidP="00BE4471">
            <w:pPr>
              <w:jc w:val="both"/>
              <w:rPr>
                <w:rFonts w:ascii="Century" w:hAnsi="Century"/>
                <w:sz w:val="22"/>
                <w:szCs w:val="22"/>
              </w:rPr>
            </w:pPr>
            <w:r w:rsidRPr="00EF0833">
              <w:rPr>
                <w:rFonts w:ascii="Century" w:hAnsi="Century"/>
                <w:sz w:val="22"/>
                <w:szCs w:val="22"/>
              </w:rPr>
              <w:t>Ülkemizde sigortacılık ve bireysel emeklilik sektör</w:t>
            </w:r>
            <w:r w:rsidR="006207FC">
              <w:rPr>
                <w:rFonts w:ascii="Century" w:hAnsi="Century"/>
                <w:sz w:val="22"/>
                <w:szCs w:val="22"/>
              </w:rPr>
              <w:t>lerinde</w:t>
            </w:r>
            <w:r w:rsidRPr="00EF0833">
              <w:rPr>
                <w:rFonts w:ascii="Century" w:hAnsi="Century"/>
                <w:sz w:val="22"/>
                <w:szCs w:val="22"/>
              </w:rPr>
              <w:t xml:space="preserve"> 2007 yılında </w:t>
            </w:r>
            <w:r w:rsidR="00E623F0" w:rsidRPr="00EF0833">
              <w:rPr>
                <w:rFonts w:ascii="Century" w:hAnsi="Century"/>
                <w:sz w:val="22"/>
                <w:szCs w:val="22"/>
              </w:rPr>
              <w:t xml:space="preserve">toplam </w:t>
            </w:r>
            <w:r w:rsidRPr="00EF0833">
              <w:rPr>
                <w:rFonts w:ascii="Century" w:hAnsi="Century"/>
                <w:sz w:val="22"/>
                <w:szCs w:val="22"/>
              </w:rPr>
              <w:t>61 şirket mevcut iken</w:t>
            </w:r>
            <w:r w:rsidR="00D51450" w:rsidRPr="00EF0833">
              <w:rPr>
                <w:rFonts w:ascii="Century" w:hAnsi="Century"/>
                <w:sz w:val="22"/>
                <w:szCs w:val="22"/>
              </w:rPr>
              <w:t xml:space="preserve"> </w:t>
            </w:r>
            <w:smartTag w:uri="urn:schemas-microsoft-com:office:smarttags" w:element="PersonName">
              <w:r w:rsidRPr="00EF0833">
                <w:rPr>
                  <w:rFonts w:ascii="Century" w:hAnsi="Century"/>
                  <w:sz w:val="22"/>
                  <w:szCs w:val="22"/>
                </w:rPr>
                <w:t>Dubai Group Sigorta AŞ</w:t>
              </w:r>
            </w:smartTag>
            <w:r w:rsidRPr="00EF0833">
              <w:rPr>
                <w:rFonts w:ascii="Century" w:hAnsi="Century"/>
                <w:sz w:val="22"/>
                <w:szCs w:val="22"/>
              </w:rPr>
              <w:t>’nin faaliyete başlaması</w:t>
            </w:r>
            <w:r w:rsidR="00D51450" w:rsidRPr="00EF0833">
              <w:rPr>
                <w:rFonts w:ascii="Century" w:hAnsi="Century"/>
                <w:sz w:val="22"/>
                <w:szCs w:val="22"/>
              </w:rPr>
              <w:t xml:space="preserve"> </w:t>
            </w:r>
            <w:r w:rsidR="009C63BE">
              <w:rPr>
                <w:rFonts w:ascii="Century" w:hAnsi="Century"/>
                <w:sz w:val="22"/>
                <w:szCs w:val="22"/>
              </w:rPr>
              <w:t>ile</w:t>
            </w:r>
            <w:r w:rsidR="00D51450" w:rsidRPr="00EF0833">
              <w:rPr>
                <w:rFonts w:ascii="Century" w:hAnsi="Century"/>
                <w:sz w:val="22"/>
                <w:szCs w:val="22"/>
              </w:rPr>
              <w:t xml:space="preserve"> 2008 yılı</w:t>
            </w:r>
            <w:r w:rsidR="00B328CF">
              <w:rPr>
                <w:rFonts w:ascii="Century" w:hAnsi="Century"/>
                <w:sz w:val="22"/>
                <w:szCs w:val="22"/>
              </w:rPr>
              <w:t xml:space="preserve"> sonunda </w:t>
            </w:r>
            <w:r w:rsidRPr="00EF0833">
              <w:rPr>
                <w:rFonts w:ascii="Century" w:hAnsi="Century"/>
                <w:sz w:val="22"/>
                <w:szCs w:val="22"/>
              </w:rPr>
              <w:t xml:space="preserve">bu sayı 62’ye yükselmiştir. </w:t>
            </w:r>
          </w:p>
          <w:p w:rsidR="00B328CF" w:rsidRDefault="00B328CF" w:rsidP="00BE4471">
            <w:pPr>
              <w:jc w:val="both"/>
              <w:rPr>
                <w:rFonts w:ascii="Century" w:hAnsi="Century"/>
                <w:sz w:val="22"/>
                <w:szCs w:val="22"/>
              </w:rPr>
            </w:pPr>
          </w:p>
          <w:p w:rsidR="007D54CB" w:rsidRPr="00EF0833" w:rsidRDefault="00BE4471" w:rsidP="00BE4471">
            <w:pPr>
              <w:jc w:val="both"/>
              <w:rPr>
                <w:rFonts w:ascii="Century" w:hAnsi="Century"/>
                <w:sz w:val="22"/>
                <w:szCs w:val="22"/>
              </w:rPr>
            </w:pPr>
            <w:r w:rsidRPr="00EF0833">
              <w:rPr>
                <w:rFonts w:ascii="Century" w:hAnsi="Century"/>
                <w:sz w:val="22"/>
                <w:szCs w:val="22"/>
              </w:rPr>
              <w:t>2009 yılı</w:t>
            </w:r>
            <w:r w:rsidR="00B328CF">
              <w:rPr>
                <w:rFonts w:ascii="Century" w:hAnsi="Century"/>
                <w:sz w:val="22"/>
                <w:szCs w:val="22"/>
              </w:rPr>
              <w:t xml:space="preserve">nda </w:t>
            </w:r>
            <w:r w:rsidR="007D54CB" w:rsidRPr="00EF0833">
              <w:rPr>
                <w:rFonts w:ascii="Century" w:hAnsi="Century"/>
                <w:sz w:val="22"/>
                <w:szCs w:val="22"/>
              </w:rPr>
              <w:t xml:space="preserve">sektöre </w:t>
            </w:r>
            <w:r w:rsidR="00B328CF">
              <w:rPr>
                <w:rFonts w:ascii="Century" w:hAnsi="Century"/>
                <w:sz w:val="22"/>
                <w:szCs w:val="22"/>
              </w:rPr>
              <w:t>üç</w:t>
            </w:r>
            <w:r w:rsidRPr="00EF0833">
              <w:rPr>
                <w:rFonts w:ascii="Century" w:hAnsi="Century"/>
                <w:sz w:val="22"/>
                <w:szCs w:val="22"/>
              </w:rPr>
              <w:t xml:space="preserve"> </w:t>
            </w:r>
            <w:r w:rsidR="00E02296">
              <w:rPr>
                <w:rFonts w:ascii="Century" w:hAnsi="Century"/>
                <w:sz w:val="22"/>
                <w:szCs w:val="22"/>
              </w:rPr>
              <w:t xml:space="preserve">adet </w:t>
            </w:r>
            <w:r w:rsidRPr="00EF0833">
              <w:rPr>
                <w:rFonts w:ascii="Century" w:hAnsi="Century"/>
                <w:sz w:val="22"/>
                <w:szCs w:val="22"/>
              </w:rPr>
              <w:t xml:space="preserve">hayat dışı sigorta şirketi ile bir </w:t>
            </w:r>
            <w:r w:rsidR="00E02296">
              <w:rPr>
                <w:rFonts w:ascii="Century" w:hAnsi="Century"/>
                <w:sz w:val="22"/>
                <w:szCs w:val="22"/>
              </w:rPr>
              <w:t xml:space="preserve">adet </w:t>
            </w:r>
            <w:r w:rsidRPr="00EF0833">
              <w:rPr>
                <w:rFonts w:ascii="Century" w:hAnsi="Century"/>
                <w:sz w:val="22"/>
                <w:szCs w:val="22"/>
              </w:rPr>
              <w:t>hayat</w:t>
            </w:r>
            <w:r w:rsidR="00B328CF">
              <w:rPr>
                <w:rFonts w:ascii="Century" w:hAnsi="Century"/>
                <w:sz w:val="22"/>
                <w:szCs w:val="22"/>
              </w:rPr>
              <w:t xml:space="preserve"> /</w:t>
            </w:r>
            <w:r w:rsidRPr="00EF0833">
              <w:rPr>
                <w:rFonts w:ascii="Century" w:hAnsi="Century"/>
                <w:sz w:val="22"/>
                <w:szCs w:val="22"/>
              </w:rPr>
              <w:t xml:space="preserve"> emeklilik şirketi </w:t>
            </w:r>
            <w:r w:rsidR="007D54CB" w:rsidRPr="00EF0833">
              <w:rPr>
                <w:rFonts w:ascii="Century" w:hAnsi="Century"/>
                <w:sz w:val="22"/>
                <w:szCs w:val="22"/>
              </w:rPr>
              <w:t xml:space="preserve">katılmıştır. </w:t>
            </w:r>
            <w:r w:rsidRPr="00EF0833">
              <w:rPr>
                <w:rFonts w:ascii="Century" w:hAnsi="Century"/>
                <w:sz w:val="22"/>
                <w:szCs w:val="22"/>
              </w:rPr>
              <w:t xml:space="preserve">Neova Sigorta AŞ, Ziraat Sigorta AŞ, Ziraat Emeklilik ve Hayat AŞ </w:t>
            </w:r>
            <w:r w:rsidR="00F4621A">
              <w:rPr>
                <w:rFonts w:ascii="Century" w:hAnsi="Century"/>
                <w:sz w:val="22"/>
                <w:szCs w:val="22"/>
              </w:rPr>
              <w:t xml:space="preserve">yeni </w:t>
            </w:r>
            <w:r w:rsidRPr="00EF0833">
              <w:rPr>
                <w:rFonts w:ascii="Century" w:hAnsi="Century"/>
                <w:sz w:val="22"/>
                <w:szCs w:val="22"/>
              </w:rPr>
              <w:t>kurul</w:t>
            </w:r>
            <w:r w:rsidR="00D51450" w:rsidRPr="00EF0833">
              <w:rPr>
                <w:rFonts w:ascii="Century" w:hAnsi="Century"/>
                <w:sz w:val="22"/>
                <w:szCs w:val="22"/>
              </w:rPr>
              <w:t xml:space="preserve">arak, </w:t>
            </w:r>
            <w:r w:rsidRPr="00EF0833">
              <w:rPr>
                <w:rFonts w:ascii="Century" w:hAnsi="Century"/>
                <w:sz w:val="22"/>
                <w:szCs w:val="22"/>
              </w:rPr>
              <w:t>Ace European Group Limited Şirketi</w:t>
            </w:r>
            <w:r w:rsidR="00D51450" w:rsidRPr="00EF0833">
              <w:rPr>
                <w:rFonts w:ascii="Century" w:hAnsi="Century"/>
                <w:sz w:val="22"/>
                <w:szCs w:val="22"/>
              </w:rPr>
              <w:t xml:space="preserve"> i</w:t>
            </w:r>
            <w:r w:rsidRPr="00EF0833">
              <w:rPr>
                <w:rFonts w:ascii="Century" w:hAnsi="Century"/>
                <w:sz w:val="22"/>
                <w:szCs w:val="22"/>
              </w:rPr>
              <w:t xml:space="preserve">se Türkiye’de şube açma izni </w:t>
            </w:r>
            <w:r w:rsidR="00D51450" w:rsidRPr="00EF0833">
              <w:rPr>
                <w:rFonts w:ascii="Century" w:hAnsi="Century"/>
                <w:sz w:val="22"/>
                <w:szCs w:val="22"/>
              </w:rPr>
              <w:t xml:space="preserve">alarak </w:t>
            </w:r>
            <w:r w:rsidR="007D54CB" w:rsidRPr="00EF0833">
              <w:rPr>
                <w:rFonts w:ascii="Century" w:hAnsi="Century"/>
                <w:sz w:val="22"/>
                <w:szCs w:val="22"/>
              </w:rPr>
              <w:t xml:space="preserve">2009 yılında </w:t>
            </w:r>
            <w:r w:rsidR="00D51450" w:rsidRPr="00EF0833">
              <w:rPr>
                <w:rFonts w:ascii="Century" w:hAnsi="Century"/>
                <w:sz w:val="22"/>
                <w:szCs w:val="22"/>
              </w:rPr>
              <w:t xml:space="preserve">faaliyete başlamışlardır. </w:t>
            </w:r>
            <w:r w:rsidR="00B328CF">
              <w:rPr>
                <w:rFonts w:ascii="Century" w:hAnsi="Century"/>
                <w:sz w:val="22"/>
                <w:szCs w:val="22"/>
              </w:rPr>
              <w:t xml:space="preserve">Ayrıca, </w:t>
            </w:r>
            <w:r w:rsidR="00B328CF" w:rsidRPr="00EF0833">
              <w:rPr>
                <w:rFonts w:ascii="Century" w:hAnsi="Century"/>
                <w:sz w:val="22"/>
                <w:szCs w:val="22"/>
              </w:rPr>
              <w:t xml:space="preserve">ruhsat sahibi olmakla birlikte </w:t>
            </w:r>
            <w:r w:rsidR="00FF5F18">
              <w:rPr>
                <w:rFonts w:ascii="Century" w:hAnsi="Century"/>
                <w:sz w:val="22"/>
                <w:szCs w:val="22"/>
              </w:rPr>
              <w:t xml:space="preserve">aktif olmayan şirketlerden </w:t>
            </w:r>
            <w:smartTag w:uri="urn:schemas-microsoft-com:office:smarttags" w:element="PersonName">
              <w:r w:rsidR="00B328CF" w:rsidRPr="00EF0833">
                <w:rPr>
                  <w:rFonts w:ascii="Century" w:hAnsi="Century"/>
                  <w:sz w:val="22"/>
                  <w:szCs w:val="22"/>
                </w:rPr>
                <w:t>Türk Nippon Sigorta AŞ</w:t>
              </w:r>
            </w:smartTag>
            <w:r w:rsidR="00F4621A">
              <w:rPr>
                <w:rFonts w:ascii="Century" w:hAnsi="Century"/>
                <w:sz w:val="22"/>
                <w:szCs w:val="22"/>
              </w:rPr>
              <w:t xml:space="preserve"> de</w:t>
            </w:r>
            <w:r w:rsidR="00B328CF" w:rsidRPr="00EF0833">
              <w:rPr>
                <w:rFonts w:ascii="Century" w:hAnsi="Century"/>
                <w:sz w:val="22"/>
                <w:szCs w:val="22"/>
              </w:rPr>
              <w:t xml:space="preserve"> 2009 yılında yeniden faaliyet gösterme izni alarak po</w:t>
            </w:r>
            <w:r w:rsidR="00B328CF">
              <w:rPr>
                <w:rFonts w:ascii="Century" w:hAnsi="Century"/>
                <w:sz w:val="22"/>
                <w:szCs w:val="22"/>
              </w:rPr>
              <w:t>liçe tanzim etmeye başlamıştır. Buna karşılık, y</w:t>
            </w:r>
            <w:r w:rsidR="007D54CB" w:rsidRPr="00EF0833">
              <w:rPr>
                <w:rFonts w:ascii="Century" w:hAnsi="Century"/>
                <w:sz w:val="22"/>
                <w:szCs w:val="22"/>
              </w:rPr>
              <w:t xml:space="preserve">ıl içinde </w:t>
            </w:r>
            <w:smartTag w:uri="urn:schemas-microsoft-com:office:smarttags" w:element="PersonName">
              <w:r w:rsidRPr="00EF0833">
                <w:rPr>
                  <w:rFonts w:ascii="Century" w:hAnsi="Century"/>
                  <w:sz w:val="22"/>
                  <w:szCs w:val="22"/>
                </w:rPr>
                <w:t>Güven Sigorta TAŞ</w:t>
              </w:r>
            </w:smartTag>
            <w:r w:rsidRPr="00EF0833">
              <w:rPr>
                <w:rFonts w:ascii="Century" w:hAnsi="Century"/>
                <w:sz w:val="22"/>
                <w:szCs w:val="22"/>
              </w:rPr>
              <w:t xml:space="preserve"> Groupama Sigorta AŞ</w:t>
            </w:r>
            <w:r w:rsidR="00D51450" w:rsidRPr="00EF0833">
              <w:rPr>
                <w:rFonts w:ascii="Century" w:hAnsi="Century"/>
                <w:sz w:val="22"/>
                <w:szCs w:val="22"/>
              </w:rPr>
              <w:t xml:space="preserve">’ye, </w:t>
            </w:r>
            <w:smartTag w:uri="urn:schemas-microsoft-com:office:smarttags" w:element="PersonName">
              <w:r w:rsidRPr="00EF0833">
                <w:rPr>
                  <w:rFonts w:ascii="Century" w:hAnsi="Century"/>
                  <w:sz w:val="22"/>
                  <w:szCs w:val="22"/>
                </w:rPr>
                <w:t xml:space="preserve">Güven </w:t>
              </w:r>
              <w:smartTag w:uri="urn:schemas-microsoft-com:office:smarttags" w:element="PersonName">
                <w:r w:rsidRPr="00EF0833">
                  <w:rPr>
                    <w:rFonts w:ascii="Century" w:hAnsi="Century"/>
                    <w:sz w:val="22"/>
                    <w:szCs w:val="22"/>
                  </w:rPr>
                  <w:t>Hayat Sigorta AŞ</w:t>
                </w:r>
              </w:smartTag>
            </w:smartTag>
            <w:r w:rsidR="00D51450" w:rsidRPr="00EF0833">
              <w:rPr>
                <w:rFonts w:ascii="Century" w:hAnsi="Century"/>
                <w:sz w:val="22"/>
                <w:szCs w:val="22"/>
              </w:rPr>
              <w:t xml:space="preserve"> ise</w:t>
            </w:r>
            <w:r w:rsidRPr="00EF0833">
              <w:rPr>
                <w:rFonts w:ascii="Century" w:hAnsi="Century"/>
                <w:sz w:val="22"/>
                <w:szCs w:val="22"/>
              </w:rPr>
              <w:t xml:space="preserve"> Groupama </w:t>
            </w:r>
            <w:smartTag w:uri="urn:schemas-microsoft-com:office:smarttags" w:element="PersonName">
              <w:r w:rsidRPr="00EF0833">
                <w:rPr>
                  <w:rFonts w:ascii="Century" w:hAnsi="Century"/>
                  <w:sz w:val="22"/>
                  <w:szCs w:val="22"/>
                </w:rPr>
                <w:t>Emeklilik AŞ</w:t>
              </w:r>
            </w:smartTag>
            <w:r w:rsidR="00D51450" w:rsidRPr="00EF0833">
              <w:rPr>
                <w:rFonts w:ascii="Century" w:hAnsi="Century"/>
                <w:sz w:val="22"/>
                <w:szCs w:val="22"/>
              </w:rPr>
              <w:t xml:space="preserve">’ye devredilmiştir. </w:t>
            </w:r>
            <w:r w:rsidR="00B328CF">
              <w:rPr>
                <w:rFonts w:ascii="Century" w:hAnsi="Century"/>
                <w:sz w:val="22"/>
                <w:szCs w:val="22"/>
              </w:rPr>
              <w:t xml:space="preserve">Ayrıca, </w:t>
            </w:r>
            <w:r w:rsidR="00FF5F18">
              <w:rPr>
                <w:rFonts w:ascii="Century" w:hAnsi="Century"/>
                <w:sz w:val="22"/>
                <w:szCs w:val="22"/>
              </w:rPr>
              <w:t xml:space="preserve">aktif olmayan şirketlerden </w:t>
            </w:r>
            <w:smartTag w:uri="urn:schemas-microsoft-com:office:smarttags" w:element="PersonName">
              <w:r w:rsidR="007D54CB" w:rsidRPr="00EF0833">
                <w:rPr>
                  <w:rFonts w:ascii="Century" w:hAnsi="Century"/>
                  <w:sz w:val="22"/>
                  <w:szCs w:val="22"/>
                </w:rPr>
                <w:t>B</w:t>
              </w:r>
              <w:r w:rsidR="00C56959">
                <w:rPr>
                  <w:rFonts w:ascii="Century" w:hAnsi="Century"/>
                  <w:sz w:val="22"/>
                  <w:szCs w:val="22"/>
                </w:rPr>
                <w:t>atı Sigorta</w:t>
              </w:r>
              <w:r w:rsidR="00F4621A">
                <w:rPr>
                  <w:rFonts w:ascii="Century" w:hAnsi="Century"/>
                  <w:sz w:val="22"/>
                  <w:szCs w:val="22"/>
                </w:rPr>
                <w:t xml:space="preserve"> AŞ</w:t>
              </w:r>
            </w:smartTag>
            <w:r w:rsidR="00F4621A">
              <w:rPr>
                <w:rFonts w:ascii="Century" w:hAnsi="Century"/>
                <w:sz w:val="22"/>
                <w:szCs w:val="22"/>
              </w:rPr>
              <w:t xml:space="preserve"> ile Artı Reasürans AŞ</w:t>
            </w:r>
            <w:r w:rsidR="00B328CF">
              <w:rPr>
                <w:rFonts w:ascii="Century" w:hAnsi="Century"/>
                <w:sz w:val="22"/>
                <w:szCs w:val="22"/>
              </w:rPr>
              <w:t xml:space="preserve"> </w:t>
            </w:r>
            <w:r w:rsidR="007D54CB" w:rsidRPr="00EF0833">
              <w:rPr>
                <w:rFonts w:ascii="Century" w:hAnsi="Century"/>
                <w:sz w:val="22"/>
                <w:szCs w:val="22"/>
              </w:rPr>
              <w:t xml:space="preserve">2009 yılında sektörden tamamen çekilmişlerdir. </w:t>
            </w:r>
            <w:r w:rsidR="007643E3">
              <w:rPr>
                <w:rFonts w:ascii="Century" w:hAnsi="Century"/>
                <w:sz w:val="22"/>
                <w:szCs w:val="22"/>
              </w:rPr>
              <w:t xml:space="preserve">Sonuçta, </w:t>
            </w:r>
            <w:r w:rsidR="00F4621A">
              <w:rPr>
                <w:rFonts w:ascii="Century" w:hAnsi="Century"/>
                <w:sz w:val="22"/>
                <w:szCs w:val="22"/>
              </w:rPr>
              <w:t xml:space="preserve">sektöre </w:t>
            </w:r>
            <w:r w:rsidR="007D54CB" w:rsidRPr="00EF0833">
              <w:rPr>
                <w:rFonts w:ascii="Century" w:hAnsi="Century"/>
                <w:sz w:val="22"/>
                <w:szCs w:val="22"/>
              </w:rPr>
              <w:t>4 yeni şirket</w:t>
            </w:r>
            <w:r w:rsidR="00F4621A">
              <w:rPr>
                <w:rFonts w:ascii="Century" w:hAnsi="Century"/>
                <w:sz w:val="22"/>
                <w:szCs w:val="22"/>
              </w:rPr>
              <w:t xml:space="preserve"> katılırken 2 şirketin</w:t>
            </w:r>
            <w:r w:rsidR="007D54CB" w:rsidRPr="00EF0833">
              <w:rPr>
                <w:rFonts w:ascii="Century" w:hAnsi="Century"/>
                <w:sz w:val="22"/>
                <w:szCs w:val="22"/>
              </w:rPr>
              <w:t xml:space="preserve"> çekilmesi, 2 şirketin de başka şirketlerle birleşmesi nedeniyle toplam şirket sayısında bir değişiklik olmamış ve 62 olarak sabit kalmıştır.</w:t>
            </w:r>
          </w:p>
          <w:p w:rsidR="007D54CB" w:rsidRPr="00EF0833" w:rsidRDefault="007D54CB" w:rsidP="007D54CB">
            <w:pPr>
              <w:jc w:val="both"/>
              <w:rPr>
                <w:rFonts w:ascii="Century" w:hAnsi="Century"/>
                <w:sz w:val="22"/>
                <w:szCs w:val="22"/>
              </w:rPr>
            </w:pPr>
          </w:p>
          <w:p w:rsidR="00F944FB" w:rsidRPr="00EF0833" w:rsidRDefault="007D54CB" w:rsidP="007D54CB">
            <w:pPr>
              <w:jc w:val="both"/>
              <w:rPr>
                <w:rFonts w:ascii="Century" w:hAnsi="Century"/>
                <w:sz w:val="22"/>
                <w:szCs w:val="22"/>
              </w:rPr>
            </w:pPr>
            <w:r w:rsidRPr="00EF0833">
              <w:rPr>
                <w:rFonts w:ascii="Century" w:hAnsi="Century"/>
                <w:sz w:val="22"/>
                <w:szCs w:val="22"/>
              </w:rPr>
              <w:t xml:space="preserve">31/12/2009 tarihi itibariyle mevcut 62 şirketin 37 adedi hayat dışı, 10 adedi </w:t>
            </w:r>
            <w:r w:rsidRPr="00DA4C45">
              <w:rPr>
                <w:rFonts w:ascii="Century" w:hAnsi="Century"/>
                <w:sz w:val="22"/>
                <w:szCs w:val="22"/>
              </w:rPr>
              <w:t xml:space="preserve">hayat, 14 adedi </w:t>
            </w:r>
            <w:r w:rsidR="006207FC" w:rsidRPr="00DA4C45">
              <w:rPr>
                <w:rFonts w:ascii="Century" w:hAnsi="Century"/>
                <w:sz w:val="22"/>
                <w:szCs w:val="22"/>
              </w:rPr>
              <w:t xml:space="preserve">hayat ve </w:t>
            </w:r>
            <w:r w:rsidRPr="00DA4C45">
              <w:rPr>
                <w:rFonts w:ascii="Century" w:hAnsi="Century"/>
                <w:sz w:val="22"/>
                <w:szCs w:val="22"/>
              </w:rPr>
              <w:t>emeklilik</w:t>
            </w:r>
            <w:r w:rsidR="00C56959">
              <w:rPr>
                <w:rFonts w:ascii="Century" w:hAnsi="Century"/>
                <w:sz w:val="22"/>
                <w:szCs w:val="22"/>
              </w:rPr>
              <w:t>,</w:t>
            </w:r>
            <w:r w:rsidRPr="00DA4C45">
              <w:rPr>
                <w:rFonts w:ascii="Century" w:hAnsi="Century"/>
                <w:sz w:val="22"/>
                <w:szCs w:val="22"/>
              </w:rPr>
              <w:t xml:space="preserve"> bir adedi </w:t>
            </w:r>
            <w:r w:rsidR="00C56959">
              <w:rPr>
                <w:rFonts w:ascii="Century" w:hAnsi="Century"/>
                <w:sz w:val="22"/>
                <w:szCs w:val="22"/>
              </w:rPr>
              <w:t>ise</w:t>
            </w:r>
            <w:r w:rsidRPr="00DA4C45">
              <w:rPr>
                <w:rFonts w:ascii="Century" w:hAnsi="Century"/>
                <w:sz w:val="22"/>
                <w:szCs w:val="22"/>
              </w:rPr>
              <w:t xml:space="preserve"> </w:t>
            </w:r>
            <w:proofErr w:type="gramStart"/>
            <w:r w:rsidRPr="00DA4C45">
              <w:rPr>
                <w:rFonts w:ascii="Century" w:hAnsi="Century"/>
                <w:sz w:val="22"/>
                <w:szCs w:val="22"/>
              </w:rPr>
              <w:t>reasürans</w:t>
            </w:r>
            <w:proofErr w:type="gramEnd"/>
            <w:r w:rsidRPr="00DA4C45">
              <w:rPr>
                <w:rFonts w:ascii="Century" w:hAnsi="Century"/>
                <w:sz w:val="22"/>
                <w:szCs w:val="22"/>
              </w:rPr>
              <w:t xml:space="preserve"> şirketidir. </w:t>
            </w:r>
            <w:r w:rsidR="00B328CF" w:rsidRPr="00DA4C45">
              <w:rPr>
                <w:rFonts w:ascii="Century" w:hAnsi="Century"/>
                <w:sz w:val="22"/>
                <w:szCs w:val="22"/>
              </w:rPr>
              <w:t>Ancak, h</w:t>
            </w:r>
            <w:r w:rsidRPr="00DA4C45">
              <w:rPr>
                <w:rFonts w:ascii="Century" w:hAnsi="Century"/>
                <w:sz w:val="22"/>
                <w:szCs w:val="22"/>
              </w:rPr>
              <w:t xml:space="preserve">ayat dışı </w:t>
            </w:r>
            <w:proofErr w:type="gramStart"/>
            <w:r w:rsidRPr="00DA4C45">
              <w:rPr>
                <w:rFonts w:ascii="Century" w:hAnsi="Century"/>
                <w:sz w:val="22"/>
                <w:szCs w:val="22"/>
              </w:rPr>
              <w:t xml:space="preserve">37 </w:t>
            </w:r>
            <w:r w:rsidR="00F944FB" w:rsidRPr="00DA4C45">
              <w:rPr>
                <w:rFonts w:ascii="Century" w:hAnsi="Century"/>
                <w:sz w:val="22"/>
                <w:szCs w:val="22"/>
              </w:rPr>
              <w:t xml:space="preserve"> şirketten</w:t>
            </w:r>
            <w:proofErr w:type="gramEnd"/>
            <w:r w:rsidR="00F944FB" w:rsidRPr="00EF0833">
              <w:rPr>
                <w:rFonts w:ascii="Century" w:hAnsi="Century"/>
                <w:sz w:val="22"/>
                <w:szCs w:val="22"/>
              </w:rPr>
              <w:t xml:space="preserve"> dört</w:t>
            </w:r>
            <w:r w:rsidRPr="00EF0833">
              <w:rPr>
                <w:rFonts w:ascii="Century" w:hAnsi="Century"/>
                <w:sz w:val="22"/>
                <w:szCs w:val="22"/>
              </w:rPr>
              <w:t xml:space="preserve"> adedi, 10 hayat şirketinden ise</w:t>
            </w:r>
            <w:r w:rsidR="00F944FB" w:rsidRPr="00EF0833">
              <w:rPr>
                <w:rFonts w:ascii="Century" w:hAnsi="Century"/>
                <w:sz w:val="22"/>
                <w:szCs w:val="22"/>
              </w:rPr>
              <w:t xml:space="preserve"> bir adedi </w:t>
            </w:r>
            <w:r w:rsidR="00F944FB" w:rsidRPr="0031185D">
              <w:rPr>
                <w:rFonts w:ascii="Century" w:hAnsi="Century"/>
                <w:sz w:val="22"/>
                <w:szCs w:val="22"/>
              </w:rPr>
              <w:t>faaliyet göstermemektedir.</w:t>
            </w:r>
            <w:r w:rsidRPr="0031185D">
              <w:rPr>
                <w:rFonts w:ascii="Century" w:hAnsi="Century"/>
                <w:sz w:val="22"/>
                <w:szCs w:val="22"/>
              </w:rPr>
              <w:t xml:space="preserve"> </w:t>
            </w:r>
            <w:r w:rsidR="0031185D">
              <w:rPr>
                <w:rFonts w:ascii="Century" w:hAnsi="Century"/>
                <w:sz w:val="22"/>
                <w:szCs w:val="22"/>
              </w:rPr>
              <w:t>Toplamda</w:t>
            </w:r>
            <w:r w:rsidR="006207FC">
              <w:rPr>
                <w:rFonts w:ascii="Century" w:hAnsi="Century"/>
                <w:sz w:val="22"/>
                <w:szCs w:val="22"/>
              </w:rPr>
              <w:t>,</w:t>
            </w:r>
            <w:r w:rsidR="0031185D">
              <w:rPr>
                <w:rFonts w:ascii="Century" w:hAnsi="Century"/>
                <w:sz w:val="22"/>
                <w:szCs w:val="22"/>
              </w:rPr>
              <w:t xml:space="preserve"> </w:t>
            </w:r>
            <w:r w:rsidR="009C63BE" w:rsidRPr="0031185D">
              <w:rPr>
                <w:rFonts w:ascii="Century" w:hAnsi="Century"/>
                <w:sz w:val="22"/>
                <w:szCs w:val="22"/>
              </w:rPr>
              <w:t xml:space="preserve">mevcut 62 şirketten 57 adedi fiilen </w:t>
            </w:r>
            <w:r w:rsidR="00C56959">
              <w:rPr>
                <w:rFonts w:ascii="Century" w:hAnsi="Century"/>
                <w:sz w:val="22"/>
                <w:szCs w:val="22"/>
              </w:rPr>
              <w:t xml:space="preserve">prim üretiminde bulunmaktadır. Aktif olmayan </w:t>
            </w:r>
            <w:r w:rsidR="00F944FB" w:rsidRPr="0031185D">
              <w:rPr>
                <w:rFonts w:ascii="Century" w:hAnsi="Century"/>
                <w:sz w:val="22"/>
                <w:szCs w:val="22"/>
              </w:rPr>
              <w:t>şirketler</w:t>
            </w:r>
            <w:r w:rsidR="00F944FB" w:rsidRPr="00EF0833">
              <w:rPr>
                <w:rFonts w:ascii="Century" w:hAnsi="Century"/>
                <w:sz w:val="22"/>
                <w:szCs w:val="22"/>
              </w:rPr>
              <w:t xml:space="preserve"> İ</w:t>
            </w:r>
            <w:r w:rsidRPr="00EF0833">
              <w:rPr>
                <w:rFonts w:ascii="Century" w:hAnsi="Century"/>
                <w:sz w:val="22"/>
                <w:szCs w:val="22"/>
              </w:rPr>
              <w:t xml:space="preserve">nter Sigorta AŞ, </w:t>
            </w:r>
            <w:smartTag w:uri="urn:schemas-microsoft-com:office:smarttags" w:element="PersonName">
              <w:r w:rsidRPr="00EF0833">
                <w:rPr>
                  <w:rFonts w:ascii="Century" w:hAnsi="Century"/>
                  <w:sz w:val="22"/>
                  <w:szCs w:val="22"/>
                </w:rPr>
                <w:t>Magdeburger Sigorta AŞ</w:t>
              </w:r>
            </w:smartTag>
            <w:r w:rsidRPr="00EF0833">
              <w:rPr>
                <w:rFonts w:ascii="Century" w:hAnsi="Century"/>
                <w:sz w:val="22"/>
                <w:szCs w:val="22"/>
              </w:rPr>
              <w:t xml:space="preserve">, Merkez </w:t>
            </w:r>
            <w:r w:rsidR="00B328CF">
              <w:rPr>
                <w:rFonts w:ascii="Century" w:hAnsi="Century"/>
                <w:sz w:val="22"/>
                <w:szCs w:val="22"/>
              </w:rPr>
              <w:t>S</w:t>
            </w:r>
            <w:r w:rsidRPr="00EF0833">
              <w:rPr>
                <w:rFonts w:ascii="Century" w:hAnsi="Century"/>
                <w:sz w:val="22"/>
                <w:szCs w:val="22"/>
              </w:rPr>
              <w:t xml:space="preserve">igorta AŞ, </w:t>
            </w:r>
            <w:smartTag w:uri="urn:schemas-microsoft-com:office:smarttags" w:element="PersonName">
              <w:r w:rsidRPr="00EF0833">
                <w:rPr>
                  <w:rFonts w:ascii="Century" w:hAnsi="Century"/>
                  <w:sz w:val="22"/>
                  <w:szCs w:val="22"/>
                </w:rPr>
                <w:t>Rumeli Sigorta AŞ</w:t>
              </w:r>
            </w:smartTag>
            <w:r w:rsidRPr="00EF0833">
              <w:rPr>
                <w:rFonts w:ascii="Century" w:hAnsi="Century"/>
                <w:sz w:val="22"/>
                <w:szCs w:val="22"/>
              </w:rPr>
              <w:t xml:space="preserve"> ve </w:t>
            </w:r>
            <w:smartTag w:uri="urn:schemas-microsoft-com:office:smarttags" w:element="PersonName">
              <w:r w:rsidRPr="00EF0833">
                <w:rPr>
                  <w:rFonts w:ascii="Century" w:hAnsi="Century"/>
                  <w:sz w:val="22"/>
                  <w:szCs w:val="22"/>
                </w:rPr>
                <w:t xml:space="preserve">Rumeli </w:t>
              </w:r>
              <w:smartTag w:uri="urn:schemas-microsoft-com:office:smarttags" w:element="PersonName">
                <w:r w:rsidRPr="00EF0833">
                  <w:rPr>
                    <w:rFonts w:ascii="Century" w:hAnsi="Century"/>
                    <w:sz w:val="22"/>
                    <w:szCs w:val="22"/>
                  </w:rPr>
                  <w:t>Hayat Sigorta AŞ</w:t>
                </w:r>
              </w:smartTag>
            </w:smartTag>
            <w:r w:rsidR="00F944FB" w:rsidRPr="00EF0833">
              <w:rPr>
                <w:rFonts w:ascii="Century" w:hAnsi="Century"/>
                <w:sz w:val="22"/>
                <w:szCs w:val="22"/>
              </w:rPr>
              <w:t xml:space="preserve">’dir. </w:t>
            </w:r>
          </w:p>
          <w:p w:rsidR="00E623F0" w:rsidRPr="00EF0833" w:rsidRDefault="007D54CB" w:rsidP="00BE4471">
            <w:pPr>
              <w:jc w:val="both"/>
              <w:rPr>
                <w:rFonts w:ascii="Century" w:hAnsi="Century"/>
                <w:sz w:val="22"/>
                <w:szCs w:val="22"/>
              </w:rPr>
            </w:pPr>
            <w:r w:rsidRPr="00EF0833">
              <w:rPr>
                <w:rFonts w:ascii="Century" w:hAnsi="Century"/>
                <w:sz w:val="22"/>
                <w:szCs w:val="22"/>
              </w:rPr>
              <w:t xml:space="preserve"> </w:t>
            </w:r>
          </w:p>
          <w:p w:rsidR="00045C7B" w:rsidRPr="00EF0833" w:rsidRDefault="00AA1926" w:rsidP="00C95AAD">
            <w:pPr>
              <w:jc w:val="both"/>
              <w:rPr>
                <w:rFonts w:ascii="Century" w:hAnsi="Century"/>
                <w:sz w:val="22"/>
                <w:szCs w:val="22"/>
              </w:rPr>
            </w:pPr>
            <w:r w:rsidRPr="00EF0833">
              <w:rPr>
                <w:rFonts w:ascii="Century" w:hAnsi="Century"/>
                <w:sz w:val="22"/>
                <w:szCs w:val="22"/>
              </w:rPr>
              <w:t xml:space="preserve">Faal ve faal olmayan ayrımında </w:t>
            </w:r>
            <w:r w:rsidR="00B328CF">
              <w:rPr>
                <w:rFonts w:ascii="Century" w:hAnsi="Century"/>
                <w:sz w:val="22"/>
                <w:szCs w:val="22"/>
              </w:rPr>
              <w:t xml:space="preserve">son üç yılda </w:t>
            </w:r>
            <w:r w:rsidRPr="00EF0833">
              <w:rPr>
                <w:rFonts w:ascii="Century" w:hAnsi="Century"/>
                <w:sz w:val="22"/>
                <w:szCs w:val="22"/>
              </w:rPr>
              <w:t>şirket sayılarına ilişkin bilgiler aşağıda</w:t>
            </w:r>
            <w:r w:rsidR="00F944FB" w:rsidRPr="00EF0833">
              <w:rPr>
                <w:rFonts w:ascii="Century" w:hAnsi="Century"/>
                <w:sz w:val="22"/>
                <w:szCs w:val="22"/>
              </w:rPr>
              <w:t>ki tabloda</w:t>
            </w:r>
            <w:r w:rsidRPr="00EF0833">
              <w:rPr>
                <w:rFonts w:ascii="Century" w:hAnsi="Century"/>
                <w:sz w:val="22"/>
                <w:szCs w:val="22"/>
              </w:rPr>
              <w:t xml:space="preserve"> verilmiştir.</w:t>
            </w:r>
          </w:p>
        </w:tc>
        <w:tc>
          <w:tcPr>
            <w:tcW w:w="241" w:type="dxa"/>
            <w:gridSpan w:val="4"/>
          </w:tcPr>
          <w:p w:rsidR="00C24212" w:rsidRPr="00EF0833" w:rsidRDefault="00C24212" w:rsidP="00EF2418">
            <w:pPr>
              <w:jc w:val="both"/>
              <w:rPr>
                <w:rFonts w:ascii="Century" w:hAnsi="Century"/>
                <w:sz w:val="22"/>
                <w:szCs w:val="22"/>
              </w:rPr>
            </w:pPr>
          </w:p>
        </w:tc>
        <w:tc>
          <w:tcPr>
            <w:tcW w:w="4672" w:type="dxa"/>
            <w:gridSpan w:val="3"/>
          </w:tcPr>
          <w:p w:rsidR="00C24212" w:rsidRPr="00614221" w:rsidRDefault="00BE4471" w:rsidP="00145F1D">
            <w:pPr>
              <w:rPr>
                <w:rFonts w:ascii="Century" w:hAnsi="Century"/>
                <w:b/>
                <w:color w:val="003366"/>
                <w:sz w:val="22"/>
                <w:szCs w:val="22"/>
              </w:rPr>
            </w:pPr>
            <w:r w:rsidRPr="00614221">
              <w:rPr>
                <w:rFonts w:ascii="Century" w:hAnsi="Century"/>
                <w:b/>
                <w:color w:val="003366"/>
                <w:sz w:val="22"/>
                <w:szCs w:val="22"/>
              </w:rPr>
              <w:t>1.2.</w:t>
            </w:r>
            <w:r w:rsidR="00C24212" w:rsidRPr="00614221">
              <w:rPr>
                <w:rFonts w:ascii="Century" w:hAnsi="Century"/>
                <w:b/>
                <w:color w:val="003366"/>
                <w:sz w:val="22"/>
                <w:szCs w:val="22"/>
              </w:rPr>
              <w:t xml:space="preserve"> </w:t>
            </w:r>
            <w:r w:rsidR="00F944FB" w:rsidRPr="00614221">
              <w:rPr>
                <w:rFonts w:ascii="Century" w:hAnsi="Century"/>
                <w:b/>
                <w:color w:val="003366"/>
                <w:sz w:val="22"/>
                <w:szCs w:val="22"/>
              </w:rPr>
              <w:t>STRUCTURAL INDICATORS</w:t>
            </w:r>
          </w:p>
          <w:p w:rsidR="00480FF0" w:rsidRPr="00614221" w:rsidRDefault="00480FF0" w:rsidP="00480FF0">
            <w:pPr>
              <w:rPr>
                <w:rFonts w:ascii="Century" w:hAnsi="Century"/>
                <w:color w:val="003366"/>
                <w:sz w:val="22"/>
                <w:szCs w:val="22"/>
              </w:rPr>
            </w:pPr>
          </w:p>
          <w:p w:rsidR="00C24212" w:rsidRPr="00614221" w:rsidRDefault="00F944FB" w:rsidP="00C24212">
            <w:pPr>
              <w:jc w:val="both"/>
              <w:rPr>
                <w:rFonts w:ascii="Century" w:hAnsi="Century"/>
                <w:b/>
                <w:color w:val="003366"/>
                <w:sz w:val="22"/>
                <w:szCs w:val="22"/>
              </w:rPr>
            </w:pPr>
            <w:r w:rsidRPr="00614221">
              <w:rPr>
                <w:rFonts w:ascii="Century" w:hAnsi="Century"/>
                <w:b/>
                <w:color w:val="003366"/>
                <w:sz w:val="22"/>
                <w:szCs w:val="22"/>
              </w:rPr>
              <w:t>1.2.1. Number of Companies</w:t>
            </w:r>
          </w:p>
          <w:p w:rsidR="00C24212" w:rsidRPr="00750E20" w:rsidRDefault="00C24212" w:rsidP="00C24212">
            <w:pPr>
              <w:jc w:val="both"/>
              <w:rPr>
                <w:rFonts w:ascii="Century" w:hAnsi="Century"/>
                <w:color w:val="333333"/>
                <w:sz w:val="22"/>
                <w:szCs w:val="22"/>
              </w:rPr>
            </w:pPr>
          </w:p>
          <w:p w:rsidR="0042087D" w:rsidRPr="00750E20" w:rsidRDefault="0042087D" w:rsidP="0042087D">
            <w:pPr>
              <w:jc w:val="both"/>
              <w:rPr>
                <w:rFonts w:ascii="Century" w:hAnsi="Century"/>
                <w:color w:val="333333"/>
                <w:sz w:val="22"/>
                <w:szCs w:val="22"/>
              </w:rPr>
            </w:pPr>
            <w:r>
              <w:rPr>
                <w:rFonts w:ascii="Century" w:hAnsi="Century"/>
                <w:color w:val="333333"/>
                <w:sz w:val="22"/>
                <w:szCs w:val="22"/>
              </w:rPr>
              <w:t>I</w:t>
            </w:r>
            <w:r w:rsidRPr="00750E20">
              <w:rPr>
                <w:rFonts w:ascii="Century" w:hAnsi="Century"/>
                <w:color w:val="333333"/>
                <w:sz w:val="22"/>
                <w:szCs w:val="22"/>
              </w:rPr>
              <w:t>n 2007</w:t>
            </w:r>
            <w:r>
              <w:rPr>
                <w:rFonts w:ascii="Century" w:hAnsi="Century"/>
                <w:color w:val="333333"/>
                <w:sz w:val="22"/>
                <w:szCs w:val="22"/>
              </w:rPr>
              <w:t xml:space="preserve">, </w:t>
            </w:r>
            <w:r w:rsidRPr="00750E20">
              <w:rPr>
                <w:rFonts w:ascii="Century" w:hAnsi="Century"/>
                <w:color w:val="333333"/>
                <w:sz w:val="22"/>
                <w:szCs w:val="22"/>
              </w:rPr>
              <w:t>there were 61 insurance</w:t>
            </w:r>
            <w:r>
              <w:rPr>
                <w:rFonts w:ascii="Century" w:hAnsi="Century"/>
                <w:color w:val="333333"/>
                <w:sz w:val="22"/>
                <w:szCs w:val="22"/>
              </w:rPr>
              <w:t xml:space="preserve">, </w:t>
            </w:r>
            <w:r w:rsidRPr="00750E20">
              <w:rPr>
                <w:rFonts w:ascii="Century" w:hAnsi="Century"/>
                <w:color w:val="333333"/>
                <w:sz w:val="22"/>
                <w:szCs w:val="22"/>
              </w:rPr>
              <w:t xml:space="preserve">reinsurance </w:t>
            </w:r>
            <w:r>
              <w:rPr>
                <w:rFonts w:ascii="Century" w:hAnsi="Century"/>
                <w:color w:val="333333"/>
                <w:sz w:val="22"/>
                <w:szCs w:val="22"/>
              </w:rPr>
              <w:t xml:space="preserve">and </w:t>
            </w:r>
            <w:r w:rsidRPr="00750E20">
              <w:rPr>
                <w:rFonts w:ascii="Century" w:hAnsi="Century"/>
                <w:color w:val="333333"/>
                <w:sz w:val="22"/>
                <w:szCs w:val="22"/>
              </w:rPr>
              <w:t xml:space="preserve">pension companies </w:t>
            </w:r>
            <w:r>
              <w:rPr>
                <w:rFonts w:ascii="Century" w:hAnsi="Century"/>
                <w:color w:val="333333"/>
                <w:sz w:val="22"/>
                <w:szCs w:val="22"/>
              </w:rPr>
              <w:t>operating i</w:t>
            </w:r>
            <w:r w:rsidRPr="00750E20">
              <w:rPr>
                <w:rFonts w:ascii="Century" w:hAnsi="Century"/>
                <w:color w:val="333333"/>
                <w:sz w:val="22"/>
                <w:szCs w:val="22"/>
              </w:rPr>
              <w:t xml:space="preserve">n Turkey. This number </w:t>
            </w:r>
            <w:r>
              <w:rPr>
                <w:rFonts w:ascii="Century" w:hAnsi="Century"/>
                <w:color w:val="333333"/>
                <w:sz w:val="22"/>
                <w:szCs w:val="22"/>
              </w:rPr>
              <w:t xml:space="preserve">rose </w:t>
            </w:r>
            <w:r w:rsidRPr="00750E20">
              <w:rPr>
                <w:rFonts w:ascii="Century" w:hAnsi="Century"/>
                <w:color w:val="333333"/>
                <w:sz w:val="22"/>
                <w:szCs w:val="22"/>
              </w:rPr>
              <w:t xml:space="preserve">to 62 with </w:t>
            </w:r>
            <w:r>
              <w:rPr>
                <w:rFonts w:ascii="Century" w:hAnsi="Century"/>
                <w:color w:val="333333"/>
                <w:sz w:val="22"/>
                <w:szCs w:val="22"/>
              </w:rPr>
              <w:t xml:space="preserve">newly licenced </w:t>
            </w:r>
            <w:r w:rsidRPr="00750E20">
              <w:rPr>
                <w:rFonts w:ascii="Century" w:hAnsi="Century"/>
                <w:color w:val="333333"/>
                <w:sz w:val="22"/>
                <w:szCs w:val="22"/>
              </w:rPr>
              <w:t>Dubai Group Sigorta AS in 2008</w:t>
            </w:r>
            <w:r>
              <w:rPr>
                <w:rFonts w:ascii="Century" w:hAnsi="Century"/>
                <w:color w:val="333333"/>
                <w:sz w:val="22"/>
                <w:szCs w:val="22"/>
              </w:rPr>
              <w:t>.</w:t>
            </w:r>
          </w:p>
          <w:p w:rsidR="0042087D" w:rsidRPr="00750E20" w:rsidRDefault="0042087D" w:rsidP="0042087D">
            <w:pPr>
              <w:jc w:val="both"/>
              <w:rPr>
                <w:rFonts w:ascii="Century" w:hAnsi="Century"/>
                <w:color w:val="333333"/>
                <w:sz w:val="22"/>
                <w:szCs w:val="22"/>
              </w:rPr>
            </w:pPr>
          </w:p>
          <w:p w:rsidR="0042087D" w:rsidRPr="00750E20" w:rsidRDefault="0042087D" w:rsidP="0042087D">
            <w:pPr>
              <w:jc w:val="both"/>
              <w:rPr>
                <w:rFonts w:ascii="Century" w:hAnsi="Century"/>
                <w:color w:val="333333"/>
                <w:sz w:val="22"/>
                <w:szCs w:val="22"/>
              </w:rPr>
            </w:pPr>
            <w:r w:rsidRPr="00750E20">
              <w:rPr>
                <w:rFonts w:ascii="Century" w:hAnsi="Century"/>
                <w:color w:val="333333"/>
                <w:sz w:val="22"/>
                <w:szCs w:val="22"/>
              </w:rPr>
              <w:t xml:space="preserve">Three </w:t>
            </w:r>
            <w:r>
              <w:rPr>
                <w:rFonts w:ascii="Century" w:hAnsi="Century"/>
                <w:color w:val="333333"/>
                <w:sz w:val="22"/>
                <w:szCs w:val="22"/>
              </w:rPr>
              <w:t xml:space="preserve">non-life </w:t>
            </w:r>
            <w:r w:rsidRPr="00750E20">
              <w:rPr>
                <w:rFonts w:ascii="Century" w:hAnsi="Century"/>
                <w:color w:val="333333"/>
                <w:sz w:val="22"/>
                <w:szCs w:val="22"/>
              </w:rPr>
              <w:t xml:space="preserve">and one life </w:t>
            </w:r>
            <w:r>
              <w:rPr>
                <w:rFonts w:ascii="Century" w:hAnsi="Century"/>
                <w:color w:val="333333"/>
                <w:sz w:val="22"/>
                <w:szCs w:val="22"/>
              </w:rPr>
              <w:t xml:space="preserve">insurance </w:t>
            </w:r>
            <w:r w:rsidRPr="00750E20">
              <w:rPr>
                <w:rFonts w:ascii="Century" w:hAnsi="Century"/>
                <w:color w:val="333333"/>
                <w:sz w:val="22"/>
                <w:szCs w:val="22"/>
              </w:rPr>
              <w:t>compan</w:t>
            </w:r>
            <w:r>
              <w:rPr>
                <w:rFonts w:ascii="Century" w:hAnsi="Century"/>
                <w:color w:val="333333"/>
                <w:sz w:val="22"/>
                <w:szCs w:val="22"/>
              </w:rPr>
              <w:t>ies</w:t>
            </w:r>
            <w:r w:rsidRPr="00750E20">
              <w:rPr>
                <w:rFonts w:ascii="Century" w:hAnsi="Century"/>
                <w:color w:val="333333"/>
                <w:sz w:val="22"/>
                <w:szCs w:val="22"/>
              </w:rPr>
              <w:t xml:space="preserve"> </w:t>
            </w:r>
            <w:r>
              <w:rPr>
                <w:rFonts w:ascii="Century" w:hAnsi="Century"/>
                <w:color w:val="333333"/>
                <w:sz w:val="22"/>
                <w:szCs w:val="22"/>
              </w:rPr>
              <w:t xml:space="preserve">were licenced </w:t>
            </w:r>
            <w:r w:rsidRPr="00750E20">
              <w:rPr>
                <w:rFonts w:ascii="Century" w:hAnsi="Century"/>
                <w:color w:val="333333"/>
                <w:sz w:val="22"/>
                <w:szCs w:val="22"/>
              </w:rPr>
              <w:t>in Turkey in 2009. Neova Sigorta AS, Ziraat Sigorta A</w:t>
            </w:r>
            <w:r>
              <w:rPr>
                <w:rFonts w:ascii="Century" w:hAnsi="Century"/>
                <w:color w:val="333333"/>
                <w:sz w:val="22"/>
                <w:szCs w:val="22"/>
              </w:rPr>
              <w:t>S</w:t>
            </w:r>
            <w:r w:rsidRPr="00750E20">
              <w:rPr>
                <w:rFonts w:ascii="Century" w:hAnsi="Century"/>
                <w:color w:val="333333"/>
                <w:sz w:val="22"/>
                <w:szCs w:val="22"/>
              </w:rPr>
              <w:t xml:space="preserve"> and Ziraat Emeklilik ve Hayat A</w:t>
            </w:r>
            <w:r>
              <w:rPr>
                <w:rFonts w:ascii="Century" w:hAnsi="Century"/>
                <w:color w:val="333333"/>
                <w:sz w:val="22"/>
                <w:szCs w:val="22"/>
              </w:rPr>
              <w:t>S</w:t>
            </w:r>
            <w:r w:rsidRPr="00750E20">
              <w:rPr>
                <w:rFonts w:ascii="Century" w:hAnsi="Century"/>
                <w:color w:val="333333"/>
                <w:sz w:val="22"/>
                <w:szCs w:val="22"/>
              </w:rPr>
              <w:t xml:space="preserve"> were founded and Ace European Group Ltd has opened a branch in Turkey. Licenced but not active before, </w:t>
            </w:r>
            <w:smartTag w:uri="urn:schemas-microsoft-com:office:smarttags" w:element="PersonName">
              <w:r w:rsidRPr="00750E20">
                <w:rPr>
                  <w:rFonts w:ascii="Century" w:hAnsi="Century"/>
                  <w:color w:val="333333"/>
                  <w:sz w:val="22"/>
                  <w:szCs w:val="22"/>
                </w:rPr>
                <w:t>Türk Nippon Sigorta AŞ</w:t>
              </w:r>
            </w:smartTag>
            <w:r w:rsidRPr="00750E20">
              <w:rPr>
                <w:rFonts w:ascii="Century" w:hAnsi="Century"/>
                <w:color w:val="333333"/>
                <w:sz w:val="22"/>
                <w:szCs w:val="22"/>
              </w:rPr>
              <w:t xml:space="preserve"> started to generate premium again in 2009. On the other hand, Güven Sigorta </w:t>
            </w:r>
            <w:r>
              <w:rPr>
                <w:rFonts w:ascii="Century" w:hAnsi="Century"/>
                <w:color w:val="333333"/>
                <w:sz w:val="22"/>
                <w:szCs w:val="22"/>
              </w:rPr>
              <w:t>AS merged to Groupama Sigorta AS</w:t>
            </w:r>
            <w:r w:rsidRPr="00750E20">
              <w:rPr>
                <w:rFonts w:ascii="Century" w:hAnsi="Century"/>
                <w:color w:val="333333"/>
                <w:sz w:val="22"/>
                <w:szCs w:val="22"/>
              </w:rPr>
              <w:t xml:space="preserve"> and Güven Hayat Sigorta A</w:t>
            </w:r>
            <w:r>
              <w:rPr>
                <w:rFonts w:ascii="Century" w:hAnsi="Century"/>
                <w:color w:val="333333"/>
                <w:sz w:val="22"/>
                <w:szCs w:val="22"/>
              </w:rPr>
              <w:t>S</w:t>
            </w:r>
            <w:r w:rsidRPr="00750E20">
              <w:rPr>
                <w:rFonts w:ascii="Century" w:hAnsi="Century"/>
                <w:color w:val="333333"/>
                <w:sz w:val="22"/>
                <w:szCs w:val="22"/>
              </w:rPr>
              <w:t xml:space="preserve"> merged to Gro</w:t>
            </w:r>
            <w:r>
              <w:rPr>
                <w:rFonts w:ascii="Century" w:hAnsi="Century"/>
                <w:color w:val="333333"/>
                <w:sz w:val="22"/>
                <w:szCs w:val="22"/>
              </w:rPr>
              <w:t>upama Emeklilik AS</w:t>
            </w:r>
            <w:r w:rsidRPr="00750E20">
              <w:rPr>
                <w:rFonts w:ascii="Century" w:hAnsi="Century"/>
                <w:color w:val="333333"/>
                <w:sz w:val="22"/>
                <w:szCs w:val="22"/>
              </w:rPr>
              <w:t>. Bati Sigorta A</w:t>
            </w:r>
            <w:r>
              <w:rPr>
                <w:rFonts w:ascii="Century" w:hAnsi="Century"/>
                <w:color w:val="333333"/>
                <w:sz w:val="22"/>
                <w:szCs w:val="22"/>
              </w:rPr>
              <w:t>S</w:t>
            </w:r>
            <w:r w:rsidRPr="00750E20">
              <w:rPr>
                <w:rFonts w:ascii="Century" w:hAnsi="Century"/>
                <w:color w:val="333333"/>
                <w:sz w:val="22"/>
                <w:szCs w:val="22"/>
              </w:rPr>
              <w:t xml:space="preserve"> and Arti</w:t>
            </w:r>
            <w:r>
              <w:rPr>
                <w:rFonts w:ascii="Century" w:hAnsi="Century"/>
                <w:color w:val="333333"/>
                <w:sz w:val="22"/>
                <w:szCs w:val="22"/>
              </w:rPr>
              <w:t xml:space="preserve"> Reasu</w:t>
            </w:r>
            <w:r w:rsidRPr="00750E20">
              <w:rPr>
                <w:rFonts w:ascii="Century" w:hAnsi="Century"/>
                <w:color w:val="333333"/>
                <w:sz w:val="22"/>
                <w:szCs w:val="22"/>
              </w:rPr>
              <w:t>rans A</w:t>
            </w:r>
            <w:r>
              <w:rPr>
                <w:rFonts w:ascii="Century" w:hAnsi="Century"/>
                <w:color w:val="333333"/>
                <w:sz w:val="22"/>
                <w:szCs w:val="22"/>
              </w:rPr>
              <w:t>S</w:t>
            </w:r>
            <w:r w:rsidRPr="00750E20">
              <w:rPr>
                <w:rFonts w:ascii="Century" w:hAnsi="Century"/>
                <w:color w:val="333333"/>
                <w:sz w:val="22"/>
                <w:szCs w:val="22"/>
              </w:rPr>
              <w:t xml:space="preserve">, licenced but inactive in last years, absolutely liquadated in 2009. At the end of this developments, 4 new companies joined Turkish insurance market and 2 companies merged to others and 2 companies liquadated. As a result, the number of insurance companies </w:t>
            </w:r>
            <w:r>
              <w:rPr>
                <w:rFonts w:ascii="Century" w:hAnsi="Century"/>
                <w:color w:val="333333"/>
                <w:sz w:val="22"/>
                <w:szCs w:val="22"/>
              </w:rPr>
              <w:t xml:space="preserve">remained unchanged at </w:t>
            </w:r>
            <w:r w:rsidRPr="00750E20">
              <w:rPr>
                <w:rFonts w:ascii="Century" w:hAnsi="Century"/>
                <w:color w:val="333333"/>
                <w:sz w:val="22"/>
                <w:szCs w:val="22"/>
              </w:rPr>
              <w:t xml:space="preserve">62 in total as of 2009 year end. </w:t>
            </w:r>
          </w:p>
          <w:p w:rsidR="0042087D" w:rsidRPr="00750E20" w:rsidRDefault="0042087D" w:rsidP="0042087D">
            <w:pPr>
              <w:jc w:val="both"/>
              <w:rPr>
                <w:rFonts w:ascii="Century" w:hAnsi="Century"/>
                <w:color w:val="333333"/>
                <w:sz w:val="22"/>
                <w:szCs w:val="22"/>
              </w:rPr>
            </w:pPr>
          </w:p>
          <w:p w:rsidR="0042087D" w:rsidRPr="00750E20" w:rsidRDefault="0042087D" w:rsidP="0042087D">
            <w:pPr>
              <w:jc w:val="both"/>
              <w:rPr>
                <w:rFonts w:ascii="Century" w:hAnsi="Century"/>
                <w:color w:val="333333"/>
                <w:sz w:val="22"/>
                <w:szCs w:val="22"/>
              </w:rPr>
            </w:pPr>
            <w:r w:rsidRPr="00750E20">
              <w:rPr>
                <w:rFonts w:ascii="Century" w:hAnsi="Century"/>
                <w:color w:val="333333"/>
                <w:sz w:val="22"/>
                <w:szCs w:val="22"/>
              </w:rPr>
              <w:t xml:space="preserve">As of 12.31.2009, there were 37 non-life insurers, 10 life insurers, 14 </w:t>
            </w:r>
            <w:r w:rsidR="006207FC">
              <w:rPr>
                <w:rFonts w:ascii="Century" w:hAnsi="Century"/>
                <w:color w:val="333333"/>
                <w:sz w:val="22"/>
                <w:szCs w:val="22"/>
              </w:rPr>
              <w:t xml:space="preserve">life / </w:t>
            </w:r>
            <w:r w:rsidRPr="00750E20">
              <w:rPr>
                <w:rFonts w:ascii="Century" w:hAnsi="Century"/>
                <w:color w:val="333333"/>
                <w:sz w:val="22"/>
                <w:szCs w:val="22"/>
              </w:rPr>
              <w:t xml:space="preserve">pension companies and 1 reinsurance companies in Turkish insurance market. 4 of 37 non-life insurance companies and 1 of 10 life insurance companies were not active in 2009. </w:t>
            </w:r>
            <w:r w:rsidR="0031185D" w:rsidRPr="00750E20">
              <w:rPr>
                <w:rFonts w:ascii="Century" w:hAnsi="Century"/>
                <w:color w:val="333333"/>
                <w:sz w:val="22"/>
                <w:szCs w:val="22"/>
              </w:rPr>
              <w:t>As a resul</w:t>
            </w:r>
            <w:r w:rsidR="0031185D">
              <w:rPr>
                <w:rFonts w:ascii="Century" w:hAnsi="Century"/>
                <w:color w:val="333333"/>
                <w:sz w:val="22"/>
                <w:szCs w:val="22"/>
              </w:rPr>
              <w:t>t, 57 of 62 total companies actively operate</w:t>
            </w:r>
            <w:r w:rsidR="0031185D" w:rsidRPr="00750E20">
              <w:rPr>
                <w:rFonts w:ascii="Century" w:hAnsi="Century"/>
                <w:color w:val="333333"/>
                <w:sz w:val="22"/>
                <w:szCs w:val="22"/>
              </w:rPr>
              <w:t xml:space="preserve"> in the market. </w:t>
            </w:r>
            <w:r w:rsidRPr="00750E20">
              <w:rPr>
                <w:rFonts w:ascii="Century" w:hAnsi="Century"/>
                <w:color w:val="333333"/>
                <w:sz w:val="22"/>
                <w:szCs w:val="22"/>
              </w:rPr>
              <w:t xml:space="preserve">Names of inactive companies are Inter Sigorta AS, Magdeburger Sigorta AS, Merkez Sigorta AS, Rumeli Sigorta AS and Rumeli Hayat Sigorta AS. </w:t>
            </w:r>
            <w:r w:rsidR="0031185D" w:rsidRPr="00750E20">
              <w:rPr>
                <w:rFonts w:ascii="Century" w:hAnsi="Century"/>
                <w:color w:val="333333"/>
                <w:sz w:val="22"/>
                <w:szCs w:val="22"/>
              </w:rPr>
              <w:t xml:space="preserve">Reason for </w:t>
            </w:r>
            <w:r w:rsidR="00903564">
              <w:rPr>
                <w:rFonts w:ascii="Century" w:hAnsi="Century"/>
                <w:color w:val="333333"/>
                <w:sz w:val="22"/>
                <w:szCs w:val="22"/>
              </w:rPr>
              <w:t>inactivity is explained in the T</w:t>
            </w:r>
            <w:r w:rsidR="0031185D" w:rsidRPr="00750E20">
              <w:rPr>
                <w:rFonts w:ascii="Century" w:hAnsi="Century"/>
                <w:color w:val="333333"/>
                <w:sz w:val="22"/>
                <w:szCs w:val="22"/>
              </w:rPr>
              <w:t>able 1.2.2. below.</w:t>
            </w:r>
          </w:p>
          <w:p w:rsidR="0042087D" w:rsidRPr="00750E20" w:rsidRDefault="0042087D" w:rsidP="0042087D">
            <w:pPr>
              <w:jc w:val="both"/>
              <w:rPr>
                <w:rFonts w:ascii="Century" w:hAnsi="Century"/>
                <w:color w:val="333333"/>
                <w:sz w:val="22"/>
                <w:szCs w:val="22"/>
              </w:rPr>
            </w:pPr>
          </w:p>
          <w:p w:rsidR="0042087D" w:rsidRPr="00750E20" w:rsidRDefault="0042087D" w:rsidP="0042087D">
            <w:pPr>
              <w:jc w:val="both"/>
              <w:rPr>
                <w:rFonts w:ascii="Century" w:hAnsi="Century"/>
                <w:color w:val="333333"/>
                <w:sz w:val="22"/>
                <w:szCs w:val="22"/>
              </w:rPr>
            </w:pPr>
            <w:r>
              <w:rPr>
                <w:rFonts w:ascii="Century" w:hAnsi="Century"/>
                <w:color w:val="333333"/>
                <w:sz w:val="22"/>
                <w:szCs w:val="22"/>
              </w:rPr>
              <w:t xml:space="preserve">The following </w:t>
            </w:r>
            <w:r w:rsidRPr="00750E20">
              <w:rPr>
                <w:rFonts w:ascii="Century" w:hAnsi="Century"/>
                <w:color w:val="333333"/>
                <w:sz w:val="22"/>
                <w:szCs w:val="22"/>
              </w:rPr>
              <w:t xml:space="preserve">table </w:t>
            </w:r>
            <w:r>
              <w:rPr>
                <w:rFonts w:ascii="Century" w:hAnsi="Century"/>
                <w:color w:val="333333"/>
                <w:sz w:val="22"/>
                <w:szCs w:val="22"/>
              </w:rPr>
              <w:t xml:space="preserve">presents </w:t>
            </w:r>
            <w:r w:rsidRPr="00750E20">
              <w:rPr>
                <w:rFonts w:ascii="Century" w:hAnsi="Century"/>
                <w:color w:val="333333"/>
                <w:sz w:val="22"/>
                <w:szCs w:val="22"/>
              </w:rPr>
              <w:t>the number of active and inactive comp</w:t>
            </w:r>
            <w:r w:rsidR="00903564">
              <w:rPr>
                <w:rFonts w:ascii="Century" w:hAnsi="Century"/>
                <w:color w:val="333333"/>
                <w:sz w:val="22"/>
                <w:szCs w:val="22"/>
              </w:rPr>
              <w:t>anies as of 2009 and previous two</w:t>
            </w:r>
            <w:r w:rsidRPr="00750E20">
              <w:rPr>
                <w:rFonts w:ascii="Century" w:hAnsi="Century"/>
                <w:color w:val="333333"/>
                <w:sz w:val="22"/>
                <w:szCs w:val="22"/>
              </w:rPr>
              <w:t xml:space="preserve"> years</w:t>
            </w:r>
            <w:r>
              <w:rPr>
                <w:rFonts w:ascii="Century" w:hAnsi="Century"/>
                <w:color w:val="333333"/>
                <w:sz w:val="22"/>
                <w:szCs w:val="22"/>
              </w:rPr>
              <w:t xml:space="preserve"> comparetively</w:t>
            </w:r>
            <w:r w:rsidRPr="00750E20">
              <w:rPr>
                <w:rFonts w:ascii="Century" w:hAnsi="Century"/>
                <w:color w:val="333333"/>
                <w:sz w:val="22"/>
                <w:szCs w:val="22"/>
              </w:rPr>
              <w:t>.</w:t>
            </w:r>
          </w:p>
          <w:p w:rsidR="0031185D" w:rsidRPr="00EF0833" w:rsidRDefault="0031185D" w:rsidP="00C24212">
            <w:pPr>
              <w:jc w:val="both"/>
              <w:rPr>
                <w:rFonts w:ascii="Century" w:hAnsi="Century"/>
                <w:sz w:val="22"/>
                <w:szCs w:val="22"/>
              </w:rPr>
            </w:pPr>
          </w:p>
        </w:tc>
      </w:tr>
      <w:tr w:rsidR="00271661" w:rsidRPr="00EF0833">
        <w:tc>
          <w:tcPr>
            <w:tcW w:w="4927" w:type="dxa"/>
            <w:gridSpan w:val="7"/>
          </w:tcPr>
          <w:p w:rsidR="00271661" w:rsidRDefault="00271661" w:rsidP="00FF5F18">
            <w:pPr>
              <w:pStyle w:val="Balk2"/>
              <w:numPr>
                <w:ilvl w:val="0"/>
                <w:numId w:val="0"/>
              </w:numPr>
              <w:spacing w:before="0" w:after="0"/>
              <w:rPr>
                <w:rFonts w:ascii="Century" w:hAnsi="Century"/>
                <w:i w:val="0"/>
                <w:color w:val="000080"/>
                <w:sz w:val="22"/>
                <w:szCs w:val="22"/>
              </w:rPr>
            </w:pPr>
          </w:p>
          <w:p w:rsidR="00271661" w:rsidRPr="00271661" w:rsidRDefault="00271661" w:rsidP="00271661"/>
        </w:tc>
        <w:tc>
          <w:tcPr>
            <w:tcW w:w="241" w:type="dxa"/>
            <w:gridSpan w:val="4"/>
          </w:tcPr>
          <w:p w:rsidR="00271661" w:rsidRPr="00EF0833" w:rsidRDefault="00271661" w:rsidP="00EF2418">
            <w:pPr>
              <w:jc w:val="both"/>
              <w:rPr>
                <w:rFonts w:ascii="Century" w:hAnsi="Century"/>
                <w:sz w:val="22"/>
                <w:szCs w:val="22"/>
              </w:rPr>
            </w:pPr>
          </w:p>
        </w:tc>
        <w:tc>
          <w:tcPr>
            <w:tcW w:w="4672" w:type="dxa"/>
            <w:gridSpan w:val="3"/>
          </w:tcPr>
          <w:p w:rsidR="00271661" w:rsidRPr="00614221" w:rsidRDefault="00271661" w:rsidP="00145F1D">
            <w:pPr>
              <w:rPr>
                <w:rFonts w:ascii="Century" w:hAnsi="Century"/>
                <w:b/>
                <w:color w:val="003366"/>
                <w:sz w:val="22"/>
                <w:szCs w:val="22"/>
              </w:rPr>
            </w:pPr>
          </w:p>
        </w:tc>
      </w:tr>
      <w:tr w:rsidR="00AA1926" w:rsidRPr="00EF0833">
        <w:tc>
          <w:tcPr>
            <w:tcW w:w="9840" w:type="dxa"/>
            <w:gridSpan w:val="14"/>
          </w:tcPr>
          <w:p w:rsidR="00AA1926" w:rsidRPr="005F3B84" w:rsidRDefault="00141743" w:rsidP="007D383B">
            <w:pPr>
              <w:jc w:val="center"/>
              <w:rPr>
                <w:rFonts w:ascii="Century" w:hAnsi="Century"/>
                <w:i/>
                <w:color w:val="000080"/>
                <w:sz w:val="20"/>
                <w:szCs w:val="20"/>
              </w:rPr>
            </w:pPr>
            <w:r w:rsidRPr="005F3B84">
              <w:rPr>
                <w:rFonts w:ascii="Century" w:hAnsi="Century"/>
                <w:b/>
                <w:color w:val="000080"/>
                <w:sz w:val="20"/>
                <w:szCs w:val="20"/>
              </w:rPr>
              <w:lastRenderedPageBreak/>
              <w:t>Tablo 1.2</w:t>
            </w:r>
            <w:r w:rsidR="007D383B" w:rsidRPr="005F3B84">
              <w:rPr>
                <w:rFonts w:ascii="Century" w:hAnsi="Century"/>
                <w:b/>
                <w:color w:val="000080"/>
                <w:sz w:val="20"/>
                <w:szCs w:val="20"/>
              </w:rPr>
              <w:t>.</w:t>
            </w:r>
            <w:r w:rsidR="00AA1926" w:rsidRPr="005F3B84">
              <w:rPr>
                <w:rFonts w:ascii="Century" w:hAnsi="Century"/>
                <w:b/>
                <w:color w:val="000080"/>
                <w:sz w:val="20"/>
                <w:szCs w:val="20"/>
              </w:rPr>
              <w:t>1</w:t>
            </w:r>
            <w:r w:rsidR="007D383B" w:rsidRPr="005F3B84">
              <w:rPr>
                <w:rFonts w:ascii="Century" w:hAnsi="Century"/>
                <w:b/>
                <w:color w:val="000080"/>
                <w:sz w:val="20"/>
                <w:szCs w:val="20"/>
              </w:rPr>
              <w:t xml:space="preserve">: </w:t>
            </w:r>
            <w:r w:rsidR="00614221">
              <w:rPr>
                <w:rFonts w:ascii="Century" w:hAnsi="Century"/>
                <w:b/>
                <w:color w:val="000080"/>
                <w:sz w:val="20"/>
                <w:szCs w:val="20"/>
              </w:rPr>
              <w:t xml:space="preserve">Ruhsat Sahibi ve Faal </w:t>
            </w:r>
            <w:r w:rsidR="00AA1926" w:rsidRPr="005F3B84">
              <w:rPr>
                <w:rFonts w:ascii="Century" w:hAnsi="Century"/>
                <w:b/>
                <w:color w:val="000080"/>
                <w:sz w:val="20"/>
                <w:szCs w:val="20"/>
              </w:rPr>
              <w:t xml:space="preserve">Şirket Sayıları – </w:t>
            </w:r>
            <w:r w:rsidR="00AA1926" w:rsidRPr="005F3B84">
              <w:rPr>
                <w:rFonts w:ascii="Century" w:hAnsi="Century"/>
                <w:i/>
                <w:color w:val="000080"/>
                <w:sz w:val="20"/>
                <w:szCs w:val="20"/>
              </w:rPr>
              <w:t xml:space="preserve">Number of </w:t>
            </w:r>
            <w:r w:rsidR="00614221">
              <w:rPr>
                <w:rFonts w:ascii="Century" w:hAnsi="Century"/>
                <w:i/>
                <w:color w:val="000080"/>
                <w:sz w:val="20"/>
                <w:szCs w:val="20"/>
              </w:rPr>
              <w:t xml:space="preserve">Licensed </w:t>
            </w:r>
            <w:r w:rsidR="00AA1926" w:rsidRPr="005F3B84">
              <w:rPr>
                <w:rFonts w:ascii="Century" w:hAnsi="Century"/>
                <w:i/>
                <w:color w:val="000080"/>
                <w:sz w:val="20"/>
                <w:szCs w:val="20"/>
              </w:rPr>
              <w:t>Companies</w:t>
            </w:r>
          </w:p>
          <w:tbl>
            <w:tblPr>
              <w:tblW w:w="9612" w:type="dxa"/>
              <w:tblLayout w:type="fixed"/>
              <w:tblCellMar>
                <w:left w:w="70" w:type="dxa"/>
                <w:right w:w="70" w:type="dxa"/>
              </w:tblCellMar>
              <w:tblLook w:val="0000" w:firstRow="0" w:lastRow="0" w:firstColumn="0" w:lastColumn="0" w:noHBand="0" w:noVBand="0"/>
            </w:tblPr>
            <w:tblGrid>
              <w:gridCol w:w="2412"/>
              <w:gridCol w:w="720"/>
              <w:gridCol w:w="840"/>
              <w:gridCol w:w="720"/>
              <w:gridCol w:w="840"/>
              <w:gridCol w:w="720"/>
              <w:gridCol w:w="840"/>
              <w:gridCol w:w="2520"/>
            </w:tblGrid>
            <w:tr w:rsidR="00E305FB" w:rsidRPr="007D383B">
              <w:trPr>
                <w:trHeight w:val="410"/>
              </w:trPr>
              <w:tc>
                <w:tcPr>
                  <w:tcW w:w="2412" w:type="dxa"/>
                  <w:vMerge w:val="restart"/>
                  <w:tcBorders>
                    <w:top w:val="nil"/>
                    <w:left w:val="nil"/>
                    <w:bottom w:val="nil"/>
                  </w:tcBorders>
                  <w:shd w:val="clear" w:color="auto" w:fill="C6D9F1"/>
                  <w:vAlign w:val="center"/>
                </w:tcPr>
                <w:p w:rsidR="00E305FB" w:rsidRPr="007D383B" w:rsidRDefault="00E305FB" w:rsidP="004D0286">
                  <w:pPr>
                    <w:rPr>
                      <w:rFonts w:ascii="Century" w:hAnsi="Century"/>
                      <w:b/>
                      <w:bCs/>
                      <w:sz w:val="20"/>
                      <w:szCs w:val="20"/>
                      <w:lang w:eastAsia="tr-TR"/>
                    </w:rPr>
                  </w:pPr>
                  <w:r>
                    <w:rPr>
                      <w:rFonts w:ascii="Century" w:hAnsi="Century"/>
                      <w:b/>
                      <w:bCs/>
                      <w:sz w:val="20"/>
                      <w:szCs w:val="20"/>
                      <w:lang w:eastAsia="tr-TR"/>
                    </w:rPr>
                    <w:t>Şirket Türü</w:t>
                  </w:r>
                </w:p>
              </w:tc>
              <w:tc>
                <w:tcPr>
                  <w:tcW w:w="1560" w:type="dxa"/>
                  <w:gridSpan w:val="2"/>
                  <w:shd w:val="clear" w:color="auto" w:fill="C6D9F1"/>
                  <w:noWrap/>
                  <w:vAlign w:val="bottom"/>
                </w:tcPr>
                <w:p w:rsidR="00E305FB" w:rsidRPr="007D383B" w:rsidRDefault="00E305FB" w:rsidP="00F4621A">
                  <w:pPr>
                    <w:jc w:val="center"/>
                    <w:rPr>
                      <w:rFonts w:ascii="Century" w:hAnsi="Century"/>
                      <w:b/>
                      <w:bCs/>
                      <w:sz w:val="20"/>
                      <w:szCs w:val="20"/>
                      <w:lang w:eastAsia="tr-TR"/>
                    </w:rPr>
                  </w:pPr>
                  <w:r w:rsidRPr="007D383B">
                    <w:rPr>
                      <w:rFonts w:ascii="Century" w:hAnsi="Century"/>
                      <w:b/>
                      <w:bCs/>
                      <w:sz w:val="20"/>
                      <w:szCs w:val="20"/>
                      <w:lang w:eastAsia="tr-TR"/>
                    </w:rPr>
                    <w:t>2007</w:t>
                  </w:r>
                </w:p>
              </w:tc>
              <w:tc>
                <w:tcPr>
                  <w:tcW w:w="1560" w:type="dxa"/>
                  <w:gridSpan w:val="2"/>
                  <w:shd w:val="clear" w:color="auto" w:fill="C6D9F1"/>
                  <w:vAlign w:val="bottom"/>
                </w:tcPr>
                <w:p w:rsidR="00E305FB" w:rsidRPr="007D383B" w:rsidRDefault="00E305FB" w:rsidP="00F4621A">
                  <w:pPr>
                    <w:jc w:val="center"/>
                    <w:rPr>
                      <w:rFonts w:ascii="Century" w:hAnsi="Century"/>
                      <w:b/>
                      <w:bCs/>
                      <w:sz w:val="20"/>
                      <w:szCs w:val="20"/>
                      <w:lang w:eastAsia="tr-TR"/>
                    </w:rPr>
                  </w:pPr>
                  <w:r w:rsidRPr="007D383B">
                    <w:rPr>
                      <w:rFonts w:ascii="Century" w:hAnsi="Century"/>
                      <w:b/>
                      <w:bCs/>
                      <w:sz w:val="20"/>
                      <w:szCs w:val="20"/>
                      <w:lang w:eastAsia="tr-TR"/>
                    </w:rPr>
                    <w:t>2008</w:t>
                  </w:r>
                </w:p>
              </w:tc>
              <w:tc>
                <w:tcPr>
                  <w:tcW w:w="1560" w:type="dxa"/>
                  <w:gridSpan w:val="2"/>
                  <w:shd w:val="clear" w:color="auto" w:fill="C6D9F1"/>
                  <w:vAlign w:val="bottom"/>
                </w:tcPr>
                <w:p w:rsidR="00E305FB" w:rsidRPr="007D383B" w:rsidRDefault="00E305FB" w:rsidP="00F4621A">
                  <w:pPr>
                    <w:jc w:val="center"/>
                    <w:rPr>
                      <w:rFonts w:ascii="Century" w:hAnsi="Century"/>
                      <w:b/>
                      <w:bCs/>
                      <w:sz w:val="20"/>
                      <w:szCs w:val="20"/>
                      <w:lang w:eastAsia="tr-TR"/>
                    </w:rPr>
                  </w:pPr>
                  <w:r w:rsidRPr="007D383B">
                    <w:rPr>
                      <w:rFonts w:ascii="Century" w:hAnsi="Century"/>
                      <w:b/>
                      <w:bCs/>
                      <w:sz w:val="20"/>
                      <w:szCs w:val="20"/>
                      <w:lang w:eastAsia="tr-TR"/>
                    </w:rPr>
                    <w:t>2009</w:t>
                  </w:r>
                </w:p>
              </w:tc>
              <w:tc>
                <w:tcPr>
                  <w:tcW w:w="2520" w:type="dxa"/>
                  <w:vMerge w:val="restart"/>
                  <w:tcBorders>
                    <w:top w:val="nil"/>
                    <w:left w:val="nil"/>
                    <w:right w:val="nil"/>
                  </w:tcBorders>
                  <w:shd w:val="clear" w:color="auto" w:fill="C6D9F1"/>
                  <w:vAlign w:val="center"/>
                </w:tcPr>
                <w:p w:rsidR="00E305FB" w:rsidRPr="007D383B" w:rsidRDefault="00E305FB" w:rsidP="00E305FB">
                  <w:pPr>
                    <w:rPr>
                      <w:rFonts w:ascii="Century" w:hAnsi="Century"/>
                      <w:b/>
                      <w:bCs/>
                      <w:sz w:val="20"/>
                      <w:szCs w:val="20"/>
                      <w:lang w:eastAsia="tr-TR"/>
                    </w:rPr>
                  </w:pPr>
                  <w:r>
                    <w:rPr>
                      <w:rFonts w:ascii="Century" w:hAnsi="Century"/>
                      <w:b/>
                      <w:bCs/>
                      <w:sz w:val="20"/>
                      <w:szCs w:val="20"/>
                      <w:lang w:eastAsia="tr-TR"/>
                    </w:rPr>
                    <w:t>Company Type</w:t>
                  </w:r>
                </w:p>
              </w:tc>
            </w:tr>
            <w:tr w:rsidR="00E305FB" w:rsidRPr="007D383B">
              <w:trPr>
                <w:trHeight w:val="931"/>
              </w:trPr>
              <w:tc>
                <w:tcPr>
                  <w:tcW w:w="2412" w:type="dxa"/>
                  <w:vMerge/>
                  <w:tcBorders>
                    <w:top w:val="nil"/>
                    <w:left w:val="nil"/>
                    <w:bottom w:val="single" w:sz="4" w:space="0" w:color="auto"/>
                  </w:tcBorders>
                  <w:shd w:val="clear" w:color="auto" w:fill="C6D9F1"/>
                  <w:vAlign w:val="center"/>
                </w:tcPr>
                <w:p w:rsidR="00E305FB" w:rsidRPr="007D383B" w:rsidRDefault="00E305FB" w:rsidP="004D0286">
                  <w:pPr>
                    <w:rPr>
                      <w:rFonts w:ascii="Century" w:hAnsi="Century"/>
                      <w:b/>
                      <w:bCs/>
                      <w:sz w:val="20"/>
                      <w:szCs w:val="20"/>
                      <w:lang w:eastAsia="tr-TR"/>
                    </w:rPr>
                  </w:pPr>
                </w:p>
              </w:tc>
              <w:tc>
                <w:tcPr>
                  <w:tcW w:w="720" w:type="dxa"/>
                  <w:tcBorders>
                    <w:bottom w:val="single" w:sz="4" w:space="0" w:color="auto"/>
                  </w:tcBorders>
                  <w:shd w:val="clear" w:color="auto" w:fill="C6D9F1"/>
                  <w:vAlign w:val="center"/>
                </w:tcPr>
                <w:p w:rsidR="00E305FB" w:rsidRPr="007D383B" w:rsidRDefault="00E305FB" w:rsidP="00A82859">
                  <w:pPr>
                    <w:ind w:right="-70" w:hanging="70"/>
                    <w:jc w:val="center"/>
                    <w:rPr>
                      <w:rFonts w:ascii="Century" w:hAnsi="Century"/>
                      <w:b/>
                      <w:bCs/>
                      <w:sz w:val="20"/>
                      <w:szCs w:val="20"/>
                      <w:lang w:eastAsia="tr-TR"/>
                    </w:rPr>
                  </w:pPr>
                  <w:r w:rsidRPr="007D383B">
                    <w:rPr>
                      <w:rFonts w:ascii="Century" w:hAnsi="Century"/>
                      <w:b/>
                      <w:bCs/>
                      <w:sz w:val="20"/>
                      <w:szCs w:val="20"/>
                      <w:lang w:eastAsia="tr-TR"/>
                    </w:rPr>
                    <w:t>Faal</w:t>
                  </w:r>
                  <w:r w:rsidRPr="007D383B">
                    <w:rPr>
                      <w:rFonts w:ascii="Century" w:hAnsi="Century"/>
                      <w:b/>
                      <w:bCs/>
                      <w:sz w:val="20"/>
                      <w:szCs w:val="20"/>
                      <w:lang w:eastAsia="tr-TR"/>
                    </w:rPr>
                    <w:br/>
                  </w:r>
                  <w:r w:rsidRPr="007D383B">
                    <w:rPr>
                      <w:rFonts w:ascii="Century" w:hAnsi="Century"/>
                      <w:i/>
                      <w:iCs/>
                      <w:sz w:val="20"/>
                      <w:szCs w:val="20"/>
                      <w:lang w:eastAsia="tr-TR"/>
                    </w:rPr>
                    <w:t>Active</w:t>
                  </w:r>
                </w:p>
              </w:tc>
              <w:tc>
                <w:tcPr>
                  <w:tcW w:w="840" w:type="dxa"/>
                  <w:tcBorders>
                    <w:bottom w:val="single" w:sz="4" w:space="0" w:color="auto"/>
                  </w:tcBorders>
                  <w:shd w:val="clear" w:color="auto" w:fill="C6D9F1"/>
                  <w:vAlign w:val="center"/>
                </w:tcPr>
                <w:p w:rsidR="00E305FB" w:rsidRPr="007D383B" w:rsidRDefault="00E305FB" w:rsidP="00A82859">
                  <w:pPr>
                    <w:ind w:right="-70" w:hanging="70"/>
                    <w:jc w:val="center"/>
                    <w:rPr>
                      <w:rFonts w:ascii="Century" w:hAnsi="Century"/>
                      <w:b/>
                      <w:bCs/>
                      <w:sz w:val="20"/>
                      <w:szCs w:val="20"/>
                      <w:lang w:eastAsia="tr-TR"/>
                    </w:rPr>
                  </w:pPr>
                  <w:r w:rsidRPr="007D383B">
                    <w:rPr>
                      <w:rFonts w:ascii="Century" w:hAnsi="Century"/>
                      <w:b/>
                      <w:bCs/>
                      <w:sz w:val="20"/>
                      <w:szCs w:val="20"/>
                      <w:lang w:eastAsia="tr-TR"/>
                    </w:rPr>
                    <w:t>Faal Değil</w:t>
                  </w:r>
                  <w:r w:rsidRPr="007D383B">
                    <w:rPr>
                      <w:rFonts w:ascii="Century" w:hAnsi="Century"/>
                      <w:b/>
                      <w:bCs/>
                      <w:sz w:val="20"/>
                      <w:szCs w:val="20"/>
                      <w:lang w:eastAsia="tr-TR"/>
                    </w:rPr>
                    <w:br/>
                  </w:r>
                  <w:r w:rsidR="00C56959">
                    <w:rPr>
                      <w:rFonts w:ascii="Century" w:hAnsi="Century"/>
                      <w:i/>
                      <w:iCs/>
                      <w:sz w:val="20"/>
                      <w:szCs w:val="20"/>
                      <w:lang w:eastAsia="tr-TR"/>
                    </w:rPr>
                    <w:t>Not</w:t>
                  </w:r>
                  <w:r w:rsidRPr="007D383B">
                    <w:rPr>
                      <w:rFonts w:ascii="Century" w:hAnsi="Century"/>
                      <w:i/>
                      <w:iCs/>
                      <w:sz w:val="20"/>
                      <w:szCs w:val="20"/>
                      <w:lang w:eastAsia="tr-TR"/>
                    </w:rPr>
                    <w:t xml:space="preserve"> Active</w:t>
                  </w:r>
                </w:p>
              </w:tc>
              <w:tc>
                <w:tcPr>
                  <w:tcW w:w="720" w:type="dxa"/>
                  <w:tcBorders>
                    <w:bottom w:val="single" w:sz="4" w:space="0" w:color="auto"/>
                  </w:tcBorders>
                  <w:shd w:val="clear" w:color="auto" w:fill="C6D9F1"/>
                  <w:vAlign w:val="center"/>
                </w:tcPr>
                <w:p w:rsidR="00E305FB" w:rsidRPr="007D383B" w:rsidRDefault="00E305FB" w:rsidP="00A82859">
                  <w:pPr>
                    <w:ind w:right="-70" w:hanging="70"/>
                    <w:jc w:val="center"/>
                    <w:rPr>
                      <w:rFonts w:ascii="Century" w:hAnsi="Century"/>
                      <w:b/>
                      <w:bCs/>
                      <w:sz w:val="20"/>
                      <w:szCs w:val="20"/>
                      <w:lang w:eastAsia="tr-TR"/>
                    </w:rPr>
                  </w:pPr>
                  <w:r w:rsidRPr="007D383B">
                    <w:rPr>
                      <w:rFonts w:ascii="Century" w:hAnsi="Century"/>
                      <w:b/>
                      <w:bCs/>
                      <w:sz w:val="20"/>
                      <w:szCs w:val="20"/>
                      <w:lang w:eastAsia="tr-TR"/>
                    </w:rPr>
                    <w:t>Faal</w:t>
                  </w:r>
                  <w:r w:rsidRPr="007D383B">
                    <w:rPr>
                      <w:rFonts w:ascii="Century" w:hAnsi="Century"/>
                      <w:b/>
                      <w:bCs/>
                      <w:sz w:val="20"/>
                      <w:szCs w:val="20"/>
                      <w:lang w:eastAsia="tr-TR"/>
                    </w:rPr>
                    <w:br/>
                  </w:r>
                  <w:r w:rsidRPr="007D383B">
                    <w:rPr>
                      <w:rFonts w:ascii="Century" w:hAnsi="Century"/>
                      <w:i/>
                      <w:iCs/>
                      <w:sz w:val="20"/>
                      <w:szCs w:val="20"/>
                      <w:lang w:eastAsia="tr-TR"/>
                    </w:rPr>
                    <w:t>Active</w:t>
                  </w:r>
                </w:p>
              </w:tc>
              <w:tc>
                <w:tcPr>
                  <w:tcW w:w="840" w:type="dxa"/>
                  <w:tcBorders>
                    <w:bottom w:val="single" w:sz="4" w:space="0" w:color="auto"/>
                  </w:tcBorders>
                  <w:shd w:val="clear" w:color="auto" w:fill="C6D9F1"/>
                  <w:vAlign w:val="center"/>
                </w:tcPr>
                <w:p w:rsidR="00E305FB" w:rsidRPr="007D383B" w:rsidRDefault="00E305FB" w:rsidP="00C56959">
                  <w:pPr>
                    <w:ind w:right="-70" w:hanging="70"/>
                    <w:jc w:val="center"/>
                    <w:rPr>
                      <w:rFonts w:ascii="Century" w:hAnsi="Century"/>
                      <w:b/>
                      <w:bCs/>
                      <w:sz w:val="20"/>
                      <w:szCs w:val="20"/>
                      <w:lang w:eastAsia="tr-TR"/>
                    </w:rPr>
                  </w:pPr>
                  <w:r w:rsidRPr="007D383B">
                    <w:rPr>
                      <w:rFonts w:ascii="Century" w:hAnsi="Century"/>
                      <w:b/>
                      <w:bCs/>
                      <w:sz w:val="20"/>
                      <w:szCs w:val="20"/>
                      <w:lang w:eastAsia="tr-TR"/>
                    </w:rPr>
                    <w:t>Faal Değil</w:t>
                  </w:r>
                  <w:r w:rsidRPr="007D383B">
                    <w:rPr>
                      <w:rFonts w:ascii="Century" w:hAnsi="Century"/>
                      <w:b/>
                      <w:bCs/>
                      <w:sz w:val="20"/>
                      <w:szCs w:val="20"/>
                      <w:lang w:eastAsia="tr-TR"/>
                    </w:rPr>
                    <w:br/>
                  </w:r>
                  <w:r w:rsidRPr="007D383B">
                    <w:rPr>
                      <w:rFonts w:ascii="Century" w:hAnsi="Century"/>
                      <w:i/>
                      <w:iCs/>
                      <w:sz w:val="20"/>
                      <w:szCs w:val="20"/>
                      <w:lang w:eastAsia="tr-TR"/>
                    </w:rPr>
                    <w:t>No</w:t>
                  </w:r>
                  <w:r w:rsidR="00C56959">
                    <w:rPr>
                      <w:rFonts w:ascii="Century" w:hAnsi="Century"/>
                      <w:i/>
                      <w:iCs/>
                      <w:sz w:val="20"/>
                      <w:szCs w:val="20"/>
                      <w:lang w:eastAsia="tr-TR"/>
                    </w:rPr>
                    <w:t>t</w:t>
                  </w:r>
                  <w:r w:rsidRPr="007D383B">
                    <w:rPr>
                      <w:rFonts w:ascii="Century" w:hAnsi="Century"/>
                      <w:i/>
                      <w:iCs/>
                      <w:sz w:val="20"/>
                      <w:szCs w:val="20"/>
                      <w:lang w:eastAsia="tr-TR"/>
                    </w:rPr>
                    <w:t xml:space="preserve"> Active</w:t>
                  </w:r>
                </w:p>
              </w:tc>
              <w:tc>
                <w:tcPr>
                  <w:tcW w:w="720" w:type="dxa"/>
                  <w:tcBorders>
                    <w:bottom w:val="single" w:sz="4" w:space="0" w:color="auto"/>
                  </w:tcBorders>
                  <w:shd w:val="clear" w:color="auto" w:fill="C6D9F1"/>
                  <w:vAlign w:val="center"/>
                </w:tcPr>
                <w:p w:rsidR="00E305FB" w:rsidRPr="007D383B" w:rsidRDefault="00E305FB" w:rsidP="00A82859">
                  <w:pPr>
                    <w:ind w:right="-70" w:hanging="70"/>
                    <w:jc w:val="center"/>
                    <w:rPr>
                      <w:rFonts w:ascii="Century" w:hAnsi="Century"/>
                      <w:b/>
                      <w:bCs/>
                      <w:sz w:val="20"/>
                      <w:szCs w:val="20"/>
                      <w:lang w:eastAsia="tr-TR"/>
                    </w:rPr>
                  </w:pPr>
                  <w:r w:rsidRPr="007D383B">
                    <w:rPr>
                      <w:rFonts w:ascii="Century" w:hAnsi="Century"/>
                      <w:b/>
                      <w:bCs/>
                      <w:sz w:val="20"/>
                      <w:szCs w:val="20"/>
                      <w:lang w:eastAsia="tr-TR"/>
                    </w:rPr>
                    <w:t>Faal</w:t>
                  </w:r>
                </w:p>
                <w:p w:rsidR="00E305FB" w:rsidRPr="007D383B" w:rsidRDefault="00E305FB" w:rsidP="00A82859">
                  <w:pPr>
                    <w:ind w:right="-70" w:hanging="70"/>
                    <w:jc w:val="center"/>
                    <w:rPr>
                      <w:rFonts w:ascii="Century" w:hAnsi="Century"/>
                      <w:b/>
                      <w:bCs/>
                      <w:sz w:val="20"/>
                      <w:szCs w:val="20"/>
                      <w:lang w:eastAsia="tr-TR"/>
                    </w:rPr>
                  </w:pPr>
                  <w:r w:rsidRPr="007D383B">
                    <w:rPr>
                      <w:rFonts w:ascii="Century" w:hAnsi="Century"/>
                      <w:i/>
                      <w:iCs/>
                      <w:sz w:val="20"/>
                      <w:szCs w:val="20"/>
                      <w:lang w:eastAsia="tr-TR"/>
                    </w:rPr>
                    <w:t>Active</w:t>
                  </w:r>
                </w:p>
              </w:tc>
              <w:tc>
                <w:tcPr>
                  <w:tcW w:w="840" w:type="dxa"/>
                  <w:tcBorders>
                    <w:bottom w:val="single" w:sz="4" w:space="0" w:color="auto"/>
                  </w:tcBorders>
                  <w:shd w:val="clear" w:color="auto" w:fill="C6D9F1"/>
                  <w:vAlign w:val="center"/>
                </w:tcPr>
                <w:p w:rsidR="00E305FB" w:rsidRPr="007D383B" w:rsidRDefault="00E305FB" w:rsidP="00C56959">
                  <w:pPr>
                    <w:ind w:right="-70" w:hanging="70"/>
                    <w:jc w:val="center"/>
                    <w:rPr>
                      <w:rFonts w:ascii="Century" w:hAnsi="Century"/>
                      <w:b/>
                      <w:bCs/>
                      <w:sz w:val="20"/>
                      <w:szCs w:val="20"/>
                      <w:lang w:eastAsia="tr-TR"/>
                    </w:rPr>
                  </w:pPr>
                  <w:r w:rsidRPr="007D383B">
                    <w:rPr>
                      <w:rFonts w:ascii="Century" w:hAnsi="Century"/>
                      <w:b/>
                      <w:bCs/>
                      <w:sz w:val="20"/>
                      <w:szCs w:val="20"/>
                      <w:lang w:eastAsia="tr-TR"/>
                    </w:rPr>
                    <w:t>Faal Değil</w:t>
                  </w:r>
                  <w:r w:rsidRPr="007D383B">
                    <w:rPr>
                      <w:rFonts w:ascii="Century" w:hAnsi="Century"/>
                      <w:b/>
                      <w:bCs/>
                      <w:sz w:val="20"/>
                      <w:szCs w:val="20"/>
                      <w:lang w:eastAsia="tr-TR"/>
                    </w:rPr>
                    <w:br/>
                  </w:r>
                  <w:r w:rsidRPr="007D383B">
                    <w:rPr>
                      <w:rFonts w:ascii="Century" w:hAnsi="Century"/>
                      <w:i/>
                      <w:iCs/>
                      <w:sz w:val="20"/>
                      <w:szCs w:val="20"/>
                      <w:lang w:eastAsia="tr-TR"/>
                    </w:rPr>
                    <w:t>No</w:t>
                  </w:r>
                  <w:r w:rsidR="00C56959">
                    <w:rPr>
                      <w:rFonts w:ascii="Century" w:hAnsi="Century"/>
                      <w:i/>
                      <w:iCs/>
                      <w:sz w:val="20"/>
                      <w:szCs w:val="20"/>
                      <w:lang w:eastAsia="tr-TR"/>
                    </w:rPr>
                    <w:t>t</w:t>
                  </w:r>
                  <w:r w:rsidRPr="007D383B">
                    <w:rPr>
                      <w:rFonts w:ascii="Century" w:hAnsi="Century"/>
                      <w:i/>
                      <w:iCs/>
                      <w:sz w:val="20"/>
                      <w:szCs w:val="20"/>
                      <w:lang w:eastAsia="tr-TR"/>
                    </w:rPr>
                    <w:t xml:space="preserve"> Active</w:t>
                  </w:r>
                </w:p>
              </w:tc>
              <w:tc>
                <w:tcPr>
                  <w:tcW w:w="2520" w:type="dxa"/>
                  <w:vMerge/>
                  <w:tcBorders>
                    <w:left w:val="nil"/>
                    <w:bottom w:val="single" w:sz="4" w:space="0" w:color="auto"/>
                    <w:right w:val="nil"/>
                  </w:tcBorders>
                  <w:shd w:val="clear" w:color="auto" w:fill="C6D9F1"/>
                  <w:vAlign w:val="center"/>
                </w:tcPr>
                <w:p w:rsidR="00E305FB" w:rsidRPr="007D383B" w:rsidRDefault="00E305FB" w:rsidP="0042087D">
                  <w:pPr>
                    <w:rPr>
                      <w:rFonts w:ascii="Century" w:hAnsi="Century"/>
                      <w:b/>
                      <w:bCs/>
                      <w:sz w:val="20"/>
                      <w:szCs w:val="20"/>
                      <w:lang w:eastAsia="tr-TR"/>
                    </w:rPr>
                  </w:pPr>
                </w:p>
              </w:tc>
            </w:tr>
            <w:tr w:rsidR="00A82859" w:rsidRPr="007D383B">
              <w:trPr>
                <w:trHeight w:val="241"/>
              </w:trPr>
              <w:tc>
                <w:tcPr>
                  <w:tcW w:w="2412" w:type="dxa"/>
                  <w:tcBorders>
                    <w:top w:val="single" w:sz="4" w:space="0" w:color="auto"/>
                    <w:left w:val="nil"/>
                    <w:bottom w:val="nil"/>
                  </w:tcBorders>
                  <w:shd w:val="clear" w:color="auto" w:fill="auto"/>
                  <w:noWrap/>
                  <w:vAlign w:val="center"/>
                </w:tcPr>
                <w:p w:rsidR="00A82859" w:rsidRPr="007D383B" w:rsidRDefault="00A82859" w:rsidP="0070339D">
                  <w:pPr>
                    <w:rPr>
                      <w:rFonts w:ascii="Century" w:hAnsi="Century"/>
                      <w:sz w:val="20"/>
                      <w:szCs w:val="20"/>
                      <w:lang w:eastAsia="tr-TR"/>
                    </w:rPr>
                  </w:pPr>
                  <w:r w:rsidRPr="007D383B">
                    <w:rPr>
                      <w:rFonts w:ascii="Century" w:hAnsi="Century"/>
                      <w:sz w:val="20"/>
                      <w:szCs w:val="20"/>
                      <w:lang w:eastAsia="tr-TR"/>
                    </w:rPr>
                    <w:t xml:space="preserve">Hayat Dışı </w:t>
                  </w:r>
                  <w:proofErr w:type="gramStart"/>
                  <w:r w:rsidRPr="007D383B">
                    <w:rPr>
                      <w:rFonts w:ascii="Century" w:hAnsi="Century"/>
                      <w:sz w:val="20"/>
                      <w:szCs w:val="20"/>
                      <w:lang w:eastAsia="tr-TR"/>
                    </w:rPr>
                    <w:t>Sig.Şirketi</w:t>
                  </w:r>
                  <w:proofErr w:type="gramEnd"/>
                  <w:r w:rsidRPr="007D383B">
                    <w:rPr>
                      <w:rFonts w:ascii="Century" w:hAnsi="Century"/>
                      <w:sz w:val="20"/>
                      <w:szCs w:val="20"/>
                      <w:lang w:eastAsia="tr-TR"/>
                    </w:rPr>
                    <w:t xml:space="preserve"> </w:t>
                  </w:r>
                  <w:r>
                    <w:rPr>
                      <w:rFonts w:ascii="Century" w:hAnsi="Century"/>
                      <w:sz w:val="20"/>
                      <w:szCs w:val="20"/>
                      <w:lang w:eastAsia="tr-TR"/>
                    </w:rPr>
                    <w:t xml:space="preserve"> </w:t>
                  </w:r>
                </w:p>
              </w:tc>
              <w:tc>
                <w:tcPr>
                  <w:tcW w:w="720" w:type="dxa"/>
                  <w:tcBorders>
                    <w:top w:val="single" w:sz="4" w:space="0" w:color="auto"/>
                    <w:bottom w:val="nil"/>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29</w:t>
                  </w:r>
                </w:p>
              </w:tc>
              <w:tc>
                <w:tcPr>
                  <w:tcW w:w="840" w:type="dxa"/>
                  <w:tcBorders>
                    <w:top w:val="single" w:sz="4" w:space="0" w:color="auto"/>
                    <w:bottom w:val="nil"/>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6</w:t>
                  </w:r>
                </w:p>
              </w:tc>
              <w:tc>
                <w:tcPr>
                  <w:tcW w:w="720" w:type="dxa"/>
                  <w:tcBorders>
                    <w:top w:val="single" w:sz="4" w:space="0" w:color="auto"/>
                    <w:bottom w:val="nil"/>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30</w:t>
                  </w:r>
                </w:p>
              </w:tc>
              <w:tc>
                <w:tcPr>
                  <w:tcW w:w="840" w:type="dxa"/>
                  <w:tcBorders>
                    <w:top w:val="single" w:sz="4" w:space="0" w:color="auto"/>
                    <w:bottom w:val="nil"/>
                  </w:tcBorders>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6</w:t>
                  </w:r>
                </w:p>
              </w:tc>
              <w:tc>
                <w:tcPr>
                  <w:tcW w:w="720" w:type="dxa"/>
                  <w:tcBorders>
                    <w:top w:val="single" w:sz="4" w:space="0" w:color="auto"/>
                    <w:bottom w:val="nil"/>
                  </w:tcBorders>
                  <w:shd w:val="clear" w:color="auto" w:fill="auto"/>
                  <w:noWrap/>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33</w:t>
                  </w:r>
                </w:p>
              </w:tc>
              <w:tc>
                <w:tcPr>
                  <w:tcW w:w="840" w:type="dxa"/>
                  <w:tcBorders>
                    <w:top w:val="single" w:sz="4" w:space="0" w:color="auto"/>
                    <w:bottom w:val="nil"/>
                  </w:tcBorders>
                  <w:shd w:val="clear" w:color="auto" w:fill="auto"/>
                  <w:noWrap/>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4</w:t>
                  </w:r>
                </w:p>
              </w:tc>
              <w:tc>
                <w:tcPr>
                  <w:tcW w:w="2520" w:type="dxa"/>
                  <w:tcBorders>
                    <w:top w:val="single" w:sz="4" w:space="0" w:color="auto"/>
                    <w:left w:val="nil"/>
                    <w:bottom w:val="nil"/>
                    <w:right w:val="nil"/>
                  </w:tcBorders>
                  <w:shd w:val="clear" w:color="auto" w:fill="auto"/>
                  <w:noWrap/>
                  <w:vAlign w:val="center"/>
                </w:tcPr>
                <w:p w:rsidR="00A82859" w:rsidRPr="00F4621A" w:rsidRDefault="001C5A8C" w:rsidP="0092400F">
                  <w:pPr>
                    <w:rPr>
                      <w:rFonts w:ascii="Century" w:hAnsi="Century"/>
                      <w:sz w:val="20"/>
                      <w:szCs w:val="20"/>
                      <w:lang w:eastAsia="tr-TR"/>
                    </w:rPr>
                  </w:pPr>
                  <w:r w:rsidRPr="00F4621A">
                    <w:rPr>
                      <w:rFonts w:ascii="Century" w:hAnsi="Century"/>
                      <w:iCs/>
                      <w:sz w:val="20"/>
                      <w:szCs w:val="20"/>
                      <w:lang w:eastAsia="tr-TR"/>
                    </w:rPr>
                    <w:t>Non-</w:t>
                  </w:r>
                  <w:r w:rsidR="00A82859" w:rsidRPr="00F4621A">
                    <w:rPr>
                      <w:rFonts w:ascii="Century" w:hAnsi="Century"/>
                      <w:iCs/>
                      <w:sz w:val="20"/>
                      <w:szCs w:val="20"/>
                      <w:lang w:eastAsia="tr-TR"/>
                    </w:rPr>
                    <w:t>Life Ins. Companies</w:t>
                  </w:r>
                </w:p>
              </w:tc>
            </w:tr>
            <w:tr w:rsidR="00A82859" w:rsidRPr="007D383B">
              <w:trPr>
                <w:trHeight w:val="241"/>
              </w:trPr>
              <w:tc>
                <w:tcPr>
                  <w:tcW w:w="2412" w:type="dxa"/>
                  <w:tcBorders>
                    <w:top w:val="nil"/>
                    <w:left w:val="nil"/>
                    <w:bottom w:val="nil"/>
                  </w:tcBorders>
                  <w:shd w:val="clear" w:color="auto" w:fill="auto"/>
                  <w:noWrap/>
                  <w:vAlign w:val="center"/>
                </w:tcPr>
                <w:p w:rsidR="00A82859" w:rsidRPr="007D383B" w:rsidRDefault="00A82859" w:rsidP="0070339D">
                  <w:pPr>
                    <w:rPr>
                      <w:rFonts w:ascii="Century" w:hAnsi="Century"/>
                      <w:sz w:val="20"/>
                      <w:szCs w:val="20"/>
                      <w:lang w:eastAsia="tr-TR"/>
                    </w:rPr>
                  </w:pPr>
                  <w:r w:rsidRPr="007D383B">
                    <w:rPr>
                      <w:rFonts w:ascii="Century" w:hAnsi="Century"/>
                      <w:sz w:val="20"/>
                      <w:szCs w:val="20"/>
                      <w:lang w:eastAsia="tr-TR"/>
                    </w:rPr>
                    <w:t xml:space="preserve">Hayat Sigorta Şirketi </w:t>
                  </w:r>
                  <w:r>
                    <w:rPr>
                      <w:rFonts w:ascii="Century" w:hAnsi="Century"/>
                      <w:sz w:val="20"/>
                      <w:szCs w:val="20"/>
                      <w:lang w:eastAsia="tr-TR"/>
                    </w:rPr>
                    <w:t xml:space="preserve"> </w:t>
                  </w:r>
                </w:p>
              </w:tc>
              <w:tc>
                <w:tcPr>
                  <w:tcW w:w="720" w:type="dxa"/>
                  <w:tcBorders>
                    <w:top w:val="nil"/>
                    <w:bottom w:val="nil"/>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12</w:t>
                  </w:r>
                </w:p>
              </w:tc>
              <w:tc>
                <w:tcPr>
                  <w:tcW w:w="840" w:type="dxa"/>
                  <w:tcBorders>
                    <w:top w:val="nil"/>
                    <w:bottom w:val="nil"/>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1</w:t>
                  </w:r>
                </w:p>
              </w:tc>
              <w:tc>
                <w:tcPr>
                  <w:tcW w:w="720" w:type="dxa"/>
                  <w:tcBorders>
                    <w:top w:val="nil"/>
                    <w:bottom w:val="nil"/>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11</w:t>
                  </w:r>
                </w:p>
              </w:tc>
              <w:tc>
                <w:tcPr>
                  <w:tcW w:w="840" w:type="dxa"/>
                  <w:tcBorders>
                    <w:top w:val="nil"/>
                    <w:bottom w:val="nil"/>
                  </w:tcBorders>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1</w:t>
                  </w:r>
                </w:p>
              </w:tc>
              <w:tc>
                <w:tcPr>
                  <w:tcW w:w="720" w:type="dxa"/>
                  <w:tcBorders>
                    <w:top w:val="nil"/>
                    <w:bottom w:val="nil"/>
                  </w:tcBorders>
                  <w:shd w:val="clear" w:color="auto" w:fill="auto"/>
                  <w:noWrap/>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9</w:t>
                  </w:r>
                </w:p>
              </w:tc>
              <w:tc>
                <w:tcPr>
                  <w:tcW w:w="840" w:type="dxa"/>
                  <w:tcBorders>
                    <w:top w:val="nil"/>
                    <w:bottom w:val="nil"/>
                  </w:tcBorders>
                  <w:shd w:val="clear" w:color="auto" w:fill="auto"/>
                  <w:noWrap/>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1</w:t>
                  </w:r>
                </w:p>
              </w:tc>
              <w:tc>
                <w:tcPr>
                  <w:tcW w:w="2520" w:type="dxa"/>
                  <w:tcBorders>
                    <w:top w:val="nil"/>
                    <w:left w:val="nil"/>
                    <w:bottom w:val="nil"/>
                    <w:right w:val="nil"/>
                  </w:tcBorders>
                  <w:shd w:val="clear" w:color="auto" w:fill="auto"/>
                  <w:noWrap/>
                  <w:vAlign w:val="center"/>
                </w:tcPr>
                <w:p w:rsidR="00A82859" w:rsidRPr="00F4621A" w:rsidRDefault="001C5A8C" w:rsidP="0092400F">
                  <w:pPr>
                    <w:rPr>
                      <w:rFonts w:ascii="Century" w:hAnsi="Century"/>
                      <w:sz w:val="20"/>
                      <w:szCs w:val="20"/>
                      <w:lang w:eastAsia="tr-TR"/>
                    </w:rPr>
                  </w:pPr>
                  <w:r w:rsidRPr="00F4621A">
                    <w:rPr>
                      <w:rFonts w:ascii="Century" w:hAnsi="Century"/>
                      <w:iCs/>
                      <w:sz w:val="20"/>
                      <w:szCs w:val="20"/>
                      <w:lang w:eastAsia="tr-TR"/>
                    </w:rPr>
                    <w:t>Life Ins.</w:t>
                  </w:r>
                  <w:r w:rsidR="00A82859" w:rsidRPr="00F4621A">
                    <w:rPr>
                      <w:rFonts w:ascii="Century" w:hAnsi="Century"/>
                      <w:iCs/>
                      <w:sz w:val="20"/>
                      <w:szCs w:val="20"/>
                      <w:lang w:eastAsia="tr-TR"/>
                    </w:rPr>
                    <w:t xml:space="preserve"> Companies</w:t>
                  </w:r>
                </w:p>
              </w:tc>
            </w:tr>
            <w:tr w:rsidR="00A82859" w:rsidRPr="007D383B">
              <w:trPr>
                <w:trHeight w:val="241"/>
              </w:trPr>
              <w:tc>
                <w:tcPr>
                  <w:tcW w:w="2412" w:type="dxa"/>
                  <w:tcBorders>
                    <w:top w:val="nil"/>
                    <w:left w:val="nil"/>
                    <w:bottom w:val="nil"/>
                  </w:tcBorders>
                  <w:shd w:val="clear" w:color="auto" w:fill="auto"/>
                  <w:noWrap/>
                  <w:vAlign w:val="center"/>
                </w:tcPr>
                <w:p w:rsidR="00A82859" w:rsidRPr="007D383B" w:rsidRDefault="00A82859" w:rsidP="0070339D">
                  <w:pPr>
                    <w:rPr>
                      <w:rFonts w:ascii="Century" w:hAnsi="Century"/>
                      <w:sz w:val="20"/>
                      <w:szCs w:val="20"/>
                      <w:lang w:eastAsia="tr-TR"/>
                    </w:rPr>
                  </w:pPr>
                  <w:r w:rsidRPr="007D383B">
                    <w:rPr>
                      <w:rFonts w:ascii="Century" w:hAnsi="Century"/>
                      <w:sz w:val="20"/>
                      <w:szCs w:val="20"/>
                      <w:lang w:eastAsia="tr-TR"/>
                    </w:rPr>
                    <w:t>Hayat</w:t>
                  </w:r>
                  <w:r w:rsidR="001C5A8C">
                    <w:rPr>
                      <w:rFonts w:ascii="Century" w:hAnsi="Century"/>
                      <w:sz w:val="20"/>
                      <w:szCs w:val="20"/>
                      <w:lang w:eastAsia="tr-TR"/>
                    </w:rPr>
                    <w:t>/</w:t>
                  </w:r>
                  <w:r w:rsidRPr="007D383B">
                    <w:rPr>
                      <w:rFonts w:ascii="Century" w:hAnsi="Century"/>
                      <w:sz w:val="20"/>
                      <w:szCs w:val="20"/>
                      <w:lang w:eastAsia="tr-TR"/>
                    </w:rPr>
                    <w:t xml:space="preserve">Emeklilik Şirketi </w:t>
                  </w:r>
                  <w:r>
                    <w:rPr>
                      <w:rFonts w:ascii="Century" w:hAnsi="Century"/>
                      <w:sz w:val="20"/>
                      <w:szCs w:val="20"/>
                      <w:lang w:eastAsia="tr-TR"/>
                    </w:rPr>
                    <w:t xml:space="preserve"> </w:t>
                  </w:r>
                </w:p>
              </w:tc>
              <w:tc>
                <w:tcPr>
                  <w:tcW w:w="720" w:type="dxa"/>
                  <w:tcBorders>
                    <w:top w:val="nil"/>
                    <w:bottom w:val="nil"/>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11</w:t>
                  </w:r>
                </w:p>
              </w:tc>
              <w:tc>
                <w:tcPr>
                  <w:tcW w:w="840" w:type="dxa"/>
                  <w:tcBorders>
                    <w:top w:val="nil"/>
                    <w:bottom w:val="nil"/>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w:t>
                  </w:r>
                </w:p>
              </w:tc>
              <w:tc>
                <w:tcPr>
                  <w:tcW w:w="720" w:type="dxa"/>
                  <w:tcBorders>
                    <w:top w:val="nil"/>
                    <w:bottom w:val="nil"/>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12</w:t>
                  </w:r>
                </w:p>
              </w:tc>
              <w:tc>
                <w:tcPr>
                  <w:tcW w:w="840" w:type="dxa"/>
                  <w:tcBorders>
                    <w:top w:val="nil"/>
                    <w:bottom w:val="nil"/>
                  </w:tcBorders>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w:t>
                  </w:r>
                </w:p>
              </w:tc>
              <w:tc>
                <w:tcPr>
                  <w:tcW w:w="720" w:type="dxa"/>
                  <w:tcBorders>
                    <w:top w:val="nil"/>
                    <w:bottom w:val="nil"/>
                  </w:tcBorders>
                  <w:shd w:val="clear" w:color="auto" w:fill="auto"/>
                  <w:noWrap/>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14</w:t>
                  </w:r>
                  <w:r w:rsidR="004C6BEF">
                    <w:rPr>
                      <w:rFonts w:ascii="Century" w:hAnsi="Century"/>
                      <w:sz w:val="20"/>
                      <w:szCs w:val="20"/>
                      <w:lang w:eastAsia="tr-TR"/>
                    </w:rPr>
                    <w:t>(*)</w:t>
                  </w:r>
                </w:p>
              </w:tc>
              <w:tc>
                <w:tcPr>
                  <w:tcW w:w="840" w:type="dxa"/>
                  <w:tcBorders>
                    <w:top w:val="nil"/>
                    <w:bottom w:val="nil"/>
                  </w:tcBorders>
                  <w:shd w:val="clear" w:color="auto" w:fill="auto"/>
                  <w:noWrap/>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w:t>
                  </w:r>
                </w:p>
              </w:tc>
              <w:tc>
                <w:tcPr>
                  <w:tcW w:w="2520" w:type="dxa"/>
                  <w:tcBorders>
                    <w:top w:val="nil"/>
                    <w:left w:val="nil"/>
                    <w:bottom w:val="nil"/>
                    <w:right w:val="nil"/>
                  </w:tcBorders>
                  <w:shd w:val="clear" w:color="auto" w:fill="auto"/>
                  <w:noWrap/>
                  <w:vAlign w:val="center"/>
                </w:tcPr>
                <w:p w:rsidR="00A82859" w:rsidRPr="00F4621A" w:rsidRDefault="00A82859" w:rsidP="0092400F">
                  <w:pPr>
                    <w:rPr>
                      <w:rFonts w:ascii="Century" w:hAnsi="Century"/>
                      <w:sz w:val="20"/>
                      <w:szCs w:val="20"/>
                      <w:lang w:eastAsia="tr-TR"/>
                    </w:rPr>
                  </w:pPr>
                  <w:r w:rsidRPr="00F4621A">
                    <w:rPr>
                      <w:rFonts w:ascii="Century" w:hAnsi="Century"/>
                      <w:iCs/>
                      <w:sz w:val="20"/>
                      <w:szCs w:val="20"/>
                      <w:lang w:eastAsia="tr-TR"/>
                    </w:rPr>
                    <w:t>Life/Pension Companies</w:t>
                  </w:r>
                </w:p>
              </w:tc>
            </w:tr>
            <w:tr w:rsidR="00A82859" w:rsidRPr="007D383B">
              <w:trPr>
                <w:trHeight w:val="241"/>
              </w:trPr>
              <w:tc>
                <w:tcPr>
                  <w:tcW w:w="2412" w:type="dxa"/>
                  <w:tcBorders>
                    <w:top w:val="nil"/>
                    <w:left w:val="nil"/>
                    <w:bottom w:val="single" w:sz="4" w:space="0" w:color="auto"/>
                  </w:tcBorders>
                  <w:shd w:val="clear" w:color="auto" w:fill="auto"/>
                  <w:noWrap/>
                  <w:vAlign w:val="center"/>
                </w:tcPr>
                <w:p w:rsidR="00A82859" w:rsidRPr="007D383B" w:rsidRDefault="00A82859" w:rsidP="0070339D">
                  <w:pPr>
                    <w:rPr>
                      <w:rFonts w:ascii="Century" w:hAnsi="Century"/>
                      <w:sz w:val="20"/>
                      <w:szCs w:val="20"/>
                      <w:lang w:eastAsia="tr-TR"/>
                    </w:rPr>
                  </w:pPr>
                  <w:r w:rsidRPr="007D383B">
                    <w:rPr>
                      <w:rFonts w:ascii="Century" w:hAnsi="Century"/>
                      <w:sz w:val="20"/>
                      <w:szCs w:val="20"/>
                      <w:lang w:eastAsia="tr-TR"/>
                    </w:rPr>
                    <w:t xml:space="preserve">Reasürans Şirketi </w:t>
                  </w:r>
                  <w:r>
                    <w:rPr>
                      <w:rFonts w:ascii="Century" w:hAnsi="Century"/>
                      <w:sz w:val="20"/>
                      <w:szCs w:val="20"/>
                      <w:lang w:eastAsia="tr-TR"/>
                    </w:rPr>
                    <w:t xml:space="preserve"> </w:t>
                  </w:r>
                </w:p>
              </w:tc>
              <w:tc>
                <w:tcPr>
                  <w:tcW w:w="720" w:type="dxa"/>
                  <w:tcBorders>
                    <w:top w:val="nil"/>
                    <w:bottom w:val="single" w:sz="4" w:space="0" w:color="auto"/>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1</w:t>
                  </w:r>
                </w:p>
              </w:tc>
              <w:tc>
                <w:tcPr>
                  <w:tcW w:w="840" w:type="dxa"/>
                  <w:tcBorders>
                    <w:top w:val="nil"/>
                    <w:bottom w:val="single" w:sz="4" w:space="0" w:color="auto"/>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1</w:t>
                  </w:r>
                </w:p>
              </w:tc>
              <w:tc>
                <w:tcPr>
                  <w:tcW w:w="720" w:type="dxa"/>
                  <w:tcBorders>
                    <w:top w:val="nil"/>
                    <w:bottom w:val="single" w:sz="4" w:space="0" w:color="auto"/>
                  </w:tcBorders>
                  <w:shd w:val="clear" w:color="auto" w:fill="auto"/>
                  <w:noWrap/>
                  <w:vAlign w:val="center"/>
                </w:tcPr>
                <w:p w:rsidR="00A82859" w:rsidRPr="007D383B" w:rsidRDefault="00A82859" w:rsidP="004D0286">
                  <w:pPr>
                    <w:jc w:val="center"/>
                    <w:rPr>
                      <w:rFonts w:ascii="Century" w:hAnsi="Century"/>
                      <w:sz w:val="20"/>
                      <w:szCs w:val="20"/>
                      <w:lang w:eastAsia="tr-TR"/>
                    </w:rPr>
                  </w:pPr>
                  <w:r w:rsidRPr="007D383B">
                    <w:rPr>
                      <w:rFonts w:ascii="Century" w:hAnsi="Century"/>
                      <w:sz w:val="20"/>
                      <w:szCs w:val="20"/>
                      <w:lang w:eastAsia="tr-TR"/>
                    </w:rPr>
                    <w:t>1</w:t>
                  </w:r>
                </w:p>
              </w:tc>
              <w:tc>
                <w:tcPr>
                  <w:tcW w:w="840" w:type="dxa"/>
                  <w:tcBorders>
                    <w:top w:val="nil"/>
                    <w:bottom w:val="single" w:sz="4" w:space="0" w:color="auto"/>
                  </w:tcBorders>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1</w:t>
                  </w:r>
                </w:p>
              </w:tc>
              <w:tc>
                <w:tcPr>
                  <w:tcW w:w="720" w:type="dxa"/>
                  <w:tcBorders>
                    <w:top w:val="nil"/>
                    <w:bottom w:val="single" w:sz="4" w:space="0" w:color="auto"/>
                  </w:tcBorders>
                  <w:shd w:val="clear" w:color="auto" w:fill="auto"/>
                  <w:noWrap/>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1</w:t>
                  </w:r>
                </w:p>
              </w:tc>
              <w:tc>
                <w:tcPr>
                  <w:tcW w:w="840" w:type="dxa"/>
                  <w:tcBorders>
                    <w:top w:val="nil"/>
                    <w:bottom w:val="single" w:sz="4" w:space="0" w:color="auto"/>
                  </w:tcBorders>
                  <w:shd w:val="clear" w:color="auto" w:fill="auto"/>
                  <w:noWrap/>
                  <w:vAlign w:val="center"/>
                </w:tcPr>
                <w:p w:rsidR="00A82859" w:rsidRPr="007D383B" w:rsidRDefault="00A82859" w:rsidP="0092400F">
                  <w:pPr>
                    <w:jc w:val="center"/>
                    <w:rPr>
                      <w:rFonts w:ascii="Century" w:hAnsi="Century"/>
                      <w:sz w:val="20"/>
                      <w:szCs w:val="20"/>
                      <w:lang w:eastAsia="tr-TR"/>
                    </w:rPr>
                  </w:pPr>
                  <w:r w:rsidRPr="007D383B">
                    <w:rPr>
                      <w:rFonts w:ascii="Century" w:hAnsi="Century"/>
                      <w:sz w:val="20"/>
                      <w:szCs w:val="20"/>
                      <w:lang w:eastAsia="tr-TR"/>
                    </w:rPr>
                    <w:t>-</w:t>
                  </w:r>
                </w:p>
              </w:tc>
              <w:tc>
                <w:tcPr>
                  <w:tcW w:w="2520" w:type="dxa"/>
                  <w:tcBorders>
                    <w:top w:val="nil"/>
                    <w:left w:val="nil"/>
                    <w:bottom w:val="single" w:sz="4" w:space="0" w:color="auto"/>
                    <w:right w:val="nil"/>
                  </w:tcBorders>
                  <w:shd w:val="clear" w:color="auto" w:fill="auto"/>
                  <w:noWrap/>
                  <w:vAlign w:val="center"/>
                </w:tcPr>
                <w:p w:rsidR="00A82859" w:rsidRPr="00F4621A" w:rsidRDefault="00A82859" w:rsidP="0092400F">
                  <w:pPr>
                    <w:rPr>
                      <w:rFonts w:ascii="Century" w:hAnsi="Century"/>
                      <w:sz w:val="20"/>
                      <w:szCs w:val="20"/>
                      <w:lang w:eastAsia="tr-TR"/>
                    </w:rPr>
                  </w:pPr>
                  <w:r w:rsidRPr="00F4621A">
                    <w:rPr>
                      <w:rFonts w:ascii="Century" w:hAnsi="Century"/>
                      <w:iCs/>
                      <w:sz w:val="20"/>
                      <w:szCs w:val="20"/>
                      <w:lang w:eastAsia="tr-TR"/>
                    </w:rPr>
                    <w:t>Reinsurance Companies</w:t>
                  </w:r>
                </w:p>
              </w:tc>
            </w:tr>
            <w:tr w:rsidR="00A82859" w:rsidRPr="007D383B">
              <w:trPr>
                <w:trHeight w:val="241"/>
              </w:trPr>
              <w:tc>
                <w:tcPr>
                  <w:tcW w:w="2412" w:type="dxa"/>
                  <w:tcBorders>
                    <w:top w:val="single" w:sz="4" w:space="0" w:color="auto"/>
                    <w:left w:val="nil"/>
                    <w:bottom w:val="double" w:sz="6" w:space="0" w:color="auto"/>
                  </w:tcBorders>
                  <w:shd w:val="clear" w:color="auto" w:fill="auto"/>
                  <w:noWrap/>
                  <w:vAlign w:val="center"/>
                </w:tcPr>
                <w:p w:rsidR="00A82859" w:rsidRPr="007D383B" w:rsidRDefault="00A82859" w:rsidP="0070339D">
                  <w:pPr>
                    <w:rPr>
                      <w:rFonts w:ascii="Century" w:hAnsi="Century"/>
                      <w:b/>
                      <w:bCs/>
                      <w:sz w:val="20"/>
                      <w:szCs w:val="20"/>
                      <w:lang w:eastAsia="tr-TR"/>
                    </w:rPr>
                  </w:pPr>
                  <w:r w:rsidRPr="007D383B">
                    <w:rPr>
                      <w:rFonts w:ascii="Century" w:hAnsi="Century"/>
                      <w:b/>
                      <w:bCs/>
                      <w:sz w:val="20"/>
                      <w:szCs w:val="20"/>
                      <w:lang w:eastAsia="tr-TR"/>
                    </w:rPr>
                    <w:t xml:space="preserve">Toplam </w:t>
                  </w:r>
                </w:p>
              </w:tc>
              <w:tc>
                <w:tcPr>
                  <w:tcW w:w="720" w:type="dxa"/>
                  <w:tcBorders>
                    <w:top w:val="single" w:sz="4" w:space="0" w:color="auto"/>
                    <w:bottom w:val="double" w:sz="6" w:space="0" w:color="auto"/>
                  </w:tcBorders>
                  <w:shd w:val="clear" w:color="auto" w:fill="auto"/>
                  <w:noWrap/>
                  <w:vAlign w:val="center"/>
                </w:tcPr>
                <w:p w:rsidR="00A82859" w:rsidRPr="007D383B" w:rsidRDefault="00A82859" w:rsidP="004D0286">
                  <w:pPr>
                    <w:jc w:val="center"/>
                    <w:rPr>
                      <w:rFonts w:ascii="Century" w:hAnsi="Century"/>
                      <w:b/>
                      <w:bCs/>
                      <w:sz w:val="20"/>
                      <w:szCs w:val="20"/>
                      <w:lang w:eastAsia="tr-TR"/>
                    </w:rPr>
                  </w:pPr>
                  <w:r w:rsidRPr="007D383B">
                    <w:rPr>
                      <w:rFonts w:ascii="Century" w:hAnsi="Century"/>
                      <w:b/>
                      <w:bCs/>
                      <w:sz w:val="20"/>
                      <w:szCs w:val="20"/>
                      <w:lang w:eastAsia="tr-TR"/>
                    </w:rPr>
                    <w:t>53</w:t>
                  </w:r>
                </w:p>
              </w:tc>
              <w:tc>
                <w:tcPr>
                  <w:tcW w:w="840" w:type="dxa"/>
                  <w:tcBorders>
                    <w:top w:val="single" w:sz="4" w:space="0" w:color="auto"/>
                    <w:bottom w:val="double" w:sz="6" w:space="0" w:color="auto"/>
                  </w:tcBorders>
                  <w:shd w:val="clear" w:color="auto" w:fill="auto"/>
                  <w:noWrap/>
                  <w:vAlign w:val="center"/>
                </w:tcPr>
                <w:p w:rsidR="00A82859" w:rsidRPr="007D383B" w:rsidRDefault="00A82859" w:rsidP="004D0286">
                  <w:pPr>
                    <w:jc w:val="center"/>
                    <w:rPr>
                      <w:rFonts w:ascii="Century" w:hAnsi="Century"/>
                      <w:b/>
                      <w:bCs/>
                      <w:sz w:val="20"/>
                      <w:szCs w:val="20"/>
                      <w:lang w:eastAsia="tr-TR"/>
                    </w:rPr>
                  </w:pPr>
                  <w:r w:rsidRPr="007D383B">
                    <w:rPr>
                      <w:rFonts w:ascii="Century" w:hAnsi="Century"/>
                      <w:b/>
                      <w:bCs/>
                      <w:sz w:val="20"/>
                      <w:szCs w:val="20"/>
                      <w:lang w:eastAsia="tr-TR"/>
                    </w:rPr>
                    <w:t>8</w:t>
                  </w:r>
                </w:p>
              </w:tc>
              <w:tc>
                <w:tcPr>
                  <w:tcW w:w="720" w:type="dxa"/>
                  <w:tcBorders>
                    <w:top w:val="single" w:sz="4" w:space="0" w:color="auto"/>
                    <w:bottom w:val="double" w:sz="6" w:space="0" w:color="auto"/>
                  </w:tcBorders>
                  <w:shd w:val="clear" w:color="auto" w:fill="auto"/>
                  <w:noWrap/>
                  <w:vAlign w:val="center"/>
                </w:tcPr>
                <w:p w:rsidR="00A82859" w:rsidRPr="007D383B" w:rsidRDefault="00A82859" w:rsidP="004D0286">
                  <w:pPr>
                    <w:jc w:val="center"/>
                    <w:rPr>
                      <w:rFonts w:ascii="Century" w:hAnsi="Century"/>
                      <w:b/>
                      <w:bCs/>
                      <w:sz w:val="20"/>
                      <w:szCs w:val="20"/>
                      <w:lang w:eastAsia="tr-TR"/>
                    </w:rPr>
                  </w:pPr>
                  <w:r w:rsidRPr="007D383B">
                    <w:rPr>
                      <w:rFonts w:ascii="Century" w:hAnsi="Century"/>
                      <w:b/>
                      <w:bCs/>
                      <w:sz w:val="20"/>
                      <w:szCs w:val="20"/>
                      <w:lang w:eastAsia="tr-TR"/>
                    </w:rPr>
                    <w:t>54</w:t>
                  </w:r>
                </w:p>
              </w:tc>
              <w:tc>
                <w:tcPr>
                  <w:tcW w:w="840" w:type="dxa"/>
                  <w:tcBorders>
                    <w:top w:val="single" w:sz="4" w:space="0" w:color="auto"/>
                    <w:bottom w:val="double" w:sz="6" w:space="0" w:color="auto"/>
                  </w:tcBorders>
                  <w:vAlign w:val="center"/>
                </w:tcPr>
                <w:p w:rsidR="00A82859" w:rsidRPr="007D383B" w:rsidRDefault="00A82859" w:rsidP="0092400F">
                  <w:pPr>
                    <w:jc w:val="center"/>
                    <w:rPr>
                      <w:rFonts w:ascii="Century" w:hAnsi="Century"/>
                      <w:b/>
                      <w:bCs/>
                      <w:sz w:val="20"/>
                      <w:szCs w:val="20"/>
                      <w:lang w:eastAsia="tr-TR"/>
                    </w:rPr>
                  </w:pPr>
                  <w:r w:rsidRPr="007D383B">
                    <w:rPr>
                      <w:rFonts w:ascii="Century" w:hAnsi="Century"/>
                      <w:b/>
                      <w:bCs/>
                      <w:sz w:val="20"/>
                      <w:szCs w:val="20"/>
                      <w:lang w:eastAsia="tr-TR"/>
                    </w:rPr>
                    <w:t>8</w:t>
                  </w:r>
                </w:p>
              </w:tc>
              <w:tc>
                <w:tcPr>
                  <w:tcW w:w="720" w:type="dxa"/>
                  <w:tcBorders>
                    <w:top w:val="single" w:sz="4" w:space="0" w:color="auto"/>
                    <w:bottom w:val="double" w:sz="6" w:space="0" w:color="auto"/>
                  </w:tcBorders>
                  <w:shd w:val="clear" w:color="auto" w:fill="auto"/>
                  <w:noWrap/>
                  <w:vAlign w:val="center"/>
                </w:tcPr>
                <w:p w:rsidR="00A82859" w:rsidRPr="007D383B" w:rsidRDefault="00A82859" w:rsidP="0092400F">
                  <w:pPr>
                    <w:jc w:val="center"/>
                    <w:rPr>
                      <w:rFonts w:ascii="Century" w:hAnsi="Century"/>
                      <w:b/>
                      <w:bCs/>
                      <w:sz w:val="20"/>
                      <w:szCs w:val="20"/>
                      <w:lang w:eastAsia="tr-TR"/>
                    </w:rPr>
                  </w:pPr>
                  <w:r w:rsidRPr="007D383B">
                    <w:rPr>
                      <w:rFonts w:ascii="Century" w:hAnsi="Century"/>
                      <w:b/>
                      <w:bCs/>
                      <w:sz w:val="20"/>
                      <w:szCs w:val="20"/>
                      <w:lang w:eastAsia="tr-TR"/>
                    </w:rPr>
                    <w:t>57</w:t>
                  </w:r>
                </w:p>
              </w:tc>
              <w:tc>
                <w:tcPr>
                  <w:tcW w:w="840" w:type="dxa"/>
                  <w:tcBorders>
                    <w:top w:val="single" w:sz="4" w:space="0" w:color="auto"/>
                    <w:bottom w:val="double" w:sz="6" w:space="0" w:color="auto"/>
                  </w:tcBorders>
                  <w:shd w:val="clear" w:color="auto" w:fill="auto"/>
                  <w:noWrap/>
                  <w:vAlign w:val="center"/>
                </w:tcPr>
                <w:p w:rsidR="00A82859" w:rsidRPr="007D383B" w:rsidRDefault="00A82859" w:rsidP="0092400F">
                  <w:pPr>
                    <w:jc w:val="center"/>
                    <w:rPr>
                      <w:rFonts w:ascii="Century" w:hAnsi="Century"/>
                      <w:b/>
                      <w:bCs/>
                      <w:sz w:val="20"/>
                      <w:szCs w:val="20"/>
                      <w:lang w:eastAsia="tr-TR"/>
                    </w:rPr>
                  </w:pPr>
                  <w:r w:rsidRPr="007D383B">
                    <w:rPr>
                      <w:rFonts w:ascii="Century" w:hAnsi="Century"/>
                      <w:b/>
                      <w:bCs/>
                      <w:sz w:val="20"/>
                      <w:szCs w:val="20"/>
                      <w:lang w:eastAsia="tr-TR"/>
                    </w:rPr>
                    <w:t>5</w:t>
                  </w:r>
                </w:p>
              </w:tc>
              <w:tc>
                <w:tcPr>
                  <w:tcW w:w="2520" w:type="dxa"/>
                  <w:tcBorders>
                    <w:top w:val="single" w:sz="4" w:space="0" w:color="auto"/>
                    <w:bottom w:val="double" w:sz="6" w:space="0" w:color="auto"/>
                    <w:right w:val="nil"/>
                  </w:tcBorders>
                  <w:shd w:val="clear" w:color="auto" w:fill="auto"/>
                  <w:noWrap/>
                  <w:vAlign w:val="center"/>
                </w:tcPr>
                <w:p w:rsidR="00A82859" w:rsidRPr="00965E78" w:rsidRDefault="00A82859" w:rsidP="0092400F">
                  <w:pPr>
                    <w:rPr>
                      <w:rFonts w:ascii="Century" w:hAnsi="Century"/>
                      <w:b/>
                      <w:bCs/>
                      <w:sz w:val="20"/>
                      <w:szCs w:val="20"/>
                      <w:lang w:eastAsia="tr-TR"/>
                    </w:rPr>
                  </w:pPr>
                  <w:r w:rsidRPr="00965E78">
                    <w:rPr>
                      <w:rFonts w:ascii="Century" w:hAnsi="Century"/>
                      <w:b/>
                      <w:iCs/>
                      <w:sz w:val="20"/>
                      <w:szCs w:val="20"/>
                      <w:lang w:eastAsia="tr-TR"/>
                    </w:rPr>
                    <w:t>Total</w:t>
                  </w:r>
                </w:p>
              </w:tc>
            </w:tr>
          </w:tbl>
          <w:p w:rsidR="004C6BEF" w:rsidRPr="004C6BEF" w:rsidRDefault="004C6BEF" w:rsidP="004C6BEF">
            <w:pPr>
              <w:ind w:left="373" w:hanging="373"/>
              <w:jc w:val="both"/>
              <w:rPr>
                <w:rFonts w:ascii="Century" w:hAnsi="Century"/>
                <w:i/>
                <w:sz w:val="18"/>
                <w:szCs w:val="18"/>
                <w:lang w:eastAsia="tr-TR"/>
              </w:rPr>
            </w:pPr>
            <w:r w:rsidRPr="001C5A8C">
              <w:rPr>
                <w:rFonts w:ascii="Century" w:hAnsi="Century"/>
                <w:sz w:val="18"/>
                <w:szCs w:val="18"/>
                <w:lang w:eastAsia="tr-TR"/>
              </w:rPr>
              <w:t xml:space="preserve">(*) </w:t>
            </w:r>
            <w:r>
              <w:rPr>
                <w:rFonts w:ascii="Century" w:hAnsi="Century"/>
                <w:sz w:val="18"/>
                <w:szCs w:val="18"/>
                <w:lang w:eastAsia="tr-TR"/>
              </w:rPr>
              <w:t xml:space="preserve">14 Hayat/Emeklilik şirketi içinde yer verilen Ziraat Hayat ve </w:t>
            </w:r>
            <w:smartTag w:uri="urn:schemas-microsoft-com:office:smarttags" w:element="PersonName">
              <w:r>
                <w:rPr>
                  <w:rFonts w:ascii="Century" w:hAnsi="Century"/>
                  <w:sz w:val="18"/>
                  <w:szCs w:val="18"/>
                  <w:lang w:eastAsia="tr-TR"/>
                </w:rPr>
                <w:t>Emeklilik AŞ</w:t>
              </w:r>
            </w:smartTag>
            <w:r>
              <w:rPr>
                <w:rFonts w:ascii="Century" w:hAnsi="Century"/>
                <w:sz w:val="18"/>
                <w:szCs w:val="18"/>
                <w:lang w:eastAsia="tr-TR"/>
              </w:rPr>
              <w:t xml:space="preserve"> henüz emeklilik ruhsatı almamıştır. </w:t>
            </w:r>
            <w:r w:rsidRPr="00C56959">
              <w:rPr>
                <w:rFonts w:ascii="Century" w:hAnsi="Century"/>
                <w:i/>
                <w:sz w:val="18"/>
                <w:szCs w:val="18"/>
                <w:lang w:eastAsia="tr-TR"/>
              </w:rPr>
              <w:t xml:space="preserve">Ziraat Hayat </w:t>
            </w:r>
            <w:r>
              <w:rPr>
                <w:rFonts w:ascii="Century" w:hAnsi="Century"/>
                <w:i/>
                <w:sz w:val="18"/>
                <w:szCs w:val="18"/>
                <w:lang w:eastAsia="tr-TR"/>
              </w:rPr>
              <w:t>ve Emeklilik AS included 14 pension / life insurance companies has not license</w:t>
            </w:r>
            <w:r w:rsidRPr="00C56959">
              <w:rPr>
                <w:rFonts w:ascii="Century" w:hAnsi="Century"/>
                <w:i/>
                <w:sz w:val="18"/>
                <w:szCs w:val="18"/>
                <w:lang w:eastAsia="tr-TR"/>
              </w:rPr>
              <w:t xml:space="preserve"> for pension</w:t>
            </w:r>
            <w:r>
              <w:rPr>
                <w:rFonts w:ascii="Century" w:hAnsi="Century"/>
                <w:i/>
                <w:sz w:val="18"/>
                <w:szCs w:val="18"/>
                <w:lang w:eastAsia="tr-TR"/>
              </w:rPr>
              <w:t xml:space="preserve"> yet</w:t>
            </w:r>
            <w:r w:rsidRPr="00C56959">
              <w:rPr>
                <w:rFonts w:ascii="Century" w:hAnsi="Century"/>
                <w:i/>
                <w:sz w:val="18"/>
                <w:szCs w:val="18"/>
                <w:lang w:eastAsia="tr-TR"/>
              </w:rPr>
              <w:t>.</w:t>
            </w:r>
          </w:p>
        </w:tc>
      </w:tr>
      <w:tr w:rsidR="00271661" w:rsidRPr="00EF0833">
        <w:tc>
          <w:tcPr>
            <w:tcW w:w="4927" w:type="dxa"/>
            <w:gridSpan w:val="7"/>
          </w:tcPr>
          <w:p w:rsidR="00271661" w:rsidRPr="00EF0833" w:rsidRDefault="00271661" w:rsidP="008D17FE">
            <w:pPr>
              <w:jc w:val="both"/>
              <w:rPr>
                <w:rFonts w:ascii="Century" w:hAnsi="Century"/>
                <w:sz w:val="22"/>
                <w:szCs w:val="22"/>
              </w:rPr>
            </w:pPr>
          </w:p>
        </w:tc>
        <w:tc>
          <w:tcPr>
            <w:tcW w:w="241" w:type="dxa"/>
            <w:gridSpan w:val="4"/>
          </w:tcPr>
          <w:p w:rsidR="00271661" w:rsidRPr="00EF0833" w:rsidRDefault="00271661" w:rsidP="00EF2418">
            <w:pPr>
              <w:jc w:val="both"/>
              <w:rPr>
                <w:rFonts w:ascii="Century" w:hAnsi="Century"/>
                <w:sz w:val="22"/>
                <w:szCs w:val="22"/>
              </w:rPr>
            </w:pPr>
          </w:p>
        </w:tc>
        <w:tc>
          <w:tcPr>
            <w:tcW w:w="4672" w:type="dxa"/>
            <w:gridSpan w:val="3"/>
          </w:tcPr>
          <w:p w:rsidR="00271661" w:rsidRPr="00750E20" w:rsidRDefault="00271661" w:rsidP="0042087D">
            <w:pPr>
              <w:jc w:val="both"/>
              <w:rPr>
                <w:rFonts w:ascii="Century" w:hAnsi="Century" w:cs="Arial"/>
                <w:color w:val="333333"/>
                <w:sz w:val="22"/>
                <w:szCs w:val="22"/>
              </w:rPr>
            </w:pPr>
          </w:p>
        </w:tc>
      </w:tr>
      <w:tr w:rsidR="00AA1926" w:rsidRPr="00EF0833">
        <w:tc>
          <w:tcPr>
            <w:tcW w:w="4927" w:type="dxa"/>
            <w:gridSpan w:val="7"/>
          </w:tcPr>
          <w:p w:rsidR="00AA1926" w:rsidRPr="00EF0833" w:rsidRDefault="00C95AAD" w:rsidP="008D17FE">
            <w:pPr>
              <w:jc w:val="both"/>
              <w:rPr>
                <w:rFonts w:ascii="Century" w:hAnsi="Century"/>
                <w:sz w:val="22"/>
                <w:szCs w:val="22"/>
              </w:rPr>
            </w:pPr>
            <w:proofErr w:type="gramStart"/>
            <w:r w:rsidRPr="00EF0833">
              <w:rPr>
                <w:rFonts w:ascii="Century" w:hAnsi="Century"/>
                <w:sz w:val="22"/>
                <w:szCs w:val="22"/>
              </w:rPr>
              <w:t>31/12/2009</w:t>
            </w:r>
            <w:proofErr w:type="gramEnd"/>
            <w:r w:rsidRPr="00EF0833">
              <w:rPr>
                <w:rFonts w:ascii="Century" w:hAnsi="Century"/>
                <w:sz w:val="22"/>
                <w:szCs w:val="22"/>
              </w:rPr>
              <w:t xml:space="preserve"> tarihi itibariyle ruhsatları bulunmakla birlikte çeşitli sebeplerle prim üretiminde bulunmayan şirketlerin faaliyet göstermeme nedenleri aşağıdaki tabloda </w:t>
            </w:r>
            <w:r w:rsidR="00D7545A">
              <w:rPr>
                <w:rFonts w:ascii="Century" w:hAnsi="Century"/>
                <w:sz w:val="22"/>
                <w:szCs w:val="22"/>
              </w:rPr>
              <w:t>açıklanmıştır. Tablodan da görüleceği üzere bir şirket kendi isteği ile prim üretiminde bulunmamakta iken, diğerlerinin yetkileri kamu otoritesi tarafından kaldırılmıştır.</w:t>
            </w:r>
          </w:p>
        </w:tc>
        <w:tc>
          <w:tcPr>
            <w:tcW w:w="241" w:type="dxa"/>
            <w:gridSpan w:val="4"/>
          </w:tcPr>
          <w:p w:rsidR="00AA1926" w:rsidRPr="00EF0833" w:rsidRDefault="00AA1926" w:rsidP="00EF2418">
            <w:pPr>
              <w:jc w:val="both"/>
              <w:rPr>
                <w:rFonts w:ascii="Century" w:hAnsi="Century"/>
                <w:sz w:val="22"/>
                <w:szCs w:val="22"/>
              </w:rPr>
            </w:pPr>
          </w:p>
        </w:tc>
        <w:tc>
          <w:tcPr>
            <w:tcW w:w="4672" w:type="dxa"/>
            <w:gridSpan w:val="3"/>
          </w:tcPr>
          <w:p w:rsidR="0042087D" w:rsidRPr="00750E20" w:rsidRDefault="0042087D" w:rsidP="0042087D">
            <w:pPr>
              <w:jc w:val="both"/>
              <w:rPr>
                <w:rFonts w:ascii="Century" w:hAnsi="Century" w:cs="Arial"/>
                <w:color w:val="333333"/>
                <w:sz w:val="22"/>
                <w:szCs w:val="22"/>
              </w:rPr>
            </w:pPr>
            <w:r w:rsidRPr="00750E20">
              <w:rPr>
                <w:rFonts w:ascii="Century" w:hAnsi="Century" w:cs="Arial"/>
                <w:color w:val="333333"/>
                <w:sz w:val="22"/>
                <w:szCs w:val="22"/>
              </w:rPr>
              <w:t xml:space="preserve">The companies licensed to operate but do not </w:t>
            </w:r>
            <w:r>
              <w:rPr>
                <w:rFonts w:ascii="Century" w:hAnsi="Century" w:cs="Arial"/>
                <w:color w:val="333333"/>
                <w:sz w:val="22"/>
                <w:szCs w:val="22"/>
              </w:rPr>
              <w:t xml:space="preserve">generate </w:t>
            </w:r>
            <w:r w:rsidRPr="00750E20">
              <w:rPr>
                <w:rFonts w:ascii="Century" w:hAnsi="Century" w:cs="Arial"/>
                <w:color w:val="333333"/>
                <w:sz w:val="22"/>
                <w:szCs w:val="22"/>
              </w:rPr>
              <w:t>premium due to various reasons are shown in the table below.</w:t>
            </w:r>
            <w:r>
              <w:rPr>
                <w:rFonts w:ascii="Century" w:hAnsi="Century" w:cs="Arial"/>
                <w:color w:val="333333"/>
                <w:sz w:val="22"/>
                <w:szCs w:val="22"/>
              </w:rPr>
              <w:t xml:space="preserve"> It can be seen from the table</w:t>
            </w:r>
            <w:r w:rsidRPr="00750E20">
              <w:rPr>
                <w:rFonts w:ascii="Century" w:hAnsi="Century" w:cs="Arial"/>
                <w:color w:val="333333"/>
                <w:sz w:val="22"/>
                <w:szCs w:val="22"/>
              </w:rPr>
              <w:t xml:space="preserve"> that one company stopped to </w:t>
            </w:r>
            <w:r>
              <w:rPr>
                <w:rFonts w:ascii="Century" w:hAnsi="Century" w:cs="Arial"/>
                <w:color w:val="333333"/>
                <w:sz w:val="22"/>
                <w:szCs w:val="22"/>
              </w:rPr>
              <w:t xml:space="preserve">issue </w:t>
            </w:r>
            <w:r w:rsidRPr="00750E20">
              <w:rPr>
                <w:rFonts w:ascii="Century" w:hAnsi="Century" w:cs="Arial"/>
                <w:color w:val="333333"/>
                <w:sz w:val="22"/>
                <w:szCs w:val="22"/>
              </w:rPr>
              <w:t xml:space="preserve">new policies voluntarity, but others’ permissions have been removed by the goverment. </w:t>
            </w:r>
          </w:p>
          <w:p w:rsidR="00AA1926" w:rsidRPr="00EF0833" w:rsidRDefault="00AA1926" w:rsidP="00C24212">
            <w:pPr>
              <w:jc w:val="both"/>
              <w:rPr>
                <w:rFonts w:ascii="Century" w:hAnsi="Century"/>
                <w:sz w:val="22"/>
                <w:szCs w:val="22"/>
              </w:rPr>
            </w:pPr>
          </w:p>
        </w:tc>
      </w:tr>
      <w:tr w:rsidR="00271661" w:rsidRPr="00EF0833">
        <w:tc>
          <w:tcPr>
            <w:tcW w:w="4927" w:type="dxa"/>
            <w:gridSpan w:val="7"/>
          </w:tcPr>
          <w:p w:rsidR="00271661" w:rsidRPr="00EF0833" w:rsidRDefault="00271661" w:rsidP="00C95AAD">
            <w:pPr>
              <w:jc w:val="both"/>
              <w:rPr>
                <w:rFonts w:ascii="Century" w:hAnsi="Century"/>
                <w:sz w:val="22"/>
                <w:szCs w:val="22"/>
              </w:rPr>
            </w:pPr>
          </w:p>
        </w:tc>
        <w:tc>
          <w:tcPr>
            <w:tcW w:w="241" w:type="dxa"/>
            <w:gridSpan w:val="4"/>
          </w:tcPr>
          <w:p w:rsidR="00271661" w:rsidRPr="00EF0833" w:rsidRDefault="00271661" w:rsidP="00EF2418">
            <w:pPr>
              <w:jc w:val="both"/>
              <w:rPr>
                <w:rFonts w:ascii="Century" w:hAnsi="Century"/>
                <w:sz w:val="22"/>
                <w:szCs w:val="22"/>
              </w:rPr>
            </w:pPr>
          </w:p>
        </w:tc>
        <w:tc>
          <w:tcPr>
            <w:tcW w:w="4672" w:type="dxa"/>
            <w:gridSpan w:val="3"/>
          </w:tcPr>
          <w:p w:rsidR="00271661" w:rsidRPr="00750E20" w:rsidRDefault="00271661" w:rsidP="0042087D">
            <w:pPr>
              <w:jc w:val="both"/>
              <w:rPr>
                <w:rFonts w:ascii="Century" w:hAnsi="Century" w:cs="Arial"/>
                <w:color w:val="333333"/>
                <w:sz w:val="22"/>
                <w:szCs w:val="22"/>
              </w:rPr>
            </w:pPr>
          </w:p>
        </w:tc>
      </w:tr>
      <w:tr w:rsidR="00D00BA7" w:rsidRPr="00EF0833">
        <w:trPr>
          <w:trHeight w:val="80"/>
        </w:trPr>
        <w:tc>
          <w:tcPr>
            <w:tcW w:w="9840" w:type="dxa"/>
            <w:gridSpan w:val="14"/>
          </w:tcPr>
          <w:p w:rsidR="00AD5266" w:rsidRPr="005F3B84" w:rsidRDefault="00AD5266" w:rsidP="00614221">
            <w:pPr>
              <w:pStyle w:val="ResimYazs"/>
              <w:jc w:val="center"/>
              <w:rPr>
                <w:rFonts w:ascii="Century" w:hAnsi="Century"/>
                <w:b w:val="0"/>
                <w:i/>
                <w:iCs/>
                <w:color w:val="000080"/>
              </w:rPr>
            </w:pPr>
            <w:r w:rsidRPr="005F3B84">
              <w:rPr>
                <w:rFonts w:ascii="Century" w:hAnsi="Century"/>
                <w:color w:val="000080"/>
              </w:rPr>
              <w:t xml:space="preserve">Tablo </w:t>
            </w:r>
            <w:r w:rsidR="00141743" w:rsidRPr="005F3B84">
              <w:rPr>
                <w:rFonts w:ascii="Century" w:hAnsi="Century"/>
                <w:color w:val="000080"/>
              </w:rPr>
              <w:t>1.2</w:t>
            </w:r>
            <w:r w:rsidR="001C5A8C" w:rsidRPr="005F3B84">
              <w:rPr>
                <w:rFonts w:ascii="Century" w:hAnsi="Century"/>
                <w:color w:val="000080"/>
              </w:rPr>
              <w:t>.</w:t>
            </w:r>
            <w:r w:rsidR="00045C7B" w:rsidRPr="005F3B84">
              <w:rPr>
                <w:rFonts w:ascii="Century" w:hAnsi="Century"/>
                <w:color w:val="000080"/>
              </w:rPr>
              <w:t>2</w:t>
            </w:r>
            <w:r w:rsidR="001C5A8C" w:rsidRPr="005F3B84">
              <w:rPr>
                <w:rFonts w:ascii="Century" w:hAnsi="Century"/>
                <w:color w:val="000080"/>
              </w:rPr>
              <w:t>:</w:t>
            </w:r>
            <w:r w:rsidRPr="005F3B84">
              <w:rPr>
                <w:rFonts w:ascii="Century" w:hAnsi="Century"/>
                <w:color w:val="000080"/>
              </w:rPr>
              <w:t xml:space="preserve"> </w:t>
            </w:r>
            <w:r w:rsidRPr="005F3B84">
              <w:rPr>
                <w:rFonts w:ascii="Century" w:hAnsi="Century"/>
                <w:bCs w:val="0"/>
                <w:color w:val="000080"/>
              </w:rPr>
              <w:t xml:space="preserve">Faal Olmayan Şirketlere İlişkin Bilgiler - </w:t>
            </w:r>
            <w:r w:rsidRPr="005F3B84">
              <w:rPr>
                <w:rFonts w:ascii="Century" w:hAnsi="Century"/>
                <w:b w:val="0"/>
                <w:i/>
                <w:iCs/>
                <w:color w:val="000080"/>
              </w:rPr>
              <w:t>Information About Inactive Companies</w:t>
            </w:r>
          </w:p>
          <w:p w:rsidR="001C5A8C" w:rsidRPr="001C5A8C" w:rsidRDefault="001C5A8C" w:rsidP="001C5A8C"/>
          <w:tbl>
            <w:tblPr>
              <w:tblW w:w="9402" w:type="dxa"/>
              <w:tblLayout w:type="fixed"/>
              <w:tblCellMar>
                <w:left w:w="70" w:type="dxa"/>
                <w:right w:w="70" w:type="dxa"/>
              </w:tblCellMar>
              <w:tblLook w:val="04A0" w:firstRow="1" w:lastRow="0" w:firstColumn="1" w:lastColumn="0" w:noHBand="0" w:noVBand="1"/>
            </w:tblPr>
            <w:tblGrid>
              <w:gridCol w:w="2532"/>
              <w:gridCol w:w="1320"/>
              <w:gridCol w:w="5550"/>
            </w:tblGrid>
            <w:tr w:rsidR="00180708" w:rsidRPr="007D383B">
              <w:trPr>
                <w:trHeight w:val="526"/>
              </w:trPr>
              <w:tc>
                <w:tcPr>
                  <w:tcW w:w="2532" w:type="dxa"/>
                  <w:tcBorders>
                    <w:top w:val="nil"/>
                    <w:left w:val="nil"/>
                    <w:bottom w:val="single" w:sz="4" w:space="0" w:color="auto"/>
                    <w:right w:val="nil"/>
                  </w:tcBorders>
                  <w:shd w:val="clear" w:color="auto" w:fill="C6D9F1"/>
                  <w:vAlign w:val="center"/>
                </w:tcPr>
                <w:p w:rsidR="00180708" w:rsidRPr="007D383B" w:rsidRDefault="00180708" w:rsidP="00180708">
                  <w:pPr>
                    <w:rPr>
                      <w:rFonts w:ascii="Century" w:hAnsi="Century" w:cs="Arial TUR"/>
                      <w:b/>
                      <w:bCs/>
                      <w:sz w:val="20"/>
                      <w:szCs w:val="20"/>
                      <w:lang w:eastAsia="tr-TR"/>
                    </w:rPr>
                  </w:pPr>
                  <w:r w:rsidRPr="007D383B">
                    <w:rPr>
                      <w:rFonts w:ascii="Century" w:hAnsi="Century" w:cs="Arial TUR"/>
                      <w:b/>
                      <w:bCs/>
                      <w:sz w:val="20"/>
                      <w:szCs w:val="20"/>
                      <w:lang w:eastAsia="tr-TR"/>
                    </w:rPr>
                    <w:t>Şirket Adı</w:t>
                  </w:r>
                  <w:r w:rsidRPr="007D383B">
                    <w:rPr>
                      <w:rFonts w:ascii="Century" w:hAnsi="Century" w:cs="Arial TUR"/>
                      <w:b/>
                      <w:bCs/>
                      <w:sz w:val="20"/>
                      <w:szCs w:val="20"/>
                      <w:lang w:eastAsia="tr-TR"/>
                    </w:rPr>
                    <w:br/>
                  </w:r>
                  <w:r w:rsidRPr="007D383B">
                    <w:rPr>
                      <w:rFonts w:ascii="Century" w:hAnsi="Century" w:cs="Arial TUR"/>
                      <w:i/>
                      <w:iCs/>
                      <w:sz w:val="20"/>
                      <w:szCs w:val="20"/>
                      <w:lang w:eastAsia="tr-TR"/>
                    </w:rPr>
                    <w:t>Company Name</w:t>
                  </w:r>
                </w:p>
              </w:tc>
              <w:tc>
                <w:tcPr>
                  <w:tcW w:w="1320" w:type="dxa"/>
                  <w:tcBorders>
                    <w:top w:val="nil"/>
                    <w:left w:val="nil"/>
                    <w:bottom w:val="single" w:sz="4" w:space="0" w:color="auto"/>
                    <w:right w:val="nil"/>
                  </w:tcBorders>
                  <w:shd w:val="clear" w:color="auto" w:fill="C6D9F1"/>
                  <w:vAlign w:val="center"/>
                </w:tcPr>
                <w:p w:rsidR="00180708" w:rsidRPr="007D383B" w:rsidRDefault="00180708" w:rsidP="00180708">
                  <w:pPr>
                    <w:jc w:val="center"/>
                    <w:rPr>
                      <w:rFonts w:ascii="Century" w:hAnsi="Century" w:cs="Arial TUR"/>
                      <w:b/>
                      <w:bCs/>
                      <w:sz w:val="20"/>
                      <w:szCs w:val="20"/>
                      <w:lang w:eastAsia="tr-TR"/>
                    </w:rPr>
                  </w:pPr>
                  <w:r w:rsidRPr="007D383B">
                    <w:rPr>
                      <w:rFonts w:ascii="Century" w:hAnsi="Century" w:cs="Arial TUR"/>
                      <w:b/>
                      <w:bCs/>
                      <w:sz w:val="20"/>
                      <w:szCs w:val="20"/>
                      <w:lang w:eastAsia="tr-TR"/>
                    </w:rPr>
                    <w:t>Tarih</w:t>
                  </w:r>
                  <w:r w:rsidRPr="007D383B">
                    <w:rPr>
                      <w:rFonts w:ascii="Century" w:hAnsi="Century" w:cs="Arial TUR"/>
                      <w:b/>
                      <w:bCs/>
                      <w:sz w:val="20"/>
                      <w:szCs w:val="20"/>
                      <w:lang w:eastAsia="tr-TR"/>
                    </w:rPr>
                    <w:br/>
                  </w:r>
                  <w:r w:rsidRPr="007D383B">
                    <w:rPr>
                      <w:rFonts w:ascii="Century" w:hAnsi="Century" w:cs="Arial TUR"/>
                      <w:i/>
                      <w:iCs/>
                      <w:sz w:val="20"/>
                      <w:szCs w:val="20"/>
                      <w:lang w:eastAsia="tr-TR"/>
                    </w:rPr>
                    <w:t>Date</w:t>
                  </w:r>
                  <w:r w:rsidR="00B5631B" w:rsidRPr="007D383B">
                    <w:rPr>
                      <w:rFonts w:ascii="Century" w:hAnsi="Century" w:cs="Arial TUR"/>
                      <w:i/>
                      <w:iCs/>
                      <w:sz w:val="20"/>
                      <w:szCs w:val="20"/>
                      <w:lang w:eastAsia="tr-TR"/>
                    </w:rPr>
                    <w:t>(*)</w:t>
                  </w:r>
                </w:p>
              </w:tc>
              <w:tc>
                <w:tcPr>
                  <w:tcW w:w="5550" w:type="dxa"/>
                  <w:tcBorders>
                    <w:top w:val="nil"/>
                    <w:left w:val="nil"/>
                    <w:bottom w:val="single" w:sz="4" w:space="0" w:color="auto"/>
                    <w:right w:val="nil"/>
                  </w:tcBorders>
                  <w:shd w:val="clear" w:color="auto" w:fill="C6D9F1"/>
                  <w:vAlign w:val="center"/>
                </w:tcPr>
                <w:p w:rsidR="0070339D" w:rsidRPr="007D383B" w:rsidRDefault="00180708" w:rsidP="00180708">
                  <w:pPr>
                    <w:rPr>
                      <w:rFonts w:ascii="Century" w:hAnsi="Century" w:cs="Arial TUR"/>
                      <w:b/>
                      <w:bCs/>
                      <w:sz w:val="20"/>
                      <w:szCs w:val="20"/>
                      <w:lang w:eastAsia="tr-TR"/>
                    </w:rPr>
                  </w:pPr>
                  <w:r w:rsidRPr="007D383B">
                    <w:rPr>
                      <w:rFonts w:ascii="Century" w:hAnsi="Century" w:cs="Arial TUR"/>
                      <w:b/>
                      <w:bCs/>
                      <w:sz w:val="20"/>
                      <w:szCs w:val="20"/>
                      <w:lang w:eastAsia="tr-TR"/>
                    </w:rPr>
                    <w:t>Faaliyetini Durdurma Sebebi</w:t>
                  </w:r>
                </w:p>
                <w:p w:rsidR="00180708" w:rsidRPr="007D383B" w:rsidRDefault="00180708" w:rsidP="00180708">
                  <w:pPr>
                    <w:rPr>
                      <w:rFonts w:ascii="Century" w:hAnsi="Century" w:cs="Arial TUR"/>
                      <w:b/>
                      <w:bCs/>
                      <w:sz w:val="20"/>
                      <w:szCs w:val="20"/>
                      <w:lang w:eastAsia="tr-TR"/>
                    </w:rPr>
                  </w:pPr>
                  <w:r w:rsidRPr="007D383B">
                    <w:rPr>
                      <w:rFonts w:ascii="Century" w:hAnsi="Century" w:cs="Arial TUR"/>
                      <w:i/>
                      <w:iCs/>
                      <w:sz w:val="20"/>
                      <w:szCs w:val="20"/>
                      <w:lang w:eastAsia="tr-TR"/>
                    </w:rPr>
                    <w:t>Reason</w:t>
                  </w:r>
                  <w:r w:rsidR="001C5A8C">
                    <w:rPr>
                      <w:rFonts w:ascii="Century" w:hAnsi="Century" w:cs="Arial TUR"/>
                      <w:i/>
                      <w:iCs/>
                      <w:sz w:val="20"/>
                      <w:szCs w:val="20"/>
                      <w:lang w:eastAsia="tr-TR"/>
                    </w:rPr>
                    <w:t>s</w:t>
                  </w:r>
                  <w:r w:rsidRPr="007D383B">
                    <w:rPr>
                      <w:rFonts w:ascii="Century" w:hAnsi="Century" w:cs="Arial TUR"/>
                      <w:i/>
                      <w:iCs/>
                      <w:sz w:val="20"/>
                      <w:szCs w:val="20"/>
                      <w:lang w:eastAsia="tr-TR"/>
                    </w:rPr>
                    <w:t xml:space="preserve"> of Suspending Operations </w:t>
                  </w:r>
                </w:p>
              </w:tc>
            </w:tr>
            <w:tr w:rsidR="00180708" w:rsidRPr="007D383B">
              <w:trPr>
                <w:trHeight w:val="227"/>
              </w:trPr>
              <w:tc>
                <w:tcPr>
                  <w:tcW w:w="2532" w:type="dxa"/>
                  <w:tcBorders>
                    <w:top w:val="single" w:sz="4" w:space="0" w:color="auto"/>
                    <w:left w:val="nil"/>
                    <w:bottom w:val="nil"/>
                    <w:right w:val="nil"/>
                  </w:tcBorders>
                  <w:shd w:val="clear" w:color="auto" w:fill="auto"/>
                  <w:noWrap/>
                  <w:vAlign w:val="center"/>
                </w:tcPr>
                <w:p w:rsidR="00180708" w:rsidRPr="007D383B" w:rsidRDefault="00614221" w:rsidP="00180708">
                  <w:pPr>
                    <w:rPr>
                      <w:rFonts w:ascii="Century" w:hAnsi="Century" w:cs="Arial TUR"/>
                      <w:sz w:val="20"/>
                      <w:szCs w:val="20"/>
                      <w:lang w:eastAsia="tr-TR"/>
                    </w:rPr>
                  </w:pPr>
                  <w:r w:rsidRPr="007D383B">
                    <w:rPr>
                      <w:rFonts w:ascii="Century" w:hAnsi="Century" w:cs="Arial TUR"/>
                      <w:sz w:val="20"/>
                      <w:szCs w:val="20"/>
                      <w:lang w:eastAsia="tr-TR"/>
                    </w:rPr>
                    <w:t>Inter Sigorta A</w:t>
                  </w:r>
                  <w:r>
                    <w:rPr>
                      <w:rFonts w:ascii="Century" w:hAnsi="Century" w:cs="Arial TUR"/>
                      <w:sz w:val="20"/>
                      <w:szCs w:val="20"/>
                      <w:lang w:eastAsia="tr-TR"/>
                    </w:rPr>
                    <w:t>Ş</w:t>
                  </w:r>
                </w:p>
              </w:tc>
              <w:tc>
                <w:tcPr>
                  <w:tcW w:w="1320" w:type="dxa"/>
                  <w:tcBorders>
                    <w:top w:val="single" w:sz="4" w:space="0" w:color="auto"/>
                    <w:left w:val="nil"/>
                    <w:bottom w:val="nil"/>
                    <w:right w:val="nil"/>
                  </w:tcBorders>
                  <w:shd w:val="clear" w:color="auto" w:fill="auto"/>
                  <w:noWrap/>
                  <w:vAlign w:val="center"/>
                </w:tcPr>
                <w:p w:rsidR="00180708" w:rsidRPr="007D383B" w:rsidRDefault="00180708" w:rsidP="00180708">
                  <w:pPr>
                    <w:jc w:val="center"/>
                    <w:rPr>
                      <w:rFonts w:ascii="Century" w:hAnsi="Century" w:cs="Arial TUR"/>
                      <w:sz w:val="20"/>
                      <w:szCs w:val="20"/>
                      <w:lang w:eastAsia="tr-TR"/>
                    </w:rPr>
                  </w:pPr>
                  <w:proofErr w:type="gramStart"/>
                  <w:r w:rsidRPr="007D383B">
                    <w:rPr>
                      <w:rFonts w:ascii="Century" w:hAnsi="Century" w:cs="Arial TUR"/>
                      <w:sz w:val="20"/>
                      <w:szCs w:val="20"/>
                      <w:lang w:eastAsia="tr-TR"/>
                    </w:rPr>
                    <w:t>25</w:t>
                  </w:r>
                  <w:r w:rsidR="000F25F1">
                    <w:rPr>
                      <w:rFonts w:ascii="Century" w:hAnsi="Century" w:cs="Arial TUR"/>
                      <w:sz w:val="20"/>
                      <w:szCs w:val="20"/>
                      <w:lang w:eastAsia="tr-TR"/>
                    </w:rPr>
                    <w:t>/</w:t>
                  </w:r>
                  <w:r w:rsidRPr="007D383B">
                    <w:rPr>
                      <w:rFonts w:ascii="Century" w:hAnsi="Century" w:cs="Arial TUR"/>
                      <w:sz w:val="20"/>
                      <w:szCs w:val="20"/>
                      <w:lang w:eastAsia="tr-TR"/>
                    </w:rPr>
                    <w:t>04</w:t>
                  </w:r>
                  <w:r w:rsidR="000F25F1">
                    <w:rPr>
                      <w:rFonts w:ascii="Century" w:hAnsi="Century" w:cs="Arial TUR"/>
                      <w:sz w:val="20"/>
                      <w:szCs w:val="20"/>
                      <w:lang w:eastAsia="tr-TR"/>
                    </w:rPr>
                    <w:t>/</w:t>
                  </w:r>
                  <w:r w:rsidRPr="007D383B">
                    <w:rPr>
                      <w:rFonts w:ascii="Century" w:hAnsi="Century" w:cs="Arial TUR"/>
                      <w:sz w:val="20"/>
                      <w:szCs w:val="20"/>
                      <w:lang w:eastAsia="tr-TR"/>
                    </w:rPr>
                    <w:t>2001</w:t>
                  </w:r>
                  <w:proofErr w:type="gramEnd"/>
                </w:p>
              </w:tc>
              <w:tc>
                <w:tcPr>
                  <w:tcW w:w="5550" w:type="dxa"/>
                  <w:tcBorders>
                    <w:top w:val="single" w:sz="4" w:space="0" w:color="auto"/>
                    <w:left w:val="nil"/>
                    <w:bottom w:val="nil"/>
                    <w:right w:val="nil"/>
                  </w:tcBorders>
                  <w:shd w:val="clear" w:color="auto" w:fill="auto"/>
                  <w:noWrap/>
                  <w:vAlign w:val="center"/>
                </w:tcPr>
                <w:p w:rsidR="00180708" w:rsidRPr="007D383B" w:rsidRDefault="00180708" w:rsidP="00180708">
                  <w:pPr>
                    <w:rPr>
                      <w:rFonts w:ascii="Century" w:hAnsi="Century" w:cs="Arial TUR"/>
                      <w:sz w:val="20"/>
                      <w:szCs w:val="20"/>
                      <w:lang w:eastAsia="tr-TR"/>
                    </w:rPr>
                  </w:pPr>
                  <w:r w:rsidRPr="007D383B">
                    <w:rPr>
                      <w:rFonts w:ascii="Century" w:hAnsi="Century" w:cs="Arial TUR"/>
                      <w:sz w:val="20"/>
                      <w:szCs w:val="20"/>
                      <w:lang w:eastAsia="tr-TR"/>
                    </w:rPr>
                    <w:t xml:space="preserve">Yeni Sözleşme Yapma Yetkisi Kaldırıldı </w:t>
                  </w:r>
                </w:p>
                <w:p w:rsidR="00180708" w:rsidRPr="007D383B" w:rsidRDefault="00180708" w:rsidP="00180708">
                  <w:pPr>
                    <w:rPr>
                      <w:rFonts w:ascii="Century" w:hAnsi="Century" w:cs="Arial TUR"/>
                      <w:sz w:val="20"/>
                      <w:szCs w:val="20"/>
                      <w:lang w:eastAsia="tr-TR"/>
                    </w:rPr>
                  </w:pPr>
                  <w:r w:rsidRPr="007D383B">
                    <w:rPr>
                      <w:rFonts w:ascii="Century" w:hAnsi="Century" w:cs="Arial TUR"/>
                      <w:i/>
                      <w:iCs/>
                      <w:sz w:val="20"/>
                      <w:szCs w:val="20"/>
                      <w:lang w:eastAsia="tr-TR"/>
                    </w:rPr>
                    <w:t xml:space="preserve"> Authority of Selling New Contracts Has Been Cancelled</w:t>
                  </w:r>
                </w:p>
              </w:tc>
            </w:tr>
            <w:tr w:rsidR="00180708" w:rsidRPr="007D383B">
              <w:trPr>
                <w:trHeight w:val="227"/>
              </w:trPr>
              <w:tc>
                <w:tcPr>
                  <w:tcW w:w="2532" w:type="dxa"/>
                  <w:tcBorders>
                    <w:top w:val="nil"/>
                    <w:left w:val="nil"/>
                    <w:bottom w:val="nil"/>
                    <w:right w:val="nil"/>
                  </w:tcBorders>
                  <w:shd w:val="clear" w:color="auto" w:fill="auto"/>
                  <w:noWrap/>
                  <w:vAlign w:val="center"/>
                </w:tcPr>
                <w:p w:rsidR="00180708" w:rsidRPr="007D383B" w:rsidRDefault="00614221" w:rsidP="00180708">
                  <w:pPr>
                    <w:rPr>
                      <w:rFonts w:ascii="Century" w:hAnsi="Century" w:cs="Arial TUR"/>
                      <w:sz w:val="20"/>
                      <w:szCs w:val="20"/>
                      <w:lang w:eastAsia="tr-TR"/>
                    </w:rPr>
                  </w:pPr>
                  <w:r w:rsidRPr="007D383B">
                    <w:rPr>
                      <w:rFonts w:ascii="Century" w:hAnsi="Century" w:cs="Arial TUR"/>
                      <w:sz w:val="20"/>
                      <w:szCs w:val="20"/>
                      <w:lang w:eastAsia="tr-TR"/>
                    </w:rPr>
                    <w:t>Merkez Sigorta A</w:t>
                  </w:r>
                  <w:r>
                    <w:rPr>
                      <w:rFonts w:ascii="Century" w:hAnsi="Century" w:cs="Arial TUR"/>
                      <w:sz w:val="20"/>
                      <w:szCs w:val="20"/>
                      <w:lang w:eastAsia="tr-TR"/>
                    </w:rPr>
                    <w:t>Ş</w:t>
                  </w:r>
                </w:p>
              </w:tc>
              <w:tc>
                <w:tcPr>
                  <w:tcW w:w="1320" w:type="dxa"/>
                  <w:tcBorders>
                    <w:top w:val="nil"/>
                    <w:left w:val="nil"/>
                    <w:bottom w:val="nil"/>
                    <w:right w:val="nil"/>
                  </w:tcBorders>
                  <w:shd w:val="clear" w:color="auto" w:fill="auto"/>
                  <w:noWrap/>
                  <w:vAlign w:val="center"/>
                </w:tcPr>
                <w:p w:rsidR="00180708" w:rsidRPr="007D383B" w:rsidRDefault="00180708" w:rsidP="00180708">
                  <w:pPr>
                    <w:jc w:val="center"/>
                    <w:rPr>
                      <w:rFonts w:ascii="Century" w:hAnsi="Century" w:cs="Arial TUR"/>
                      <w:sz w:val="20"/>
                      <w:szCs w:val="20"/>
                      <w:lang w:eastAsia="tr-TR"/>
                    </w:rPr>
                  </w:pPr>
                  <w:proofErr w:type="gramStart"/>
                  <w:r w:rsidRPr="007D383B">
                    <w:rPr>
                      <w:rFonts w:ascii="Century" w:hAnsi="Century" w:cs="Arial TUR"/>
                      <w:sz w:val="20"/>
                      <w:szCs w:val="20"/>
                      <w:lang w:eastAsia="tr-TR"/>
                    </w:rPr>
                    <w:t>03</w:t>
                  </w:r>
                  <w:r w:rsidR="000F25F1">
                    <w:rPr>
                      <w:rFonts w:ascii="Century" w:hAnsi="Century" w:cs="Arial TUR"/>
                      <w:sz w:val="20"/>
                      <w:szCs w:val="20"/>
                      <w:lang w:eastAsia="tr-TR"/>
                    </w:rPr>
                    <w:t>/</w:t>
                  </w:r>
                  <w:r w:rsidRPr="007D383B">
                    <w:rPr>
                      <w:rFonts w:ascii="Century" w:hAnsi="Century" w:cs="Arial TUR"/>
                      <w:sz w:val="20"/>
                      <w:szCs w:val="20"/>
                      <w:lang w:eastAsia="tr-TR"/>
                    </w:rPr>
                    <w:t>04</w:t>
                  </w:r>
                  <w:r w:rsidR="000F25F1">
                    <w:rPr>
                      <w:rFonts w:ascii="Century" w:hAnsi="Century" w:cs="Arial TUR"/>
                      <w:sz w:val="20"/>
                      <w:szCs w:val="20"/>
                      <w:lang w:eastAsia="tr-TR"/>
                    </w:rPr>
                    <w:t>/</w:t>
                  </w:r>
                  <w:r w:rsidRPr="007D383B">
                    <w:rPr>
                      <w:rFonts w:ascii="Century" w:hAnsi="Century" w:cs="Arial TUR"/>
                      <w:sz w:val="20"/>
                      <w:szCs w:val="20"/>
                      <w:lang w:eastAsia="tr-TR"/>
                    </w:rPr>
                    <w:t>2003</w:t>
                  </w:r>
                  <w:proofErr w:type="gramEnd"/>
                </w:p>
              </w:tc>
              <w:tc>
                <w:tcPr>
                  <w:tcW w:w="5550" w:type="dxa"/>
                  <w:tcBorders>
                    <w:top w:val="nil"/>
                    <w:left w:val="nil"/>
                    <w:bottom w:val="nil"/>
                    <w:right w:val="nil"/>
                  </w:tcBorders>
                  <w:shd w:val="clear" w:color="auto" w:fill="auto"/>
                  <w:noWrap/>
                  <w:vAlign w:val="center"/>
                </w:tcPr>
                <w:p w:rsidR="00180708" w:rsidRPr="007D383B" w:rsidRDefault="00180708" w:rsidP="00180708">
                  <w:pPr>
                    <w:rPr>
                      <w:rFonts w:ascii="Century" w:hAnsi="Century" w:cs="Arial TUR"/>
                      <w:sz w:val="20"/>
                      <w:szCs w:val="20"/>
                      <w:lang w:eastAsia="tr-TR"/>
                    </w:rPr>
                  </w:pPr>
                  <w:r w:rsidRPr="007D383B">
                    <w:rPr>
                      <w:rFonts w:ascii="Century" w:hAnsi="Century" w:cs="Arial TUR"/>
                      <w:sz w:val="20"/>
                      <w:szCs w:val="20"/>
                      <w:lang w:eastAsia="tr-TR"/>
                    </w:rPr>
                    <w:t xml:space="preserve">Yeni Sözleşme Yapma Yetkisi Kaldırıldı </w:t>
                  </w:r>
                </w:p>
                <w:p w:rsidR="00180708" w:rsidRPr="007D383B" w:rsidRDefault="00180708" w:rsidP="00180708">
                  <w:pPr>
                    <w:rPr>
                      <w:rFonts w:ascii="Century" w:hAnsi="Century" w:cs="Arial TUR"/>
                      <w:sz w:val="20"/>
                      <w:szCs w:val="20"/>
                      <w:lang w:eastAsia="tr-TR"/>
                    </w:rPr>
                  </w:pPr>
                  <w:r w:rsidRPr="007D383B">
                    <w:rPr>
                      <w:rFonts w:ascii="Century" w:hAnsi="Century" w:cs="Arial TUR"/>
                      <w:i/>
                      <w:iCs/>
                      <w:sz w:val="20"/>
                      <w:szCs w:val="20"/>
                      <w:lang w:eastAsia="tr-TR"/>
                    </w:rPr>
                    <w:t xml:space="preserve"> Authority of Selling New Contracts Has Been Cancelled</w:t>
                  </w:r>
                </w:p>
              </w:tc>
            </w:tr>
            <w:tr w:rsidR="00180708" w:rsidRPr="007D383B">
              <w:trPr>
                <w:trHeight w:val="227"/>
              </w:trPr>
              <w:tc>
                <w:tcPr>
                  <w:tcW w:w="2532" w:type="dxa"/>
                  <w:tcBorders>
                    <w:top w:val="nil"/>
                    <w:left w:val="nil"/>
                    <w:bottom w:val="nil"/>
                    <w:right w:val="nil"/>
                  </w:tcBorders>
                  <w:shd w:val="clear" w:color="auto" w:fill="auto"/>
                  <w:noWrap/>
                  <w:vAlign w:val="center"/>
                </w:tcPr>
                <w:p w:rsidR="00180708" w:rsidRPr="007D383B" w:rsidRDefault="00614221" w:rsidP="00180708">
                  <w:pPr>
                    <w:rPr>
                      <w:rFonts w:ascii="Century" w:hAnsi="Century" w:cs="Arial TUR"/>
                      <w:sz w:val="20"/>
                      <w:szCs w:val="20"/>
                      <w:lang w:eastAsia="tr-TR"/>
                    </w:rPr>
                  </w:pPr>
                  <w:smartTag w:uri="urn:schemas-microsoft-com:office:smarttags" w:element="PersonName">
                    <w:r w:rsidRPr="007D383B">
                      <w:rPr>
                        <w:rFonts w:ascii="Century" w:hAnsi="Century" w:cs="Arial TUR"/>
                        <w:sz w:val="20"/>
                        <w:szCs w:val="20"/>
                        <w:lang w:eastAsia="tr-TR"/>
                      </w:rPr>
                      <w:t>Rumel</w:t>
                    </w:r>
                    <w:r>
                      <w:rPr>
                        <w:rFonts w:ascii="Century" w:hAnsi="Century" w:cs="Arial TUR"/>
                        <w:sz w:val="20"/>
                        <w:szCs w:val="20"/>
                        <w:lang w:eastAsia="tr-TR"/>
                      </w:rPr>
                      <w:t>i</w:t>
                    </w:r>
                    <w:r w:rsidRPr="007D383B">
                      <w:rPr>
                        <w:rFonts w:ascii="Century" w:hAnsi="Century" w:cs="Arial TUR"/>
                        <w:sz w:val="20"/>
                        <w:szCs w:val="20"/>
                        <w:lang w:eastAsia="tr-TR"/>
                      </w:rPr>
                      <w:t xml:space="preserve"> Sigorta A</w:t>
                    </w:r>
                    <w:r>
                      <w:rPr>
                        <w:rFonts w:ascii="Century" w:hAnsi="Century" w:cs="Arial TUR"/>
                        <w:sz w:val="20"/>
                        <w:szCs w:val="20"/>
                        <w:lang w:eastAsia="tr-TR"/>
                      </w:rPr>
                      <w:t>Ş</w:t>
                    </w:r>
                  </w:smartTag>
                </w:p>
              </w:tc>
              <w:tc>
                <w:tcPr>
                  <w:tcW w:w="1320" w:type="dxa"/>
                  <w:tcBorders>
                    <w:top w:val="nil"/>
                    <w:left w:val="nil"/>
                    <w:bottom w:val="nil"/>
                    <w:right w:val="nil"/>
                  </w:tcBorders>
                  <w:shd w:val="clear" w:color="auto" w:fill="auto"/>
                  <w:noWrap/>
                  <w:vAlign w:val="center"/>
                </w:tcPr>
                <w:p w:rsidR="00180708" w:rsidRPr="007D383B" w:rsidRDefault="00180708" w:rsidP="00180708">
                  <w:pPr>
                    <w:jc w:val="center"/>
                    <w:rPr>
                      <w:rFonts w:ascii="Century" w:hAnsi="Century" w:cs="Arial TUR"/>
                      <w:sz w:val="20"/>
                      <w:szCs w:val="20"/>
                      <w:lang w:eastAsia="tr-TR"/>
                    </w:rPr>
                  </w:pPr>
                  <w:proofErr w:type="gramStart"/>
                  <w:r w:rsidRPr="007D383B">
                    <w:rPr>
                      <w:rFonts w:ascii="Century" w:hAnsi="Century" w:cs="Arial TUR"/>
                      <w:sz w:val="20"/>
                      <w:szCs w:val="20"/>
                      <w:lang w:eastAsia="tr-TR"/>
                    </w:rPr>
                    <w:t>24</w:t>
                  </w:r>
                  <w:r w:rsidR="000F25F1">
                    <w:rPr>
                      <w:rFonts w:ascii="Century" w:hAnsi="Century" w:cs="Arial TUR"/>
                      <w:sz w:val="20"/>
                      <w:szCs w:val="20"/>
                      <w:lang w:eastAsia="tr-TR"/>
                    </w:rPr>
                    <w:t>/</w:t>
                  </w:r>
                  <w:r w:rsidRPr="007D383B">
                    <w:rPr>
                      <w:rFonts w:ascii="Century" w:hAnsi="Century" w:cs="Arial TUR"/>
                      <w:sz w:val="20"/>
                      <w:szCs w:val="20"/>
                      <w:lang w:eastAsia="tr-TR"/>
                    </w:rPr>
                    <w:t>10</w:t>
                  </w:r>
                  <w:r w:rsidR="000F25F1">
                    <w:rPr>
                      <w:rFonts w:ascii="Century" w:hAnsi="Century" w:cs="Arial TUR"/>
                      <w:sz w:val="20"/>
                      <w:szCs w:val="20"/>
                      <w:lang w:eastAsia="tr-TR"/>
                    </w:rPr>
                    <w:t>/</w:t>
                  </w:r>
                  <w:r w:rsidRPr="007D383B">
                    <w:rPr>
                      <w:rFonts w:ascii="Century" w:hAnsi="Century" w:cs="Arial TUR"/>
                      <w:sz w:val="20"/>
                      <w:szCs w:val="20"/>
                      <w:lang w:eastAsia="tr-TR"/>
                    </w:rPr>
                    <w:t>2003</w:t>
                  </w:r>
                  <w:proofErr w:type="gramEnd"/>
                </w:p>
              </w:tc>
              <w:tc>
                <w:tcPr>
                  <w:tcW w:w="5550" w:type="dxa"/>
                  <w:tcBorders>
                    <w:top w:val="nil"/>
                    <w:left w:val="nil"/>
                    <w:bottom w:val="nil"/>
                    <w:right w:val="nil"/>
                  </w:tcBorders>
                  <w:shd w:val="clear" w:color="auto" w:fill="auto"/>
                  <w:noWrap/>
                  <w:vAlign w:val="center"/>
                </w:tcPr>
                <w:p w:rsidR="00180708" w:rsidRPr="007D383B" w:rsidRDefault="00180708" w:rsidP="00180708">
                  <w:pPr>
                    <w:rPr>
                      <w:rFonts w:ascii="Century" w:hAnsi="Century" w:cs="Arial TUR"/>
                      <w:i/>
                      <w:iCs/>
                      <w:sz w:val="20"/>
                      <w:szCs w:val="20"/>
                      <w:lang w:eastAsia="tr-TR"/>
                    </w:rPr>
                  </w:pPr>
                  <w:r w:rsidRPr="007D383B">
                    <w:rPr>
                      <w:rFonts w:ascii="Century" w:hAnsi="Century" w:cs="Arial TUR"/>
                      <w:sz w:val="20"/>
                      <w:szCs w:val="20"/>
                      <w:lang w:eastAsia="tr-TR"/>
                    </w:rPr>
                    <w:t xml:space="preserve">Yeni Sözleşme Yapma Yetkisi Kaldırıldı </w:t>
                  </w:r>
                </w:p>
                <w:p w:rsidR="00180708" w:rsidRPr="007D383B" w:rsidRDefault="00180708" w:rsidP="00180708">
                  <w:pPr>
                    <w:rPr>
                      <w:rFonts w:ascii="Century" w:hAnsi="Century" w:cs="Arial TUR"/>
                      <w:sz w:val="20"/>
                      <w:szCs w:val="20"/>
                      <w:lang w:eastAsia="tr-TR"/>
                    </w:rPr>
                  </w:pPr>
                  <w:r w:rsidRPr="007D383B">
                    <w:rPr>
                      <w:rFonts w:ascii="Century" w:hAnsi="Century" w:cs="Arial TUR"/>
                      <w:i/>
                      <w:iCs/>
                      <w:sz w:val="20"/>
                      <w:szCs w:val="20"/>
                      <w:lang w:eastAsia="tr-TR"/>
                    </w:rPr>
                    <w:t xml:space="preserve"> Authority of Selling New Contracts Has Been Cancelled</w:t>
                  </w:r>
                </w:p>
              </w:tc>
            </w:tr>
            <w:tr w:rsidR="00180708" w:rsidRPr="007D383B">
              <w:trPr>
                <w:trHeight w:val="227"/>
              </w:trPr>
              <w:tc>
                <w:tcPr>
                  <w:tcW w:w="2532" w:type="dxa"/>
                  <w:tcBorders>
                    <w:top w:val="nil"/>
                    <w:left w:val="nil"/>
                    <w:bottom w:val="nil"/>
                    <w:right w:val="nil"/>
                  </w:tcBorders>
                  <w:shd w:val="clear" w:color="auto" w:fill="auto"/>
                  <w:noWrap/>
                  <w:vAlign w:val="center"/>
                </w:tcPr>
                <w:p w:rsidR="00180708" w:rsidRPr="007D383B" w:rsidRDefault="00614221" w:rsidP="00180708">
                  <w:pPr>
                    <w:rPr>
                      <w:rFonts w:ascii="Century" w:hAnsi="Century" w:cs="Arial TUR"/>
                      <w:sz w:val="20"/>
                      <w:szCs w:val="20"/>
                      <w:lang w:eastAsia="tr-TR"/>
                    </w:rPr>
                  </w:pPr>
                  <w:smartTag w:uri="urn:schemas-microsoft-com:office:smarttags" w:element="PersonName">
                    <w:r w:rsidRPr="007D383B">
                      <w:rPr>
                        <w:rFonts w:ascii="Century" w:hAnsi="Century" w:cs="Arial TUR"/>
                        <w:sz w:val="20"/>
                        <w:szCs w:val="20"/>
                        <w:lang w:eastAsia="tr-TR"/>
                      </w:rPr>
                      <w:t>Rumel</w:t>
                    </w:r>
                    <w:r>
                      <w:rPr>
                        <w:rFonts w:ascii="Century" w:hAnsi="Century" w:cs="Arial TUR"/>
                        <w:sz w:val="20"/>
                        <w:szCs w:val="20"/>
                        <w:lang w:eastAsia="tr-TR"/>
                      </w:rPr>
                      <w:t>i</w:t>
                    </w:r>
                    <w:r w:rsidRPr="007D383B">
                      <w:rPr>
                        <w:rFonts w:ascii="Century" w:hAnsi="Century" w:cs="Arial TUR"/>
                        <w:sz w:val="20"/>
                        <w:szCs w:val="20"/>
                        <w:lang w:eastAsia="tr-TR"/>
                      </w:rPr>
                      <w:t xml:space="preserve"> </w:t>
                    </w:r>
                    <w:smartTag w:uri="urn:schemas-microsoft-com:office:smarttags" w:element="PersonName">
                      <w:r w:rsidRPr="007D383B">
                        <w:rPr>
                          <w:rFonts w:ascii="Century" w:hAnsi="Century" w:cs="Arial TUR"/>
                          <w:sz w:val="20"/>
                          <w:szCs w:val="20"/>
                          <w:lang w:eastAsia="tr-TR"/>
                        </w:rPr>
                        <w:t>Hayat S</w:t>
                      </w:r>
                      <w:r>
                        <w:rPr>
                          <w:rFonts w:ascii="Century" w:hAnsi="Century" w:cs="Arial TUR"/>
                          <w:sz w:val="20"/>
                          <w:szCs w:val="20"/>
                          <w:lang w:eastAsia="tr-TR"/>
                        </w:rPr>
                        <w:t>igorta</w:t>
                      </w:r>
                      <w:r w:rsidRPr="007D383B">
                        <w:rPr>
                          <w:rFonts w:ascii="Century" w:hAnsi="Century" w:cs="Arial TUR"/>
                          <w:sz w:val="20"/>
                          <w:szCs w:val="20"/>
                          <w:lang w:eastAsia="tr-TR"/>
                        </w:rPr>
                        <w:t xml:space="preserve"> A</w:t>
                      </w:r>
                      <w:r>
                        <w:rPr>
                          <w:rFonts w:ascii="Century" w:hAnsi="Century" w:cs="Arial TUR"/>
                          <w:sz w:val="20"/>
                          <w:szCs w:val="20"/>
                          <w:lang w:eastAsia="tr-TR"/>
                        </w:rPr>
                        <w:t>Ş</w:t>
                      </w:r>
                    </w:smartTag>
                  </w:smartTag>
                </w:p>
              </w:tc>
              <w:tc>
                <w:tcPr>
                  <w:tcW w:w="1320" w:type="dxa"/>
                  <w:tcBorders>
                    <w:top w:val="nil"/>
                    <w:left w:val="nil"/>
                    <w:bottom w:val="nil"/>
                    <w:right w:val="nil"/>
                  </w:tcBorders>
                  <w:shd w:val="clear" w:color="auto" w:fill="auto"/>
                  <w:noWrap/>
                  <w:vAlign w:val="center"/>
                </w:tcPr>
                <w:p w:rsidR="00180708" w:rsidRPr="007D383B" w:rsidRDefault="00180708" w:rsidP="00180708">
                  <w:pPr>
                    <w:jc w:val="center"/>
                    <w:rPr>
                      <w:rFonts w:ascii="Century" w:hAnsi="Century" w:cs="Arial TUR"/>
                      <w:sz w:val="20"/>
                      <w:szCs w:val="20"/>
                      <w:lang w:eastAsia="tr-TR"/>
                    </w:rPr>
                  </w:pPr>
                  <w:proofErr w:type="gramStart"/>
                  <w:r w:rsidRPr="007D383B">
                    <w:rPr>
                      <w:rFonts w:ascii="Century" w:hAnsi="Century" w:cs="Arial TUR"/>
                      <w:sz w:val="20"/>
                      <w:szCs w:val="20"/>
                      <w:lang w:eastAsia="tr-TR"/>
                    </w:rPr>
                    <w:t>19</w:t>
                  </w:r>
                  <w:r w:rsidR="000F25F1">
                    <w:rPr>
                      <w:rFonts w:ascii="Century" w:hAnsi="Century" w:cs="Arial TUR"/>
                      <w:sz w:val="20"/>
                      <w:szCs w:val="20"/>
                      <w:lang w:eastAsia="tr-TR"/>
                    </w:rPr>
                    <w:t>/</w:t>
                  </w:r>
                  <w:r w:rsidRPr="007D383B">
                    <w:rPr>
                      <w:rFonts w:ascii="Century" w:hAnsi="Century" w:cs="Arial TUR"/>
                      <w:sz w:val="20"/>
                      <w:szCs w:val="20"/>
                      <w:lang w:eastAsia="tr-TR"/>
                    </w:rPr>
                    <w:t>09</w:t>
                  </w:r>
                  <w:r w:rsidR="000F25F1">
                    <w:rPr>
                      <w:rFonts w:ascii="Century" w:hAnsi="Century" w:cs="Arial TUR"/>
                      <w:sz w:val="20"/>
                      <w:szCs w:val="20"/>
                      <w:lang w:eastAsia="tr-TR"/>
                    </w:rPr>
                    <w:t>/</w:t>
                  </w:r>
                  <w:r w:rsidRPr="007D383B">
                    <w:rPr>
                      <w:rFonts w:ascii="Century" w:hAnsi="Century" w:cs="Arial TUR"/>
                      <w:sz w:val="20"/>
                      <w:szCs w:val="20"/>
                      <w:lang w:eastAsia="tr-TR"/>
                    </w:rPr>
                    <w:t>2003</w:t>
                  </w:r>
                  <w:proofErr w:type="gramEnd"/>
                </w:p>
              </w:tc>
              <w:tc>
                <w:tcPr>
                  <w:tcW w:w="5550" w:type="dxa"/>
                  <w:tcBorders>
                    <w:top w:val="nil"/>
                    <w:left w:val="nil"/>
                    <w:bottom w:val="nil"/>
                    <w:right w:val="nil"/>
                  </w:tcBorders>
                  <w:shd w:val="clear" w:color="auto" w:fill="auto"/>
                  <w:noWrap/>
                  <w:vAlign w:val="center"/>
                </w:tcPr>
                <w:p w:rsidR="00180708" w:rsidRPr="007D383B" w:rsidRDefault="00180708" w:rsidP="00180708">
                  <w:pPr>
                    <w:rPr>
                      <w:rFonts w:ascii="Century" w:hAnsi="Century" w:cs="Arial TUR"/>
                      <w:sz w:val="20"/>
                      <w:szCs w:val="20"/>
                      <w:lang w:eastAsia="tr-TR"/>
                    </w:rPr>
                  </w:pPr>
                  <w:r w:rsidRPr="007D383B">
                    <w:rPr>
                      <w:rFonts w:ascii="Century" w:hAnsi="Century" w:cs="Arial TUR"/>
                      <w:sz w:val="20"/>
                      <w:szCs w:val="20"/>
                      <w:lang w:eastAsia="tr-TR"/>
                    </w:rPr>
                    <w:t xml:space="preserve">Yeni Sözleşme Yapma Yetkisi Kaldırıldı </w:t>
                  </w:r>
                </w:p>
                <w:p w:rsidR="00180708" w:rsidRPr="007D383B" w:rsidRDefault="00180708" w:rsidP="00180708">
                  <w:pPr>
                    <w:rPr>
                      <w:rFonts w:ascii="Century" w:hAnsi="Century" w:cs="Arial TUR"/>
                      <w:sz w:val="20"/>
                      <w:szCs w:val="20"/>
                      <w:lang w:eastAsia="tr-TR"/>
                    </w:rPr>
                  </w:pPr>
                  <w:r w:rsidRPr="007D383B">
                    <w:rPr>
                      <w:rFonts w:ascii="Century" w:hAnsi="Century" w:cs="Arial TUR"/>
                      <w:i/>
                      <w:iCs/>
                      <w:sz w:val="20"/>
                      <w:szCs w:val="20"/>
                      <w:lang w:eastAsia="tr-TR"/>
                    </w:rPr>
                    <w:t xml:space="preserve"> Authority of Selling New Contracts Has Been Cancelled</w:t>
                  </w:r>
                </w:p>
              </w:tc>
            </w:tr>
            <w:tr w:rsidR="007D383B" w:rsidRPr="007D383B">
              <w:trPr>
                <w:trHeight w:val="227"/>
              </w:trPr>
              <w:tc>
                <w:tcPr>
                  <w:tcW w:w="2532" w:type="dxa"/>
                  <w:tcBorders>
                    <w:top w:val="single" w:sz="4" w:space="0" w:color="auto"/>
                    <w:left w:val="nil"/>
                    <w:bottom w:val="double" w:sz="6" w:space="0" w:color="auto"/>
                    <w:right w:val="nil"/>
                  </w:tcBorders>
                  <w:shd w:val="clear" w:color="auto" w:fill="auto"/>
                  <w:noWrap/>
                  <w:vAlign w:val="center"/>
                </w:tcPr>
                <w:p w:rsidR="007D383B" w:rsidRPr="007D383B" w:rsidRDefault="00614221" w:rsidP="00271661">
                  <w:pPr>
                    <w:rPr>
                      <w:rFonts w:ascii="Century" w:hAnsi="Century" w:cs="Arial TUR"/>
                      <w:sz w:val="20"/>
                      <w:szCs w:val="20"/>
                      <w:lang w:eastAsia="tr-TR"/>
                    </w:rPr>
                  </w:pPr>
                  <w:smartTag w:uri="urn:schemas-microsoft-com:office:smarttags" w:element="PersonName">
                    <w:r w:rsidRPr="007D383B">
                      <w:rPr>
                        <w:rFonts w:ascii="Century" w:hAnsi="Century" w:cs="Arial TUR"/>
                        <w:sz w:val="20"/>
                        <w:szCs w:val="20"/>
                        <w:lang w:eastAsia="tr-TR"/>
                      </w:rPr>
                      <w:t>Magdeburger S</w:t>
                    </w:r>
                    <w:r w:rsidR="00271661">
                      <w:rPr>
                        <w:rFonts w:ascii="Century" w:hAnsi="Century" w:cs="Arial TUR"/>
                        <w:sz w:val="20"/>
                        <w:szCs w:val="20"/>
                        <w:lang w:eastAsia="tr-TR"/>
                      </w:rPr>
                      <w:t xml:space="preserve">igorta </w:t>
                    </w:r>
                    <w:r w:rsidRPr="007D383B">
                      <w:rPr>
                        <w:rFonts w:ascii="Century" w:hAnsi="Century" w:cs="Arial TUR"/>
                        <w:sz w:val="20"/>
                        <w:szCs w:val="20"/>
                        <w:lang w:eastAsia="tr-TR"/>
                      </w:rPr>
                      <w:t>A</w:t>
                    </w:r>
                    <w:r>
                      <w:rPr>
                        <w:rFonts w:ascii="Century" w:hAnsi="Century" w:cs="Arial TUR"/>
                        <w:sz w:val="20"/>
                        <w:szCs w:val="20"/>
                        <w:lang w:eastAsia="tr-TR"/>
                      </w:rPr>
                      <w:t>Ş</w:t>
                    </w:r>
                  </w:smartTag>
                </w:p>
              </w:tc>
              <w:tc>
                <w:tcPr>
                  <w:tcW w:w="1320" w:type="dxa"/>
                  <w:tcBorders>
                    <w:top w:val="single" w:sz="4" w:space="0" w:color="auto"/>
                    <w:left w:val="nil"/>
                    <w:bottom w:val="double" w:sz="6" w:space="0" w:color="auto"/>
                    <w:right w:val="nil"/>
                  </w:tcBorders>
                  <w:shd w:val="clear" w:color="auto" w:fill="auto"/>
                  <w:noWrap/>
                  <w:vAlign w:val="center"/>
                </w:tcPr>
                <w:p w:rsidR="007D383B" w:rsidRPr="007D383B" w:rsidRDefault="007D383B" w:rsidP="00180708">
                  <w:pPr>
                    <w:jc w:val="center"/>
                    <w:rPr>
                      <w:rFonts w:ascii="Century" w:hAnsi="Century" w:cs="Arial TUR"/>
                      <w:sz w:val="20"/>
                      <w:szCs w:val="20"/>
                      <w:lang w:eastAsia="tr-TR"/>
                    </w:rPr>
                  </w:pPr>
                  <w:proofErr w:type="gramStart"/>
                  <w:r w:rsidRPr="007D383B">
                    <w:rPr>
                      <w:rFonts w:ascii="Century" w:hAnsi="Century" w:cs="Arial TUR"/>
                      <w:sz w:val="20"/>
                      <w:szCs w:val="20"/>
                      <w:lang w:eastAsia="tr-TR"/>
                    </w:rPr>
                    <w:t>01</w:t>
                  </w:r>
                  <w:r w:rsidR="000F25F1">
                    <w:rPr>
                      <w:rFonts w:ascii="Century" w:hAnsi="Century" w:cs="Arial TUR"/>
                      <w:sz w:val="20"/>
                      <w:szCs w:val="20"/>
                      <w:lang w:eastAsia="tr-TR"/>
                    </w:rPr>
                    <w:t>/</w:t>
                  </w:r>
                  <w:r w:rsidRPr="007D383B">
                    <w:rPr>
                      <w:rFonts w:ascii="Century" w:hAnsi="Century" w:cs="Arial TUR"/>
                      <w:sz w:val="20"/>
                      <w:szCs w:val="20"/>
                      <w:lang w:eastAsia="tr-TR"/>
                    </w:rPr>
                    <w:t>05</w:t>
                  </w:r>
                  <w:r w:rsidR="000F25F1">
                    <w:rPr>
                      <w:rFonts w:ascii="Century" w:hAnsi="Century" w:cs="Arial TUR"/>
                      <w:sz w:val="20"/>
                      <w:szCs w:val="20"/>
                      <w:lang w:eastAsia="tr-TR"/>
                    </w:rPr>
                    <w:t>/</w:t>
                  </w:r>
                  <w:r w:rsidRPr="007D383B">
                    <w:rPr>
                      <w:rFonts w:ascii="Century" w:hAnsi="Century" w:cs="Arial TUR"/>
                      <w:sz w:val="20"/>
                      <w:szCs w:val="20"/>
                      <w:lang w:eastAsia="tr-TR"/>
                    </w:rPr>
                    <w:t>1999</w:t>
                  </w:r>
                  <w:proofErr w:type="gramEnd"/>
                </w:p>
              </w:tc>
              <w:tc>
                <w:tcPr>
                  <w:tcW w:w="5550" w:type="dxa"/>
                  <w:tcBorders>
                    <w:top w:val="single" w:sz="4" w:space="0" w:color="auto"/>
                    <w:left w:val="nil"/>
                    <w:bottom w:val="double" w:sz="6" w:space="0" w:color="auto"/>
                    <w:right w:val="nil"/>
                  </w:tcBorders>
                  <w:shd w:val="clear" w:color="auto" w:fill="auto"/>
                  <w:noWrap/>
                  <w:vAlign w:val="center"/>
                </w:tcPr>
                <w:p w:rsidR="007D383B" w:rsidRPr="007D383B" w:rsidRDefault="007D383B" w:rsidP="00180708">
                  <w:pPr>
                    <w:rPr>
                      <w:rFonts w:ascii="Century" w:hAnsi="Century" w:cs="Arial TUR"/>
                      <w:sz w:val="20"/>
                      <w:szCs w:val="20"/>
                      <w:lang w:eastAsia="tr-TR"/>
                    </w:rPr>
                  </w:pPr>
                  <w:r w:rsidRPr="007D383B">
                    <w:rPr>
                      <w:rFonts w:ascii="Century" w:hAnsi="Century" w:cs="Arial TUR"/>
                      <w:sz w:val="20"/>
                      <w:szCs w:val="20"/>
                      <w:lang w:eastAsia="tr-TR"/>
                    </w:rPr>
                    <w:t xml:space="preserve">Kendi İsteği ile Sözleşme Akdetmeme </w:t>
                  </w:r>
                </w:p>
                <w:p w:rsidR="007D383B" w:rsidRPr="007D383B" w:rsidRDefault="007D383B" w:rsidP="00180708">
                  <w:pPr>
                    <w:rPr>
                      <w:rFonts w:ascii="Century" w:hAnsi="Century" w:cs="Arial TUR"/>
                      <w:sz w:val="20"/>
                      <w:szCs w:val="20"/>
                      <w:lang w:eastAsia="tr-TR"/>
                    </w:rPr>
                  </w:pPr>
                  <w:r w:rsidRPr="007D383B">
                    <w:rPr>
                      <w:rFonts w:ascii="Century" w:hAnsi="Century" w:cs="Arial TUR"/>
                      <w:i/>
                      <w:iCs/>
                      <w:sz w:val="20"/>
                      <w:szCs w:val="20"/>
                      <w:lang w:eastAsia="tr-TR"/>
                    </w:rPr>
                    <w:t>Stopped Selling New Contract Voluntarily</w:t>
                  </w:r>
                </w:p>
              </w:tc>
            </w:tr>
          </w:tbl>
          <w:p w:rsidR="00B5631B" w:rsidRPr="00271661" w:rsidRDefault="00B5631B" w:rsidP="00C24212">
            <w:pPr>
              <w:jc w:val="both"/>
              <w:rPr>
                <w:rFonts w:ascii="Century" w:hAnsi="Century"/>
                <w:i/>
                <w:sz w:val="18"/>
                <w:szCs w:val="18"/>
              </w:rPr>
            </w:pPr>
            <w:r w:rsidRPr="001C5A8C">
              <w:rPr>
                <w:rFonts w:ascii="Century" w:hAnsi="Century"/>
                <w:i/>
                <w:sz w:val="18"/>
                <w:szCs w:val="18"/>
              </w:rPr>
              <w:t xml:space="preserve">(*) </w:t>
            </w:r>
            <w:r w:rsidR="00D352F3" w:rsidRPr="001C5A8C">
              <w:rPr>
                <w:rFonts w:ascii="Century" w:hAnsi="Century"/>
                <w:i/>
                <w:sz w:val="18"/>
                <w:szCs w:val="18"/>
              </w:rPr>
              <w:t>D</w:t>
            </w:r>
            <w:r w:rsidRPr="001C5A8C">
              <w:rPr>
                <w:rFonts w:ascii="Century" w:hAnsi="Century"/>
                <w:i/>
                <w:sz w:val="18"/>
                <w:szCs w:val="18"/>
              </w:rPr>
              <w:t>ate</w:t>
            </w:r>
            <w:r w:rsidR="00D352F3" w:rsidRPr="001C5A8C">
              <w:rPr>
                <w:rFonts w:ascii="Century" w:hAnsi="Century"/>
                <w:i/>
                <w:sz w:val="18"/>
                <w:szCs w:val="18"/>
              </w:rPr>
              <w:t>s are</w:t>
            </w:r>
            <w:r w:rsidRPr="001C5A8C">
              <w:rPr>
                <w:rFonts w:ascii="Century" w:hAnsi="Century"/>
                <w:i/>
                <w:sz w:val="18"/>
                <w:szCs w:val="18"/>
              </w:rPr>
              <w:t xml:space="preserve"> shown with Turkish form (dd/mm/yyyy).</w:t>
            </w:r>
          </w:p>
        </w:tc>
      </w:tr>
      <w:tr w:rsidR="00D7545A" w:rsidRPr="00EF0833">
        <w:trPr>
          <w:trHeight w:val="286"/>
        </w:trPr>
        <w:tc>
          <w:tcPr>
            <w:tcW w:w="9840" w:type="dxa"/>
            <w:gridSpan w:val="14"/>
          </w:tcPr>
          <w:p w:rsidR="00D7545A" w:rsidRDefault="00D7545A" w:rsidP="00AD5266">
            <w:pPr>
              <w:pStyle w:val="ResimYazs"/>
              <w:rPr>
                <w:rFonts w:ascii="Century" w:hAnsi="Century"/>
                <w:sz w:val="22"/>
                <w:szCs w:val="22"/>
              </w:rPr>
            </w:pPr>
          </w:p>
          <w:p w:rsidR="00D7545A" w:rsidRDefault="00D7545A" w:rsidP="00D7545A"/>
          <w:p w:rsidR="00D7545A" w:rsidRDefault="00D7545A" w:rsidP="00D7545A"/>
          <w:p w:rsidR="00D7545A" w:rsidRDefault="00D7545A" w:rsidP="00D7545A"/>
          <w:p w:rsidR="00D7545A" w:rsidRDefault="00D7545A" w:rsidP="00D7545A"/>
          <w:p w:rsidR="00D7545A" w:rsidRDefault="00D7545A" w:rsidP="00D7545A"/>
          <w:p w:rsidR="00D7545A" w:rsidRDefault="00D7545A" w:rsidP="00D7545A"/>
          <w:p w:rsidR="00D7545A" w:rsidRDefault="00D7545A" w:rsidP="00D7545A"/>
          <w:p w:rsidR="00D7545A" w:rsidRDefault="00D7545A" w:rsidP="00D7545A"/>
          <w:p w:rsidR="00D7545A" w:rsidRPr="00D7545A" w:rsidRDefault="00D7545A" w:rsidP="00D7545A"/>
        </w:tc>
      </w:tr>
      <w:tr w:rsidR="00D00BA7" w:rsidRPr="00EF0833">
        <w:trPr>
          <w:trHeight w:val="360"/>
        </w:trPr>
        <w:tc>
          <w:tcPr>
            <w:tcW w:w="4927" w:type="dxa"/>
            <w:gridSpan w:val="7"/>
          </w:tcPr>
          <w:p w:rsidR="00B5631B" w:rsidRPr="001C5A8C" w:rsidRDefault="00B5631B" w:rsidP="001C5A8C">
            <w:pPr>
              <w:pStyle w:val="Balk3"/>
              <w:spacing w:before="0" w:after="0"/>
              <w:ind w:left="238"/>
              <w:rPr>
                <w:rFonts w:ascii="Century" w:hAnsi="Century"/>
                <w:color w:val="000080"/>
                <w:sz w:val="22"/>
                <w:szCs w:val="22"/>
              </w:rPr>
            </w:pPr>
            <w:bookmarkStart w:id="25" w:name="_Toc267481085"/>
            <w:r w:rsidRPr="001C5A8C">
              <w:rPr>
                <w:rFonts w:ascii="Century" w:hAnsi="Century"/>
                <w:color w:val="000080"/>
                <w:sz w:val="22"/>
                <w:szCs w:val="22"/>
              </w:rPr>
              <w:lastRenderedPageBreak/>
              <w:t>İstihdam Durumu</w:t>
            </w:r>
            <w:bookmarkEnd w:id="25"/>
          </w:p>
          <w:p w:rsidR="00B5631B" w:rsidRPr="00EF0833" w:rsidRDefault="00B5631B" w:rsidP="00A13283">
            <w:pPr>
              <w:jc w:val="both"/>
              <w:rPr>
                <w:rFonts w:ascii="Century" w:hAnsi="Century"/>
                <w:sz w:val="22"/>
                <w:szCs w:val="22"/>
              </w:rPr>
            </w:pPr>
          </w:p>
          <w:p w:rsidR="00DE65C9" w:rsidRPr="00EF0833" w:rsidRDefault="00D072B9" w:rsidP="00A13283">
            <w:pPr>
              <w:jc w:val="both"/>
              <w:rPr>
                <w:rFonts w:ascii="Century" w:hAnsi="Century"/>
                <w:sz w:val="22"/>
                <w:szCs w:val="22"/>
              </w:rPr>
            </w:pPr>
            <w:r w:rsidRPr="00EF0833">
              <w:rPr>
                <w:rFonts w:ascii="Century" w:hAnsi="Century"/>
                <w:sz w:val="22"/>
                <w:szCs w:val="22"/>
              </w:rPr>
              <w:t>Ülkemiz</w:t>
            </w:r>
            <w:r w:rsidR="005862EF" w:rsidRPr="00EF0833">
              <w:rPr>
                <w:rFonts w:ascii="Century" w:hAnsi="Century"/>
                <w:sz w:val="22"/>
                <w:szCs w:val="22"/>
              </w:rPr>
              <w:t xml:space="preserve"> sigortacılık</w:t>
            </w:r>
            <w:r w:rsidR="00FF5F18">
              <w:rPr>
                <w:rFonts w:ascii="Century" w:hAnsi="Century"/>
                <w:sz w:val="22"/>
                <w:szCs w:val="22"/>
              </w:rPr>
              <w:t xml:space="preserve"> ve bireysel </w:t>
            </w:r>
            <w:proofErr w:type="gramStart"/>
            <w:r w:rsidR="00FF5F18">
              <w:rPr>
                <w:rFonts w:ascii="Century" w:hAnsi="Century"/>
                <w:sz w:val="22"/>
                <w:szCs w:val="22"/>
              </w:rPr>
              <w:t xml:space="preserve">emeklilik </w:t>
            </w:r>
            <w:r w:rsidR="005862EF" w:rsidRPr="00EF0833">
              <w:rPr>
                <w:rFonts w:ascii="Century" w:hAnsi="Century"/>
                <w:sz w:val="22"/>
                <w:szCs w:val="22"/>
              </w:rPr>
              <w:t xml:space="preserve"> sektör</w:t>
            </w:r>
            <w:r w:rsidR="00FF5F18">
              <w:rPr>
                <w:rFonts w:ascii="Century" w:hAnsi="Century"/>
                <w:sz w:val="22"/>
                <w:szCs w:val="22"/>
              </w:rPr>
              <w:t>lerinde</w:t>
            </w:r>
            <w:proofErr w:type="gramEnd"/>
            <w:r w:rsidR="00FF5F18">
              <w:rPr>
                <w:rFonts w:ascii="Century" w:hAnsi="Century"/>
                <w:sz w:val="22"/>
                <w:szCs w:val="22"/>
              </w:rPr>
              <w:t xml:space="preserve"> </w:t>
            </w:r>
            <w:r w:rsidR="00370DD8">
              <w:rPr>
                <w:rFonts w:ascii="Century" w:hAnsi="Century"/>
                <w:sz w:val="22"/>
                <w:szCs w:val="22"/>
              </w:rPr>
              <w:t>mevcut</w:t>
            </w:r>
            <w:r w:rsidR="00FF5F18">
              <w:rPr>
                <w:rFonts w:ascii="Century" w:hAnsi="Century"/>
                <w:sz w:val="22"/>
                <w:szCs w:val="22"/>
              </w:rPr>
              <w:t xml:space="preserve"> </w:t>
            </w:r>
            <w:r w:rsidR="00DE65C9" w:rsidRPr="00EF0833">
              <w:rPr>
                <w:rFonts w:ascii="Century" w:hAnsi="Century"/>
                <w:sz w:val="22"/>
                <w:szCs w:val="22"/>
              </w:rPr>
              <w:t>62 sigorta, reasürans ve emeklilik şirketi</w:t>
            </w:r>
            <w:r w:rsidR="007F00B3">
              <w:rPr>
                <w:rFonts w:ascii="Century" w:hAnsi="Century"/>
                <w:sz w:val="22"/>
                <w:szCs w:val="22"/>
              </w:rPr>
              <w:t>n</w:t>
            </w:r>
            <w:r w:rsidR="00F627D6">
              <w:rPr>
                <w:rFonts w:ascii="Century" w:hAnsi="Century"/>
                <w:sz w:val="22"/>
                <w:szCs w:val="22"/>
              </w:rPr>
              <w:t>de</w:t>
            </w:r>
            <w:r w:rsidRPr="00EF0833">
              <w:rPr>
                <w:rFonts w:ascii="Century" w:hAnsi="Century"/>
                <w:sz w:val="22"/>
                <w:szCs w:val="22"/>
              </w:rPr>
              <w:t xml:space="preserve"> </w:t>
            </w:r>
            <w:r w:rsidR="00166514">
              <w:rPr>
                <w:rFonts w:ascii="Century" w:hAnsi="Century"/>
                <w:sz w:val="22"/>
                <w:szCs w:val="22"/>
              </w:rPr>
              <w:t>31/</w:t>
            </w:r>
            <w:r w:rsidR="00384B65" w:rsidRPr="00EF0833">
              <w:rPr>
                <w:rFonts w:ascii="Century" w:hAnsi="Century"/>
                <w:sz w:val="22"/>
                <w:szCs w:val="22"/>
              </w:rPr>
              <w:t>12</w:t>
            </w:r>
            <w:r w:rsidR="00166514">
              <w:rPr>
                <w:rFonts w:ascii="Century" w:hAnsi="Century"/>
                <w:sz w:val="22"/>
                <w:szCs w:val="22"/>
              </w:rPr>
              <w:t>/</w:t>
            </w:r>
            <w:r w:rsidR="00370DD8">
              <w:rPr>
                <w:rFonts w:ascii="Century" w:hAnsi="Century"/>
                <w:sz w:val="22"/>
                <w:szCs w:val="22"/>
              </w:rPr>
              <w:t>2009 tarihi itibariyle</w:t>
            </w:r>
            <w:r w:rsidR="00166514">
              <w:rPr>
                <w:rFonts w:ascii="Century" w:hAnsi="Century"/>
                <w:sz w:val="22"/>
                <w:szCs w:val="22"/>
              </w:rPr>
              <w:t xml:space="preserve"> </w:t>
            </w:r>
            <w:r w:rsidR="00FF5F18">
              <w:rPr>
                <w:rFonts w:ascii="Century" w:hAnsi="Century"/>
                <w:sz w:val="22"/>
                <w:szCs w:val="22"/>
              </w:rPr>
              <w:t xml:space="preserve">toplam </w:t>
            </w:r>
            <w:r w:rsidR="00384B65" w:rsidRPr="00EF0833">
              <w:rPr>
                <w:rFonts w:ascii="Century" w:hAnsi="Century"/>
                <w:sz w:val="22"/>
                <w:szCs w:val="22"/>
              </w:rPr>
              <w:t>15.</w:t>
            </w:r>
            <w:r w:rsidR="00B517FD">
              <w:rPr>
                <w:rFonts w:ascii="Century" w:hAnsi="Century"/>
                <w:sz w:val="22"/>
                <w:szCs w:val="22"/>
              </w:rPr>
              <w:t>602</w:t>
            </w:r>
            <w:r w:rsidR="00384B65" w:rsidRPr="00EF0833">
              <w:rPr>
                <w:rFonts w:ascii="Century" w:hAnsi="Century"/>
                <w:sz w:val="22"/>
                <w:szCs w:val="22"/>
              </w:rPr>
              <w:t xml:space="preserve"> personel </w:t>
            </w:r>
            <w:r w:rsidRPr="00EF0833">
              <w:rPr>
                <w:rFonts w:ascii="Century" w:hAnsi="Century"/>
                <w:sz w:val="22"/>
                <w:szCs w:val="22"/>
              </w:rPr>
              <w:t>istihdam edil</w:t>
            </w:r>
            <w:r w:rsidR="00384B65" w:rsidRPr="00EF0833">
              <w:rPr>
                <w:rFonts w:ascii="Century" w:hAnsi="Century"/>
                <w:sz w:val="22"/>
                <w:szCs w:val="22"/>
              </w:rPr>
              <w:t>mektedir.</w:t>
            </w:r>
            <w:r w:rsidRPr="00EF0833">
              <w:rPr>
                <w:rFonts w:ascii="Century" w:hAnsi="Century"/>
                <w:sz w:val="22"/>
                <w:szCs w:val="22"/>
              </w:rPr>
              <w:t xml:space="preserve"> </w:t>
            </w:r>
            <w:r w:rsidR="00DE65C9" w:rsidRPr="00EF0833">
              <w:rPr>
                <w:rFonts w:ascii="Century" w:hAnsi="Century"/>
                <w:sz w:val="22"/>
                <w:szCs w:val="22"/>
              </w:rPr>
              <w:t xml:space="preserve"> </w:t>
            </w:r>
          </w:p>
          <w:p w:rsidR="00DE65C9" w:rsidRPr="00EF0833" w:rsidRDefault="00DE65C9" w:rsidP="00A13283">
            <w:pPr>
              <w:jc w:val="both"/>
              <w:rPr>
                <w:rFonts w:ascii="Century" w:hAnsi="Century"/>
                <w:sz w:val="22"/>
                <w:szCs w:val="22"/>
              </w:rPr>
            </w:pPr>
          </w:p>
          <w:p w:rsidR="00A13283" w:rsidRPr="00EF0833" w:rsidRDefault="00D072B9" w:rsidP="00A13283">
            <w:pPr>
              <w:jc w:val="both"/>
              <w:rPr>
                <w:rFonts w:ascii="Century" w:hAnsi="Century"/>
                <w:sz w:val="22"/>
                <w:szCs w:val="22"/>
              </w:rPr>
            </w:pPr>
            <w:r w:rsidRPr="00EF0833">
              <w:rPr>
                <w:rFonts w:ascii="Century" w:hAnsi="Century"/>
                <w:sz w:val="22"/>
                <w:szCs w:val="22"/>
              </w:rPr>
              <w:t xml:space="preserve">Sigorta şirketlerinin prim üretimi faaliyetine aracılık etmek üzere </w:t>
            </w:r>
            <w:r w:rsidR="00102967">
              <w:rPr>
                <w:rFonts w:ascii="Century" w:hAnsi="Century"/>
                <w:sz w:val="22"/>
                <w:szCs w:val="22"/>
              </w:rPr>
              <w:t xml:space="preserve">kurulmuş ve </w:t>
            </w:r>
            <w:r w:rsidR="00830AE1">
              <w:rPr>
                <w:rFonts w:ascii="Century" w:hAnsi="Century"/>
                <w:sz w:val="22"/>
                <w:szCs w:val="22"/>
              </w:rPr>
              <w:t xml:space="preserve">Türkiye Odalar ve Borsalar Birliği nezdinde tutulan </w:t>
            </w:r>
            <w:r w:rsidRPr="00EF0833">
              <w:rPr>
                <w:rFonts w:ascii="Century" w:hAnsi="Century"/>
                <w:sz w:val="22"/>
                <w:szCs w:val="22"/>
              </w:rPr>
              <w:t xml:space="preserve">Levha’ya kayıt </w:t>
            </w:r>
            <w:r w:rsidR="00166514">
              <w:rPr>
                <w:rFonts w:ascii="Century" w:hAnsi="Century"/>
                <w:sz w:val="22"/>
                <w:szCs w:val="22"/>
              </w:rPr>
              <w:t xml:space="preserve">yaptırmış </w:t>
            </w:r>
            <w:r w:rsidRPr="00EF0833">
              <w:rPr>
                <w:rFonts w:ascii="Century" w:hAnsi="Century"/>
                <w:sz w:val="22"/>
                <w:szCs w:val="22"/>
              </w:rPr>
              <w:t>acente sayısı 2009 yılı</w:t>
            </w:r>
            <w:r w:rsidR="00166514">
              <w:rPr>
                <w:rFonts w:ascii="Century" w:hAnsi="Century"/>
                <w:sz w:val="22"/>
                <w:szCs w:val="22"/>
              </w:rPr>
              <w:t xml:space="preserve"> sonunda </w:t>
            </w:r>
            <w:r w:rsidR="00DE65C9" w:rsidRPr="00EF0833">
              <w:rPr>
                <w:rFonts w:ascii="Century" w:hAnsi="Century"/>
                <w:sz w:val="22"/>
                <w:szCs w:val="22"/>
              </w:rPr>
              <w:t>15.579</w:t>
            </w:r>
            <w:r w:rsidRPr="00EF0833">
              <w:rPr>
                <w:rFonts w:ascii="Century" w:hAnsi="Century"/>
                <w:sz w:val="22"/>
                <w:szCs w:val="22"/>
              </w:rPr>
              <w:t xml:space="preserve">’a ulaşmıştır. </w:t>
            </w:r>
            <w:r w:rsidR="00384B65" w:rsidRPr="00EF0833">
              <w:rPr>
                <w:rFonts w:ascii="Century" w:hAnsi="Century"/>
                <w:sz w:val="22"/>
                <w:szCs w:val="22"/>
              </w:rPr>
              <w:t>Bireysel emeklilik aracı sayısı ise</w:t>
            </w:r>
            <w:r w:rsidR="00166514">
              <w:rPr>
                <w:rFonts w:ascii="Century" w:hAnsi="Century"/>
                <w:sz w:val="22"/>
                <w:szCs w:val="22"/>
              </w:rPr>
              <w:t xml:space="preserve"> 15.666’dı</w:t>
            </w:r>
            <w:r w:rsidR="00384B65" w:rsidRPr="00EF0833">
              <w:rPr>
                <w:rFonts w:ascii="Century" w:hAnsi="Century"/>
                <w:sz w:val="22"/>
                <w:szCs w:val="22"/>
              </w:rPr>
              <w:t xml:space="preserve">r. </w:t>
            </w:r>
            <w:r w:rsidRPr="00EF0833">
              <w:rPr>
                <w:rFonts w:ascii="Century" w:hAnsi="Century"/>
                <w:sz w:val="22"/>
                <w:szCs w:val="22"/>
              </w:rPr>
              <w:t>2009 yılı</w:t>
            </w:r>
            <w:r w:rsidR="00166514">
              <w:rPr>
                <w:rFonts w:ascii="Century" w:hAnsi="Century"/>
                <w:sz w:val="22"/>
                <w:szCs w:val="22"/>
              </w:rPr>
              <w:t xml:space="preserve"> sonu itibariyle</w:t>
            </w:r>
            <w:r w:rsidR="00F627D6">
              <w:rPr>
                <w:rFonts w:ascii="Century" w:hAnsi="Century"/>
                <w:sz w:val="22"/>
                <w:szCs w:val="22"/>
              </w:rPr>
              <w:t xml:space="preserve"> 72 adet broker</w:t>
            </w:r>
            <w:r w:rsidR="00166514">
              <w:rPr>
                <w:rFonts w:ascii="Century" w:hAnsi="Century"/>
                <w:sz w:val="22"/>
                <w:szCs w:val="22"/>
              </w:rPr>
              <w:t xml:space="preserve"> </w:t>
            </w:r>
            <w:r w:rsidR="00102967">
              <w:rPr>
                <w:rFonts w:ascii="Century" w:hAnsi="Century"/>
                <w:sz w:val="22"/>
                <w:szCs w:val="22"/>
              </w:rPr>
              <w:t xml:space="preserve">faaliyet </w:t>
            </w:r>
            <w:r w:rsidR="00166514">
              <w:rPr>
                <w:rFonts w:ascii="Century" w:hAnsi="Century"/>
                <w:sz w:val="22"/>
                <w:szCs w:val="22"/>
              </w:rPr>
              <w:t>ruhsat</w:t>
            </w:r>
            <w:r w:rsidR="00102967">
              <w:rPr>
                <w:rFonts w:ascii="Century" w:hAnsi="Century"/>
                <w:sz w:val="22"/>
                <w:szCs w:val="22"/>
              </w:rPr>
              <w:t>ı</w:t>
            </w:r>
            <w:r w:rsidR="00166514">
              <w:rPr>
                <w:rFonts w:ascii="Century" w:hAnsi="Century"/>
                <w:sz w:val="22"/>
                <w:szCs w:val="22"/>
              </w:rPr>
              <w:t xml:space="preserve"> almış</w:t>
            </w:r>
            <w:r w:rsidR="00F627D6">
              <w:rPr>
                <w:rFonts w:ascii="Century" w:hAnsi="Century"/>
                <w:sz w:val="22"/>
                <w:szCs w:val="22"/>
              </w:rPr>
              <w:t xml:space="preserve">tır. </w:t>
            </w:r>
            <w:r w:rsidRPr="00EF0833">
              <w:rPr>
                <w:rFonts w:ascii="Century" w:hAnsi="Century"/>
                <w:sz w:val="22"/>
                <w:szCs w:val="22"/>
              </w:rPr>
              <w:t>B</w:t>
            </w:r>
            <w:r w:rsidR="00A13283" w:rsidRPr="00EF0833">
              <w:rPr>
                <w:rFonts w:ascii="Century" w:hAnsi="Century"/>
                <w:sz w:val="22"/>
                <w:szCs w:val="22"/>
              </w:rPr>
              <w:t>rokerler</w:t>
            </w:r>
            <w:r w:rsidRPr="00EF0833">
              <w:rPr>
                <w:rFonts w:ascii="Century" w:hAnsi="Century"/>
                <w:sz w:val="22"/>
                <w:szCs w:val="22"/>
              </w:rPr>
              <w:t>in</w:t>
            </w:r>
            <w:r w:rsidR="00A13283" w:rsidRPr="00EF0833">
              <w:rPr>
                <w:rFonts w:ascii="Century" w:hAnsi="Century"/>
                <w:sz w:val="22"/>
                <w:szCs w:val="22"/>
              </w:rPr>
              <w:t xml:space="preserve"> 57’si sigorta </w:t>
            </w:r>
            <w:r w:rsidR="00384B65" w:rsidRPr="00EF0833">
              <w:rPr>
                <w:rFonts w:ascii="Century" w:hAnsi="Century"/>
                <w:sz w:val="22"/>
                <w:szCs w:val="22"/>
              </w:rPr>
              <w:t xml:space="preserve">ve </w:t>
            </w:r>
            <w:proofErr w:type="gramStart"/>
            <w:r w:rsidR="00A13283" w:rsidRPr="00EF0833">
              <w:rPr>
                <w:rFonts w:ascii="Century" w:hAnsi="Century"/>
                <w:sz w:val="22"/>
                <w:szCs w:val="22"/>
              </w:rPr>
              <w:t>reasürans</w:t>
            </w:r>
            <w:proofErr w:type="gramEnd"/>
            <w:r w:rsidR="00384B65" w:rsidRPr="00EF0833">
              <w:rPr>
                <w:rFonts w:ascii="Century" w:hAnsi="Century"/>
                <w:sz w:val="22"/>
                <w:szCs w:val="22"/>
              </w:rPr>
              <w:t>,</w:t>
            </w:r>
            <w:r w:rsidR="00A13283" w:rsidRPr="00EF0833">
              <w:rPr>
                <w:rFonts w:ascii="Century" w:hAnsi="Century"/>
                <w:sz w:val="22"/>
                <w:szCs w:val="22"/>
              </w:rPr>
              <w:t xml:space="preserve"> </w:t>
            </w:r>
            <w:r w:rsidRPr="00EF0833">
              <w:rPr>
                <w:rFonts w:ascii="Century" w:hAnsi="Century"/>
                <w:sz w:val="22"/>
                <w:szCs w:val="22"/>
              </w:rPr>
              <w:t>13’ü</w:t>
            </w:r>
            <w:r w:rsidR="00A13283" w:rsidRPr="00EF0833">
              <w:rPr>
                <w:rFonts w:ascii="Century" w:hAnsi="Century"/>
                <w:sz w:val="22"/>
                <w:szCs w:val="22"/>
              </w:rPr>
              <w:t xml:space="preserve"> sig</w:t>
            </w:r>
            <w:r w:rsidRPr="00EF0833">
              <w:rPr>
                <w:rFonts w:ascii="Century" w:hAnsi="Century"/>
                <w:sz w:val="22"/>
                <w:szCs w:val="22"/>
              </w:rPr>
              <w:t>orta</w:t>
            </w:r>
            <w:r w:rsidR="00166514">
              <w:rPr>
                <w:rFonts w:ascii="Century" w:hAnsi="Century"/>
                <w:sz w:val="22"/>
                <w:szCs w:val="22"/>
              </w:rPr>
              <w:t>,</w:t>
            </w:r>
            <w:r w:rsidR="00384B65" w:rsidRPr="00EF0833">
              <w:rPr>
                <w:rFonts w:ascii="Century" w:hAnsi="Century"/>
                <w:sz w:val="22"/>
                <w:szCs w:val="22"/>
              </w:rPr>
              <w:t xml:space="preserve"> </w:t>
            </w:r>
            <w:r w:rsidRPr="00EF0833">
              <w:rPr>
                <w:rFonts w:ascii="Century" w:hAnsi="Century"/>
                <w:sz w:val="22"/>
                <w:szCs w:val="22"/>
              </w:rPr>
              <w:t xml:space="preserve">2’si </w:t>
            </w:r>
            <w:r w:rsidR="00384B65" w:rsidRPr="00EF0833">
              <w:rPr>
                <w:rFonts w:ascii="Century" w:hAnsi="Century"/>
                <w:sz w:val="22"/>
                <w:szCs w:val="22"/>
              </w:rPr>
              <w:t>de</w:t>
            </w:r>
            <w:r w:rsidR="00A13283" w:rsidRPr="00EF0833">
              <w:rPr>
                <w:rFonts w:ascii="Century" w:hAnsi="Century"/>
                <w:sz w:val="22"/>
                <w:szCs w:val="22"/>
              </w:rPr>
              <w:t xml:space="preserve"> reasürans brokerliği faaliyetinde bulunmaktadır.</w:t>
            </w:r>
          </w:p>
          <w:p w:rsidR="00D072B9" w:rsidRPr="00EF0833" w:rsidRDefault="00D072B9" w:rsidP="00A13283">
            <w:pPr>
              <w:jc w:val="both"/>
              <w:rPr>
                <w:rFonts w:ascii="Century" w:hAnsi="Century"/>
                <w:sz w:val="22"/>
                <w:szCs w:val="22"/>
              </w:rPr>
            </w:pPr>
          </w:p>
          <w:p w:rsidR="00D072B9" w:rsidRPr="00EF0833" w:rsidRDefault="00C56959" w:rsidP="00D072B9">
            <w:pPr>
              <w:jc w:val="both"/>
              <w:rPr>
                <w:rFonts w:ascii="Century" w:hAnsi="Century"/>
                <w:sz w:val="22"/>
                <w:szCs w:val="22"/>
              </w:rPr>
            </w:pPr>
            <w:r>
              <w:rPr>
                <w:rFonts w:ascii="Century" w:hAnsi="Century"/>
                <w:sz w:val="22"/>
                <w:szCs w:val="22"/>
              </w:rPr>
              <w:t xml:space="preserve">2009 </w:t>
            </w:r>
            <w:proofErr w:type="gramStart"/>
            <w:r>
              <w:rPr>
                <w:rFonts w:ascii="Century" w:hAnsi="Century"/>
                <w:sz w:val="22"/>
                <w:szCs w:val="22"/>
              </w:rPr>
              <w:t>yıl</w:t>
            </w:r>
            <w:r w:rsidR="00D072B9" w:rsidRPr="00EF0833">
              <w:rPr>
                <w:rFonts w:ascii="Century" w:hAnsi="Century"/>
                <w:sz w:val="22"/>
                <w:szCs w:val="22"/>
              </w:rPr>
              <w:t xml:space="preserve"> sonu</w:t>
            </w:r>
            <w:proofErr w:type="gramEnd"/>
            <w:r w:rsidR="00D072B9" w:rsidRPr="00EF0833">
              <w:rPr>
                <w:rFonts w:ascii="Century" w:hAnsi="Century"/>
                <w:sz w:val="22"/>
                <w:szCs w:val="22"/>
              </w:rPr>
              <w:t xml:space="preserve"> itibariyle sektörde </w:t>
            </w:r>
            <w:r w:rsidR="00D072B9" w:rsidRPr="00965535">
              <w:rPr>
                <w:rFonts w:ascii="Century" w:hAnsi="Century"/>
                <w:sz w:val="22"/>
                <w:szCs w:val="22"/>
              </w:rPr>
              <w:t>90</w:t>
            </w:r>
            <w:r w:rsidR="002403E2">
              <w:rPr>
                <w:rFonts w:ascii="Century" w:hAnsi="Century"/>
                <w:sz w:val="22"/>
                <w:szCs w:val="22"/>
              </w:rPr>
              <w:t>8</w:t>
            </w:r>
            <w:r w:rsidR="00D072B9" w:rsidRPr="00EF0833">
              <w:rPr>
                <w:rFonts w:ascii="Century" w:hAnsi="Century"/>
                <w:sz w:val="22"/>
                <w:szCs w:val="22"/>
              </w:rPr>
              <w:t xml:space="preserve"> adet gerçek ve 431 adet tüzel kişi sigorta eksperi ile 1</w:t>
            </w:r>
            <w:r w:rsidR="00953DAF">
              <w:rPr>
                <w:rFonts w:ascii="Century" w:hAnsi="Century"/>
                <w:sz w:val="22"/>
                <w:szCs w:val="22"/>
              </w:rPr>
              <w:t>.</w:t>
            </w:r>
            <w:r w:rsidR="00D072B9" w:rsidRPr="00EF0833">
              <w:rPr>
                <w:rFonts w:ascii="Century" w:hAnsi="Century"/>
                <w:sz w:val="22"/>
                <w:szCs w:val="22"/>
              </w:rPr>
              <w:t xml:space="preserve">154 adet </w:t>
            </w:r>
            <w:r w:rsidR="00FF5F18">
              <w:rPr>
                <w:rFonts w:ascii="Century" w:hAnsi="Century"/>
                <w:sz w:val="22"/>
                <w:szCs w:val="22"/>
              </w:rPr>
              <w:t xml:space="preserve">de </w:t>
            </w:r>
            <w:r w:rsidR="00D072B9" w:rsidRPr="00EF0833">
              <w:rPr>
                <w:rFonts w:ascii="Century" w:hAnsi="Century"/>
                <w:sz w:val="22"/>
                <w:szCs w:val="22"/>
              </w:rPr>
              <w:t xml:space="preserve">tarım eksperi faaliyet göstermektedir. </w:t>
            </w:r>
            <w:r w:rsidR="00384B65" w:rsidRPr="00EF0833">
              <w:rPr>
                <w:rFonts w:ascii="Century" w:hAnsi="Century"/>
                <w:sz w:val="22"/>
                <w:szCs w:val="22"/>
              </w:rPr>
              <w:t xml:space="preserve">Sigorta şirketleri ile anlaşmalı olarak faaliyet gösteren aktüer sayısı </w:t>
            </w:r>
            <w:r w:rsidR="00384B65" w:rsidRPr="00965535">
              <w:rPr>
                <w:rFonts w:ascii="Century" w:hAnsi="Century"/>
                <w:sz w:val="22"/>
                <w:szCs w:val="22"/>
              </w:rPr>
              <w:t xml:space="preserve">ise </w:t>
            </w:r>
            <w:r w:rsidR="00965535" w:rsidRPr="00965535">
              <w:rPr>
                <w:rFonts w:ascii="Century" w:hAnsi="Century"/>
                <w:sz w:val="22"/>
                <w:szCs w:val="22"/>
              </w:rPr>
              <w:t>3</w:t>
            </w:r>
            <w:r w:rsidR="00965535">
              <w:rPr>
                <w:rFonts w:ascii="Century" w:hAnsi="Century"/>
                <w:sz w:val="22"/>
                <w:szCs w:val="22"/>
              </w:rPr>
              <w:t>6</w:t>
            </w:r>
            <w:r w:rsidR="00384B65" w:rsidRPr="00EF0833">
              <w:rPr>
                <w:rFonts w:ascii="Century" w:hAnsi="Century"/>
                <w:sz w:val="22"/>
                <w:szCs w:val="22"/>
              </w:rPr>
              <w:t>’d</w:t>
            </w:r>
            <w:r w:rsidR="00965535">
              <w:rPr>
                <w:rFonts w:ascii="Century" w:hAnsi="Century"/>
                <w:sz w:val="22"/>
                <w:szCs w:val="22"/>
              </w:rPr>
              <w:t>ı</w:t>
            </w:r>
            <w:r w:rsidR="00384B65" w:rsidRPr="00EF0833">
              <w:rPr>
                <w:rFonts w:ascii="Century" w:hAnsi="Century"/>
                <w:sz w:val="22"/>
                <w:szCs w:val="22"/>
              </w:rPr>
              <w:t>r.</w:t>
            </w:r>
          </w:p>
          <w:p w:rsidR="00384B65" w:rsidRPr="00EF0833" w:rsidRDefault="00384B65" w:rsidP="00D072B9">
            <w:pPr>
              <w:jc w:val="both"/>
              <w:rPr>
                <w:rFonts w:ascii="Century" w:hAnsi="Century"/>
                <w:sz w:val="22"/>
                <w:szCs w:val="22"/>
              </w:rPr>
            </w:pPr>
          </w:p>
          <w:p w:rsidR="005862EF" w:rsidRPr="00EF0833" w:rsidRDefault="00166514" w:rsidP="00C56959">
            <w:pPr>
              <w:jc w:val="both"/>
              <w:rPr>
                <w:rFonts w:ascii="Century" w:hAnsi="Century"/>
                <w:sz w:val="22"/>
                <w:szCs w:val="22"/>
              </w:rPr>
            </w:pPr>
            <w:r>
              <w:rPr>
                <w:rFonts w:ascii="Century" w:hAnsi="Century"/>
                <w:sz w:val="22"/>
                <w:szCs w:val="22"/>
              </w:rPr>
              <w:t>Yukarıda a</w:t>
            </w:r>
            <w:r w:rsidR="00384B65" w:rsidRPr="00EF0833">
              <w:rPr>
                <w:rFonts w:ascii="Century" w:hAnsi="Century"/>
                <w:sz w:val="22"/>
                <w:szCs w:val="22"/>
              </w:rPr>
              <w:t xml:space="preserve">çıklanan rakamlar, sigortacılık ve bireysel emeklilik sektörlerinin </w:t>
            </w:r>
            <w:r>
              <w:rPr>
                <w:rFonts w:ascii="Century" w:hAnsi="Century"/>
                <w:sz w:val="22"/>
                <w:szCs w:val="22"/>
              </w:rPr>
              <w:t xml:space="preserve">2009 yılı sonu itibariyle </w:t>
            </w:r>
            <w:r w:rsidR="00384B65" w:rsidRPr="00EF0833">
              <w:rPr>
                <w:rFonts w:ascii="Century" w:hAnsi="Century"/>
                <w:sz w:val="22"/>
                <w:szCs w:val="22"/>
              </w:rPr>
              <w:t>60 binden fazla kişiye istihdam sağladığını göstermektedir. S</w:t>
            </w:r>
            <w:r w:rsidR="00A13283" w:rsidRPr="00EF0833">
              <w:rPr>
                <w:rFonts w:ascii="Century" w:hAnsi="Century"/>
                <w:sz w:val="22"/>
                <w:szCs w:val="22"/>
              </w:rPr>
              <w:t xml:space="preserve">on </w:t>
            </w:r>
            <w:r w:rsidR="007A4672">
              <w:rPr>
                <w:rFonts w:ascii="Century" w:hAnsi="Century"/>
                <w:sz w:val="22"/>
                <w:szCs w:val="22"/>
              </w:rPr>
              <w:t>dört</w:t>
            </w:r>
            <w:r w:rsidR="00A13283" w:rsidRPr="00EF0833">
              <w:rPr>
                <w:rFonts w:ascii="Century" w:hAnsi="Century"/>
                <w:sz w:val="22"/>
                <w:szCs w:val="22"/>
              </w:rPr>
              <w:t xml:space="preserve"> yıl</w:t>
            </w:r>
            <w:r w:rsidR="00384B65" w:rsidRPr="00EF0833">
              <w:rPr>
                <w:rFonts w:ascii="Century" w:hAnsi="Century"/>
                <w:sz w:val="22"/>
                <w:szCs w:val="22"/>
              </w:rPr>
              <w:t xml:space="preserve">a ait </w:t>
            </w:r>
            <w:r w:rsidR="00A13283" w:rsidRPr="00EF0833">
              <w:rPr>
                <w:rFonts w:ascii="Century" w:hAnsi="Century"/>
                <w:sz w:val="22"/>
                <w:szCs w:val="22"/>
              </w:rPr>
              <w:t>şirket</w:t>
            </w:r>
            <w:r w:rsidR="00DE65C9" w:rsidRPr="00EF0833">
              <w:rPr>
                <w:rFonts w:ascii="Century" w:hAnsi="Century"/>
                <w:sz w:val="22"/>
                <w:szCs w:val="22"/>
              </w:rPr>
              <w:t>, aracı ve personel</w:t>
            </w:r>
            <w:r w:rsidR="00A13283" w:rsidRPr="00EF0833">
              <w:rPr>
                <w:rFonts w:ascii="Century" w:hAnsi="Century"/>
                <w:sz w:val="22"/>
                <w:szCs w:val="22"/>
              </w:rPr>
              <w:t xml:space="preserve"> sayıları</w:t>
            </w:r>
            <w:r w:rsidR="00DE65C9" w:rsidRPr="00EF0833">
              <w:rPr>
                <w:rFonts w:ascii="Century" w:hAnsi="Century"/>
                <w:sz w:val="22"/>
                <w:szCs w:val="22"/>
              </w:rPr>
              <w:t xml:space="preserve">na </w:t>
            </w:r>
            <w:r w:rsidR="00A13283" w:rsidRPr="00EF0833">
              <w:rPr>
                <w:rFonts w:ascii="Century" w:hAnsi="Century"/>
                <w:sz w:val="22"/>
                <w:szCs w:val="22"/>
              </w:rPr>
              <w:t>ilişkin bilgiler aşağıdaki tabloda verilmiştir.</w:t>
            </w:r>
          </w:p>
        </w:tc>
        <w:tc>
          <w:tcPr>
            <w:tcW w:w="241" w:type="dxa"/>
            <w:gridSpan w:val="4"/>
          </w:tcPr>
          <w:p w:rsidR="00D00BA7" w:rsidRPr="00EF0833" w:rsidRDefault="00D00BA7" w:rsidP="00EF2418">
            <w:pPr>
              <w:jc w:val="both"/>
              <w:rPr>
                <w:rFonts w:ascii="Century" w:hAnsi="Century"/>
                <w:sz w:val="22"/>
                <w:szCs w:val="22"/>
              </w:rPr>
            </w:pPr>
          </w:p>
        </w:tc>
        <w:tc>
          <w:tcPr>
            <w:tcW w:w="4672" w:type="dxa"/>
            <w:gridSpan w:val="3"/>
          </w:tcPr>
          <w:p w:rsidR="00D00BA7" w:rsidRPr="00614221" w:rsidRDefault="005862EF" w:rsidP="00C24212">
            <w:pPr>
              <w:jc w:val="both"/>
              <w:rPr>
                <w:rFonts w:ascii="Century" w:hAnsi="Century"/>
                <w:b/>
                <w:color w:val="003366"/>
                <w:sz w:val="22"/>
                <w:szCs w:val="22"/>
              </w:rPr>
            </w:pPr>
            <w:r w:rsidRPr="00614221">
              <w:rPr>
                <w:rFonts w:ascii="Century" w:hAnsi="Century"/>
                <w:b/>
                <w:color w:val="003366"/>
                <w:sz w:val="22"/>
                <w:szCs w:val="22"/>
              </w:rPr>
              <w:t xml:space="preserve">1.2.2. Employment </w:t>
            </w:r>
          </w:p>
          <w:p w:rsidR="00AD5266" w:rsidRPr="00750E20" w:rsidRDefault="00AD5266" w:rsidP="00C24212">
            <w:pPr>
              <w:jc w:val="both"/>
              <w:rPr>
                <w:rFonts w:ascii="Century" w:hAnsi="Century"/>
                <w:color w:val="333333"/>
                <w:sz w:val="22"/>
                <w:szCs w:val="22"/>
              </w:rPr>
            </w:pPr>
          </w:p>
          <w:p w:rsidR="0042087D" w:rsidRPr="00750E20" w:rsidRDefault="0042087D" w:rsidP="0042087D">
            <w:pPr>
              <w:jc w:val="both"/>
              <w:rPr>
                <w:rFonts w:ascii="Century" w:hAnsi="Century"/>
                <w:color w:val="333333"/>
                <w:sz w:val="22"/>
                <w:szCs w:val="22"/>
              </w:rPr>
            </w:pPr>
            <w:r>
              <w:rPr>
                <w:rFonts w:ascii="Century" w:hAnsi="Century"/>
                <w:color w:val="333333"/>
                <w:sz w:val="22"/>
                <w:szCs w:val="22"/>
              </w:rPr>
              <w:t>I</w:t>
            </w:r>
            <w:r w:rsidRPr="00750E20">
              <w:rPr>
                <w:rFonts w:ascii="Century" w:hAnsi="Century"/>
                <w:color w:val="333333"/>
                <w:sz w:val="22"/>
                <w:szCs w:val="22"/>
              </w:rPr>
              <w:t>n Turkey</w:t>
            </w:r>
            <w:r>
              <w:rPr>
                <w:rFonts w:ascii="Century" w:hAnsi="Century"/>
                <w:color w:val="333333"/>
                <w:sz w:val="22"/>
                <w:szCs w:val="22"/>
              </w:rPr>
              <w:t>,</w:t>
            </w:r>
            <w:r w:rsidRPr="00750E20">
              <w:rPr>
                <w:rFonts w:ascii="Century" w:hAnsi="Century"/>
                <w:color w:val="333333"/>
                <w:sz w:val="22"/>
                <w:szCs w:val="22"/>
              </w:rPr>
              <w:t xml:space="preserve"> </w:t>
            </w:r>
            <w:r>
              <w:rPr>
                <w:rFonts w:ascii="Century" w:hAnsi="Century"/>
                <w:color w:val="333333"/>
                <w:sz w:val="22"/>
                <w:szCs w:val="22"/>
              </w:rPr>
              <w:t>t</w:t>
            </w:r>
            <w:r w:rsidRPr="00750E20">
              <w:rPr>
                <w:rFonts w:ascii="Century" w:hAnsi="Century"/>
                <w:color w:val="333333"/>
                <w:sz w:val="22"/>
                <w:szCs w:val="22"/>
              </w:rPr>
              <w:t>here are 62 insurance, reinsurance and pension companies</w:t>
            </w:r>
            <w:r>
              <w:rPr>
                <w:rFonts w:ascii="Century" w:hAnsi="Century"/>
                <w:color w:val="333333"/>
                <w:sz w:val="22"/>
                <w:szCs w:val="22"/>
              </w:rPr>
              <w:t>,</w:t>
            </w:r>
            <w:r w:rsidRPr="00750E20">
              <w:rPr>
                <w:rFonts w:ascii="Century" w:hAnsi="Century"/>
                <w:color w:val="333333"/>
                <w:sz w:val="22"/>
                <w:szCs w:val="22"/>
              </w:rPr>
              <w:t xml:space="preserve"> 5 of them are not </w:t>
            </w:r>
            <w:r>
              <w:rPr>
                <w:rFonts w:ascii="Century" w:hAnsi="Century"/>
                <w:color w:val="333333"/>
                <w:sz w:val="22"/>
                <w:szCs w:val="22"/>
              </w:rPr>
              <w:t xml:space="preserve">actively </w:t>
            </w:r>
            <w:r w:rsidRPr="00750E20">
              <w:rPr>
                <w:rFonts w:ascii="Century" w:hAnsi="Century"/>
                <w:color w:val="333333"/>
                <w:sz w:val="22"/>
                <w:szCs w:val="22"/>
              </w:rPr>
              <w:t xml:space="preserve">operating. </w:t>
            </w:r>
            <w:r>
              <w:rPr>
                <w:rFonts w:ascii="Century" w:hAnsi="Century"/>
                <w:color w:val="333333"/>
                <w:sz w:val="22"/>
                <w:szCs w:val="22"/>
              </w:rPr>
              <w:t xml:space="preserve">The insurance companies employed </w:t>
            </w:r>
            <w:r w:rsidRPr="00750E20">
              <w:rPr>
                <w:rFonts w:ascii="Century" w:hAnsi="Century"/>
                <w:color w:val="333333"/>
                <w:sz w:val="22"/>
                <w:szCs w:val="22"/>
              </w:rPr>
              <w:t>15</w:t>
            </w:r>
            <w:r w:rsidR="00953DAF">
              <w:rPr>
                <w:rFonts w:ascii="Century" w:hAnsi="Century"/>
                <w:color w:val="333333"/>
                <w:sz w:val="22"/>
                <w:szCs w:val="22"/>
              </w:rPr>
              <w:t>,602</w:t>
            </w:r>
            <w:r w:rsidRPr="00750E20">
              <w:rPr>
                <w:rFonts w:ascii="Century" w:hAnsi="Century"/>
                <w:color w:val="333333"/>
                <w:sz w:val="22"/>
                <w:szCs w:val="22"/>
              </w:rPr>
              <w:t xml:space="preserve"> </w:t>
            </w:r>
            <w:r>
              <w:rPr>
                <w:rFonts w:ascii="Century" w:hAnsi="Century"/>
                <w:color w:val="333333"/>
                <w:sz w:val="22"/>
                <w:szCs w:val="22"/>
              </w:rPr>
              <w:t xml:space="preserve">people </w:t>
            </w:r>
            <w:r w:rsidRPr="00750E20">
              <w:rPr>
                <w:rFonts w:ascii="Century" w:hAnsi="Century"/>
                <w:color w:val="333333"/>
                <w:sz w:val="22"/>
                <w:szCs w:val="22"/>
              </w:rPr>
              <w:t xml:space="preserve">as of 12.31.2009.  </w:t>
            </w:r>
          </w:p>
          <w:p w:rsidR="0042087D" w:rsidRPr="00750E20" w:rsidRDefault="0042087D" w:rsidP="0042087D">
            <w:pPr>
              <w:jc w:val="both"/>
              <w:rPr>
                <w:rFonts w:ascii="Century" w:hAnsi="Century"/>
                <w:color w:val="333333"/>
                <w:sz w:val="22"/>
                <w:szCs w:val="22"/>
              </w:rPr>
            </w:pPr>
          </w:p>
          <w:p w:rsidR="0042087D" w:rsidRPr="00750E20" w:rsidRDefault="0042087D" w:rsidP="0042087D">
            <w:pPr>
              <w:jc w:val="both"/>
              <w:rPr>
                <w:rFonts w:ascii="Century" w:hAnsi="Century"/>
                <w:color w:val="333333"/>
                <w:sz w:val="22"/>
                <w:szCs w:val="22"/>
              </w:rPr>
            </w:pPr>
            <w:r>
              <w:rPr>
                <w:rFonts w:ascii="Century" w:hAnsi="Century"/>
                <w:color w:val="333333"/>
                <w:sz w:val="22"/>
                <w:szCs w:val="22"/>
              </w:rPr>
              <w:t>There were 15,</w:t>
            </w:r>
            <w:r w:rsidRPr="00750E20">
              <w:rPr>
                <w:rFonts w:ascii="Century" w:hAnsi="Century"/>
                <w:color w:val="333333"/>
                <w:sz w:val="22"/>
                <w:szCs w:val="22"/>
              </w:rPr>
              <w:t xml:space="preserve">579 </w:t>
            </w:r>
            <w:r>
              <w:rPr>
                <w:rFonts w:ascii="Century" w:hAnsi="Century"/>
                <w:color w:val="333333"/>
                <w:sz w:val="22"/>
                <w:szCs w:val="22"/>
              </w:rPr>
              <w:t>i</w:t>
            </w:r>
            <w:r w:rsidRPr="00750E20">
              <w:rPr>
                <w:rFonts w:ascii="Century" w:hAnsi="Century"/>
                <w:color w:val="333333"/>
                <w:sz w:val="22"/>
                <w:szCs w:val="22"/>
              </w:rPr>
              <w:t>nterm</w:t>
            </w:r>
            <w:r>
              <w:rPr>
                <w:rFonts w:ascii="Century" w:hAnsi="Century"/>
                <w:color w:val="333333"/>
                <w:sz w:val="22"/>
                <w:szCs w:val="22"/>
              </w:rPr>
              <w:t>e</w:t>
            </w:r>
            <w:r w:rsidRPr="00750E20">
              <w:rPr>
                <w:rFonts w:ascii="Century" w:hAnsi="Century"/>
                <w:color w:val="333333"/>
                <w:sz w:val="22"/>
                <w:szCs w:val="22"/>
              </w:rPr>
              <w:t>diaries</w:t>
            </w:r>
            <w:r>
              <w:rPr>
                <w:rFonts w:ascii="Century" w:hAnsi="Century"/>
                <w:color w:val="333333"/>
                <w:sz w:val="22"/>
                <w:szCs w:val="22"/>
              </w:rPr>
              <w:t xml:space="preserve"> in Turkey </w:t>
            </w:r>
            <w:r w:rsidRPr="00750E20">
              <w:rPr>
                <w:rFonts w:ascii="Century" w:hAnsi="Century"/>
                <w:color w:val="333333"/>
                <w:sz w:val="22"/>
                <w:szCs w:val="22"/>
              </w:rPr>
              <w:t xml:space="preserve">as of 2009 year end. In pension system, there are also </w:t>
            </w:r>
            <w:r>
              <w:rPr>
                <w:rFonts w:ascii="Century" w:hAnsi="Century"/>
                <w:color w:val="333333"/>
                <w:sz w:val="22"/>
                <w:szCs w:val="22"/>
              </w:rPr>
              <w:t>15,</w:t>
            </w:r>
            <w:r w:rsidRPr="00750E20">
              <w:rPr>
                <w:rFonts w:ascii="Century" w:hAnsi="Century"/>
                <w:color w:val="333333"/>
                <w:sz w:val="22"/>
                <w:szCs w:val="22"/>
              </w:rPr>
              <w:t xml:space="preserve">666 pension intermediaries. </w:t>
            </w:r>
            <w:r>
              <w:rPr>
                <w:rFonts w:ascii="Century" w:hAnsi="Century"/>
                <w:color w:val="333333"/>
                <w:sz w:val="22"/>
                <w:szCs w:val="22"/>
              </w:rPr>
              <w:t>The number of b</w:t>
            </w:r>
            <w:r w:rsidRPr="00750E20">
              <w:rPr>
                <w:rFonts w:ascii="Century" w:hAnsi="Century"/>
                <w:color w:val="333333"/>
                <w:sz w:val="22"/>
                <w:szCs w:val="22"/>
              </w:rPr>
              <w:t xml:space="preserve">rokers </w:t>
            </w:r>
            <w:r>
              <w:rPr>
                <w:rFonts w:ascii="Century" w:hAnsi="Century"/>
                <w:color w:val="333333"/>
                <w:sz w:val="22"/>
                <w:szCs w:val="22"/>
              </w:rPr>
              <w:t xml:space="preserve">licenced </w:t>
            </w:r>
            <w:r w:rsidRPr="00750E20">
              <w:rPr>
                <w:rFonts w:ascii="Century" w:hAnsi="Century"/>
                <w:color w:val="333333"/>
                <w:sz w:val="22"/>
                <w:szCs w:val="22"/>
              </w:rPr>
              <w:t>before 12.31.2009 is 72</w:t>
            </w:r>
            <w:r>
              <w:rPr>
                <w:rFonts w:ascii="Century" w:hAnsi="Century"/>
                <w:color w:val="333333"/>
                <w:sz w:val="22"/>
                <w:szCs w:val="22"/>
              </w:rPr>
              <w:t xml:space="preserve">, of the amount </w:t>
            </w:r>
            <w:r w:rsidRPr="00750E20">
              <w:rPr>
                <w:rFonts w:ascii="Century" w:hAnsi="Century"/>
                <w:color w:val="333333"/>
                <w:sz w:val="22"/>
                <w:szCs w:val="22"/>
              </w:rPr>
              <w:t xml:space="preserve">57 are insurance and reinsurance brokers, 13 insurance and 2 reinsurance brokers.  </w:t>
            </w:r>
          </w:p>
          <w:p w:rsidR="0042087D" w:rsidRPr="00750E20" w:rsidRDefault="0042087D" w:rsidP="0042087D">
            <w:pPr>
              <w:jc w:val="both"/>
              <w:rPr>
                <w:rFonts w:ascii="Century" w:hAnsi="Century"/>
                <w:color w:val="333333"/>
                <w:sz w:val="22"/>
                <w:szCs w:val="22"/>
              </w:rPr>
            </w:pPr>
          </w:p>
          <w:p w:rsidR="0042087D" w:rsidRPr="00750E20" w:rsidRDefault="0042087D" w:rsidP="0042087D">
            <w:pPr>
              <w:jc w:val="both"/>
              <w:rPr>
                <w:rFonts w:ascii="Century" w:hAnsi="Century"/>
                <w:color w:val="333333"/>
                <w:sz w:val="22"/>
                <w:szCs w:val="22"/>
              </w:rPr>
            </w:pPr>
            <w:r w:rsidRPr="00750E20">
              <w:rPr>
                <w:rFonts w:ascii="Century" w:hAnsi="Century"/>
                <w:color w:val="333333"/>
                <w:sz w:val="22"/>
                <w:szCs w:val="22"/>
              </w:rPr>
              <w:t xml:space="preserve">As </w:t>
            </w:r>
            <w:r>
              <w:rPr>
                <w:rFonts w:ascii="Century" w:hAnsi="Century"/>
                <w:color w:val="333333"/>
                <w:sz w:val="22"/>
                <w:szCs w:val="22"/>
              </w:rPr>
              <w:t xml:space="preserve">for </w:t>
            </w:r>
            <w:r w:rsidRPr="00750E20">
              <w:rPr>
                <w:rFonts w:ascii="Century" w:hAnsi="Century"/>
                <w:color w:val="333333"/>
                <w:sz w:val="22"/>
                <w:szCs w:val="22"/>
              </w:rPr>
              <w:t xml:space="preserve">loss adjuster, </w:t>
            </w:r>
            <w:r>
              <w:rPr>
                <w:rFonts w:ascii="Century" w:hAnsi="Century"/>
                <w:color w:val="333333"/>
                <w:sz w:val="22"/>
                <w:szCs w:val="22"/>
              </w:rPr>
              <w:t xml:space="preserve">there were </w:t>
            </w:r>
            <w:r w:rsidRPr="00750E20">
              <w:rPr>
                <w:rFonts w:ascii="Century" w:hAnsi="Century"/>
                <w:color w:val="333333"/>
                <w:sz w:val="22"/>
                <w:szCs w:val="22"/>
              </w:rPr>
              <w:t>90</w:t>
            </w:r>
            <w:r w:rsidR="00217FD5">
              <w:rPr>
                <w:rFonts w:ascii="Century" w:hAnsi="Century"/>
                <w:color w:val="333333"/>
                <w:sz w:val="22"/>
                <w:szCs w:val="22"/>
              </w:rPr>
              <w:t>8</w:t>
            </w:r>
            <w:r w:rsidRPr="00750E20">
              <w:rPr>
                <w:rFonts w:ascii="Century" w:hAnsi="Century"/>
                <w:color w:val="333333"/>
                <w:sz w:val="22"/>
                <w:szCs w:val="22"/>
              </w:rPr>
              <w:t xml:space="preserve"> real and 431 </w:t>
            </w:r>
            <w:r>
              <w:rPr>
                <w:rFonts w:ascii="Century" w:hAnsi="Century"/>
                <w:color w:val="333333"/>
                <w:sz w:val="22"/>
                <w:szCs w:val="22"/>
              </w:rPr>
              <w:t xml:space="preserve">legal </w:t>
            </w:r>
            <w:r>
              <w:rPr>
                <w:color w:val="000000"/>
                <w:lang w:val="en-GB"/>
              </w:rPr>
              <w:t xml:space="preserve">entities </w:t>
            </w:r>
            <w:r>
              <w:rPr>
                <w:rFonts w:ascii="Century" w:hAnsi="Century"/>
                <w:color w:val="333333"/>
                <w:sz w:val="22"/>
                <w:szCs w:val="22"/>
              </w:rPr>
              <w:t>a</w:t>
            </w:r>
            <w:r w:rsidRPr="00750E20">
              <w:rPr>
                <w:rFonts w:ascii="Century" w:hAnsi="Century"/>
                <w:color w:val="333333"/>
                <w:sz w:val="22"/>
                <w:szCs w:val="22"/>
              </w:rPr>
              <w:t>t the end of 2009 and there were also 1</w:t>
            </w:r>
            <w:r w:rsidR="00953DAF">
              <w:rPr>
                <w:rFonts w:ascii="Century" w:hAnsi="Century"/>
                <w:color w:val="333333"/>
                <w:sz w:val="22"/>
                <w:szCs w:val="22"/>
              </w:rPr>
              <w:t>,</w:t>
            </w:r>
            <w:r w:rsidRPr="00750E20">
              <w:rPr>
                <w:rFonts w:ascii="Century" w:hAnsi="Century"/>
                <w:color w:val="333333"/>
                <w:sz w:val="22"/>
                <w:szCs w:val="22"/>
              </w:rPr>
              <w:t>154 agricultural loss adjusters. The number of actuaries working Turkish Insurance market is 3</w:t>
            </w:r>
            <w:r w:rsidR="00965535">
              <w:rPr>
                <w:rFonts w:ascii="Century" w:hAnsi="Century"/>
                <w:color w:val="333333"/>
                <w:sz w:val="22"/>
                <w:szCs w:val="22"/>
              </w:rPr>
              <w:t>6</w:t>
            </w:r>
            <w:r w:rsidRPr="00750E20">
              <w:rPr>
                <w:rFonts w:ascii="Century" w:hAnsi="Century"/>
                <w:color w:val="333333"/>
                <w:sz w:val="22"/>
                <w:szCs w:val="22"/>
              </w:rPr>
              <w:t xml:space="preserve"> as of 2009 year end. </w:t>
            </w:r>
          </w:p>
          <w:p w:rsidR="0042087D" w:rsidRPr="00750E20" w:rsidRDefault="0042087D" w:rsidP="0042087D">
            <w:pPr>
              <w:jc w:val="both"/>
              <w:rPr>
                <w:rFonts w:ascii="Century" w:hAnsi="Century"/>
                <w:color w:val="333333"/>
                <w:sz w:val="22"/>
                <w:szCs w:val="22"/>
              </w:rPr>
            </w:pPr>
          </w:p>
          <w:p w:rsidR="00D00BA7" w:rsidRPr="00370DD8" w:rsidRDefault="0042087D" w:rsidP="00C24212">
            <w:pPr>
              <w:jc w:val="both"/>
              <w:rPr>
                <w:rFonts w:ascii="Century" w:hAnsi="Century"/>
                <w:color w:val="333333"/>
                <w:sz w:val="22"/>
                <w:szCs w:val="22"/>
              </w:rPr>
            </w:pPr>
            <w:r w:rsidRPr="00750E20">
              <w:rPr>
                <w:rFonts w:ascii="Century" w:hAnsi="Century"/>
                <w:color w:val="333333"/>
                <w:sz w:val="22"/>
                <w:szCs w:val="22"/>
              </w:rPr>
              <w:t xml:space="preserve">These figures show that insurance and </w:t>
            </w:r>
            <w:r>
              <w:rPr>
                <w:rFonts w:ascii="Century" w:hAnsi="Century"/>
                <w:color w:val="333333"/>
                <w:sz w:val="22"/>
                <w:szCs w:val="22"/>
              </w:rPr>
              <w:t xml:space="preserve">individual </w:t>
            </w:r>
            <w:r w:rsidRPr="00750E20">
              <w:rPr>
                <w:rFonts w:ascii="Century" w:hAnsi="Century"/>
                <w:color w:val="333333"/>
                <w:sz w:val="22"/>
                <w:szCs w:val="22"/>
              </w:rPr>
              <w:t>pension sectors employ more than 60.000 people. You can see figures belonging to last f</w:t>
            </w:r>
            <w:r w:rsidR="007A4672">
              <w:rPr>
                <w:rFonts w:ascii="Century" w:hAnsi="Century"/>
                <w:color w:val="333333"/>
                <w:sz w:val="22"/>
                <w:szCs w:val="22"/>
              </w:rPr>
              <w:t>our</w:t>
            </w:r>
            <w:r w:rsidRPr="00750E20">
              <w:rPr>
                <w:rFonts w:ascii="Century" w:hAnsi="Century"/>
                <w:color w:val="333333"/>
                <w:sz w:val="22"/>
                <w:szCs w:val="22"/>
              </w:rPr>
              <w:t xml:space="preserve"> years about insurance, pension and reinsurance companies, intermediaries, loss adjusters and </w:t>
            </w:r>
            <w:r>
              <w:rPr>
                <w:rFonts w:ascii="Century" w:hAnsi="Century"/>
                <w:color w:val="333333"/>
                <w:sz w:val="22"/>
                <w:szCs w:val="22"/>
              </w:rPr>
              <w:t xml:space="preserve">employees </w:t>
            </w:r>
            <w:r w:rsidRPr="00750E20">
              <w:rPr>
                <w:rFonts w:ascii="Century" w:hAnsi="Century"/>
                <w:color w:val="333333"/>
                <w:sz w:val="22"/>
                <w:szCs w:val="22"/>
              </w:rPr>
              <w:t xml:space="preserve">in the table below. </w:t>
            </w:r>
          </w:p>
        </w:tc>
      </w:tr>
      <w:tr w:rsidR="00271661" w:rsidRPr="00EF0833">
        <w:trPr>
          <w:trHeight w:val="305"/>
        </w:trPr>
        <w:tc>
          <w:tcPr>
            <w:tcW w:w="4927" w:type="dxa"/>
            <w:gridSpan w:val="7"/>
          </w:tcPr>
          <w:p w:rsidR="00271661" w:rsidRPr="001C5A8C" w:rsidRDefault="00271661" w:rsidP="00271661">
            <w:pPr>
              <w:pStyle w:val="Balk3"/>
              <w:numPr>
                <w:ilvl w:val="0"/>
                <w:numId w:val="0"/>
              </w:numPr>
              <w:spacing w:before="0" w:after="0"/>
              <w:rPr>
                <w:rFonts w:ascii="Century" w:hAnsi="Century"/>
                <w:color w:val="000080"/>
                <w:sz w:val="22"/>
                <w:szCs w:val="22"/>
              </w:rPr>
            </w:pPr>
          </w:p>
        </w:tc>
        <w:tc>
          <w:tcPr>
            <w:tcW w:w="241" w:type="dxa"/>
            <w:gridSpan w:val="4"/>
          </w:tcPr>
          <w:p w:rsidR="00271661" w:rsidRPr="00EF0833" w:rsidRDefault="00271661" w:rsidP="00EF2418">
            <w:pPr>
              <w:jc w:val="both"/>
              <w:rPr>
                <w:rFonts w:ascii="Century" w:hAnsi="Century"/>
                <w:sz w:val="22"/>
                <w:szCs w:val="22"/>
              </w:rPr>
            </w:pPr>
          </w:p>
        </w:tc>
        <w:tc>
          <w:tcPr>
            <w:tcW w:w="4672" w:type="dxa"/>
            <w:gridSpan w:val="3"/>
          </w:tcPr>
          <w:p w:rsidR="00271661" w:rsidRPr="00614221" w:rsidRDefault="00271661" w:rsidP="00C24212">
            <w:pPr>
              <w:jc w:val="both"/>
              <w:rPr>
                <w:rFonts w:ascii="Century" w:hAnsi="Century"/>
                <w:b/>
                <w:color w:val="003366"/>
                <w:sz w:val="22"/>
                <w:szCs w:val="22"/>
              </w:rPr>
            </w:pPr>
          </w:p>
        </w:tc>
      </w:tr>
      <w:tr w:rsidR="00587FD2" w:rsidRPr="00EF0833">
        <w:trPr>
          <w:trHeight w:val="575"/>
        </w:trPr>
        <w:tc>
          <w:tcPr>
            <w:tcW w:w="9840" w:type="dxa"/>
            <w:gridSpan w:val="14"/>
          </w:tcPr>
          <w:p w:rsidR="006C1074" w:rsidRPr="005F3B84" w:rsidRDefault="00587FD2" w:rsidP="000E22BD">
            <w:pPr>
              <w:jc w:val="center"/>
              <w:rPr>
                <w:rFonts w:ascii="Century" w:hAnsi="Century" w:cs="Arial TUR"/>
                <w:bCs/>
                <w:i/>
                <w:color w:val="000080"/>
                <w:sz w:val="20"/>
                <w:szCs w:val="20"/>
              </w:rPr>
            </w:pPr>
            <w:r w:rsidRPr="005F3B84">
              <w:rPr>
                <w:rFonts w:ascii="Century" w:hAnsi="Century"/>
                <w:b/>
                <w:color w:val="000080"/>
                <w:sz w:val="20"/>
                <w:szCs w:val="20"/>
              </w:rPr>
              <w:t>Tablo 1.</w:t>
            </w:r>
            <w:r w:rsidR="00141743" w:rsidRPr="005F3B84">
              <w:rPr>
                <w:rFonts w:ascii="Century" w:hAnsi="Century"/>
                <w:b/>
                <w:color w:val="000080"/>
                <w:sz w:val="20"/>
                <w:szCs w:val="20"/>
              </w:rPr>
              <w:t>2</w:t>
            </w:r>
            <w:r w:rsidR="001C5A8C" w:rsidRPr="005F3B84">
              <w:rPr>
                <w:rFonts w:ascii="Century" w:hAnsi="Century"/>
                <w:b/>
                <w:color w:val="000080"/>
                <w:sz w:val="20"/>
                <w:szCs w:val="20"/>
              </w:rPr>
              <w:t>.</w:t>
            </w:r>
            <w:r w:rsidR="00AD5266" w:rsidRPr="005F3B84">
              <w:rPr>
                <w:rFonts w:ascii="Century" w:hAnsi="Century"/>
                <w:b/>
                <w:color w:val="000080"/>
                <w:sz w:val="20"/>
                <w:szCs w:val="20"/>
              </w:rPr>
              <w:t>3</w:t>
            </w:r>
            <w:r w:rsidR="001C5A8C" w:rsidRPr="005F3B84">
              <w:rPr>
                <w:rFonts w:ascii="Century" w:hAnsi="Century"/>
                <w:b/>
                <w:color w:val="000080"/>
                <w:sz w:val="20"/>
                <w:szCs w:val="20"/>
              </w:rPr>
              <w:t>:</w:t>
            </w:r>
            <w:r w:rsidRPr="005F3B84">
              <w:rPr>
                <w:rFonts w:ascii="Century" w:hAnsi="Century"/>
                <w:b/>
                <w:color w:val="000080"/>
                <w:sz w:val="20"/>
                <w:szCs w:val="20"/>
              </w:rPr>
              <w:t xml:space="preserve"> </w:t>
            </w:r>
            <w:r w:rsidR="006C1074" w:rsidRPr="005F3B84">
              <w:rPr>
                <w:rFonts w:ascii="Century" w:hAnsi="Century" w:cs="Arial TUR"/>
                <w:b/>
                <w:bCs/>
                <w:color w:val="000080"/>
                <w:sz w:val="20"/>
                <w:szCs w:val="20"/>
              </w:rPr>
              <w:t>Sektör</w:t>
            </w:r>
            <w:r w:rsidR="005F3B84">
              <w:rPr>
                <w:rFonts w:ascii="Century" w:hAnsi="Century" w:cs="Arial TUR"/>
                <w:b/>
                <w:bCs/>
                <w:color w:val="000080"/>
                <w:sz w:val="20"/>
                <w:szCs w:val="20"/>
              </w:rPr>
              <w:t>ün</w:t>
            </w:r>
            <w:r w:rsidR="006C1074" w:rsidRPr="005F3B84">
              <w:rPr>
                <w:rFonts w:ascii="Century" w:hAnsi="Century" w:cs="Arial TUR"/>
                <w:b/>
                <w:bCs/>
                <w:color w:val="000080"/>
                <w:sz w:val="20"/>
                <w:szCs w:val="20"/>
              </w:rPr>
              <w:t xml:space="preserve"> İstihdam Durumu – </w:t>
            </w:r>
            <w:r w:rsidR="006C1074" w:rsidRPr="005F3B84">
              <w:rPr>
                <w:rFonts w:ascii="Century" w:hAnsi="Century" w:cs="Arial TUR"/>
                <w:bCs/>
                <w:i/>
                <w:color w:val="000080"/>
                <w:sz w:val="20"/>
                <w:szCs w:val="20"/>
              </w:rPr>
              <w:t>Capacity of Employe</w:t>
            </w:r>
            <w:r w:rsidR="000E22BD" w:rsidRPr="005F3B84">
              <w:rPr>
                <w:rFonts w:ascii="Century" w:hAnsi="Century" w:cs="Arial TUR"/>
                <w:bCs/>
                <w:i/>
                <w:color w:val="000080"/>
                <w:sz w:val="20"/>
                <w:szCs w:val="20"/>
              </w:rPr>
              <w:t>ment</w:t>
            </w:r>
            <w:r w:rsidR="0042087D">
              <w:rPr>
                <w:rFonts w:ascii="Century" w:hAnsi="Century" w:cs="Arial TUR"/>
                <w:bCs/>
                <w:i/>
                <w:color w:val="000080"/>
                <w:sz w:val="20"/>
                <w:szCs w:val="20"/>
              </w:rPr>
              <w:t xml:space="preserve"> of the</w:t>
            </w:r>
            <w:r w:rsidR="006C1074" w:rsidRPr="005F3B84">
              <w:rPr>
                <w:rFonts w:ascii="Century" w:hAnsi="Century" w:cs="Arial TUR"/>
                <w:bCs/>
                <w:i/>
                <w:color w:val="000080"/>
                <w:sz w:val="20"/>
                <w:szCs w:val="20"/>
              </w:rPr>
              <w:t xml:space="preserve"> </w:t>
            </w:r>
            <w:r w:rsidR="0042087D">
              <w:rPr>
                <w:rFonts w:ascii="Century" w:hAnsi="Century" w:cs="Arial TUR"/>
                <w:bCs/>
                <w:i/>
                <w:color w:val="000080"/>
                <w:sz w:val="20"/>
                <w:szCs w:val="20"/>
              </w:rPr>
              <w:t>Market</w:t>
            </w:r>
          </w:p>
          <w:tbl>
            <w:tblPr>
              <w:tblW w:w="9445" w:type="dxa"/>
              <w:jc w:val="center"/>
              <w:tblLayout w:type="fixed"/>
              <w:tblCellMar>
                <w:left w:w="70" w:type="dxa"/>
                <w:right w:w="70" w:type="dxa"/>
              </w:tblCellMar>
              <w:tblLook w:val="0000" w:firstRow="0" w:lastRow="0" w:firstColumn="0" w:lastColumn="0" w:noHBand="0" w:noVBand="0"/>
            </w:tblPr>
            <w:tblGrid>
              <w:gridCol w:w="3025"/>
              <w:gridCol w:w="931"/>
              <w:gridCol w:w="913"/>
              <w:gridCol w:w="978"/>
              <w:gridCol w:w="814"/>
              <w:gridCol w:w="2784"/>
            </w:tblGrid>
            <w:tr w:rsidR="00E9134C" w:rsidRPr="001C5A8C">
              <w:trPr>
                <w:trHeight w:val="336"/>
                <w:jc w:val="center"/>
              </w:trPr>
              <w:tc>
                <w:tcPr>
                  <w:tcW w:w="3025" w:type="dxa"/>
                  <w:tcBorders>
                    <w:top w:val="nil"/>
                    <w:left w:val="nil"/>
                    <w:bottom w:val="single" w:sz="8" w:space="0" w:color="auto"/>
                    <w:right w:val="nil"/>
                  </w:tcBorders>
                  <w:shd w:val="clear" w:color="auto" w:fill="C6D9F1"/>
                  <w:noWrap/>
                  <w:vAlign w:val="center"/>
                </w:tcPr>
                <w:p w:rsidR="00E9134C" w:rsidRPr="001C5A8C" w:rsidRDefault="00E9134C" w:rsidP="00587FD2">
                  <w:pPr>
                    <w:rPr>
                      <w:rFonts w:ascii="Century" w:hAnsi="Century"/>
                      <w:b/>
                      <w:bCs/>
                      <w:sz w:val="18"/>
                      <w:szCs w:val="18"/>
                      <w:lang w:eastAsia="tr-TR"/>
                    </w:rPr>
                  </w:pPr>
                  <w:r w:rsidRPr="001C5A8C">
                    <w:rPr>
                      <w:rFonts w:ascii="Century" w:hAnsi="Century"/>
                      <w:b/>
                      <w:bCs/>
                      <w:sz w:val="18"/>
                      <w:szCs w:val="18"/>
                      <w:lang w:eastAsia="tr-TR"/>
                    </w:rPr>
                    <w:t> </w:t>
                  </w:r>
                </w:p>
              </w:tc>
              <w:tc>
                <w:tcPr>
                  <w:tcW w:w="931" w:type="dxa"/>
                  <w:tcBorders>
                    <w:top w:val="nil"/>
                    <w:left w:val="nil"/>
                    <w:bottom w:val="single" w:sz="8" w:space="0" w:color="auto"/>
                    <w:right w:val="nil"/>
                  </w:tcBorders>
                  <w:shd w:val="clear" w:color="auto" w:fill="C6D9F1"/>
                  <w:noWrap/>
                  <w:vAlign w:val="bottom"/>
                </w:tcPr>
                <w:p w:rsidR="00E9134C" w:rsidRPr="001C5A8C" w:rsidRDefault="00E9134C" w:rsidP="00F627D6">
                  <w:pPr>
                    <w:jc w:val="right"/>
                    <w:rPr>
                      <w:rFonts w:ascii="Century" w:hAnsi="Century"/>
                      <w:b/>
                      <w:bCs/>
                      <w:sz w:val="18"/>
                      <w:szCs w:val="18"/>
                      <w:lang w:eastAsia="tr-TR"/>
                    </w:rPr>
                  </w:pPr>
                  <w:r w:rsidRPr="001C5A8C">
                    <w:rPr>
                      <w:rFonts w:ascii="Century" w:hAnsi="Century"/>
                      <w:b/>
                      <w:bCs/>
                      <w:sz w:val="18"/>
                      <w:szCs w:val="18"/>
                      <w:lang w:eastAsia="tr-TR"/>
                    </w:rPr>
                    <w:t>2006</w:t>
                  </w:r>
                </w:p>
              </w:tc>
              <w:tc>
                <w:tcPr>
                  <w:tcW w:w="913" w:type="dxa"/>
                  <w:tcBorders>
                    <w:top w:val="nil"/>
                    <w:left w:val="nil"/>
                    <w:bottom w:val="single" w:sz="8" w:space="0" w:color="auto"/>
                    <w:right w:val="nil"/>
                  </w:tcBorders>
                  <w:shd w:val="clear" w:color="auto" w:fill="C6D9F1"/>
                  <w:noWrap/>
                  <w:vAlign w:val="bottom"/>
                </w:tcPr>
                <w:p w:rsidR="00E9134C" w:rsidRPr="001C5A8C" w:rsidRDefault="00E9134C" w:rsidP="00F627D6">
                  <w:pPr>
                    <w:jc w:val="right"/>
                    <w:rPr>
                      <w:rFonts w:ascii="Century" w:hAnsi="Century"/>
                      <w:b/>
                      <w:bCs/>
                      <w:sz w:val="18"/>
                      <w:szCs w:val="18"/>
                      <w:lang w:eastAsia="tr-TR"/>
                    </w:rPr>
                  </w:pPr>
                  <w:r w:rsidRPr="001C5A8C">
                    <w:rPr>
                      <w:rFonts w:ascii="Century" w:hAnsi="Century"/>
                      <w:b/>
                      <w:bCs/>
                      <w:sz w:val="18"/>
                      <w:szCs w:val="18"/>
                      <w:lang w:eastAsia="tr-TR"/>
                    </w:rPr>
                    <w:t>2007</w:t>
                  </w:r>
                </w:p>
              </w:tc>
              <w:tc>
                <w:tcPr>
                  <w:tcW w:w="978" w:type="dxa"/>
                  <w:tcBorders>
                    <w:top w:val="nil"/>
                    <w:left w:val="nil"/>
                    <w:bottom w:val="single" w:sz="8" w:space="0" w:color="auto"/>
                    <w:right w:val="nil"/>
                  </w:tcBorders>
                  <w:shd w:val="clear" w:color="auto" w:fill="C6D9F1"/>
                  <w:noWrap/>
                  <w:vAlign w:val="bottom"/>
                </w:tcPr>
                <w:p w:rsidR="00E9134C" w:rsidRPr="001C5A8C" w:rsidRDefault="00E9134C" w:rsidP="00F627D6">
                  <w:pPr>
                    <w:jc w:val="right"/>
                    <w:rPr>
                      <w:rFonts w:ascii="Century" w:hAnsi="Century"/>
                      <w:b/>
                      <w:bCs/>
                      <w:sz w:val="18"/>
                      <w:szCs w:val="18"/>
                      <w:lang w:eastAsia="tr-TR"/>
                    </w:rPr>
                  </w:pPr>
                  <w:r w:rsidRPr="001C5A8C">
                    <w:rPr>
                      <w:rFonts w:ascii="Century" w:hAnsi="Century"/>
                      <w:b/>
                      <w:bCs/>
                      <w:sz w:val="18"/>
                      <w:szCs w:val="18"/>
                      <w:lang w:eastAsia="tr-TR"/>
                    </w:rPr>
                    <w:t>2008</w:t>
                  </w:r>
                </w:p>
              </w:tc>
              <w:tc>
                <w:tcPr>
                  <w:tcW w:w="814" w:type="dxa"/>
                  <w:tcBorders>
                    <w:top w:val="nil"/>
                    <w:left w:val="nil"/>
                    <w:bottom w:val="single" w:sz="8" w:space="0" w:color="auto"/>
                    <w:right w:val="nil"/>
                  </w:tcBorders>
                  <w:shd w:val="clear" w:color="auto" w:fill="C6D9F1"/>
                  <w:noWrap/>
                  <w:vAlign w:val="bottom"/>
                </w:tcPr>
                <w:p w:rsidR="00E9134C" w:rsidRPr="001C5A8C" w:rsidRDefault="00E9134C" w:rsidP="00F627D6">
                  <w:pPr>
                    <w:jc w:val="right"/>
                    <w:rPr>
                      <w:rFonts w:ascii="Century" w:hAnsi="Century"/>
                      <w:b/>
                      <w:bCs/>
                      <w:sz w:val="18"/>
                      <w:szCs w:val="18"/>
                      <w:lang w:eastAsia="tr-TR"/>
                    </w:rPr>
                  </w:pPr>
                  <w:r w:rsidRPr="001C5A8C">
                    <w:rPr>
                      <w:rFonts w:ascii="Century" w:hAnsi="Century"/>
                      <w:b/>
                      <w:bCs/>
                      <w:sz w:val="18"/>
                      <w:szCs w:val="18"/>
                      <w:lang w:eastAsia="tr-TR"/>
                    </w:rPr>
                    <w:t>2009</w:t>
                  </w:r>
                </w:p>
              </w:tc>
              <w:tc>
                <w:tcPr>
                  <w:tcW w:w="2784" w:type="dxa"/>
                  <w:tcBorders>
                    <w:top w:val="nil"/>
                    <w:left w:val="nil"/>
                    <w:bottom w:val="single" w:sz="8" w:space="0" w:color="auto"/>
                    <w:right w:val="nil"/>
                  </w:tcBorders>
                  <w:shd w:val="clear" w:color="auto" w:fill="C6D9F1"/>
                </w:tcPr>
                <w:p w:rsidR="00E9134C" w:rsidRPr="001C5A8C" w:rsidRDefault="00E9134C" w:rsidP="00587FD2">
                  <w:pPr>
                    <w:jc w:val="right"/>
                    <w:rPr>
                      <w:rFonts w:ascii="Century" w:hAnsi="Century"/>
                      <w:b/>
                      <w:bCs/>
                      <w:sz w:val="18"/>
                      <w:szCs w:val="18"/>
                      <w:lang w:eastAsia="tr-TR"/>
                    </w:rPr>
                  </w:pPr>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587FD2">
                  <w:pPr>
                    <w:rPr>
                      <w:rFonts w:ascii="Century" w:hAnsi="Century"/>
                      <w:b/>
                      <w:bCs/>
                      <w:sz w:val="18"/>
                      <w:szCs w:val="18"/>
                      <w:lang w:eastAsia="tr-TR"/>
                    </w:rPr>
                  </w:pPr>
                  <w:r w:rsidRPr="001C5A8C">
                    <w:rPr>
                      <w:rFonts w:ascii="Century" w:hAnsi="Century"/>
                      <w:b/>
                      <w:bCs/>
                      <w:sz w:val="18"/>
                      <w:szCs w:val="18"/>
                      <w:lang w:eastAsia="tr-TR"/>
                    </w:rPr>
                    <w:t xml:space="preserve">Toplam Şirket Sayısı </w:t>
                  </w:r>
                  <w:r>
                    <w:rPr>
                      <w:rFonts w:ascii="Century" w:hAnsi="Century"/>
                      <w:b/>
                      <w:bCs/>
                      <w:sz w:val="18"/>
                      <w:szCs w:val="18"/>
                      <w:lang w:eastAsia="tr-TR"/>
                    </w:rPr>
                    <w:t xml:space="preserve"> </w:t>
                  </w:r>
                </w:p>
              </w:tc>
              <w:tc>
                <w:tcPr>
                  <w:tcW w:w="931"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b/>
                      <w:bCs/>
                      <w:sz w:val="18"/>
                      <w:szCs w:val="18"/>
                      <w:lang w:eastAsia="tr-TR"/>
                    </w:rPr>
                  </w:pPr>
                  <w:r w:rsidRPr="001C5A8C">
                    <w:rPr>
                      <w:rFonts w:ascii="Century" w:hAnsi="Century"/>
                      <w:b/>
                      <w:bCs/>
                      <w:sz w:val="18"/>
                      <w:szCs w:val="18"/>
                      <w:lang w:eastAsia="tr-TR"/>
                    </w:rPr>
                    <w:t>55</w:t>
                  </w:r>
                </w:p>
              </w:tc>
              <w:tc>
                <w:tcPr>
                  <w:tcW w:w="913"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b/>
                      <w:bCs/>
                      <w:sz w:val="18"/>
                      <w:szCs w:val="18"/>
                      <w:lang w:eastAsia="tr-TR"/>
                    </w:rPr>
                  </w:pPr>
                  <w:r w:rsidRPr="001C5A8C">
                    <w:rPr>
                      <w:rFonts w:ascii="Century" w:hAnsi="Century"/>
                      <w:b/>
                      <w:bCs/>
                      <w:sz w:val="18"/>
                      <w:szCs w:val="18"/>
                      <w:lang w:eastAsia="tr-TR"/>
                    </w:rPr>
                    <w:t>61</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b/>
                      <w:bCs/>
                      <w:sz w:val="18"/>
                      <w:szCs w:val="18"/>
                      <w:lang w:eastAsia="tr-TR"/>
                    </w:rPr>
                  </w:pPr>
                  <w:r w:rsidRPr="001C5A8C">
                    <w:rPr>
                      <w:rFonts w:ascii="Century" w:hAnsi="Century"/>
                      <w:b/>
                      <w:bCs/>
                      <w:sz w:val="18"/>
                      <w:szCs w:val="18"/>
                      <w:lang w:eastAsia="tr-TR"/>
                    </w:rPr>
                    <w:t>62</w:t>
                  </w:r>
                </w:p>
              </w:tc>
              <w:tc>
                <w:tcPr>
                  <w:tcW w:w="814"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b/>
                      <w:bCs/>
                      <w:sz w:val="18"/>
                      <w:szCs w:val="18"/>
                      <w:lang w:eastAsia="tr-TR"/>
                    </w:rPr>
                  </w:pPr>
                  <w:r w:rsidRPr="001C5A8C">
                    <w:rPr>
                      <w:rFonts w:ascii="Century" w:hAnsi="Century"/>
                      <w:b/>
                      <w:bCs/>
                      <w:sz w:val="18"/>
                      <w:szCs w:val="18"/>
                      <w:lang w:eastAsia="tr-TR"/>
                    </w:rPr>
                    <w:t>62</w:t>
                  </w:r>
                </w:p>
              </w:tc>
              <w:tc>
                <w:tcPr>
                  <w:tcW w:w="2784" w:type="dxa"/>
                  <w:tcBorders>
                    <w:top w:val="nil"/>
                    <w:left w:val="nil"/>
                    <w:bottom w:val="nil"/>
                    <w:right w:val="nil"/>
                  </w:tcBorders>
                  <w:vAlign w:val="center"/>
                </w:tcPr>
                <w:p w:rsidR="00E9134C" w:rsidRPr="00166514" w:rsidRDefault="00E9134C" w:rsidP="0092400F">
                  <w:pPr>
                    <w:rPr>
                      <w:rFonts w:ascii="Century" w:hAnsi="Century"/>
                      <w:b/>
                      <w:bCs/>
                      <w:sz w:val="18"/>
                      <w:szCs w:val="18"/>
                      <w:lang w:eastAsia="tr-TR"/>
                    </w:rPr>
                  </w:pPr>
                  <w:r w:rsidRPr="00166514">
                    <w:rPr>
                      <w:rFonts w:ascii="Century" w:hAnsi="Century"/>
                      <w:b/>
                      <w:iCs/>
                      <w:sz w:val="18"/>
                      <w:szCs w:val="18"/>
                      <w:lang w:eastAsia="tr-TR"/>
                    </w:rPr>
                    <w:t>Number of Companies</w:t>
                  </w:r>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587FD2">
                  <w:pPr>
                    <w:rPr>
                      <w:rFonts w:ascii="Century" w:hAnsi="Century"/>
                      <w:sz w:val="18"/>
                      <w:szCs w:val="18"/>
                      <w:lang w:eastAsia="tr-TR"/>
                    </w:rPr>
                  </w:pPr>
                  <w:r w:rsidRPr="001C5A8C">
                    <w:rPr>
                      <w:rFonts w:ascii="Century" w:hAnsi="Century"/>
                      <w:sz w:val="18"/>
                      <w:szCs w:val="18"/>
                      <w:lang w:eastAsia="tr-TR"/>
                    </w:rPr>
                    <w:t xml:space="preserve">   Hayat Dışı Sig</w:t>
                  </w:r>
                  <w:r>
                    <w:rPr>
                      <w:rFonts w:ascii="Century" w:hAnsi="Century"/>
                      <w:sz w:val="18"/>
                      <w:szCs w:val="18"/>
                      <w:lang w:eastAsia="tr-TR"/>
                    </w:rPr>
                    <w:t xml:space="preserve">orta </w:t>
                  </w:r>
                  <w:r w:rsidRPr="001C5A8C">
                    <w:rPr>
                      <w:rFonts w:ascii="Century" w:hAnsi="Century"/>
                      <w:sz w:val="18"/>
                      <w:szCs w:val="18"/>
                      <w:lang w:eastAsia="tr-TR"/>
                    </w:rPr>
                    <w:t xml:space="preserve">Şirketi </w:t>
                  </w:r>
                  <w:r>
                    <w:rPr>
                      <w:rFonts w:ascii="Century" w:hAnsi="Century"/>
                      <w:sz w:val="18"/>
                      <w:szCs w:val="18"/>
                      <w:lang w:eastAsia="tr-TR"/>
                    </w:rPr>
                    <w:t xml:space="preserve"> </w:t>
                  </w:r>
                </w:p>
              </w:tc>
              <w:tc>
                <w:tcPr>
                  <w:tcW w:w="931"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32</w:t>
                  </w:r>
                </w:p>
              </w:tc>
              <w:tc>
                <w:tcPr>
                  <w:tcW w:w="913"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35</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36</w:t>
                  </w:r>
                </w:p>
              </w:tc>
              <w:tc>
                <w:tcPr>
                  <w:tcW w:w="814"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37</w:t>
                  </w:r>
                </w:p>
              </w:tc>
              <w:tc>
                <w:tcPr>
                  <w:tcW w:w="2784" w:type="dxa"/>
                  <w:tcBorders>
                    <w:top w:val="nil"/>
                    <w:left w:val="nil"/>
                    <w:bottom w:val="nil"/>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 xml:space="preserve">    </w:t>
                  </w:r>
                  <w:r w:rsidRPr="00166514">
                    <w:rPr>
                      <w:rFonts w:ascii="Century" w:hAnsi="Century"/>
                      <w:iCs/>
                      <w:sz w:val="18"/>
                      <w:szCs w:val="18"/>
                      <w:lang w:eastAsia="tr-TR"/>
                    </w:rPr>
                    <w:t>Non Life Ins. Companies.</w:t>
                  </w:r>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587FD2">
                  <w:pPr>
                    <w:rPr>
                      <w:rFonts w:ascii="Century" w:hAnsi="Century"/>
                      <w:sz w:val="18"/>
                      <w:szCs w:val="18"/>
                      <w:lang w:eastAsia="tr-TR"/>
                    </w:rPr>
                  </w:pPr>
                  <w:r w:rsidRPr="001C5A8C">
                    <w:rPr>
                      <w:rFonts w:ascii="Century" w:hAnsi="Century"/>
                      <w:sz w:val="18"/>
                      <w:szCs w:val="18"/>
                      <w:lang w:eastAsia="tr-TR"/>
                    </w:rPr>
                    <w:t xml:space="preserve">   Hayat Sigorta Şirketi </w:t>
                  </w:r>
                  <w:r>
                    <w:rPr>
                      <w:rFonts w:ascii="Century" w:hAnsi="Century"/>
                      <w:sz w:val="18"/>
                      <w:szCs w:val="18"/>
                      <w:lang w:eastAsia="tr-TR"/>
                    </w:rPr>
                    <w:t xml:space="preserve"> </w:t>
                  </w:r>
                </w:p>
              </w:tc>
              <w:tc>
                <w:tcPr>
                  <w:tcW w:w="931"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10</w:t>
                  </w:r>
                </w:p>
              </w:tc>
              <w:tc>
                <w:tcPr>
                  <w:tcW w:w="913"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14</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11</w:t>
                  </w:r>
                </w:p>
              </w:tc>
              <w:tc>
                <w:tcPr>
                  <w:tcW w:w="814"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10</w:t>
                  </w:r>
                </w:p>
              </w:tc>
              <w:tc>
                <w:tcPr>
                  <w:tcW w:w="2784" w:type="dxa"/>
                  <w:tcBorders>
                    <w:top w:val="nil"/>
                    <w:left w:val="nil"/>
                    <w:bottom w:val="nil"/>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 xml:space="preserve">    </w:t>
                  </w:r>
                  <w:r w:rsidRPr="00166514">
                    <w:rPr>
                      <w:rFonts w:ascii="Century" w:hAnsi="Century"/>
                      <w:iCs/>
                      <w:sz w:val="18"/>
                      <w:szCs w:val="18"/>
                      <w:lang w:eastAsia="tr-TR"/>
                    </w:rPr>
                    <w:t>Life Insurance Companies</w:t>
                  </w:r>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587FD2">
                  <w:pPr>
                    <w:rPr>
                      <w:rFonts w:ascii="Century" w:hAnsi="Century"/>
                      <w:sz w:val="18"/>
                      <w:szCs w:val="18"/>
                      <w:lang w:eastAsia="tr-TR"/>
                    </w:rPr>
                  </w:pPr>
                  <w:r>
                    <w:rPr>
                      <w:rFonts w:ascii="Century" w:hAnsi="Century"/>
                      <w:sz w:val="18"/>
                      <w:szCs w:val="18"/>
                      <w:lang w:eastAsia="tr-TR"/>
                    </w:rPr>
                    <w:t xml:space="preserve">   Hayat / </w:t>
                  </w:r>
                  <w:r w:rsidRPr="001C5A8C">
                    <w:rPr>
                      <w:rFonts w:ascii="Century" w:hAnsi="Century"/>
                      <w:sz w:val="18"/>
                      <w:szCs w:val="18"/>
                      <w:lang w:eastAsia="tr-TR"/>
                    </w:rPr>
                    <w:t xml:space="preserve">Emeklilik Şirketi </w:t>
                  </w:r>
                  <w:r>
                    <w:rPr>
                      <w:rFonts w:ascii="Century" w:hAnsi="Century"/>
                      <w:sz w:val="18"/>
                      <w:szCs w:val="18"/>
                      <w:lang w:eastAsia="tr-TR"/>
                    </w:rPr>
                    <w:t xml:space="preserve"> </w:t>
                  </w:r>
                </w:p>
              </w:tc>
              <w:tc>
                <w:tcPr>
                  <w:tcW w:w="931"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11</w:t>
                  </w:r>
                </w:p>
              </w:tc>
              <w:tc>
                <w:tcPr>
                  <w:tcW w:w="913"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10</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13</w:t>
                  </w:r>
                </w:p>
              </w:tc>
              <w:tc>
                <w:tcPr>
                  <w:tcW w:w="814"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14</w:t>
                  </w:r>
                  <w:r>
                    <w:rPr>
                      <w:rFonts w:ascii="Century" w:hAnsi="Century"/>
                      <w:sz w:val="18"/>
                      <w:szCs w:val="18"/>
                      <w:lang w:eastAsia="tr-TR"/>
                    </w:rPr>
                    <w:t>(*)</w:t>
                  </w:r>
                </w:p>
              </w:tc>
              <w:tc>
                <w:tcPr>
                  <w:tcW w:w="2784" w:type="dxa"/>
                  <w:tcBorders>
                    <w:top w:val="nil"/>
                    <w:left w:val="nil"/>
                    <w:bottom w:val="nil"/>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 xml:space="preserve">    </w:t>
                  </w:r>
                  <w:r w:rsidRPr="00166514">
                    <w:rPr>
                      <w:rFonts w:ascii="Century" w:hAnsi="Century"/>
                      <w:iCs/>
                      <w:sz w:val="18"/>
                      <w:szCs w:val="18"/>
                      <w:lang w:eastAsia="tr-TR"/>
                    </w:rPr>
                    <w:t>Life / Pension Companies</w:t>
                  </w:r>
                </w:p>
              </w:tc>
            </w:tr>
            <w:tr w:rsidR="00E9134C" w:rsidRPr="001C5A8C">
              <w:trPr>
                <w:trHeight w:val="262"/>
                <w:jc w:val="center"/>
              </w:trPr>
              <w:tc>
                <w:tcPr>
                  <w:tcW w:w="3025" w:type="dxa"/>
                  <w:tcBorders>
                    <w:top w:val="nil"/>
                    <w:left w:val="nil"/>
                    <w:bottom w:val="single" w:sz="8" w:space="0" w:color="auto"/>
                    <w:right w:val="nil"/>
                  </w:tcBorders>
                  <w:shd w:val="clear" w:color="auto" w:fill="auto"/>
                  <w:noWrap/>
                  <w:vAlign w:val="center"/>
                </w:tcPr>
                <w:p w:rsidR="00E9134C" w:rsidRPr="001C5A8C" w:rsidRDefault="00E9134C" w:rsidP="00587FD2">
                  <w:pPr>
                    <w:rPr>
                      <w:rFonts w:ascii="Century" w:hAnsi="Century"/>
                      <w:sz w:val="18"/>
                      <w:szCs w:val="18"/>
                      <w:lang w:eastAsia="tr-TR"/>
                    </w:rPr>
                  </w:pPr>
                  <w:r w:rsidRPr="001C5A8C">
                    <w:rPr>
                      <w:rFonts w:ascii="Century" w:hAnsi="Century"/>
                      <w:sz w:val="18"/>
                      <w:szCs w:val="18"/>
                      <w:lang w:eastAsia="tr-TR"/>
                    </w:rPr>
                    <w:t xml:space="preserve">   Reasürans Şirketi </w:t>
                  </w:r>
                  <w:r>
                    <w:rPr>
                      <w:rFonts w:ascii="Century" w:hAnsi="Century"/>
                      <w:sz w:val="18"/>
                      <w:szCs w:val="18"/>
                      <w:lang w:eastAsia="tr-TR"/>
                    </w:rPr>
                    <w:t xml:space="preserve"> </w:t>
                  </w:r>
                </w:p>
              </w:tc>
              <w:tc>
                <w:tcPr>
                  <w:tcW w:w="931" w:type="dxa"/>
                  <w:tcBorders>
                    <w:top w:val="nil"/>
                    <w:left w:val="nil"/>
                    <w:bottom w:val="single" w:sz="8" w:space="0" w:color="auto"/>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2</w:t>
                  </w:r>
                </w:p>
              </w:tc>
              <w:tc>
                <w:tcPr>
                  <w:tcW w:w="913" w:type="dxa"/>
                  <w:tcBorders>
                    <w:top w:val="nil"/>
                    <w:left w:val="nil"/>
                    <w:bottom w:val="single" w:sz="8" w:space="0" w:color="auto"/>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2</w:t>
                  </w:r>
                </w:p>
              </w:tc>
              <w:tc>
                <w:tcPr>
                  <w:tcW w:w="978" w:type="dxa"/>
                  <w:tcBorders>
                    <w:top w:val="nil"/>
                    <w:left w:val="nil"/>
                    <w:bottom w:val="single" w:sz="8" w:space="0" w:color="auto"/>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2</w:t>
                  </w:r>
                </w:p>
              </w:tc>
              <w:tc>
                <w:tcPr>
                  <w:tcW w:w="814" w:type="dxa"/>
                  <w:tcBorders>
                    <w:top w:val="nil"/>
                    <w:left w:val="nil"/>
                    <w:bottom w:val="single" w:sz="8" w:space="0" w:color="auto"/>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w:t>
                  </w:r>
                </w:p>
              </w:tc>
              <w:tc>
                <w:tcPr>
                  <w:tcW w:w="2784" w:type="dxa"/>
                  <w:tcBorders>
                    <w:top w:val="nil"/>
                    <w:left w:val="nil"/>
                    <w:bottom w:val="single" w:sz="8" w:space="0" w:color="auto"/>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iCs/>
                      <w:sz w:val="18"/>
                      <w:szCs w:val="18"/>
                      <w:lang w:eastAsia="tr-TR"/>
                    </w:rPr>
                    <w:t xml:space="preserve">    Reinsurance Company</w:t>
                  </w:r>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587FD2">
                  <w:pPr>
                    <w:rPr>
                      <w:rFonts w:ascii="Century" w:hAnsi="Century"/>
                      <w:b/>
                      <w:bCs/>
                      <w:sz w:val="18"/>
                      <w:szCs w:val="18"/>
                      <w:lang w:eastAsia="tr-TR"/>
                    </w:rPr>
                  </w:pPr>
                  <w:r w:rsidRPr="001C5A8C">
                    <w:rPr>
                      <w:rFonts w:ascii="Century" w:hAnsi="Century"/>
                      <w:b/>
                      <w:bCs/>
                      <w:sz w:val="18"/>
                      <w:szCs w:val="18"/>
                      <w:lang w:eastAsia="tr-TR"/>
                    </w:rPr>
                    <w:t xml:space="preserve">Personel Sayısı </w:t>
                  </w:r>
                  <w:r>
                    <w:rPr>
                      <w:rFonts w:ascii="Century" w:hAnsi="Century"/>
                      <w:b/>
                      <w:bCs/>
                      <w:sz w:val="18"/>
                      <w:szCs w:val="18"/>
                      <w:lang w:eastAsia="tr-TR"/>
                    </w:rPr>
                    <w:t xml:space="preserve"> </w:t>
                  </w:r>
                </w:p>
              </w:tc>
              <w:tc>
                <w:tcPr>
                  <w:tcW w:w="931"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b/>
                      <w:bCs/>
                      <w:sz w:val="18"/>
                      <w:szCs w:val="18"/>
                      <w:lang w:eastAsia="tr-TR"/>
                    </w:rPr>
                  </w:pPr>
                  <w:r w:rsidRPr="001C5A8C">
                    <w:rPr>
                      <w:rFonts w:ascii="Century" w:hAnsi="Century"/>
                      <w:b/>
                      <w:bCs/>
                      <w:sz w:val="18"/>
                      <w:szCs w:val="18"/>
                      <w:lang w:eastAsia="tr-TR"/>
                    </w:rPr>
                    <w:t>13.617</w:t>
                  </w:r>
                </w:p>
              </w:tc>
              <w:tc>
                <w:tcPr>
                  <w:tcW w:w="913"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b/>
                      <w:bCs/>
                      <w:sz w:val="18"/>
                      <w:szCs w:val="18"/>
                      <w:lang w:eastAsia="tr-TR"/>
                    </w:rPr>
                  </w:pPr>
                  <w:r w:rsidRPr="001C5A8C">
                    <w:rPr>
                      <w:rFonts w:ascii="Century" w:hAnsi="Century"/>
                      <w:b/>
                      <w:bCs/>
                      <w:sz w:val="18"/>
                      <w:szCs w:val="18"/>
                      <w:lang w:eastAsia="tr-TR"/>
                    </w:rPr>
                    <w:t>15.138</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b/>
                      <w:bCs/>
                      <w:sz w:val="18"/>
                      <w:szCs w:val="18"/>
                      <w:lang w:eastAsia="tr-TR"/>
                    </w:rPr>
                  </w:pPr>
                  <w:r w:rsidRPr="001C5A8C">
                    <w:rPr>
                      <w:rFonts w:ascii="Century" w:hAnsi="Century"/>
                      <w:b/>
                      <w:bCs/>
                      <w:sz w:val="18"/>
                      <w:szCs w:val="18"/>
                      <w:lang w:eastAsia="tr-TR"/>
                    </w:rPr>
                    <w:t>16.069</w:t>
                  </w:r>
                </w:p>
              </w:tc>
              <w:tc>
                <w:tcPr>
                  <w:tcW w:w="814" w:type="dxa"/>
                  <w:tcBorders>
                    <w:top w:val="nil"/>
                    <w:left w:val="nil"/>
                    <w:bottom w:val="nil"/>
                    <w:right w:val="nil"/>
                  </w:tcBorders>
                  <w:shd w:val="clear" w:color="auto" w:fill="auto"/>
                  <w:noWrap/>
                  <w:vAlign w:val="center"/>
                </w:tcPr>
                <w:p w:rsidR="00E9134C" w:rsidRPr="001C5A8C" w:rsidRDefault="00E9134C" w:rsidP="00E6794C">
                  <w:pPr>
                    <w:jc w:val="right"/>
                    <w:rPr>
                      <w:rFonts w:ascii="Century" w:hAnsi="Century"/>
                      <w:b/>
                      <w:bCs/>
                      <w:sz w:val="18"/>
                      <w:szCs w:val="18"/>
                      <w:lang w:eastAsia="tr-TR"/>
                    </w:rPr>
                  </w:pPr>
                  <w:r w:rsidRPr="001C5A8C">
                    <w:rPr>
                      <w:rFonts w:ascii="Century" w:hAnsi="Century"/>
                      <w:b/>
                      <w:bCs/>
                      <w:sz w:val="18"/>
                      <w:szCs w:val="18"/>
                      <w:lang w:eastAsia="tr-TR"/>
                    </w:rPr>
                    <w:t>15.602</w:t>
                  </w:r>
                </w:p>
              </w:tc>
              <w:tc>
                <w:tcPr>
                  <w:tcW w:w="2784" w:type="dxa"/>
                  <w:tcBorders>
                    <w:top w:val="nil"/>
                    <w:left w:val="nil"/>
                    <w:bottom w:val="nil"/>
                    <w:right w:val="nil"/>
                  </w:tcBorders>
                  <w:vAlign w:val="center"/>
                </w:tcPr>
                <w:p w:rsidR="00E9134C" w:rsidRPr="00166514" w:rsidRDefault="00E9134C" w:rsidP="0092400F">
                  <w:pPr>
                    <w:rPr>
                      <w:rFonts w:ascii="Century" w:hAnsi="Century"/>
                      <w:b/>
                      <w:bCs/>
                      <w:sz w:val="18"/>
                      <w:szCs w:val="18"/>
                      <w:lang w:eastAsia="tr-TR"/>
                    </w:rPr>
                  </w:pPr>
                  <w:r w:rsidRPr="00166514">
                    <w:rPr>
                      <w:rFonts w:ascii="Century" w:hAnsi="Century"/>
                      <w:b/>
                      <w:iCs/>
                      <w:sz w:val="18"/>
                      <w:szCs w:val="18"/>
                      <w:lang w:eastAsia="tr-TR"/>
                    </w:rPr>
                    <w:t>Number of Employees</w:t>
                  </w:r>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587FD2">
                  <w:pPr>
                    <w:rPr>
                      <w:rFonts w:ascii="Century" w:hAnsi="Century"/>
                      <w:sz w:val="18"/>
                      <w:szCs w:val="18"/>
                      <w:lang w:eastAsia="tr-TR"/>
                    </w:rPr>
                  </w:pPr>
                  <w:r w:rsidRPr="001C5A8C">
                    <w:rPr>
                      <w:rFonts w:ascii="Century" w:hAnsi="Century"/>
                      <w:sz w:val="18"/>
                      <w:szCs w:val="18"/>
                      <w:lang w:eastAsia="tr-TR"/>
                    </w:rPr>
                    <w:t xml:space="preserve">   Hayat Dışı Sig</w:t>
                  </w:r>
                  <w:r>
                    <w:rPr>
                      <w:rFonts w:ascii="Century" w:hAnsi="Century"/>
                      <w:sz w:val="18"/>
                      <w:szCs w:val="18"/>
                      <w:lang w:eastAsia="tr-TR"/>
                    </w:rPr>
                    <w:t xml:space="preserve">orta </w:t>
                  </w:r>
                  <w:r w:rsidRPr="001C5A8C">
                    <w:rPr>
                      <w:rFonts w:ascii="Century" w:hAnsi="Century"/>
                      <w:sz w:val="18"/>
                      <w:szCs w:val="18"/>
                      <w:lang w:eastAsia="tr-TR"/>
                    </w:rPr>
                    <w:t xml:space="preserve">Şirketi </w:t>
                  </w:r>
                  <w:r>
                    <w:rPr>
                      <w:rFonts w:ascii="Century" w:hAnsi="Century"/>
                      <w:sz w:val="18"/>
                      <w:szCs w:val="18"/>
                      <w:lang w:eastAsia="tr-TR"/>
                    </w:rPr>
                    <w:t xml:space="preserve"> </w:t>
                  </w:r>
                </w:p>
              </w:tc>
              <w:tc>
                <w:tcPr>
                  <w:tcW w:w="931"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6.913</w:t>
                  </w:r>
                </w:p>
              </w:tc>
              <w:tc>
                <w:tcPr>
                  <w:tcW w:w="913"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7.553</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8.406</w:t>
                  </w:r>
                </w:p>
              </w:tc>
              <w:tc>
                <w:tcPr>
                  <w:tcW w:w="814" w:type="dxa"/>
                  <w:tcBorders>
                    <w:top w:val="nil"/>
                    <w:left w:val="nil"/>
                    <w:bottom w:val="nil"/>
                    <w:right w:val="nil"/>
                  </w:tcBorders>
                  <w:shd w:val="clear" w:color="auto" w:fill="auto"/>
                  <w:noWrap/>
                  <w:vAlign w:val="center"/>
                </w:tcPr>
                <w:p w:rsidR="00E9134C" w:rsidRPr="001C5A8C" w:rsidRDefault="00E9134C" w:rsidP="00E6794C">
                  <w:pPr>
                    <w:jc w:val="right"/>
                    <w:rPr>
                      <w:rFonts w:ascii="Century" w:hAnsi="Century"/>
                      <w:sz w:val="18"/>
                      <w:szCs w:val="18"/>
                      <w:lang w:eastAsia="tr-TR"/>
                    </w:rPr>
                  </w:pPr>
                  <w:r w:rsidRPr="001C5A8C">
                    <w:rPr>
                      <w:rFonts w:ascii="Century" w:hAnsi="Century"/>
                      <w:sz w:val="18"/>
                      <w:szCs w:val="18"/>
                      <w:lang w:eastAsia="tr-TR"/>
                    </w:rPr>
                    <w:t>8.701</w:t>
                  </w:r>
                </w:p>
              </w:tc>
              <w:tc>
                <w:tcPr>
                  <w:tcW w:w="2784" w:type="dxa"/>
                  <w:tcBorders>
                    <w:top w:val="nil"/>
                    <w:left w:val="nil"/>
                    <w:bottom w:val="nil"/>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 xml:space="preserve">    </w:t>
                  </w:r>
                  <w:r w:rsidRPr="00166514">
                    <w:rPr>
                      <w:rFonts w:ascii="Century" w:hAnsi="Century"/>
                      <w:iCs/>
                      <w:sz w:val="18"/>
                      <w:szCs w:val="18"/>
                      <w:lang w:eastAsia="tr-TR"/>
                    </w:rPr>
                    <w:t xml:space="preserve">Non Life </w:t>
                  </w:r>
                  <w:proofErr w:type="gramStart"/>
                  <w:r w:rsidRPr="00166514">
                    <w:rPr>
                      <w:rFonts w:ascii="Century" w:hAnsi="Century"/>
                      <w:iCs/>
                      <w:sz w:val="18"/>
                      <w:szCs w:val="18"/>
                      <w:lang w:eastAsia="tr-TR"/>
                    </w:rPr>
                    <w:t>Ins.Companies</w:t>
                  </w:r>
                  <w:proofErr w:type="gramEnd"/>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635116">
                  <w:pPr>
                    <w:rPr>
                      <w:rFonts w:ascii="Century" w:hAnsi="Century"/>
                      <w:sz w:val="18"/>
                      <w:szCs w:val="18"/>
                      <w:lang w:eastAsia="tr-TR"/>
                    </w:rPr>
                  </w:pPr>
                  <w:r w:rsidRPr="001C5A8C">
                    <w:rPr>
                      <w:rFonts w:ascii="Century" w:hAnsi="Century"/>
                      <w:sz w:val="18"/>
                      <w:szCs w:val="18"/>
                      <w:lang w:eastAsia="tr-TR"/>
                    </w:rPr>
                    <w:t xml:space="preserve">   Hayat</w:t>
                  </w:r>
                  <w:r>
                    <w:rPr>
                      <w:rFonts w:ascii="Century" w:hAnsi="Century"/>
                      <w:sz w:val="18"/>
                      <w:szCs w:val="18"/>
                      <w:lang w:eastAsia="tr-TR"/>
                    </w:rPr>
                    <w:t xml:space="preserve"> ve </w:t>
                  </w:r>
                  <w:r w:rsidRPr="001C5A8C">
                    <w:rPr>
                      <w:rFonts w:ascii="Century" w:hAnsi="Century"/>
                      <w:sz w:val="18"/>
                      <w:szCs w:val="18"/>
                      <w:lang w:eastAsia="tr-TR"/>
                    </w:rPr>
                    <w:t xml:space="preserve">Emeklilik Şirketi </w:t>
                  </w:r>
                  <w:r>
                    <w:rPr>
                      <w:rFonts w:ascii="Century" w:hAnsi="Century"/>
                      <w:sz w:val="18"/>
                      <w:szCs w:val="18"/>
                      <w:lang w:eastAsia="tr-TR"/>
                    </w:rPr>
                    <w:t xml:space="preserve"> </w:t>
                  </w:r>
                </w:p>
              </w:tc>
              <w:tc>
                <w:tcPr>
                  <w:tcW w:w="931"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6.512</w:t>
                  </w:r>
                </w:p>
              </w:tc>
              <w:tc>
                <w:tcPr>
                  <w:tcW w:w="913"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7.384</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7.460</w:t>
                  </w:r>
                </w:p>
              </w:tc>
              <w:tc>
                <w:tcPr>
                  <w:tcW w:w="814" w:type="dxa"/>
                  <w:tcBorders>
                    <w:top w:val="nil"/>
                    <w:left w:val="nil"/>
                    <w:bottom w:val="nil"/>
                    <w:right w:val="nil"/>
                  </w:tcBorders>
                  <w:shd w:val="clear" w:color="auto" w:fill="auto"/>
                  <w:noWrap/>
                  <w:vAlign w:val="center"/>
                </w:tcPr>
                <w:p w:rsidR="00E9134C" w:rsidRPr="001C5A8C" w:rsidRDefault="00E9134C" w:rsidP="00E6794C">
                  <w:pPr>
                    <w:jc w:val="right"/>
                    <w:rPr>
                      <w:rFonts w:ascii="Century" w:hAnsi="Century"/>
                      <w:sz w:val="18"/>
                      <w:szCs w:val="18"/>
                      <w:lang w:eastAsia="tr-TR"/>
                    </w:rPr>
                  </w:pPr>
                  <w:r w:rsidRPr="001C5A8C">
                    <w:rPr>
                      <w:rFonts w:ascii="Century" w:hAnsi="Century"/>
                      <w:sz w:val="18"/>
                      <w:szCs w:val="18"/>
                      <w:lang w:eastAsia="tr-TR"/>
                    </w:rPr>
                    <w:t>6.691</w:t>
                  </w:r>
                </w:p>
              </w:tc>
              <w:tc>
                <w:tcPr>
                  <w:tcW w:w="2784" w:type="dxa"/>
                  <w:tcBorders>
                    <w:top w:val="nil"/>
                    <w:left w:val="nil"/>
                    <w:bottom w:val="nil"/>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 xml:space="preserve">    </w:t>
                  </w:r>
                  <w:r>
                    <w:rPr>
                      <w:rFonts w:ascii="Century" w:hAnsi="Century"/>
                      <w:iCs/>
                      <w:sz w:val="18"/>
                      <w:szCs w:val="18"/>
                      <w:lang w:eastAsia="tr-TR"/>
                    </w:rPr>
                    <w:t xml:space="preserve">Life and </w:t>
                  </w:r>
                  <w:r w:rsidRPr="00166514">
                    <w:rPr>
                      <w:rFonts w:ascii="Century" w:hAnsi="Century"/>
                      <w:iCs/>
                      <w:sz w:val="18"/>
                      <w:szCs w:val="18"/>
                      <w:lang w:eastAsia="tr-TR"/>
                    </w:rPr>
                    <w:t>Pension Comp</w:t>
                  </w:r>
                  <w:r>
                    <w:rPr>
                      <w:rFonts w:ascii="Century" w:hAnsi="Century"/>
                      <w:iCs/>
                      <w:sz w:val="18"/>
                      <w:szCs w:val="18"/>
                      <w:lang w:eastAsia="tr-TR"/>
                    </w:rPr>
                    <w:t>.</w:t>
                  </w:r>
                </w:p>
              </w:tc>
            </w:tr>
            <w:tr w:rsidR="00E9134C" w:rsidRPr="001C5A8C">
              <w:trPr>
                <w:trHeight w:val="262"/>
                <w:jc w:val="center"/>
              </w:trPr>
              <w:tc>
                <w:tcPr>
                  <w:tcW w:w="3025" w:type="dxa"/>
                  <w:tcBorders>
                    <w:top w:val="nil"/>
                    <w:left w:val="nil"/>
                    <w:bottom w:val="single" w:sz="8" w:space="0" w:color="auto"/>
                    <w:right w:val="nil"/>
                  </w:tcBorders>
                  <w:shd w:val="clear" w:color="auto" w:fill="auto"/>
                  <w:noWrap/>
                  <w:vAlign w:val="center"/>
                </w:tcPr>
                <w:p w:rsidR="00E9134C" w:rsidRPr="001C5A8C" w:rsidRDefault="00E9134C" w:rsidP="00587FD2">
                  <w:pPr>
                    <w:rPr>
                      <w:rFonts w:ascii="Century" w:hAnsi="Century"/>
                      <w:sz w:val="18"/>
                      <w:szCs w:val="18"/>
                      <w:lang w:eastAsia="tr-TR"/>
                    </w:rPr>
                  </w:pPr>
                  <w:r w:rsidRPr="001C5A8C">
                    <w:rPr>
                      <w:rFonts w:ascii="Century" w:hAnsi="Century"/>
                      <w:sz w:val="18"/>
                      <w:szCs w:val="18"/>
                      <w:lang w:eastAsia="tr-TR"/>
                    </w:rPr>
                    <w:t xml:space="preserve">   Reasürans Şirketi </w:t>
                  </w:r>
                  <w:r>
                    <w:rPr>
                      <w:rFonts w:ascii="Century" w:hAnsi="Century"/>
                      <w:sz w:val="18"/>
                      <w:szCs w:val="18"/>
                      <w:lang w:eastAsia="tr-TR"/>
                    </w:rPr>
                    <w:t xml:space="preserve"> </w:t>
                  </w:r>
                </w:p>
              </w:tc>
              <w:tc>
                <w:tcPr>
                  <w:tcW w:w="931" w:type="dxa"/>
                  <w:tcBorders>
                    <w:top w:val="nil"/>
                    <w:left w:val="nil"/>
                    <w:bottom w:val="single" w:sz="8" w:space="0" w:color="auto"/>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192</w:t>
                  </w:r>
                </w:p>
              </w:tc>
              <w:tc>
                <w:tcPr>
                  <w:tcW w:w="913" w:type="dxa"/>
                  <w:tcBorders>
                    <w:top w:val="nil"/>
                    <w:left w:val="nil"/>
                    <w:bottom w:val="single" w:sz="8" w:space="0" w:color="auto"/>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201</w:t>
                  </w:r>
                </w:p>
              </w:tc>
              <w:tc>
                <w:tcPr>
                  <w:tcW w:w="978" w:type="dxa"/>
                  <w:tcBorders>
                    <w:top w:val="nil"/>
                    <w:left w:val="nil"/>
                    <w:bottom w:val="single" w:sz="8" w:space="0" w:color="auto"/>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203</w:t>
                  </w:r>
                </w:p>
              </w:tc>
              <w:tc>
                <w:tcPr>
                  <w:tcW w:w="814" w:type="dxa"/>
                  <w:tcBorders>
                    <w:top w:val="nil"/>
                    <w:left w:val="nil"/>
                    <w:bottom w:val="single" w:sz="8" w:space="0" w:color="auto"/>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210</w:t>
                  </w:r>
                </w:p>
              </w:tc>
              <w:tc>
                <w:tcPr>
                  <w:tcW w:w="2784" w:type="dxa"/>
                  <w:tcBorders>
                    <w:top w:val="nil"/>
                    <w:left w:val="nil"/>
                    <w:bottom w:val="single" w:sz="8" w:space="0" w:color="auto"/>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 xml:space="preserve">    </w:t>
                  </w:r>
                  <w:r w:rsidRPr="00166514">
                    <w:rPr>
                      <w:rFonts w:ascii="Century" w:hAnsi="Century"/>
                      <w:iCs/>
                      <w:sz w:val="18"/>
                      <w:szCs w:val="18"/>
                      <w:lang w:eastAsia="tr-TR"/>
                    </w:rPr>
                    <w:t>Reinsurance Company</w:t>
                  </w:r>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587FD2">
                  <w:pPr>
                    <w:rPr>
                      <w:rFonts w:ascii="Century" w:hAnsi="Century"/>
                      <w:sz w:val="18"/>
                      <w:szCs w:val="18"/>
                      <w:lang w:eastAsia="tr-TR"/>
                    </w:rPr>
                  </w:pPr>
                  <w:r w:rsidRPr="001C5A8C">
                    <w:rPr>
                      <w:rFonts w:ascii="Century" w:hAnsi="Century"/>
                      <w:sz w:val="18"/>
                      <w:szCs w:val="18"/>
                      <w:lang w:eastAsia="tr-TR"/>
                    </w:rPr>
                    <w:t xml:space="preserve">Broker Sayısı </w:t>
                  </w:r>
                  <w:r>
                    <w:rPr>
                      <w:rFonts w:ascii="Century" w:hAnsi="Century"/>
                      <w:sz w:val="18"/>
                      <w:szCs w:val="18"/>
                      <w:lang w:eastAsia="tr-TR"/>
                    </w:rPr>
                    <w:t xml:space="preserve"> </w:t>
                  </w:r>
                </w:p>
              </w:tc>
              <w:tc>
                <w:tcPr>
                  <w:tcW w:w="931" w:type="dxa"/>
                  <w:tcBorders>
                    <w:top w:val="nil"/>
                    <w:left w:val="nil"/>
                    <w:bottom w:val="nil"/>
                    <w:right w:val="nil"/>
                  </w:tcBorders>
                  <w:shd w:val="clear" w:color="auto" w:fill="auto"/>
                  <w:noWrap/>
                  <w:vAlign w:val="center"/>
                </w:tcPr>
                <w:p w:rsidR="00E9134C" w:rsidRPr="00C841D9" w:rsidRDefault="00E9134C" w:rsidP="00587FD2">
                  <w:pPr>
                    <w:jc w:val="right"/>
                    <w:rPr>
                      <w:rFonts w:ascii="Century" w:hAnsi="Century"/>
                      <w:sz w:val="18"/>
                      <w:szCs w:val="18"/>
                      <w:lang w:eastAsia="tr-TR"/>
                    </w:rPr>
                  </w:pPr>
                  <w:r w:rsidRPr="00C841D9">
                    <w:rPr>
                      <w:rFonts w:ascii="Century" w:hAnsi="Century"/>
                      <w:sz w:val="18"/>
                      <w:szCs w:val="18"/>
                      <w:lang w:eastAsia="tr-TR"/>
                    </w:rPr>
                    <w:t>56</w:t>
                  </w:r>
                </w:p>
              </w:tc>
              <w:tc>
                <w:tcPr>
                  <w:tcW w:w="913" w:type="dxa"/>
                  <w:tcBorders>
                    <w:top w:val="nil"/>
                    <w:left w:val="nil"/>
                    <w:bottom w:val="nil"/>
                    <w:right w:val="nil"/>
                  </w:tcBorders>
                  <w:shd w:val="clear" w:color="auto" w:fill="auto"/>
                  <w:noWrap/>
                  <w:vAlign w:val="center"/>
                </w:tcPr>
                <w:p w:rsidR="00E9134C" w:rsidRPr="00C841D9" w:rsidRDefault="00E9134C" w:rsidP="00587FD2">
                  <w:pPr>
                    <w:jc w:val="right"/>
                    <w:rPr>
                      <w:rFonts w:ascii="Century" w:hAnsi="Century"/>
                      <w:sz w:val="18"/>
                      <w:szCs w:val="18"/>
                      <w:lang w:eastAsia="tr-TR"/>
                    </w:rPr>
                  </w:pPr>
                  <w:r w:rsidRPr="00C841D9">
                    <w:rPr>
                      <w:rFonts w:ascii="Century" w:hAnsi="Century"/>
                      <w:sz w:val="18"/>
                      <w:szCs w:val="18"/>
                      <w:lang w:eastAsia="tr-TR"/>
                    </w:rPr>
                    <w:t>64</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73 </w:t>
                  </w:r>
                </w:p>
              </w:tc>
              <w:tc>
                <w:tcPr>
                  <w:tcW w:w="814"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72</w:t>
                  </w:r>
                </w:p>
              </w:tc>
              <w:tc>
                <w:tcPr>
                  <w:tcW w:w="2784" w:type="dxa"/>
                  <w:tcBorders>
                    <w:top w:val="nil"/>
                    <w:left w:val="nil"/>
                    <w:bottom w:val="nil"/>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No. of Brokers</w:t>
                  </w:r>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587FD2">
                  <w:pPr>
                    <w:rPr>
                      <w:rFonts w:ascii="Century" w:hAnsi="Century"/>
                      <w:sz w:val="18"/>
                      <w:szCs w:val="18"/>
                      <w:lang w:eastAsia="tr-TR"/>
                    </w:rPr>
                  </w:pPr>
                  <w:r w:rsidRPr="001C5A8C">
                    <w:rPr>
                      <w:rFonts w:ascii="Century" w:hAnsi="Century"/>
                      <w:sz w:val="18"/>
                      <w:szCs w:val="18"/>
                      <w:lang w:eastAsia="tr-TR"/>
                    </w:rPr>
                    <w:t>Acente Sayısı (*</w:t>
                  </w:r>
                  <w:r>
                    <w:rPr>
                      <w:rFonts w:ascii="Century" w:hAnsi="Century"/>
                      <w:sz w:val="18"/>
                      <w:szCs w:val="18"/>
                      <w:lang w:eastAsia="tr-TR"/>
                    </w:rPr>
                    <w:t>*</w:t>
                  </w:r>
                  <w:r w:rsidRPr="001C5A8C">
                    <w:rPr>
                      <w:rFonts w:ascii="Century" w:hAnsi="Century"/>
                      <w:sz w:val="18"/>
                      <w:szCs w:val="18"/>
                      <w:lang w:eastAsia="tr-TR"/>
                    </w:rPr>
                    <w:t xml:space="preserve">) </w:t>
                  </w:r>
                  <w:r>
                    <w:rPr>
                      <w:rFonts w:ascii="Century" w:hAnsi="Century"/>
                      <w:sz w:val="18"/>
                      <w:szCs w:val="18"/>
                      <w:lang w:eastAsia="tr-TR"/>
                    </w:rPr>
                    <w:t xml:space="preserve"> </w:t>
                  </w:r>
                </w:p>
              </w:tc>
              <w:tc>
                <w:tcPr>
                  <w:tcW w:w="931" w:type="dxa"/>
                  <w:tcBorders>
                    <w:top w:val="nil"/>
                    <w:left w:val="nil"/>
                    <w:bottom w:val="nil"/>
                    <w:right w:val="nil"/>
                  </w:tcBorders>
                  <w:shd w:val="clear" w:color="auto" w:fill="auto"/>
                  <w:noWrap/>
                  <w:vAlign w:val="center"/>
                </w:tcPr>
                <w:p w:rsidR="00E9134C" w:rsidRPr="00C841D9" w:rsidRDefault="00E9134C" w:rsidP="00587FD2">
                  <w:pPr>
                    <w:jc w:val="right"/>
                    <w:rPr>
                      <w:rFonts w:ascii="Century" w:hAnsi="Century"/>
                      <w:sz w:val="18"/>
                      <w:szCs w:val="18"/>
                      <w:lang w:eastAsia="tr-TR"/>
                    </w:rPr>
                  </w:pPr>
                  <w:r w:rsidRPr="00C841D9">
                    <w:rPr>
                      <w:rFonts w:ascii="Century" w:hAnsi="Century"/>
                      <w:sz w:val="18"/>
                      <w:szCs w:val="18"/>
                      <w:lang w:eastAsia="tr-TR"/>
                    </w:rPr>
                    <w:t>15.322</w:t>
                  </w:r>
                </w:p>
              </w:tc>
              <w:tc>
                <w:tcPr>
                  <w:tcW w:w="913" w:type="dxa"/>
                  <w:tcBorders>
                    <w:top w:val="nil"/>
                    <w:left w:val="nil"/>
                    <w:bottom w:val="nil"/>
                    <w:right w:val="nil"/>
                  </w:tcBorders>
                  <w:shd w:val="clear" w:color="auto" w:fill="auto"/>
                  <w:noWrap/>
                  <w:vAlign w:val="center"/>
                </w:tcPr>
                <w:p w:rsidR="00E9134C" w:rsidRPr="00C841D9" w:rsidRDefault="00E9134C" w:rsidP="00587FD2">
                  <w:pPr>
                    <w:jc w:val="right"/>
                    <w:rPr>
                      <w:rFonts w:ascii="Century" w:hAnsi="Century"/>
                      <w:sz w:val="18"/>
                      <w:szCs w:val="18"/>
                      <w:lang w:eastAsia="tr-TR"/>
                    </w:rPr>
                  </w:pPr>
                  <w:r w:rsidRPr="00C841D9">
                    <w:rPr>
                      <w:rFonts w:ascii="Century" w:hAnsi="Century"/>
                      <w:sz w:val="18"/>
                      <w:szCs w:val="18"/>
                      <w:lang w:eastAsia="tr-TR"/>
                    </w:rPr>
                    <w:t>16.011</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14.250</w:t>
                  </w:r>
                </w:p>
              </w:tc>
              <w:tc>
                <w:tcPr>
                  <w:tcW w:w="814"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15.579</w:t>
                  </w:r>
                </w:p>
              </w:tc>
              <w:tc>
                <w:tcPr>
                  <w:tcW w:w="2784" w:type="dxa"/>
                  <w:tcBorders>
                    <w:top w:val="nil"/>
                    <w:left w:val="nil"/>
                    <w:bottom w:val="nil"/>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No. of Agencies</w:t>
                  </w:r>
                  <w:r>
                    <w:rPr>
                      <w:rFonts w:ascii="Century" w:hAnsi="Century"/>
                      <w:sz w:val="18"/>
                      <w:szCs w:val="18"/>
                      <w:lang w:eastAsia="tr-TR"/>
                    </w:rPr>
                    <w:t xml:space="preserve"> (</w:t>
                  </w:r>
                  <w:r w:rsidR="008869B8">
                    <w:rPr>
                      <w:rFonts w:ascii="Century" w:hAnsi="Century"/>
                      <w:sz w:val="18"/>
                      <w:szCs w:val="18"/>
                      <w:lang w:eastAsia="tr-TR"/>
                    </w:rPr>
                    <w:t>*</w:t>
                  </w:r>
                  <w:r>
                    <w:rPr>
                      <w:rFonts w:ascii="Century" w:hAnsi="Century"/>
                      <w:sz w:val="18"/>
                      <w:szCs w:val="18"/>
                      <w:lang w:eastAsia="tr-TR"/>
                    </w:rPr>
                    <w:t>*)</w:t>
                  </w:r>
                </w:p>
              </w:tc>
            </w:tr>
            <w:tr w:rsidR="00E9134C" w:rsidRPr="001C5A8C">
              <w:trPr>
                <w:trHeight w:val="262"/>
                <w:jc w:val="center"/>
              </w:trPr>
              <w:tc>
                <w:tcPr>
                  <w:tcW w:w="3025" w:type="dxa"/>
                  <w:tcBorders>
                    <w:top w:val="nil"/>
                    <w:left w:val="nil"/>
                    <w:bottom w:val="nil"/>
                    <w:right w:val="nil"/>
                  </w:tcBorders>
                  <w:shd w:val="clear" w:color="auto" w:fill="auto"/>
                  <w:noWrap/>
                  <w:vAlign w:val="center"/>
                </w:tcPr>
                <w:p w:rsidR="00E9134C" w:rsidRPr="001C5A8C" w:rsidRDefault="00E9134C" w:rsidP="00587FD2">
                  <w:pPr>
                    <w:rPr>
                      <w:rFonts w:ascii="Century" w:hAnsi="Century"/>
                      <w:sz w:val="18"/>
                      <w:szCs w:val="18"/>
                      <w:lang w:eastAsia="tr-TR"/>
                    </w:rPr>
                  </w:pPr>
                  <w:r w:rsidRPr="001C5A8C">
                    <w:rPr>
                      <w:rFonts w:ascii="Century" w:hAnsi="Century"/>
                      <w:sz w:val="18"/>
                      <w:szCs w:val="18"/>
                      <w:lang w:eastAsia="tr-TR"/>
                    </w:rPr>
                    <w:t>Bireysel Emeklilik Arac</w:t>
                  </w:r>
                  <w:r>
                    <w:rPr>
                      <w:rFonts w:ascii="Century" w:hAnsi="Century"/>
                      <w:sz w:val="18"/>
                      <w:szCs w:val="18"/>
                      <w:lang w:eastAsia="tr-TR"/>
                    </w:rPr>
                    <w:t>ısı (***)</w:t>
                  </w:r>
                </w:p>
              </w:tc>
              <w:tc>
                <w:tcPr>
                  <w:tcW w:w="931" w:type="dxa"/>
                  <w:tcBorders>
                    <w:top w:val="nil"/>
                    <w:left w:val="nil"/>
                    <w:bottom w:val="nil"/>
                    <w:right w:val="nil"/>
                  </w:tcBorders>
                  <w:shd w:val="clear" w:color="auto" w:fill="auto"/>
                  <w:noWrap/>
                  <w:vAlign w:val="center"/>
                </w:tcPr>
                <w:p w:rsidR="00E9134C" w:rsidRPr="00C841D9" w:rsidRDefault="00E9134C" w:rsidP="00587FD2">
                  <w:pPr>
                    <w:jc w:val="right"/>
                    <w:rPr>
                      <w:rFonts w:ascii="Century" w:hAnsi="Century"/>
                      <w:sz w:val="18"/>
                      <w:szCs w:val="18"/>
                      <w:lang w:eastAsia="tr-TR"/>
                    </w:rPr>
                  </w:pPr>
                  <w:r w:rsidRPr="00C841D9">
                    <w:rPr>
                      <w:rFonts w:ascii="Century" w:hAnsi="Century"/>
                      <w:sz w:val="18"/>
                      <w:szCs w:val="18"/>
                      <w:lang w:eastAsia="tr-TR"/>
                    </w:rPr>
                    <w:t>12.135</w:t>
                  </w:r>
                </w:p>
              </w:tc>
              <w:tc>
                <w:tcPr>
                  <w:tcW w:w="913" w:type="dxa"/>
                  <w:tcBorders>
                    <w:top w:val="nil"/>
                    <w:left w:val="nil"/>
                    <w:bottom w:val="nil"/>
                    <w:right w:val="nil"/>
                  </w:tcBorders>
                  <w:shd w:val="clear" w:color="auto" w:fill="auto"/>
                  <w:noWrap/>
                  <w:vAlign w:val="center"/>
                </w:tcPr>
                <w:p w:rsidR="00E9134C" w:rsidRPr="00C841D9" w:rsidRDefault="00E9134C" w:rsidP="00587FD2">
                  <w:pPr>
                    <w:jc w:val="right"/>
                    <w:rPr>
                      <w:rFonts w:ascii="Century" w:hAnsi="Century"/>
                      <w:sz w:val="18"/>
                      <w:szCs w:val="18"/>
                      <w:lang w:eastAsia="tr-TR"/>
                    </w:rPr>
                  </w:pPr>
                  <w:r w:rsidRPr="00C841D9">
                    <w:rPr>
                      <w:rFonts w:ascii="Century" w:hAnsi="Century"/>
                      <w:sz w:val="18"/>
                      <w:szCs w:val="18"/>
                      <w:lang w:eastAsia="tr-TR"/>
                    </w:rPr>
                    <w:t>12.422</w:t>
                  </w:r>
                </w:p>
              </w:tc>
              <w:tc>
                <w:tcPr>
                  <w:tcW w:w="978"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Pr>
                      <w:rFonts w:ascii="Century" w:hAnsi="Century"/>
                      <w:sz w:val="18"/>
                      <w:szCs w:val="18"/>
                      <w:lang w:eastAsia="tr-TR"/>
                    </w:rPr>
                    <w:t>13.735</w:t>
                  </w:r>
                </w:p>
              </w:tc>
              <w:tc>
                <w:tcPr>
                  <w:tcW w:w="814" w:type="dxa"/>
                  <w:tcBorders>
                    <w:top w:val="nil"/>
                    <w:left w:val="nil"/>
                    <w:bottom w:val="nil"/>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15.666</w:t>
                  </w:r>
                </w:p>
              </w:tc>
              <w:tc>
                <w:tcPr>
                  <w:tcW w:w="2784" w:type="dxa"/>
                  <w:tcBorders>
                    <w:top w:val="nil"/>
                    <w:left w:val="nil"/>
                    <w:bottom w:val="nil"/>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 xml:space="preserve">Pension </w:t>
                  </w:r>
                  <w:r>
                    <w:rPr>
                      <w:rFonts w:ascii="Century" w:hAnsi="Century"/>
                      <w:sz w:val="18"/>
                      <w:szCs w:val="18"/>
                      <w:lang w:eastAsia="tr-TR"/>
                    </w:rPr>
                    <w:t>I</w:t>
                  </w:r>
                  <w:r w:rsidRPr="00166514">
                    <w:rPr>
                      <w:rFonts w:ascii="Century" w:hAnsi="Century"/>
                      <w:sz w:val="18"/>
                      <w:szCs w:val="18"/>
                      <w:lang w:eastAsia="tr-TR"/>
                    </w:rPr>
                    <w:t>ntermediaries</w:t>
                  </w:r>
                  <w:r>
                    <w:rPr>
                      <w:rFonts w:ascii="Century" w:hAnsi="Century"/>
                      <w:sz w:val="18"/>
                      <w:szCs w:val="18"/>
                      <w:lang w:eastAsia="tr-TR"/>
                    </w:rPr>
                    <w:t xml:space="preserve"> (*</w:t>
                  </w:r>
                  <w:r w:rsidR="008869B8">
                    <w:rPr>
                      <w:rFonts w:ascii="Century" w:hAnsi="Century"/>
                      <w:sz w:val="18"/>
                      <w:szCs w:val="18"/>
                      <w:lang w:eastAsia="tr-TR"/>
                    </w:rPr>
                    <w:t>*</w:t>
                  </w:r>
                  <w:r>
                    <w:rPr>
                      <w:rFonts w:ascii="Century" w:hAnsi="Century"/>
                      <w:sz w:val="18"/>
                      <w:szCs w:val="18"/>
                      <w:lang w:eastAsia="tr-TR"/>
                    </w:rPr>
                    <w:t>*)</w:t>
                  </w:r>
                </w:p>
              </w:tc>
            </w:tr>
            <w:tr w:rsidR="00E9134C" w:rsidRPr="001C5A8C">
              <w:trPr>
                <w:trHeight w:val="262"/>
                <w:jc w:val="center"/>
              </w:trPr>
              <w:tc>
                <w:tcPr>
                  <w:tcW w:w="3025" w:type="dxa"/>
                  <w:tcBorders>
                    <w:top w:val="nil"/>
                    <w:left w:val="nil"/>
                    <w:bottom w:val="double" w:sz="6" w:space="0" w:color="auto"/>
                    <w:right w:val="nil"/>
                  </w:tcBorders>
                  <w:shd w:val="clear" w:color="auto" w:fill="auto"/>
                  <w:noWrap/>
                  <w:vAlign w:val="center"/>
                </w:tcPr>
                <w:p w:rsidR="00E9134C" w:rsidRPr="001C5A8C" w:rsidRDefault="00E9134C" w:rsidP="00587FD2">
                  <w:pPr>
                    <w:rPr>
                      <w:rFonts w:ascii="Century" w:hAnsi="Century"/>
                      <w:sz w:val="18"/>
                      <w:szCs w:val="18"/>
                      <w:lang w:eastAsia="tr-TR"/>
                    </w:rPr>
                  </w:pPr>
                  <w:r w:rsidRPr="001C5A8C">
                    <w:rPr>
                      <w:rFonts w:ascii="Century" w:hAnsi="Century"/>
                      <w:sz w:val="18"/>
                      <w:szCs w:val="18"/>
                      <w:lang w:eastAsia="tr-TR"/>
                    </w:rPr>
                    <w:t>Eksper Sayısı(*</w:t>
                  </w:r>
                  <w:r>
                    <w:rPr>
                      <w:rFonts w:ascii="Century" w:hAnsi="Century"/>
                      <w:sz w:val="18"/>
                      <w:szCs w:val="18"/>
                      <w:lang w:eastAsia="tr-TR"/>
                    </w:rPr>
                    <w:t>*</w:t>
                  </w:r>
                  <w:r w:rsidRPr="001C5A8C">
                    <w:rPr>
                      <w:rFonts w:ascii="Century" w:hAnsi="Century"/>
                      <w:sz w:val="18"/>
                      <w:szCs w:val="18"/>
                      <w:lang w:eastAsia="tr-TR"/>
                    </w:rPr>
                    <w:t>)</w:t>
                  </w:r>
                </w:p>
              </w:tc>
              <w:tc>
                <w:tcPr>
                  <w:tcW w:w="931" w:type="dxa"/>
                  <w:tcBorders>
                    <w:top w:val="nil"/>
                    <w:left w:val="nil"/>
                    <w:bottom w:val="double" w:sz="6" w:space="0" w:color="auto"/>
                    <w:right w:val="nil"/>
                  </w:tcBorders>
                  <w:shd w:val="clear" w:color="auto" w:fill="auto"/>
                  <w:noWrap/>
                  <w:vAlign w:val="center"/>
                </w:tcPr>
                <w:p w:rsidR="00E9134C" w:rsidRPr="00C841D9" w:rsidRDefault="00E9134C" w:rsidP="00587FD2">
                  <w:pPr>
                    <w:jc w:val="right"/>
                    <w:rPr>
                      <w:rFonts w:ascii="Century" w:hAnsi="Century"/>
                      <w:sz w:val="18"/>
                      <w:szCs w:val="18"/>
                      <w:lang w:eastAsia="tr-TR"/>
                    </w:rPr>
                  </w:pPr>
                  <w:r>
                    <w:rPr>
                      <w:rFonts w:ascii="Century" w:hAnsi="Century"/>
                      <w:sz w:val="18"/>
                      <w:szCs w:val="18"/>
                      <w:lang w:eastAsia="tr-TR"/>
                    </w:rPr>
                    <w:t>963</w:t>
                  </w:r>
                </w:p>
              </w:tc>
              <w:tc>
                <w:tcPr>
                  <w:tcW w:w="913" w:type="dxa"/>
                  <w:tcBorders>
                    <w:top w:val="nil"/>
                    <w:left w:val="nil"/>
                    <w:bottom w:val="double" w:sz="6" w:space="0" w:color="auto"/>
                    <w:right w:val="nil"/>
                  </w:tcBorders>
                  <w:shd w:val="clear" w:color="auto" w:fill="auto"/>
                  <w:noWrap/>
                  <w:vAlign w:val="center"/>
                </w:tcPr>
                <w:p w:rsidR="00E9134C" w:rsidRPr="00C841D9" w:rsidRDefault="00E9134C" w:rsidP="00587FD2">
                  <w:pPr>
                    <w:jc w:val="right"/>
                    <w:rPr>
                      <w:rFonts w:ascii="Century" w:hAnsi="Century"/>
                      <w:sz w:val="18"/>
                      <w:szCs w:val="18"/>
                      <w:lang w:eastAsia="tr-TR"/>
                    </w:rPr>
                  </w:pPr>
                  <w:r w:rsidRPr="00C841D9">
                    <w:rPr>
                      <w:rFonts w:ascii="Century" w:hAnsi="Century"/>
                      <w:sz w:val="18"/>
                      <w:szCs w:val="18"/>
                      <w:lang w:eastAsia="tr-TR"/>
                    </w:rPr>
                    <w:t>963</w:t>
                  </w:r>
                </w:p>
              </w:tc>
              <w:tc>
                <w:tcPr>
                  <w:tcW w:w="978" w:type="dxa"/>
                  <w:tcBorders>
                    <w:top w:val="nil"/>
                    <w:left w:val="nil"/>
                    <w:bottom w:val="double" w:sz="6" w:space="0" w:color="auto"/>
                    <w:right w:val="nil"/>
                  </w:tcBorders>
                  <w:shd w:val="clear" w:color="auto" w:fill="auto"/>
                  <w:noWrap/>
                  <w:vAlign w:val="center"/>
                </w:tcPr>
                <w:p w:rsidR="00E9134C" w:rsidRPr="001C5A8C" w:rsidRDefault="00E9134C" w:rsidP="00587FD2">
                  <w:pPr>
                    <w:jc w:val="right"/>
                    <w:rPr>
                      <w:rFonts w:ascii="Century" w:hAnsi="Century"/>
                      <w:sz w:val="18"/>
                      <w:szCs w:val="18"/>
                      <w:lang w:eastAsia="tr-TR"/>
                    </w:rPr>
                  </w:pPr>
                  <w:r w:rsidRPr="001C5A8C">
                    <w:rPr>
                      <w:rFonts w:ascii="Century" w:hAnsi="Century"/>
                      <w:sz w:val="18"/>
                      <w:szCs w:val="18"/>
                      <w:lang w:eastAsia="tr-TR"/>
                    </w:rPr>
                    <w:t> 901</w:t>
                  </w:r>
                </w:p>
              </w:tc>
              <w:tc>
                <w:tcPr>
                  <w:tcW w:w="814" w:type="dxa"/>
                  <w:tcBorders>
                    <w:top w:val="nil"/>
                    <w:left w:val="nil"/>
                    <w:bottom w:val="double" w:sz="6" w:space="0" w:color="auto"/>
                    <w:right w:val="nil"/>
                  </w:tcBorders>
                  <w:shd w:val="clear" w:color="auto" w:fill="auto"/>
                  <w:noWrap/>
                  <w:vAlign w:val="center"/>
                </w:tcPr>
                <w:p w:rsidR="00E9134C" w:rsidRPr="001C5A8C" w:rsidRDefault="00E9134C" w:rsidP="002403E2">
                  <w:pPr>
                    <w:jc w:val="right"/>
                    <w:rPr>
                      <w:rFonts w:ascii="Century" w:hAnsi="Century"/>
                      <w:sz w:val="18"/>
                      <w:szCs w:val="18"/>
                      <w:lang w:eastAsia="tr-TR"/>
                    </w:rPr>
                  </w:pPr>
                  <w:r w:rsidRPr="001C5A8C">
                    <w:rPr>
                      <w:rFonts w:ascii="Century" w:hAnsi="Century"/>
                      <w:sz w:val="18"/>
                      <w:szCs w:val="18"/>
                      <w:lang w:eastAsia="tr-TR"/>
                    </w:rPr>
                    <w:t>90</w:t>
                  </w:r>
                  <w:r>
                    <w:rPr>
                      <w:rFonts w:ascii="Century" w:hAnsi="Century"/>
                      <w:sz w:val="18"/>
                      <w:szCs w:val="18"/>
                      <w:lang w:eastAsia="tr-TR"/>
                    </w:rPr>
                    <w:t>8</w:t>
                  </w:r>
                </w:p>
              </w:tc>
              <w:tc>
                <w:tcPr>
                  <w:tcW w:w="2784" w:type="dxa"/>
                  <w:tcBorders>
                    <w:top w:val="nil"/>
                    <w:left w:val="nil"/>
                    <w:bottom w:val="double" w:sz="6" w:space="0" w:color="auto"/>
                    <w:right w:val="nil"/>
                  </w:tcBorders>
                  <w:vAlign w:val="center"/>
                </w:tcPr>
                <w:p w:rsidR="00E9134C" w:rsidRPr="00166514" w:rsidRDefault="00E9134C" w:rsidP="0092400F">
                  <w:pPr>
                    <w:rPr>
                      <w:rFonts w:ascii="Century" w:hAnsi="Century"/>
                      <w:sz w:val="18"/>
                      <w:szCs w:val="18"/>
                      <w:lang w:eastAsia="tr-TR"/>
                    </w:rPr>
                  </w:pPr>
                  <w:r w:rsidRPr="00166514">
                    <w:rPr>
                      <w:rFonts w:ascii="Century" w:hAnsi="Century"/>
                      <w:sz w:val="18"/>
                      <w:szCs w:val="18"/>
                      <w:lang w:eastAsia="tr-TR"/>
                    </w:rPr>
                    <w:t>No. of Loss Adjusters</w:t>
                  </w:r>
                  <w:r>
                    <w:rPr>
                      <w:rFonts w:ascii="Century" w:hAnsi="Century"/>
                      <w:sz w:val="18"/>
                      <w:szCs w:val="18"/>
                      <w:lang w:eastAsia="tr-TR"/>
                    </w:rPr>
                    <w:t xml:space="preserve"> (</w:t>
                  </w:r>
                  <w:r w:rsidR="008869B8">
                    <w:rPr>
                      <w:rFonts w:ascii="Century" w:hAnsi="Century"/>
                      <w:sz w:val="18"/>
                      <w:szCs w:val="18"/>
                      <w:lang w:eastAsia="tr-TR"/>
                    </w:rPr>
                    <w:t>*</w:t>
                  </w:r>
                  <w:r>
                    <w:rPr>
                      <w:rFonts w:ascii="Century" w:hAnsi="Century"/>
                      <w:sz w:val="18"/>
                      <w:szCs w:val="18"/>
                      <w:lang w:eastAsia="tr-TR"/>
                    </w:rPr>
                    <w:t>*)</w:t>
                  </w:r>
                </w:p>
              </w:tc>
            </w:tr>
          </w:tbl>
          <w:p w:rsidR="009F5DC2" w:rsidRDefault="009F5DC2" w:rsidP="009F5DC2">
            <w:pPr>
              <w:ind w:left="394" w:hanging="394"/>
              <w:jc w:val="both"/>
              <w:rPr>
                <w:rFonts w:ascii="Century" w:hAnsi="Century"/>
                <w:i/>
                <w:sz w:val="18"/>
                <w:szCs w:val="18"/>
                <w:lang w:eastAsia="tr-TR"/>
              </w:rPr>
            </w:pPr>
            <w:r>
              <w:rPr>
                <w:rFonts w:ascii="Century" w:hAnsi="Century"/>
                <w:sz w:val="18"/>
                <w:szCs w:val="18"/>
                <w:lang w:eastAsia="tr-TR"/>
              </w:rPr>
              <w:t xml:space="preserve">  </w:t>
            </w:r>
            <w:r w:rsidRPr="001C5A8C">
              <w:rPr>
                <w:rFonts w:ascii="Century" w:hAnsi="Century"/>
                <w:sz w:val="18"/>
                <w:szCs w:val="18"/>
                <w:lang w:eastAsia="tr-TR"/>
              </w:rPr>
              <w:t xml:space="preserve">(*) </w:t>
            </w:r>
            <w:r>
              <w:rPr>
                <w:rFonts w:ascii="Century" w:hAnsi="Century"/>
                <w:sz w:val="18"/>
                <w:szCs w:val="18"/>
                <w:lang w:eastAsia="tr-TR"/>
              </w:rPr>
              <w:t xml:space="preserve">14 şirket arasında sayılan Ziraat Hayat ve </w:t>
            </w:r>
            <w:smartTag w:uri="urn:schemas-microsoft-com:office:smarttags" w:element="PersonName">
              <w:r>
                <w:rPr>
                  <w:rFonts w:ascii="Century" w:hAnsi="Century"/>
                  <w:sz w:val="18"/>
                  <w:szCs w:val="18"/>
                  <w:lang w:eastAsia="tr-TR"/>
                </w:rPr>
                <w:t>Emeklilik AŞ</w:t>
              </w:r>
            </w:smartTag>
            <w:r>
              <w:rPr>
                <w:rFonts w:ascii="Century" w:hAnsi="Century"/>
                <w:sz w:val="18"/>
                <w:szCs w:val="18"/>
                <w:lang w:eastAsia="tr-TR"/>
              </w:rPr>
              <w:t xml:space="preserve"> henüz emeklilik ruhsatı almamıştır. </w:t>
            </w:r>
            <w:r w:rsidRPr="00C56959">
              <w:rPr>
                <w:rFonts w:ascii="Century" w:hAnsi="Century"/>
                <w:i/>
                <w:sz w:val="18"/>
                <w:szCs w:val="18"/>
                <w:lang w:eastAsia="tr-TR"/>
              </w:rPr>
              <w:t xml:space="preserve">Ziraat Hayat </w:t>
            </w:r>
            <w:r>
              <w:rPr>
                <w:rFonts w:ascii="Century" w:hAnsi="Century"/>
                <w:i/>
                <w:sz w:val="18"/>
                <w:szCs w:val="18"/>
                <w:lang w:eastAsia="tr-TR"/>
              </w:rPr>
              <w:t>ve Emeklilik AS inclu</w:t>
            </w:r>
            <w:r w:rsidR="00FF5F18">
              <w:rPr>
                <w:rFonts w:ascii="Century" w:hAnsi="Century"/>
                <w:i/>
                <w:sz w:val="18"/>
                <w:szCs w:val="18"/>
                <w:lang w:eastAsia="tr-TR"/>
              </w:rPr>
              <w:t xml:space="preserve">ded 14 pension / life </w:t>
            </w:r>
            <w:r>
              <w:rPr>
                <w:rFonts w:ascii="Century" w:hAnsi="Century"/>
                <w:i/>
                <w:sz w:val="18"/>
                <w:szCs w:val="18"/>
                <w:lang w:eastAsia="tr-TR"/>
              </w:rPr>
              <w:t>companies has not license</w:t>
            </w:r>
            <w:r w:rsidRPr="00C56959">
              <w:rPr>
                <w:rFonts w:ascii="Century" w:hAnsi="Century"/>
                <w:i/>
                <w:sz w:val="18"/>
                <w:szCs w:val="18"/>
                <w:lang w:eastAsia="tr-TR"/>
              </w:rPr>
              <w:t xml:space="preserve"> for pension</w:t>
            </w:r>
            <w:r>
              <w:rPr>
                <w:rFonts w:ascii="Century" w:hAnsi="Century"/>
                <w:i/>
                <w:sz w:val="18"/>
                <w:szCs w:val="18"/>
                <w:lang w:eastAsia="tr-TR"/>
              </w:rPr>
              <w:t xml:space="preserve"> yet</w:t>
            </w:r>
            <w:r w:rsidRPr="00C56959">
              <w:rPr>
                <w:rFonts w:ascii="Century" w:hAnsi="Century"/>
                <w:i/>
                <w:sz w:val="18"/>
                <w:szCs w:val="18"/>
                <w:lang w:eastAsia="tr-TR"/>
              </w:rPr>
              <w:t>.</w:t>
            </w:r>
          </w:p>
          <w:p w:rsidR="009F5DC2" w:rsidRDefault="009F5DC2" w:rsidP="009F5DC2">
            <w:pPr>
              <w:rPr>
                <w:rFonts w:ascii="Century" w:hAnsi="Century"/>
                <w:sz w:val="18"/>
                <w:szCs w:val="18"/>
                <w:lang w:eastAsia="tr-TR"/>
              </w:rPr>
            </w:pPr>
            <w:r w:rsidRPr="009F5DC2">
              <w:rPr>
                <w:rFonts w:ascii="Century" w:hAnsi="Century"/>
                <w:sz w:val="18"/>
                <w:szCs w:val="18"/>
                <w:lang w:eastAsia="tr-TR"/>
              </w:rPr>
              <w:t xml:space="preserve">(**) </w:t>
            </w:r>
            <w:r>
              <w:rPr>
                <w:rFonts w:ascii="Century" w:hAnsi="Century"/>
                <w:i/>
                <w:sz w:val="18"/>
                <w:szCs w:val="18"/>
                <w:lang w:eastAsia="tr-TR"/>
              </w:rPr>
              <w:t xml:space="preserve"> </w:t>
            </w:r>
            <w:r w:rsidRPr="001C5A8C">
              <w:rPr>
                <w:rFonts w:ascii="Century" w:hAnsi="Century"/>
                <w:sz w:val="18"/>
                <w:szCs w:val="18"/>
                <w:lang w:eastAsia="tr-TR"/>
              </w:rPr>
              <w:t xml:space="preserve">TOBB nezdinde tutulan Levhaya kayıtlı </w:t>
            </w:r>
            <w:proofErr w:type="gramStart"/>
            <w:r w:rsidRPr="001C5A8C">
              <w:rPr>
                <w:rFonts w:ascii="Century" w:hAnsi="Century"/>
                <w:sz w:val="18"/>
                <w:szCs w:val="18"/>
                <w:lang w:eastAsia="tr-TR"/>
              </w:rPr>
              <w:t>eksper</w:t>
            </w:r>
            <w:proofErr w:type="gramEnd"/>
            <w:r w:rsidRPr="001C5A8C">
              <w:rPr>
                <w:rFonts w:ascii="Century" w:hAnsi="Century"/>
                <w:sz w:val="18"/>
                <w:szCs w:val="18"/>
                <w:lang w:eastAsia="tr-TR"/>
              </w:rPr>
              <w:t xml:space="preserve"> ve acente sayısıdır.</w:t>
            </w:r>
            <w:r>
              <w:rPr>
                <w:rFonts w:ascii="Century" w:hAnsi="Century"/>
                <w:sz w:val="18"/>
                <w:szCs w:val="18"/>
                <w:lang w:eastAsia="tr-TR"/>
              </w:rPr>
              <w:t xml:space="preserve"> </w:t>
            </w:r>
            <w:r w:rsidRPr="00E4320C">
              <w:rPr>
                <w:rFonts w:ascii="Century" w:hAnsi="Century"/>
                <w:i/>
                <w:sz w:val="18"/>
                <w:szCs w:val="18"/>
                <w:lang w:eastAsia="tr-TR"/>
              </w:rPr>
              <w:t xml:space="preserve">Registered to </w:t>
            </w:r>
            <w:r>
              <w:rPr>
                <w:rFonts w:ascii="Century" w:hAnsi="Century"/>
                <w:i/>
                <w:sz w:val="18"/>
                <w:szCs w:val="18"/>
                <w:lang w:eastAsia="tr-TR"/>
              </w:rPr>
              <w:t xml:space="preserve">List </w:t>
            </w:r>
            <w:r w:rsidRPr="00E4320C">
              <w:rPr>
                <w:rFonts w:ascii="Century" w:hAnsi="Century"/>
                <w:i/>
                <w:sz w:val="18"/>
                <w:szCs w:val="18"/>
                <w:lang w:eastAsia="tr-TR"/>
              </w:rPr>
              <w:t xml:space="preserve">in </w:t>
            </w:r>
            <w:r>
              <w:rPr>
                <w:rFonts w:ascii="Century" w:hAnsi="Century"/>
                <w:i/>
                <w:sz w:val="18"/>
                <w:szCs w:val="18"/>
                <w:lang w:eastAsia="tr-TR"/>
              </w:rPr>
              <w:t>UCCET</w:t>
            </w:r>
            <w:r w:rsidRPr="00E4320C">
              <w:rPr>
                <w:rFonts w:ascii="Century" w:hAnsi="Century"/>
                <w:i/>
                <w:sz w:val="18"/>
                <w:szCs w:val="18"/>
                <w:lang w:eastAsia="tr-TR"/>
              </w:rPr>
              <w:t>.</w:t>
            </w:r>
          </w:p>
          <w:p w:rsidR="00953315" w:rsidRPr="00EF0833" w:rsidRDefault="009F5DC2" w:rsidP="00C24212">
            <w:pPr>
              <w:jc w:val="both"/>
              <w:rPr>
                <w:rFonts w:ascii="Century" w:hAnsi="Century"/>
                <w:sz w:val="22"/>
                <w:szCs w:val="22"/>
              </w:rPr>
            </w:pPr>
            <w:r>
              <w:rPr>
                <w:rFonts w:ascii="Century" w:hAnsi="Century"/>
                <w:sz w:val="18"/>
                <w:szCs w:val="18"/>
                <w:lang w:eastAsia="tr-TR"/>
              </w:rPr>
              <w:t xml:space="preserve">(***) Emeklilik Gözetim Merkezi’ne kayıtlı aracı sayısıdır. </w:t>
            </w:r>
            <w:r w:rsidRPr="00166514">
              <w:rPr>
                <w:rFonts w:ascii="Century" w:hAnsi="Century"/>
                <w:i/>
                <w:sz w:val="18"/>
                <w:szCs w:val="18"/>
                <w:lang w:eastAsia="tr-TR"/>
              </w:rPr>
              <w:t>Data by Pension Monitoring Center.</w:t>
            </w:r>
          </w:p>
        </w:tc>
      </w:tr>
      <w:tr w:rsidR="00BE4218" w:rsidRPr="00EF0833">
        <w:tc>
          <w:tcPr>
            <w:tcW w:w="4927" w:type="dxa"/>
            <w:gridSpan w:val="7"/>
          </w:tcPr>
          <w:p w:rsidR="00BE4218" w:rsidRPr="00750E20" w:rsidRDefault="00BE4218" w:rsidP="00750E20">
            <w:pPr>
              <w:pStyle w:val="Balk3"/>
              <w:spacing w:before="0" w:after="0"/>
              <w:ind w:left="238"/>
              <w:jc w:val="both"/>
              <w:rPr>
                <w:rFonts w:ascii="Century" w:hAnsi="Century"/>
                <w:color w:val="000080"/>
                <w:sz w:val="22"/>
                <w:szCs w:val="22"/>
              </w:rPr>
            </w:pPr>
            <w:bookmarkStart w:id="26" w:name="_Toc267481086"/>
            <w:r w:rsidRPr="00750E20">
              <w:rPr>
                <w:rFonts w:ascii="Century" w:hAnsi="Century"/>
                <w:color w:val="000080"/>
                <w:sz w:val="22"/>
                <w:szCs w:val="22"/>
              </w:rPr>
              <w:lastRenderedPageBreak/>
              <w:t>Poliçe</w:t>
            </w:r>
            <w:r w:rsidR="00750E20">
              <w:rPr>
                <w:rFonts w:ascii="Century" w:hAnsi="Century"/>
                <w:color w:val="000080"/>
                <w:sz w:val="22"/>
                <w:szCs w:val="22"/>
              </w:rPr>
              <w:t xml:space="preserve"> ile</w:t>
            </w:r>
            <w:r w:rsidR="00F34FA5" w:rsidRPr="00750E20">
              <w:rPr>
                <w:rFonts w:ascii="Century" w:hAnsi="Century"/>
                <w:color w:val="000080"/>
                <w:sz w:val="22"/>
                <w:szCs w:val="22"/>
              </w:rPr>
              <w:t xml:space="preserve"> </w:t>
            </w:r>
            <w:r w:rsidR="00587FD2" w:rsidRPr="00750E20">
              <w:rPr>
                <w:rFonts w:ascii="Century" w:hAnsi="Century"/>
                <w:color w:val="000080"/>
                <w:sz w:val="22"/>
                <w:szCs w:val="22"/>
              </w:rPr>
              <w:t>S</w:t>
            </w:r>
            <w:r w:rsidRPr="00750E20">
              <w:rPr>
                <w:rFonts w:ascii="Century" w:hAnsi="Century"/>
                <w:color w:val="000080"/>
                <w:sz w:val="22"/>
                <w:szCs w:val="22"/>
              </w:rPr>
              <w:t>igortalı</w:t>
            </w:r>
            <w:r w:rsidR="00F34FA5" w:rsidRPr="00750E20">
              <w:rPr>
                <w:rFonts w:ascii="Century" w:hAnsi="Century"/>
                <w:color w:val="000080"/>
                <w:sz w:val="22"/>
                <w:szCs w:val="22"/>
              </w:rPr>
              <w:t xml:space="preserve"> ve </w:t>
            </w:r>
            <w:r w:rsidRPr="00750E20">
              <w:rPr>
                <w:rFonts w:ascii="Century" w:hAnsi="Century"/>
                <w:color w:val="000080"/>
                <w:sz w:val="22"/>
                <w:szCs w:val="22"/>
              </w:rPr>
              <w:t>Katılımcı Sayıları</w:t>
            </w:r>
            <w:bookmarkEnd w:id="26"/>
          </w:p>
          <w:p w:rsidR="00BE4218" w:rsidRPr="00EF0833" w:rsidRDefault="00BE4218" w:rsidP="009C5981">
            <w:pPr>
              <w:rPr>
                <w:rFonts w:ascii="Century" w:hAnsi="Century"/>
                <w:sz w:val="22"/>
                <w:szCs w:val="22"/>
              </w:rPr>
            </w:pPr>
          </w:p>
          <w:p w:rsidR="008F1ED7" w:rsidRDefault="00184499" w:rsidP="00184499">
            <w:pPr>
              <w:jc w:val="both"/>
              <w:rPr>
                <w:rFonts w:ascii="Century" w:hAnsi="Century"/>
                <w:sz w:val="22"/>
                <w:szCs w:val="22"/>
              </w:rPr>
            </w:pPr>
            <w:r w:rsidRPr="00EF0833">
              <w:rPr>
                <w:rFonts w:ascii="Century" w:hAnsi="Century"/>
                <w:sz w:val="22"/>
                <w:szCs w:val="22"/>
              </w:rPr>
              <w:t>Sigorta şirketleri tarafından 2009 yılında hayat dışı dallarda 33.281.456 adet</w:t>
            </w:r>
            <w:r w:rsidR="00FA35E0">
              <w:rPr>
                <w:rFonts w:ascii="Century" w:hAnsi="Century"/>
                <w:sz w:val="22"/>
                <w:szCs w:val="22"/>
              </w:rPr>
              <w:t xml:space="preserve"> ve</w:t>
            </w:r>
            <w:r w:rsidRPr="00EF0833">
              <w:rPr>
                <w:rFonts w:ascii="Century" w:hAnsi="Century"/>
                <w:sz w:val="22"/>
                <w:szCs w:val="22"/>
              </w:rPr>
              <w:t xml:space="preserve"> hayat </w:t>
            </w:r>
            <w:proofErr w:type="gramStart"/>
            <w:r w:rsidR="007F00B3">
              <w:rPr>
                <w:rFonts w:ascii="Century" w:hAnsi="Century"/>
                <w:sz w:val="22"/>
                <w:szCs w:val="22"/>
              </w:rPr>
              <w:t>branşında</w:t>
            </w:r>
            <w:proofErr w:type="gramEnd"/>
            <w:r w:rsidRPr="00EF0833">
              <w:rPr>
                <w:rFonts w:ascii="Century" w:hAnsi="Century"/>
                <w:sz w:val="22"/>
                <w:szCs w:val="22"/>
              </w:rPr>
              <w:t xml:space="preserve"> </w:t>
            </w:r>
            <w:r w:rsidR="00FA35E0">
              <w:rPr>
                <w:rFonts w:ascii="Century" w:hAnsi="Century"/>
                <w:sz w:val="22"/>
                <w:szCs w:val="22"/>
              </w:rPr>
              <w:t>7</w:t>
            </w:r>
            <w:r w:rsidR="00905000">
              <w:rPr>
                <w:rFonts w:ascii="Century" w:hAnsi="Century"/>
                <w:sz w:val="22"/>
                <w:szCs w:val="22"/>
              </w:rPr>
              <w:t>.893.579</w:t>
            </w:r>
            <w:r w:rsidRPr="00EF0833">
              <w:rPr>
                <w:rFonts w:ascii="Century" w:hAnsi="Century"/>
                <w:sz w:val="22"/>
                <w:szCs w:val="22"/>
              </w:rPr>
              <w:t xml:space="preserve"> adet </w:t>
            </w:r>
            <w:r w:rsidR="00FA35E0">
              <w:rPr>
                <w:rFonts w:ascii="Century" w:hAnsi="Century"/>
                <w:sz w:val="22"/>
                <w:szCs w:val="22"/>
              </w:rPr>
              <w:t xml:space="preserve">olmak üzere toplam 41.175.035 adet </w:t>
            </w:r>
            <w:r w:rsidR="008A10E3" w:rsidRPr="00EF0833">
              <w:rPr>
                <w:rFonts w:ascii="Century" w:hAnsi="Century"/>
                <w:sz w:val="22"/>
                <w:szCs w:val="22"/>
              </w:rPr>
              <w:t xml:space="preserve">poliçe </w:t>
            </w:r>
            <w:r w:rsidRPr="00EF0833">
              <w:rPr>
                <w:rFonts w:ascii="Century" w:hAnsi="Century"/>
                <w:sz w:val="22"/>
                <w:szCs w:val="22"/>
              </w:rPr>
              <w:t>tanzim edilmiştir.</w:t>
            </w:r>
            <w:r w:rsidR="008A10E3" w:rsidRPr="00EF0833">
              <w:rPr>
                <w:rFonts w:ascii="Century" w:hAnsi="Century"/>
                <w:sz w:val="22"/>
                <w:szCs w:val="22"/>
              </w:rPr>
              <w:t xml:space="preserve"> </w:t>
            </w:r>
            <w:r w:rsidR="00FA35E0">
              <w:rPr>
                <w:rFonts w:ascii="Century" w:hAnsi="Century"/>
                <w:sz w:val="22"/>
                <w:szCs w:val="22"/>
              </w:rPr>
              <w:t xml:space="preserve">Tanzim </w:t>
            </w:r>
            <w:r w:rsidR="008F1ED7">
              <w:rPr>
                <w:rFonts w:ascii="Century" w:hAnsi="Century"/>
                <w:sz w:val="22"/>
                <w:szCs w:val="22"/>
              </w:rPr>
              <w:t xml:space="preserve">edilen toplam poliçe sayısı </w:t>
            </w:r>
            <w:r w:rsidR="00FA35E0">
              <w:rPr>
                <w:rFonts w:ascii="Century" w:hAnsi="Century"/>
                <w:sz w:val="22"/>
                <w:szCs w:val="22"/>
              </w:rPr>
              <w:t>2008 yılına göre % 14,51 oranında artmıştır.</w:t>
            </w:r>
            <w:r w:rsidR="008F1ED7">
              <w:rPr>
                <w:rFonts w:ascii="Century" w:hAnsi="Century"/>
                <w:sz w:val="22"/>
                <w:szCs w:val="22"/>
              </w:rPr>
              <w:t xml:space="preserve"> </w:t>
            </w:r>
          </w:p>
          <w:p w:rsidR="008F1ED7" w:rsidRDefault="008F1ED7" w:rsidP="00184499">
            <w:pPr>
              <w:jc w:val="both"/>
              <w:rPr>
                <w:rFonts w:ascii="Century" w:hAnsi="Century"/>
                <w:sz w:val="22"/>
                <w:szCs w:val="22"/>
              </w:rPr>
            </w:pPr>
          </w:p>
          <w:p w:rsidR="00184499" w:rsidRPr="00EF0833" w:rsidRDefault="00FA35E0" w:rsidP="00184499">
            <w:pPr>
              <w:jc w:val="both"/>
              <w:rPr>
                <w:rFonts w:ascii="Century" w:hAnsi="Century"/>
                <w:sz w:val="22"/>
                <w:szCs w:val="22"/>
              </w:rPr>
            </w:pPr>
            <w:r>
              <w:rPr>
                <w:rFonts w:ascii="Century" w:hAnsi="Century"/>
                <w:sz w:val="22"/>
                <w:szCs w:val="22"/>
              </w:rPr>
              <w:t>Yıl içinde tanzim edilen poliçelerden i</w:t>
            </w:r>
            <w:r w:rsidR="008F1ED7">
              <w:rPr>
                <w:rFonts w:ascii="Century" w:hAnsi="Century"/>
                <w:sz w:val="22"/>
                <w:szCs w:val="22"/>
              </w:rPr>
              <w:t>ptal ve fe</w:t>
            </w:r>
            <w:r w:rsidR="00595C32">
              <w:rPr>
                <w:rFonts w:ascii="Century" w:hAnsi="Century"/>
                <w:sz w:val="22"/>
                <w:szCs w:val="22"/>
              </w:rPr>
              <w:t>s</w:t>
            </w:r>
            <w:r w:rsidR="008F1ED7">
              <w:rPr>
                <w:rFonts w:ascii="Century" w:hAnsi="Century"/>
                <w:sz w:val="22"/>
                <w:szCs w:val="22"/>
              </w:rPr>
              <w:t>i</w:t>
            </w:r>
            <w:r w:rsidR="00595C32">
              <w:rPr>
                <w:rFonts w:ascii="Century" w:hAnsi="Century"/>
                <w:sz w:val="22"/>
                <w:szCs w:val="22"/>
              </w:rPr>
              <w:t>h</w:t>
            </w:r>
            <w:r>
              <w:rPr>
                <w:rFonts w:ascii="Century" w:hAnsi="Century"/>
                <w:sz w:val="22"/>
                <w:szCs w:val="22"/>
              </w:rPr>
              <w:t xml:space="preserve"> </w:t>
            </w:r>
            <w:r w:rsidR="00FF5F18">
              <w:rPr>
                <w:rFonts w:ascii="Century" w:hAnsi="Century"/>
                <w:sz w:val="22"/>
                <w:szCs w:val="22"/>
              </w:rPr>
              <w:t>olanlar</w:t>
            </w:r>
            <w:r>
              <w:rPr>
                <w:rFonts w:ascii="Century" w:hAnsi="Century"/>
                <w:sz w:val="22"/>
                <w:szCs w:val="22"/>
              </w:rPr>
              <w:t xml:space="preserve"> </w:t>
            </w:r>
            <w:r w:rsidR="00595C32">
              <w:rPr>
                <w:rFonts w:ascii="Century" w:hAnsi="Century"/>
                <w:sz w:val="22"/>
                <w:szCs w:val="22"/>
              </w:rPr>
              <w:t>ile b</w:t>
            </w:r>
            <w:r w:rsidR="00905000">
              <w:rPr>
                <w:rFonts w:ascii="Century" w:hAnsi="Century"/>
                <w:sz w:val="22"/>
                <w:szCs w:val="22"/>
              </w:rPr>
              <w:t>irikimli hayat sigortası poliçelerinden i</w:t>
            </w:r>
            <w:r w:rsidR="00184499" w:rsidRPr="00EF0833">
              <w:rPr>
                <w:rFonts w:ascii="Century" w:hAnsi="Century"/>
                <w:sz w:val="22"/>
                <w:szCs w:val="22"/>
              </w:rPr>
              <w:t xml:space="preserve">ştira, </w:t>
            </w:r>
            <w:r w:rsidR="008A10E3" w:rsidRPr="00EF0833">
              <w:rPr>
                <w:rFonts w:ascii="Century" w:hAnsi="Century"/>
                <w:sz w:val="22"/>
                <w:szCs w:val="22"/>
              </w:rPr>
              <w:t xml:space="preserve">vefat ve </w:t>
            </w:r>
            <w:r w:rsidR="00184499" w:rsidRPr="00EF0833">
              <w:rPr>
                <w:rFonts w:ascii="Century" w:hAnsi="Century"/>
                <w:sz w:val="22"/>
                <w:szCs w:val="22"/>
              </w:rPr>
              <w:t xml:space="preserve">vade gelimi gibi </w:t>
            </w:r>
            <w:r w:rsidR="00FA710D">
              <w:rPr>
                <w:rFonts w:ascii="Century" w:hAnsi="Century"/>
                <w:sz w:val="22"/>
                <w:szCs w:val="22"/>
              </w:rPr>
              <w:t xml:space="preserve">nedenlerle </w:t>
            </w:r>
            <w:r w:rsidR="00184499" w:rsidRPr="00EF0833">
              <w:rPr>
                <w:rFonts w:ascii="Century" w:hAnsi="Century"/>
                <w:sz w:val="22"/>
                <w:szCs w:val="22"/>
              </w:rPr>
              <w:t>ayrılmalar dikkate alındığında</w:t>
            </w:r>
            <w:r w:rsidR="00905000">
              <w:rPr>
                <w:rFonts w:ascii="Century" w:hAnsi="Century"/>
                <w:sz w:val="22"/>
                <w:szCs w:val="22"/>
              </w:rPr>
              <w:t>,</w:t>
            </w:r>
            <w:r w:rsidR="00184499" w:rsidRPr="00EF0833">
              <w:rPr>
                <w:rFonts w:ascii="Century" w:hAnsi="Century"/>
                <w:sz w:val="22"/>
                <w:szCs w:val="22"/>
              </w:rPr>
              <w:t xml:space="preserve"> </w:t>
            </w:r>
            <w:r w:rsidR="00905000">
              <w:rPr>
                <w:rFonts w:ascii="Century" w:hAnsi="Century"/>
                <w:sz w:val="22"/>
                <w:szCs w:val="22"/>
              </w:rPr>
              <w:t>2009</w:t>
            </w:r>
            <w:r w:rsidR="00184499" w:rsidRPr="00EF0833">
              <w:rPr>
                <w:rFonts w:ascii="Century" w:hAnsi="Century"/>
                <w:sz w:val="22"/>
                <w:szCs w:val="22"/>
              </w:rPr>
              <w:t xml:space="preserve"> </w:t>
            </w:r>
            <w:r w:rsidR="00FF5F18">
              <w:rPr>
                <w:rFonts w:ascii="Century" w:hAnsi="Century"/>
                <w:sz w:val="22"/>
                <w:szCs w:val="22"/>
              </w:rPr>
              <w:t xml:space="preserve">yılı </w:t>
            </w:r>
            <w:r w:rsidR="00184499" w:rsidRPr="00EF0833">
              <w:rPr>
                <w:rFonts w:ascii="Century" w:hAnsi="Century"/>
                <w:sz w:val="22"/>
                <w:szCs w:val="22"/>
              </w:rPr>
              <w:t xml:space="preserve">sonu </w:t>
            </w:r>
            <w:r w:rsidR="00FA710D">
              <w:rPr>
                <w:rFonts w:ascii="Century" w:hAnsi="Century"/>
                <w:sz w:val="22"/>
                <w:szCs w:val="22"/>
              </w:rPr>
              <w:t xml:space="preserve">itibariyle </w:t>
            </w:r>
            <w:r w:rsidRPr="00EF0833">
              <w:rPr>
                <w:rFonts w:ascii="Century" w:hAnsi="Century"/>
                <w:sz w:val="22"/>
                <w:szCs w:val="22"/>
              </w:rPr>
              <w:t>9.93</w:t>
            </w:r>
            <w:r>
              <w:rPr>
                <w:rFonts w:ascii="Century" w:hAnsi="Century"/>
                <w:sz w:val="22"/>
                <w:szCs w:val="22"/>
              </w:rPr>
              <w:t>8</w:t>
            </w:r>
            <w:r w:rsidRPr="00EF0833">
              <w:rPr>
                <w:rFonts w:ascii="Century" w:hAnsi="Century"/>
                <w:sz w:val="22"/>
                <w:szCs w:val="22"/>
              </w:rPr>
              <w:t>.</w:t>
            </w:r>
            <w:r>
              <w:rPr>
                <w:rFonts w:ascii="Century" w:hAnsi="Century"/>
                <w:sz w:val="22"/>
                <w:szCs w:val="22"/>
              </w:rPr>
              <w:t>683</w:t>
            </w:r>
            <w:r w:rsidRPr="00EF0833">
              <w:rPr>
                <w:rFonts w:ascii="Century" w:hAnsi="Century"/>
                <w:sz w:val="22"/>
                <w:szCs w:val="22"/>
              </w:rPr>
              <w:t xml:space="preserve"> </w:t>
            </w:r>
            <w:r>
              <w:rPr>
                <w:rFonts w:ascii="Century" w:hAnsi="Century"/>
                <w:sz w:val="22"/>
                <w:szCs w:val="22"/>
              </w:rPr>
              <w:t xml:space="preserve">adet hayat sigortası poliçesinin </w:t>
            </w:r>
            <w:r w:rsidR="00FA710D">
              <w:rPr>
                <w:rFonts w:ascii="Century" w:hAnsi="Century"/>
                <w:sz w:val="22"/>
                <w:szCs w:val="22"/>
              </w:rPr>
              <w:t xml:space="preserve">yürürlükte </w:t>
            </w:r>
            <w:r>
              <w:rPr>
                <w:rFonts w:ascii="Century" w:hAnsi="Century"/>
                <w:sz w:val="22"/>
                <w:szCs w:val="22"/>
              </w:rPr>
              <w:t>olduğu görülmektedir. Söz konusu poliçelerden 2.988.647’si</w:t>
            </w:r>
            <w:r w:rsidR="008A10E3" w:rsidRPr="00EF0833">
              <w:rPr>
                <w:rFonts w:ascii="Century" w:hAnsi="Century"/>
                <w:sz w:val="22"/>
                <w:szCs w:val="22"/>
              </w:rPr>
              <w:t xml:space="preserve"> </w:t>
            </w:r>
            <w:r w:rsidR="00184499" w:rsidRPr="00EF0833">
              <w:rPr>
                <w:rFonts w:ascii="Century" w:hAnsi="Century"/>
                <w:sz w:val="22"/>
                <w:szCs w:val="22"/>
              </w:rPr>
              <w:t>birikimli hayat sigorta</w:t>
            </w:r>
            <w:r>
              <w:rPr>
                <w:rFonts w:ascii="Century" w:hAnsi="Century"/>
                <w:sz w:val="22"/>
                <w:szCs w:val="22"/>
              </w:rPr>
              <w:t xml:space="preserve">lılarına aittir. 2009 </w:t>
            </w:r>
            <w:proofErr w:type="gramStart"/>
            <w:r>
              <w:rPr>
                <w:rFonts w:ascii="Century" w:hAnsi="Century"/>
                <w:sz w:val="22"/>
                <w:szCs w:val="22"/>
              </w:rPr>
              <w:t>yıl sonu</w:t>
            </w:r>
            <w:proofErr w:type="gramEnd"/>
            <w:r>
              <w:rPr>
                <w:rFonts w:ascii="Century" w:hAnsi="Century"/>
                <w:sz w:val="22"/>
                <w:szCs w:val="22"/>
              </w:rPr>
              <w:t xml:space="preserve"> itibariyle bireysel emeklilik sisteminde </w:t>
            </w:r>
            <w:r w:rsidR="00FF5F18">
              <w:rPr>
                <w:rFonts w:ascii="Century" w:hAnsi="Century"/>
                <w:sz w:val="22"/>
                <w:szCs w:val="22"/>
              </w:rPr>
              <w:t>is</w:t>
            </w:r>
            <w:r>
              <w:rPr>
                <w:rFonts w:ascii="Century" w:hAnsi="Century"/>
                <w:sz w:val="22"/>
                <w:szCs w:val="22"/>
              </w:rPr>
              <w:t xml:space="preserve">e </w:t>
            </w:r>
            <w:r w:rsidR="00184499" w:rsidRPr="00EF0833">
              <w:rPr>
                <w:rFonts w:ascii="Century" w:hAnsi="Century"/>
                <w:sz w:val="22"/>
                <w:szCs w:val="22"/>
              </w:rPr>
              <w:t>1.9</w:t>
            </w:r>
            <w:r w:rsidR="00303444" w:rsidRPr="00EF0833">
              <w:rPr>
                <w:rFonts w:ascii="Century" w:hAnsi="Century"/>
                <w:sz w:val="22"/>
                <w:szCs w:val="22"/>
              </w:rPr>
              <w:t>8</w:t>
            </w:r>
            <w:r w:rsidR="00162530">
              <w:rPr>
                <w:rFonts w:ascii="Century" w:hAnsi="Century"/>
                <w:sz w:val="22"/>
                <w:szCs w:val="22"/>
              </w:rPr>
              <w:t>7.940</w:t>
            </w:r>
            <w:r w:rsidR="00184499" w:rsidRPr="00EF0833">
              <w:rPr>
                <w:rFonts w:ascii="Century" w:hAnsi="Century"/>
                <w:sz w:val="22"/>
                <w:szCs w:val="22"/>
              </w:rPr>
              <w:t xml:space="preserve"> adet katılımcı</w:t>
            </w:r>
            <w:r>
              <w:rPr>
                <w:rFonts w:ascii="Century" w:hAnsi="Century"/>
                <w:sz w:val="22"/>
                <w:szCs w:val="22"/>
              </w:rPr>
              <w:t xml:space="preserve"> ve katılımcılara ait </w:t>
            </w:r>
            <w:r w:rsidR="00184499" w:rsidRPr="00EF0833">
              <w:rPr>
                <w:rFonts w:ascii="Century" w:hAnsi="Century"/>
                <w:sz w:val="22"/>
                <w:szCs w:val="22"/>
              </w:rPr>
              <w:t>2.203.491 adet</w:t>
            </w:r>
            <w:r>
              <w:rPr>
                <w:rFonts w:ascii="Century" w:hAnsi="Century"/>
                <w:sz w:val="22"/>
                <w:szCs w:val="22"/>
              </w:rPr>
              <w:t xml:space="preserve"> sözleşme bulunmaktadır.</w:t>
            </w:r>
            <w:r w:rsidR="00184499" w:rsidRPr="00EF0833">
              <w:rPr>
                <w:rFonts w:ascii="Century" w:hAnsi="Century"/>
                <w:sz w:val="22"/>
                <w:szCs w:val="22"/>
              </w:rPr>
              <w:t xml:space="preserve"> </w:t>
            </w:r>
          </w:p>
          <w:p w:rsidR="00184499" w:rsidRPr="00EF0833" w:rsidRDefault="00184499" w:rsidP="00184499">
            <w:pPr>
              <w:ind w:firstLine="708"/>
              <w:jc w:val="both"/>
              <w:rPr>
                <w:rFonts w:ascii="Century" w:hAnsi="Century"/>
                <w:sz w:val="22"/>
                <w:szCs w:val="22"/>
              </w:rPr>
            </w:pPr>
          </w:p>
          <w:p w:rsidR="00E52B63" w:rsidRPr="00EF0833" w:rsidRDefault="00FA35E0" w:rsidP="00FA35E0">
            <w:pPr>
              <w:jc w:val="both"/>
              <w:rPr>
                <w:rFonts w:ascii="Century" w:hAnsi="Century"/>
                <w:sz w:val="22"/>
                <w:szCs w:val="22"/>
              </w:rPr>
            </w:pPr>
            <w:r>
              <w:rPr>
                <w:rFonts w:ascii="Century" w:hAnsi="Century"/>
                <w:sz w:val="22"/>
                <w:szCs w:val="22"/>
              </w:rPr>
              <w:t>T</w:t>
            </w:r>
            <w:r w:rsidR="00184499" w:rsidRPr="00EF0833">
              <w:rPr>
                <w:rFonts w:ascii="Century" w:hAnsi="Century"/>
                <w:sz w:val="22"/>
                <w:szCs w:val="22"/>
              </w:rPr>
              <w:t>anzim edil</w:t>
            </w:r>
            <w:r>
              <w:rPr>
                <w:rFonts w:ascii="Century" w:hAnsi="Century"/>
                <w:sz w:val="22"/>
                <w:szCs w:val="22"/>
              </w:rPr>
              <w:t xml:space="preserve">en </w:t>
            </w:r>
            <w:r w:rsidR="00184499" w:rsidRPr="00EF0833">
              <w:rPr>
                <w:rFonts w:ascii="Century" w:hAnsi="Century"/>
                <w:sz w:val="22"/>
                <w:szCs w:val="22"/>
              </w:rPr>
              <w:t>poliçe ve sözleşme sayıları</w:t>
            </w:r>
            <w:r w:rsidR="005B500A">
              <w:rPr>
                <w:rFonts w:ascii="Century" w:hAnsi="Century"/>
                <w:sz w:val="22"/>
                <w:szCs w:val="22"/>
              </w:rPr>
              <w:t xml:space="preserve"> ile katılımcı sayısına </w:t>
            </w:r>
            <w:r w:rsidR="00184499" w:rsidRPr="00EF0833">
              <w:rPr>
                <w:rFonts w:ascii="Century" w:hAnsi="Century"/>
                <w:sz w:val="22"/>
                <w:szCs w:val="22"/>
              </w:rPr>
              <w:t>ilişkin bilgiler</w:t>
            </w:r>
            <w:r w:rsidR="00045C7B" w:rsidRPr="00EF0833">
              <w:rPr>
                <w:rFonts w:ascii="Century" w:hAnsi="Century"/>
                <w:sz w:val="22"/>
                <w:szCs w:val="22"/>
              </w:rPr>
              <w:t>e</w:t>
            </w:r>
            <w:r w:rsidR="00184499" w:rsidRPr="00EF0833">
              <w:rPr>
                <w:rFonts w:ascii="Century" w:hAnsi="Century"/>
                <w:sz w:val="22"/>
                <w:szCs w:val="22"/>
              </w:rPr>
              <w:t xml:space="preserve"> aşağıdaki tabloda </w:t>
            </w:r>
            <w:r w:rsidR="00045C7B" w:rsidRPr="00EF0833">
              <w:rPr>
                <w:rFonts w:ascii="Century" w:hAnsi="Century"/>
                <w:sz w:val="22"/>
                <w:szCs w:val="22"/>
              </w:rPr>
              <w:t>yer verilmiştir.</w:t>
            </w:r>
          </w:p>
        </w:tc>
        <w:tc>
          <w:tcPr>
            <w:tcW w:w="241" w:type="dxa"/>
            <w:gridSpan w:val="4"/>
          </w:tcPr>
          <w:p w:rsidR="00BE4218" w:rsidRPr="00EF0833" w:rsidRDefault="00BE4218" w:rsidP="00EF2418">
            <w:pPr>
              <w:jc w:val="both"/>
              <w:rPr>
                <w:rFonts w:ascii="Century" w:hAnsi="Century"/>
                <w:sz w:val="22"/>
                <w:szCs w:val="22"/>
              </w:rPr>
            </w:pPr>
          </w:p>
        </w:tc>
        <w:tc>
          <w:tcPr>
            <w:tcW w:w="4672" w:type="dxa"/>
            <w:gridSpan w:val="3"/>
          </w:tcPr>
          <w:p w:rsidR="00BE4218" w:rsidRPr="00614221" w:rsidRDefault="00BE4218" w:rsidP="00C24212">
            <w:pPr>
              <w:jc w:val="both"/>
              <w:rPr>
                <w:rFonts w:ascii="Century" w:hAnsi="Century"/>
                <w:b/>
                <w:color w:val="003366"/>
                <w:sz w:val="22"/>
                <w:szCs w:val="22"/>
              </w:rPr>
            </w:pPr>
            <w:r w:rsidRPr="00614221">
              <w:rPr>
                <w:rFonts w:ascii="Century" w:hAnsi="Century"/>
                <w:b/>
                <w:color w:val="003366"/>
                <w:sz w:val="22"/>
                <w:szCs w:val="22"/>
              </w:rPr>
              <w:t>1.2.</w:t>
            </w:r>
            <w:r w:rsidR="00CC684F">
              <w:rPr>
                <w:rFonts w:ascii="Century" w:hAnsi="Century"/>
                <w:b/>
                <w:color w:val="003366"/>
                <w:sz w:val="22"/>
                <w:szCs w:val="22"/>
              </w:rPr>
              <w:t>3</w:t>
            </w:r>
            <w:r w:rsidRPr="00614221">
              <w:rPr>
                <w:rFonts w:ascii="Century" w:hAnsi="Century"/>
                <w:b/>
                <w:color w:val="003366"/>
                <w:sz w:val="22"/>
                <w:szCs w:val="22"/>
              </w:rPr>
              <w:t xml:space="preserve">. </w:t>
            </w:r>
            <w:r w:rsidR="008A10E3" w:rsidRPr="00614221">
              <w:rPr>
                <w:rFonts w:ascii="Century" w:hAnsi="Century"/>
                <w:b/>
                <w:color w:val="003366"/>
                <w:sz w:val="22"/>
                <w:szCs w:val="22"/>
              </w:rPr>
              <w:t xml:space="preserve">Figures </w:t>
            </w:r>
            <w:r w:rsidR="00F34FA5" w:rsidRPr="00614221">
              <w:rPr>
                <w:rFonts w:ascii="Century" w:hAnsi="Century"/>
                <w:b/>
                <w:color w:val="003366"/>
                <w:sz w:val="22"/>
                <w:szCs w:val="22"/>
              </w:rPr>
              <w:t>about</w:t>
            </w:r>
            <w:r w:rsidR="008A10E3" w:rsidRPr="00614221">
              <w:rPr>
                <w:rFonts w:ascii="Century" w:hAnsi="Century"/>
                <w:b/>
                <w:color w:val="003366"/>
                <w:sz w:val="22"/>
                <w:szCs w:val="22"/>
              </w:rPr>
              <w:t xml:space="preserve"> Insured</w:t>
            </w:r>
            <w:r w:rsidR="00F34FA5" w:rsidRPr="00614221">
              <w:rPr>
                <w:rFonts w:ascii="Century" w:hAnsi="Century"/>
                <w:b/>
                <w:color w:val="003366"/>
                <w:sz w:val="22"/>
                <w:szCs w:val="22"/>
              </w:rPr>
              <w:t xml:space="preserve">s, </w:t>
            </w:r>
            <w:r w:rsidR="008A10E3" w:rsidRPr="00614221">
              <w:rPr>
                <w:rFonts w:ascii="Century" w:hAnsi="Century"/>
                <w:b/>
                <w:color w:val="003366"/>
                <w:sz w:val="22"/>
                <w:szCs w:val="22"/>
              </w:rPr>
              <w:t xml:space="preserve"> </w:t>
            </w:r>
            <w:r w:rsidR="00F34FA5" w:rsidRPr="00614221">
              <w:rPr>
                <w:rFonts w:ascii="Century" w:hAnsi="Century"/>
                <w:b/>
                <w:color w:val="003366"/>
                <w:sz w:val="22"/>
                <w:szCs w:val="22"/>
              </w:rPr>
              <w:t>Participiants and Policies</w:t>
            </w:r>
          </w:p>
          <w:p w:rsidR="00BE4218" w:rsidRPr="00750E20" w:rsidRDefault="00BE4218" w:rsidP="00C24212">
            <w:pPr>
              <w:jc w:val="both"/>
              <w:rPr>
                <w:rFonts w:ascii="Century" w:hAnsi="Century"/>
                <w:color w:val="333333"/>
                <w:sz w:val="22"/>
                <w:szCs w:val="22"/>
              </w:rPr>
            </w:pPr>
          </w:p>
          <w:p w:rsidR="009C1B9F" w:rsidRDefault="00144201" w:rsidP="00144201">
            <w:pPr>
              <w:jc w:val="both"/>
              <w:rPr>
                <w:rFonts w:ascii="Century" w:hAnsi="Century"/>
                <w:color w:val="333333"/>
                <w:sz w:val="22"/>
                <w:szCs w:val="22"/>
              </w:rPr>
            </w:pPr>
            <w:r w:rsidRPr="00750E20">
              <w:rPr>
                <w:rFonts w:ascii="Century" w:hAnsi="Century"/>
                <w:color w:val="333333"/>
                <w:sz w:val="22"/>
                <w:szCs w:val="22"/>
              </w:rPr>
              <w:t xml:space="preserve">Insurance companies </w:t>
            </w:r>
            <w:r w:rsidR="00D247F9">
              <w:rPr>
                <w:rFonts w:ascii="Century" w:hAnsi="Century"/>
                <w:color w:val="333333"/>
                <w:sz w:val="22"/>
                <w:szCs w:val="22"/>
              </w:rPr>
              <w:t>issued</w:t>
            </w:r>
            <w:r w:rsidR="00FA35E0">
              <w:rPr>
                <w:rFonts w:ascii="Century" w:hAnsi="Century"/>
                <w:color w:val="333333"/>
                <w:sz w:val="22"/>
                <w:szCs w:val="22"/>
              </w:rPr>
              <w:t xml:space="preserve"> 41</w:t>
            </w:r>
            <w:r w:rsidR="002D2385">
              <w:rPr>
                <w:rFonts w:ascii="Century" w:hAnsi="Century"/>
                <w:color w:val="333333"/>
                <w:sz w:val="22"/>
                <w:szCs w:val="22"/>
              </w:rPr>
              <w:t>,</w:t>
            </w:r>
            <w:r w:rsidR="00FA35E0">
              <w:rPr>
                <w:rFonts w:ascii="Century" w:hAnsi="Century"/>
                <w:color w:val="333333"/>
                <w:sz w:val="22"/>
                <w:szCs w:val="22"/>
              </w:rPr>
              <w:t>175</w:t>
            </w:r>
            <w:r w:rsidR="002D2385">
              <w:rPr>
                <w:rFonts w:ascii="Century" w:hAnsi="Century"/>
                <w:color w:val="333333"/>
                <w:sz w:val="22"/>
                <w:szCs w:val="22"/>
              </w:rPr>
              <w:t>,</w:t>
            </w:r>
            <w:r w:rsidR="00FA35E0">
              <w:rPr>
                <w:rFonts w:ascii="Century" w:hAnsi="Century"/>
                <w:color w:val="333333"/>
                <w:sz w:val="22"/>
                <w:szCs w:val="22"/>
              </w:rPr>
              <w:t xml:space="preserve">035 policies as total in 2009, of </w:t>
            </w:r>
            <w:r w:rsidR="00D247F9">
              <w:rPr>
                <w:rFonts w:ascii="Century" w:hAnsi="Century"/>
                <w:color w:val="333333"/>
                <w:sz w:val="22"/>
                <w:szCs w:val="22"/>
              </w:rPr>
              <w:t>33,281</w:t>
            </w:r>
            <w:r>
              <w:rPr>
                <w:rFonts w:ascii="Century" w:hAnsi="Century"/>
                <w:color w:val="333333"/>
                <w:sz w:val="22"/>
                <w:szCs w:val="22"/>
              </w:rPr>
              <w:t>,456 policies in non-</w:t>
            </w:r>
            <w:r w:rsidRPr="00750E20">
              <w:rPr>
                <w:rFonts w:ascii="Century" w:hAnsi="Century"/>
                <w:color w:val="333333"/>
                <w:sz w:val="22"/>
                <w:szCs w:val="22"/>
              </w:rPr>
              <w:t>life bran</w:t>
            </w:r>
            <w:r>
              <w:rPr>
                <w:rFonts w:ascii="Century" w:hAnsi="Century"/>
                <w:color w:val="333333"/>
                <w:sz w:val="22"/>
                <w:szCs w:val="22"/>
              </w:rPr>
              <w:t>c</w:t>
            </w:r>
            <w:r w:rsidRPr="00750E20">
              <w:rPr>
                <w:rFonts w:ascii="Century" w:hAnsi="Century"/>
                <w:color w:val="333333"/>
                <w:sz w:val="22"/>
                <w:szCs w:val="22"/>
              </w:rPr>
              <w:t xml:space="preserve">hes and </w:t>
            </w:r>
            <w:r w:rsidR="00905000">
              <w:rPr>
                <w:rFonts w:ascii="Century" w:hAnsi="Century"/>
                <w:sz w:val="22"/>
                <w:szCs w:val="22"/>
              </w:rPr>
              <w:t>7</w:t>
            </w:r>
            <w:r w:rsidR="002D2385">
              <w:rPr>
                <w:rFonts w:ascii="Century" w:hAnsi="Century"/>
                <w:sz w:val="22"/>
                <w:szCs w:val="22"/>
              </w:rPr>
              <w:t>,</w:t>
            </w:r>
            <w:r w:rsidR="00905000">
              <w:rPr>
                <w:rFonts w:ascii="Century" w:hAnsi="Century"/>
                <w:sz w:val="22"/>
                <w:szCs w:val="22"/>
              </w:rPr>
              <w:t>893</w:t>
            </w:r>
            <w:r w:rsidR="002D2385">
              <w:rPr>
                <w:rFonts w:ascii="Century" w:hAnsi="Century"/>
                <w:sz w:val="22"/>
                <w:szCs w:val="22"/>
              </w:rPr>
              <w:t>,</w:t>
            </w:r>
            <w:proofErr w:type="gramStart"/>
            <w:r w:rsidR="00905000">
              <w:rPr>
                <w:rFonts w:ascii="Century" w:hAnsi="Century"/>
                <w:sz w:val="22"/>
                <w:szCs w:val="22"/>
              </w:rPr>
              <w:t>579</w:t>
            </w:r>
            <w:r w:rsidR="00905000" w:rsidRPr="00EF0833">
              <w:rPr>
                <w:rFonts w:ascii="Century" w:hAnsi="Century"/>
                <w:sz w:val="22"/>
                <w:szCs w:val="22"/>
              </w:rPr>
              <w:t xml:space="preserve"> </w:t>
            </w:r>
            <w:r w:rsidRPr="00750E20">
              <w:rPr>
                <w:rFonts w:ascii="Century" w:hAnsi="Century"/>
                <w:color w:val="333333"/>
                <w:sz w:val="22"/>
                <w:szCs w:val="22"/>
              </w:rPr>
              <w:t xml:space="preserve"> policies</w:t>
            </w:r>
            <w:proofErr w:type="gramEnd"/>
            <w:r w:rsidRPr="00750E20">
              <w:rPr>
                <w:rFonts w:ascii="Century" w:hAnsi="Century"/>
                <w:color w:val="333333"/>
                <w:sz w:val="22"/>
                <w:szCs w:val="22"/>
              </w:rPr>
              <w:t xml:space="preserve"> in life bran</w:t>
            </w:r>
            <w:r>
              <w:rPr>
                <w:rFonts w:ascii="Century" w:hAnsi="Century"/>
                <w:color w:val="333333"/>
                <w:sz w:val="22"/>
                <w:szCs w:val="22"/>
              </w:rPr>
              <w:t>c</w:t>
            </w:r>
            <w:r w:rsidR="00FA35E0">
              <w:rPr>
                <w:rFonts w:ascii="Century" w:hAnsi="Century"/>
                <w:color w:val="333333"/>
                <w:sz w:val="22"/>
                <w:szCs w:val="22"/>
              </w:rPr>
              <w:t>h.</w:t>
            </w:r>
            <w:r w:rsidRPr="00750E20">
              <w:rPr>
                <w:rFonts w:ascii="Century" w:hAnsi="Century"/>
                <w:color w:val="333333"/>
                <w:sz w:val="22"/>
                <w:szCs w:val="22"/>
              </w:rPr>
              <w:t xml:space="preserve"> </w:t>
            </w:r>
            <w:r w:rsidR="009C1B9F">
              <w:rPr>
                <w:rFonts w:ascii="Century" w:hAnsi="Century"/>
                <w:color w:val="333333"/>
                <w:sz w:val="22"/>
                <w:szCs w:val="22"/>
              </w:rPr>
              <w:t xml:space="preserve">The number of policies issued in 2009 increased 14.51% compared to previous year. </w:t>
            </w:r>
          </w:p>
          <w:p w:rsidR="009C1B9F" w:rsidRDefault="009C1B9F" w:rsidP="00144201">
            <w:pPr>
              <w:jc w:val="both"/>
              <w:rPr>
                <w:rFonts w:ascii="Century" w:hAnsi="Century"/>
                <w:color w:val="333333"/>
                <w:sz w:val="22"/>
                <w:szCs w:val="22"/>
              </w:rPr>
            </w:pPr>
          </w:p>
          <w:p w:rsidR="00144201" w:rsidRPr="00750E20" w:rsidRDefault="00144201" w:rsidP="00144201">
            <w:pPr>
              <w:jc w:val="both"/>
              <w:rPr>
                <w:rFonts w:ascii="Century" w:hAnsi="Century"/>
                <w:color w:val="333333"/>
                <w:sz w:val="22"/>
                <w:szCs w:val="22"/>
              </w:rPr>
            </w:pPr>
            <w:r w:rsidRPr="00144201">
              <w:rPr>
                <w:rFonts w:ascii="Century" w:hAnsi="Century" w:cs="Arial"/>
                <w:color w:val="404040"/>
              </w:rPr>
              <w:t xml:space="preserve">The number of the policies in force reached to </w:t>
            </w:r>
            <w:proofErr w:type="gramStart"/>
            <w:r w:rsidR="00D247F9">
              <w:rPr>
                <w:rFonts w:ascii="Century" w:hAnsi="Century"/>
                <w:color w:val="404040"/>
                <w:sz w:val="22"/>
                <w:szCs w:val="22"/>
              </w:rPr>
              <w:t>9,938</w:t>
            </w:r>
            <w:r w:rsidRPr="00144201">
              <w:rPr>
                <w:rFonts w:ascii="Century" w:hAnsi="Century"/>
                <w:color w:val="404040"/>
                <w:sz w:val="22"/>
                <w:szCs w:val="22"/>
              </w:rPr>
              <w:t>,</w:t>
            </w:r>
            <w:r w:rsidR="00D247F9">
              <w:rPr>
                <w:rFonts w:ascii="Century" w:hAnsi="Century"/>
                <w:color w:val="404040"/>
                <w:sz w:val="22"/>
                <w:szCs w:val="22"/>
              </w:rPr>
              <w:t>683</w:t>
            </w:r>
            <w:proofErr w:type="gramEnd"/>
            <w:r w:rsidRPr="00144201">
              <w:rPr>
                <w:rFonts w:ascii="Century" w:hAnsi="Century"/>
                <w:color w:val="404040"/>
                <w:sz w:val="22"/>
                <w:szCs w:val="22"/>
              </w:rPr>
              <w:t xml:space="preserve"> in life branch when deducting ones terminated because of dea</w:t>
            </w:r>
            <w:r>
              <w:rPr>
                <w:rFonts w:ascii="Century" w:hAnsi="Century"/>
                <w:color w:val="333333"/>
                <w:sz w:val="22"/>
                <w:szCs w:val="22"/>
              </w:rPr>
              <w:t>ths, maturity and purchasing</w:t>
            </w:r>
            <w:r w:rsidRPr="00750E20">
              <w:rPr>
                <w:rFonts w:ascii="Century" w:hAnsi="Century"/>
                <w:color w:val="333333"/>
                <w:sz w:val="22"/>
                <w:szCs w:val="22"/>
              </w:rPr>
              <w:t xml:space="preserve"> policies</w:t>
            </w:r>
            <w:r w:rsidR="00905000">
              <w:rPr>
                <w:rFonts w:ascii="Century" w:hAnsi="Century"/>
                <w:color w:val="333333"/>
                <w:sz w:val="22"/>
                <w:szCs w:val="22"/>
              </w:rPr>
              <w:t xml:space="preserve"> in long term policies issued in previous years</w:t>
            </w:r>
            <w:r>
              <w:rPr>
                <w:rFonts w:ascii="Century" w:hAnsi="Century"/>
                <w:color w:val="333333"/>
                <w:sz w:val="22"/>
                <w:szCs w:val="22"/>
              </w:rPr>
              <w:t xml:space="preserve">. </w:t>
            </w:r>
          </w:p>
          <w:p w:rsidR="00144201" w:rsidRPr="00750E20" w:rsidRDefault="00144201" w:rsidP="00144201">
            <w:pPr>
              <w:jc w:val="both"/>
              <w:rPr>
                <w:rFonts w:ascii="Century" w:hAnsi="Century"/>
                <w:color w:val="333333"/>
                <w:sz w:val="22"/>
                <w:szCs w:val="22"/>
              </w:rPr>
            </w:pPr>
            <w:r w:rsidRPr="00750E20">
              <w:rPr>
                <w:rFonts w:ascii="Century" w:hAnsi="Century"/>
                <w:color w:val="333333"/>
                <w:sz w:val="22"/>
                <w:szCs w:val="22"/>
              </w:rPr>
              <w:t xml:space="preserve">As of 2009 year-end, there were </w:t>
            </w:r>
            <w:proofErr w:type="gramStart"/>
            <w:r w:rsidRPr="00750E20">
              <w:rPr>
                <w:rFonts w:ascii="Century" w:hAnsi="Century"/>
                <w:color w:val="333333"/>
                <w:sz w:val="22"/>
                <w:szCs w:val="22"/>
              </w:rPr>
              <w:t>2,988,647</w:t>
            </w:r>
            <w:proofErr w:type="gramEnd"/>
            <w:r w:rsidRPr="00750E20">
              <w:rPr>
                <w:rFonts w:ascii="Century" w:hAnsi="Century"/>
                <w:color w:val="333333"/>
                <w:sz w:val="22"/>
                <w:szCs w:val="22"/>
              </w:rPr>
              <w:t xml:space="preserve"> saving life policies in insurance sector and 1,9</w:t>
            </w:r>
            <w:r w:rsidR="00162530">
              <w:rPr>
                <w:rFonts w:ascii="Century" w:hAnsi="Century"/>
                <w:color w:val="333333"/>
                <w:sz w:val="22"/>
                <w:szCs w:val="22"/>
              </w:rPr>
              <w:t>87</w:t>
            </w:r>
            <w:r w:rsidRPr="00750E20">
              <w:rPr>
                <w:rFonts w:ascii="Century" w:hAnsi="Century"/>
                <w:color w:val="333333"/>
                <w:sz w:val="22"/>
                <w:szCs w:val="22"/>
              </w:rPr>
              <w:t>,</w:t>
            </w:r>
            <w:r w:rsidR="00162530">
              <w:rPr>
                <w:rFonts w:ascii="Century" w:hAnsi="Century"/>
                <w:color w:val="333333"/>
                <w:sz w:val="22"/>
                <w:szCs w:val="22"/>
              </w:rPr>
              <w:t>940</w:t>
            </w:r>
            <w:r w:rsidRPr="00750E20">
              <w:rPr>
                <w:rFonts w:ascii="Century" w:hAnsi="Century"/>
                <w:color w:val="333333"/>
                <w:sz w:val="22"/>
                <w:szCs w:val="22"/>
              </w:rPr>
              <w:t xml:space="preserve"> participiants in pension system. The number of contracts belong to the participants increased to </w:t>
            </w:r>
            <w:proofErr w:type="gramStart"/>
            <w:r w:rsidRPr="00750E20">
              <w:rPr>
                <w:rFonts w:ascii="Century" w:hAnsi="Century"/>
                <w:color w:val="333333"/>
                <w:sz w:val="22"/>
                <w:szCs w:val="22"/>
              </w:rPr>
              <w:t>2,203,491</w:t>
            </w:r>
            <w:proofErr w:type="gramEnd"/>
            <w:r w:rsidRPr="00750E20">
              <w:rPr>
                <w:rFonts w:ascii="Century" w:hAnsi="Century"/>
                <w:color w:val="333333"/>
                <w:sz w:val="22"/>
                <w:szCs w:val="22"/>
              </w:rPr>
              <w:t xml:space="preserve"> at the year-end of 2009.</w:t>
            </w:r>
          </w:p>
          <w:p w:rsidR="00144201" w:rsidRPr="00750E20" w:rsidRDefault="00144201" w:rsidP="00144201">
            <w:pPr>
              <w:jc w:val="both"/>
              <w:rPr>
                <w:rFonts w:ascii="Century" w:hAnsi="Century"/>
                <w:color w:val="333333"/>
                <w:sz w:val="22"/>
                <w:szCs w:val="22"/>
              </w:rPr>
            </w:pPr>
          </w:p>
          <w:p w:rsidR="00810FE3" w:rsidRPr="00EF0833" w:rsidRDefault="00144201" w:rsidP="00470BED">
            <w:pPr>
              <w:jc w:val="both"/>
              <w:rPr>
                <w:rFonts w:ascii="Century" w:hAnsi="Century"/>
                <w:sz w:val="22"/>
                <w:szCs w:val="22"/>
              </w:rPr>
            </w:pPr>
            <w:r>
              <w:rPr>
                <w:rFonts w:ascii="Century" w:hAnsi="Century"/>
                <w:color w:val="333333"/>
                <w:sz w:val="22"/>
                <w:szCs w:val="22"/>
              </w:rPr>
              <w:t xml:space="preserve">The following table presents the number </w:t>
            </w:r>
            <w:r w:rsidRPr="00750E20">
              <w:rPr>
                <w:rFonts w:ascii="Century" w:hAnsi="Century"/>
                <w:color w:val="333333"/>
                <w:sz w:val="22"/>
                <w:szCs w:val="22"/>
              </w:rPr>
              <w:t xml:space="preserve">of policies and contracts in </w:t>
            </w:r>
            <w:r w:rsidR="000E2CEE">
              <w:rPr>
                <w:rFonts w:ascii="Century" w:hAnsi="Century"/>
                <w:color w:val="333333"/>
                <w:sz w:val="22"/>
                <w:szCs w:val="22"/>
              </w:rPr>
              <w:t xml:space="preserve">Turkish </w:t>
            </w:r>
            <w:r w:rsidRPr="00750E20">
              <w:rPr>
                <w:rFonts w:ascii="Century" w:hAnsi="Century"/>
                <w:color w:val="333333"/>
                <w:sz w:val="22"/>
                <w:szCs w:val="22"/>
              </w:rPr>
              <w:t xml:space="preserve">insurance and </w:t>
            </w:r>
            <w:r>
              <w:rPr>
                <w:rFonts w:ascii="Century" w:hAnsi="Century"/>
                <w:color w:val="333333"/>
                <w:sz w:val="22"/>
                <w:szCs w:val="22"/>
              </w:rPr>
              <w:t xml:space="preserve">private </w:t>
            </w:r>
            <w:r w:rsidRPr="00750E20">
              <w:rPr>
                <w:rFonts w:ascii="Century" w:hAnsi="Century"/>
                <w:color w:val="333333"/>
                <w:sz w:val="22"/>
                <w:szCs w:val="22"/>
              </w:rPr>
              <w:t>pension system for the last five years.</w:t>
            </w:r>
            <w:r w:rsidRPr="00EF0833">
              <w:rPr>
                <w:rFonts w:ascii="Century" w:hAnsi="Century"/>
                <w:sz w:val="22"/>
                <w:szCs w:val="22"/>
              </w:rPr>
              <w:t xml:space="preserve">   </w:t>
            </w:r>
          </w:p>
        </w:tc>
      </w:tr>
      <w:tr w:rsidR="00701AC4" w:rsidRPr="00EF0833">
        <w:tc>
          <w:tcPr>
            <w:tcW w:w="4927" w:type="dxa"/>
            <w:gridSpan w:val="7"/>
          </w:tcPr>
          <w:p w:rsidR="00701AC4" w:rsidRPr="00750E20" w:rsidRDefault="00701AC4" w:rsidP="00701AC4">
            <w:pPr>
              <w:pStyle w:val="Balk3"/>
              <w:numPr>
                <w:ilvl w:val="0"/>
                <w:numId w:val="0"/>
              </w:numPr>
              <w:spacing w:before="0" w:after="0"/>
              <w:jc w:val="both"/>
              <w:rPr>
                <w:rFonts w:ascii="Century" w:hAnsi="Century"/>
                <w:color w:val="000080"/>
                <w:sz w:val="22"/>
                <w:szCs w:val="22"/>
              </w:rPr>
            </w:pPr>
          </w:p>
        </w:tc>
        <w:tc>
          <w:tcPr>
            <w:tcW w:w="241" w:type="dxa"/>
            <w:gridSpan w:val="4"/>
          </w:tcPr>
          <w:p w:rsidR="00701AC4" w:rsidRPr="00EF0833" w:rsidRDefault="00701AC4" w:rsidP="00EF2418">
            <w:pPr>
              <w:jc w:val="both"/>
              <w:rPr>
                <w:rFonts w:ascii="Century" w:hAnsi="Century"/>
                <w:sz w:val="22"/>
                <w:szCs w:val="22"/>
              </w:rPr>
            </w:pPr>
          </w:p>
        </w:tc>
        <w:tc>
          <w:tcPr>
            <w:tcW w:w="4672" w:type="dxa"/>
            <w:gridSpan w:val="3"/>
          </w:tcPr>
          <w:p w:rsidR="00701AC4" w:rsidRPr="00614221" w:rsidRDefault="00701AC4" w:rsidP="00C24212">
            <w:pPr>
              <w:jc w:val="both"/>
              <w:rPr>
                <w:rFonts w:ascii="Century" w:hAnsi="Century"/>
                <w:b/>
                <w:color w:val="003366"/>
                <w:sz w:val="22"/>
                <w:szCs w:val="22"/>
              </w:rPr>
            </w:pPr>
          </w:p>
        </w:tc>
      </w:tr>
      <w:tr w:rsidR="00D00BA7" w:rsidRPr="00EF0833">
        <w:trPr>
          <w:trHeight w:val="736"/>
        </w:trPr>
        <w:tc>
          <w:tcPr>
            <w:tcW w:w="9840" w:type="dxa"/>
            <w:gridSpan w:val="14"/>
          </w:tcPr>
          <w:p w:rsidR="00D00BA7" w:rsidRPr="00BB4BE6" w:rsidRDefault="00141743" w:rsidP="00BB4BE6">
            <w:pPr>
              <w:jc w:val="center"/>
              <w:rPr>
                <w:rFonts w:ascii="Century" w:hAnsi="Century"/>
                <w:i/>
                <w:color w:val="000080"/>
                <w:sz w:val="20"/>
                <w:szCs w:val="20"/>
              </w:rPr>
            </w:pPr>
            <w:r w:rsidRPr="00BB4BE6">
              <w:rPr>
                <w:rFonts w:ascii="Century" w:hAnsi="Century"/>
                <w:b/>
                <w:color w:val="000080"/>
                <w:sz w:val="20"/>
                <w:szCs w:val="20"/>
              </w:rPr>
              <w:t>Tablo 1.2</w:t>
            </w:r>
            <w:r w:rsidR="00F34FA5" w:rsidRPr="00BB4BE6">
              <w:rPr>
                <w:rFonts w:ascii="Century" w:hAnsi="Century"/>
                <w:b/>
                <w:color w:val="000080"/>
                <w:sz w:val="20"/>
                <w:szCs w:val="20"/>
              </w:rPr>
              <w:t>.</w:t>
            </w:r>
            <w:r w:rsidRPr="00BB4BE6">
              <w:rPr>
                <w:rFonts w:ascii="Century" w:hAnsi="Century"/>
                <w:b/>
                <w:color w:val="000080"/>
                <w:sz w:val="20"/>
                <w:szCs w:val="20"/>
              </w:rPr>
              <w:t>4</w:t>
            </w:r>
            <w:r w:rsidR="00F34FA5" w:rsidRPr="00BB4BE6">
              <w:rPr>
                <w:rFonts w:ascii="Century" w:hAnsi="Century"/>
                <w:b/>
                <w:color w:val="000080"/>
                <w:sz w:val="20"/>
                <w:szCs w:val="20"/>
              </w:rPr>
              <w:t>:</w:t>
            </w:r>
            <w:r w:rsidR="00D63BE9" w:rsidRPr="00BB4BE6">
              <w:rPr>
                <w:rFonts w:ascii="Century" w:hAnsi="Century"/>
                <w:b/>
                <w:color w:val="000080"/>
                <w:sz w:val="20"/>
                <w:szCs w:val="20"/>
              </w:rPr>
              <w:t xml:space="preserve"> Poliçe</w:t>
            </w:r>
            <w:r w:rsidR="00BB4BE6">
              <w:rPr>
                <w:rFonts w:ascii="Century" w:hAnsi="Century"/>
                <w:b/>
                <w:color w:val="000080"/>
                <w:sz w:val="20"/>
                <w:szCs w:val="20"/>
              </w:rPr>
              <w:t xml:space="preserve">, </w:t>
            </w:r>
            <w:r w:rsidR="00D63BE9" w:rsidRPr="00BB4BE6">
              <w:rPr>
                <w:rFonts w:ascii="Century" w:hAnsi="Century"/>
                <w:b/>
                <w:color w:val="000080"/>
                <w:sz w:val="20"/>
                <w:szCs w:val="20"/>
              </w:rPr>
              <w:t>Sözleşme</w:t>
            </w:r>
            <w:r w:rsidR="00BB4BE6">
              <w:rPr>
                <w:rFonts w:ascii="Century" w:hAnsi="Century"/>
                <w:b/>
                <w:color w:val="000080"/>
                <w:sz w:val="20"/>
                <w:szCs w:val="20"/>
              </w:rPr>
              <w:t xml:space="preserve"> ve </w:t>
            </w:r>
            <w:r w:rsidR="00D63BE9" w:rsidRPr="00BB4BE6">
              <w:rPr>
                <w:rFonts w:ascii="Century" w:hAnsi="Century"/>
                <w:b/>
                <w:color w:val="000080"/>
                <w:sz w:val="20"/>
                <w:szCs w:val="20"/>
              </w:rPr>
              <w:t xml:space="preserve">Katılımcı Sayıları – </w:t>
            </w:r>
            <w:r w:rsidR="00D63BE9" w:rsidRPr="00BB4BE6">
              <w:rPr>
                <w:rFonts w:ascii="Century" w:hAnsi="Century"/>
                <w:i/>
                <w:color w:val="000080"/>
                <w:sz w:val="20"/>
                <w:szCs w:val="20"/>
              </w:rPr>
              <w:t>No.of Polic</w:t>
            </w:r>
            <w:r w:rsidR="00BB4BE6">
              <w:rPr>
                <w:rFonts w:ascii="Century" w:hAnsi="Century"/>
                <w:i/>
                <w:color w:val="000080"/>
                <w:sz w:val="20"/>
                <w:szCs w:val="20"/>
              </w:rPr>
              <w:t>ies</w:t>
            </w:r>
            <w:r w:rsidR="00D63BE9" w:rsidRPr="00BB4BE6">
              <w:rPr>
                <w:rFonts w:ascii="Century" w:hAnsi="Century"/>
                <w:i/>
                <w:color w:val="000080"/>
                <w:sz w:val="20"/>
                <w:szCs w:val="20"/>
              </w:rPr>
              <w:t>, Contract</w:t>
            </w:r>
            <w:r w:rsidR="00BB4BE6">
              <w:rPr>
                <w:rFonts w:ascii="Century" w:hAnsi="Century"/>
                <w:i/>
                <w:color w:val="000080"/>
                <w:sz w:val="20"/>
                <w:szCs w:val="20"/>
              </w:rPr>
              <w:t>s</w:t>
            </w:r>
            <w:r w:rsidR="00D63BE9" w:rsidRPr="00BB4BE6">
              <w:rPr>
                <w:rFonts w:ascii="Century" w:hAnsi="Century"/>
                <w:i/>
                <w:color w:val="000080"/>
                <w:sz w:val="20"/>
                <w:szCs w:val="20"/>
              </w:rPr>
              <w:t xml:space="preserve"> and Participant</w:t>
            </w:r>
            <w:r w:rsidR="00BB4BE6">
              <w:rPr>
                <w:rFonts w:ascii="Century" w:hAnsi="Century"/>
                <w:i/>
                <w:color w:val="000080"/>
                <w:sz w:val="20"/>
                <w:szCs w:val="20"/>
              </w:rPr>
              <w:t>s</w:t>
            </w:r>
          </w:p>
          <w:tbl>
            <w:tblPr>
              <w:tblW w:w="9815" w:type="dxa"/>
              <w:jc w:val="center"/>
              <w:tblLayout w:type="fixed"/>
              <w:tblCellMar>
                <w:left w:w="70" w:type="dxa"/>
                <w:right w:w="70" w:type="dxa"/>
              </w:tblCellMar>
              <w:tblLook w:val="0000" w:firstRow="0" w:lastRow="0" w:firstColumn="0" w:lastColumn="0" w:noHBand="0" w:noVBand="0"/>
            </w:tblPr>
            <w:tblGrid>
              <w:gridCol w:w="2248"/>
              <w:gridCol w:w="1036"/>
              <w:gridCol w:w="1080"/>
              <w:gridCol w:w="1080"/>
              <w:gridCol w:w="1080"/>
              <w:gridCol w:w="1080"/>
              <w:gridCol w:w="2211"/>
            </w:tblGrid>
            <w:tr w:rsidR="00C416DA" w:rsidRPr="00C416DA">
              <w:trPr>
                <w:trHeight w:val="229"/>
                <w:jc w:val="center"/>
              </w:trPr>
              <w:tc>
                <w:tcPr>
                  <w:tcW w:w="2248" w:type="dxa"/>
                  <w:tcBorders>
                    <w:top w:val="nil"/>
                    <w:left w:val="nil"/>
                    <w:bottom w:val="single" w:sz="4" w:space="0" w:color="auto"/>
                    <w:right w:val="nil"/>
                  </w:tcBorders>
                  <w:shd w:val="clear" w:color="auto" w:fill="C6D9F1"/>
                  <w:noWrap/>
                  <w:vAlign w:val="bottom"/>
                </w:tcPr>
                <w:p w:rsidR="00C416DA" w:rsidRPr="00C416DA" w:rsidRDefault="00C416DA" w:rsidP="00AE121F">
                  <w:pPr>
                    <w:rPr>
                      <w:rFonts w:ascii="Century" w:hAnsi="Century" w:cs="Arial TUR"/>
                      <w:sz w:val="18"/>
                      <w:szCs w:val="18"/>
                      <w:lang w:eastAsia="tr-TR"/>
                    </w:rPr>
                  </w:pPr>
                </w:p>
              </w:tc>
              <w:tc>
                <w:tcPr>
                  <w:tcW w:w="1036" w:type="dxa"/>
                  <w:tcBorders>
                    <w:top w:val="nil"/>
                    <w:left w:val="nil"/>
                    <w:bottom w:val="single" w:sz="4" w:space="0" w:color="auto"/>
                    <w:right w:val="nil"/>
                  </w:tcBorders>
                  <w:shd w:val="clear" w:color="auto" w:fill="C6D9F1"/>
                  <w:noWrap/>
                  <w:vAlign w:val="bottom"/>
                </w:tcPr>
                <w:p w:rsidR="00C416DA" w:rsidRPr="00C416DA" w:rsidRDefault="00C416DA" w:rsidP="00AE121F">
                  <w:pPr>
                    <w:jc w:val="right"/>
                    <w:rPr>
                      <w:rFonts w:ascii="Century" w:hAnsi="Century" w:cs="Arial TUR"/>
                      <w:b/>
                      <w:bCs/>
                      <w:sz w:val="18"/>
                      <w:szCs w:val="18"/>
                      <w:lang w:eastAsia="tr-TR"/>
                    </w:rPr>
                  </w:pPr>
                  <w:r w:rsidRPr="00C416DA">
                    <w:rPr>
                      <w:rFonts w:ascii="Century" w:hAnsi="Century" w:cs="Arial TUR"/>
                      <w:b/>
                      <w:bCs/>
                      <w:sz w:val="18"/>
                      <w:szCs w:val="18"/>
                      <w:lang w:eastAsia="tr-TR"/>
                    </w:rPr>
                    <w:t>2005</w:t>
                  </w:r>
                </w:p>
              </w:tc>
              <w:tc>
                <w:tcPr>
                  <w:tcW w:w="1080" w:type="dxa"/>
                  <w:tcBorders>
                    <w:top w:val="nil"/>
                    <w:left w:val="nil"/>
                    <w:bottom w:val="single" w:sz="4" w:space="0" w:color="auto"/>
                    <w:right w:val="nil"/>
                  </w:tcBorders>
                  <w:shd w:val="clear" w:color="auto" w:fill="C6D9F1"/>
                  <w:noWrap/>
                  <w:vAlign w:val="bottom"/>
                </w:tcPr>
                <w:p w:rsidR="00C416DA" w:rsidRPr="00C416DA" w:rsidRDefault="00C416DA" w:rsidP="00AE121F">
                  <w:pPr>
                    <w:jc w:val="right"/>
                    <w:rPr>
                      <w:rFonts w:ascii="Century" w:hAnsi="Century" w:cs="Arial TUR"/>
                      <w:b/>
                      <w:bCs/>
                      <w:sz w:val="18"/>
                      <w:szCs w:val="18"/>
                      <w:lang w:eastAsia="tr-TR"/>
                    </w:rPr>
                  </w:pPr>
                  <w:r w:rsidRPr="00C416DA">
                    <w:rPr>
                      <w:rFonts w:ascii="Century" w:hAnsi="Century" w:cs="Arial TUR"/>
                      <w:b/>
                      <w:bCs/>
                      <w:sz w:val="18"/>
                      <w:szCs w:val="18"/>
                      <w:lang w:eastAsia="tr-TR"/>
                    </w:rPr>
                    <w:t>2006</w:t>
                  </w:r>
                </w:p>
              </w:tc>
              <w:tc>
                <w:tcPr>
                  <w:tcW w:w="1080" w:type="dxa"/>
                  <w:tcBorders>
                    <w:top w:val="nil"/>
                    <w:left w:val="nil"/>
                    <w:bottom w:val="single" w:sz="4" w:space="0" w:color="auto"/>
                    <w:right w:val="nil"/>
                  </w:tcBorders>
                  <w:shd w:val="clear" w:color="auto" w:fill="C6D9F1"/>
                  <w:noWrap/>
                  <w:vAlign w:val="bottom"/>
                </w:tcPr>
                <w:p w:rsidR="00C416DA" w:rsidRPr="00C416DA" w:rsidRDefault="00C416DA" w:rsidP="00AE121F">
                  <w:pPr>
                    <w:jc w:val="right"/>
                    <w:rPr>
                      <w:rFonts w:ascii="Century" w:hAnsi="Century" w:cs="Arial TUR"/>
                      <w:b/>
                      <w:bCs/>
                      <w:sz w:val="18"/>
                      <w:szCs w:val="18"/>
                      <w:lang w:eastAsia="tr-TR"/>
                    </w:rPr>
                  </w:pPr>
                  <w:r w:rsidRPr="00C416DA">
                    <w:rPr>
                      <w:rFonts w:ascii="Century" w:hAnsi="Century" w:cs="Arial TUR"/>
                      <w:b/>
                      <w:bCs/>
                      <w:sz w:val="18"/>
                      <w:szCs w:val="18"/>
                      <w:lang w:eastAsia="tr-TR"/>
                    </w:rPr>
                    <w:t>2007</w:t>
                  </w:r>
                </w:p>
              </w:tc>
              <w:tc>
                <w:tcPr>
                  <w:tcW w:w="1080" w:type="dxa"/>
                  <w:tcBorders>
                    <w:top w:val="nil"/>
                    <w:left w:val="nil"/>
                    <w:bottom w:val="single" w:sz="4" w:space="0" w:color="auto"/>
                    <w:right w:val="nil"/>
                  </w:tcBorders>
                  <w:shd w:val="clear" w:color="auto" w:fill="C6D9F1"/>
                  <w:noWrap/>
                  <w:vAlign w:val="bottom"/>
                </w:tcPr>
                <w:p w:rsidR="00C416DA" w:rsidRPr="00C416DA" w:rsidRDefault="00C416DA" w:rsidP="00AE121F">
                  <w:pPr>
                    <w:jc w:val="right"/>
                    <w:rPr>
                      <w:rFonts w:ascii="Century" w:hAnsi="Century" w:cs="Arial TUR"/>
                      <w:b/>
                      <w:bCs/>
                      <w:sz w:val="18"/>
                      <w:szCs w:val="18"/>
                      <w:lang w:eastAsia="tr-TR"/>
                    </w:rPr>
                  </w:pPr>
                  <w:r w:rsidRPr="00C416DA">
                    <w:rPr>
                      <w:rFonts w:ascii="Century" w:hAnsi="Century" w:cs="Arial TUR"/>
                      <w:b/>
                      <w:bCs/>
                      <w:sz w:val="18"/>
                      <w:szCs w:val="18"/>
                      <w:lang w:eastAsia="tr-TR"/>
                    </w:rPr>
                    <w:t>2008</w:t>
                  </w:r>
                </w:p>
              </w:tc>
              <w:tc>
                <w:tcPr>
                  <w:tcW w:w="1080" w:type="dxa"/>
                  <w:tcBorders>
                    <w:top w:val="nil"/>
                    <w:left w:val="nil"/>
                    <w:bottom w:val="single" w:sz="4" w:space="0" w:color="auto"/>
                    <w:right w:val="nil"/>
                  </w:tcBorders>
                  <w:shd w:val="clear" w:color="auto" w:fill="C6D9F1"/>
                  <w:noWrap/>
                  <w:vAlign w:val="bottom"/>
                </w:tcPr>
                <w:p w:rsidR="00C416DA" w:rsidRPr="00C416DA" w:rsidRDefault="00C416DA" w:rsidP="00AE121F">
                  <w:pPr>
                    <w:jc w:val="right"/>
                    <w:rPr>
                      <w:rFonts w:ascii="Century" w:hAnsi="Century" w:cs="Arial TUR"/>
                      <w:b/>
                      <w:bCs/>
                      <w:sz w:val="18"/>
                      <w:szCs w:val="18"/>
                      <w:lang w:eastAsia="tr-TR"/>
                    </w:rPr>
                  </w:pPr>
                  <w:r w:rsidRPr="00C416DA">
                    <w:rPr>
                      <w:rFonts w:ascii="Century" w:hAnsi="Century" w:cs="Arial TUR"/>
                      <w:b/>
                      <w:bCs/>
                      <w:sz w:val="18"/>
                      <w:szCs w:val="18"/>
                      <w:lang w:eastAsia="tr-TR"/>
                    </w:rPr>
                    <w:t>2009</w:t>
                  </w:r>
                </w:p>
              </w:tc>
              <w:tc>
                <w:tcPr>
                  <w:tcW w:w="2211" w:type="dxa"/>
                  <w:tcBorders>
                    <w:top w:val="nil"/>
                    <w:left w:val="nil"/>
                    <w:bottom w:val="single" w:sz="4" w:space="0" w:color="auto"/>
                    <w:right w:val="nil"/>
                  </w:tcBorders>
                  <w:shd w:val="clear" w:color="auto" w:fill="C6D9F1"/>
                </w:tcPr>
                <w:p w:rsidR="00C416DA" w:rsidRPr="00C416DA" w:rsidRDefault="00C416DA" w:rsidP="00AE121F">
                  <w:pPr>
                    <w:jc w:val="right"/>
                    <w:rPr>
                      <w:rFonts w:ascii="Century" w:hAnsi="Century" w:cs="Arial TUR"/>
                      <w:b/>
                      <w:bCs/>
                      <w:sz w:val="18"/>
                      <w:szCs w:val="18"/>
                      <w:lang w:eastAsia="tr-TR"/>
                    </w:rPr>
                  </w:pPr>
                </w:p>
              </w:tc>
            </w:tr>
            <w:tr w:rsidR="00C416DA" w:rsidRPr="00C416DA">
              <w:trPr>
                <w:trHeight w:val="253"/>
                <w:jc w:val="center"/>
              </w:trPr>
              <w:tc>
                <w:tcPr>
                  <w:tcW w:w="2248" w:type="dxa"/>
                  <w:tcBorders>
                    <w:top w:val="single" w:sz="4" w:space="0" w:color="auto"/>
                    <w:left w:val="nil"/>
                    <w:bottom w:val="nil"/>
                    <w:right w:val="nil"/>
                  </w:tcBorders>
                  <w:shd w:val="clear" w:color="auto" w:fill="auto"/>
                  <w:noWrap/>
                  <w:vAlign w:val="center"/>
                </w:tcPr>
                <w:p w:rsidR="00C416DA" w:rsidRPr="00C416DA" w:rsidRDefault="008F1ED7" w:rsidP="00595C32">
                  <w:pPr>
                    <w:ind w:right="-113"/>
                    <w:rPr>
                      <w:rFonts w:ascii="Century" w:hAnsi="Century" w:cs="Arial TUR"/>
                      <w:sz w:val="18"/>
                      <w:szCs w:val="18"/>
                      <w:lang w:eastAsia="tr-TR"/>
                    </w:rPr>
                  </w:pPr>
                  <w:proofErr w:type="gramStart"/>
                  <w:r>
                    <w:rPr>
                      <w:rFonts w:ascii="Century" w:hAnsi="Century" w:cs="Arial TUR"/>
                      <w:sz w:val="18"/>
                      <w:szCs w:val="18"/>
                      <w:lang w:eastAsia="tr-TR"/>
                    </w:rPr>
                    <w:t>Toplam Poliçe Say</w:t>
                  </w:r>
                  <w:r w:rsidR="002D2385">
                    <w:rPr>
                      <w:rFonts w:ascii="Century" w:hAnsi="Century" w:cs="Arial TUR"/>
                      <w:sz w:val="18"/>
                      <w:szCs w:val="18"/>
                      <w:lang w:eastAsia="tr-TR"/>
                    </w:rPr>
                    <w:t>ı</w:t>
                  </w:r>
                  <w:r>
                    <w:rPr>
                      <w:rFonts w:ascii="Century" w:hAnsi="Century" w:cs="Arial TUR"/>
                      <w:sz w:val="18"/>
                      <w:szCs w:val="18"/>
                      <w:lang w:eastAsia="tr-TR"/>
                    </w:rPr>
                    <w:t>.</w:t>
                  </w:r>
                  <w:r w:rsidR="00C416DA" w:rsidRPr="00C416DA">
                    <w:rPr>
                      <w:rFonts w:ascii="Century" w:hAnsi="Century" w:cs="Arial TUR"/>
                      <w:sz w:val="18"/>
                      <w:szCs w:val="18"/>
                      <w:lang w:eastAsia="tr-TR"/>
                    </w:rPr>
                    <w:t xml:space="preserve"> </w:t>
                  </w:r>
                  <w:proofErr w:type="gramEnd"/>
                  <w:r>
                    <w:rPr>
                      <w:rFonts w:ascii="Century" w:hAnsi="Century" w:cs="Arial TUR"/>
                      <w:sz w:val="18"/>
                      <w:szCs w:val="18"/>
                      <w:lang w:eastAsia="tr-TR"/>
                    </w:rPr>
                    <w:t>(*)</w:t>
                  </w:r>
                </w:p>
              </w:tc>
              <w:tc>
                <w:tcPr>
                  <w:tcW w:w="1036" w:type="dxa"/>
                  <w:tcBorders>
                    <w:top w:val="single" w:sz="4" w:space="0" w:color="auto"/>
                    <w:left w:val="nil"/>
                    <w:bottom w:val="nil"/>
                    <w:right w:val="nil"/>
                  </w:tcBorders>
                  <w:shd w:val="clear" w:color="auto" w:fill="auto"/>
                  <w:noWrap/>
                  <w:vAlign w:val="center"/>
                </w:tcPr>
                <w:p w:rsidR="00C416DA" w:rsidRPr="00C416DA" w:rsidRDefault="00C416D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2</w:t>
                  </w:r>
                  <w:r w:rsidR="008F1ED7">
                    <w:rPr>
                      <w:rFonts w:ascii="Century" w:hAnsi="Century" w:cs="Arial TUR"/>
                      <w:sz w:val="18"/>
                      <w:szCs w:val="18"/>
                      <w:lang w:eastAsia="tr-TR"/>
                    </w:rPr>
                    <w:t>4.728.533</w:t>
                  </w:r>
                </w:p>
              </w:tc>
              <w:tc>
                <w:tcPr>
                  <w:tcW w:w="1080" w:type="dxa"/>
                  <w:tcBorders>
                    <w:top w:val="single" w:sz="4" w:space="0" w:color="auto"/>
                    <w:left w:val="nil"/>
                    <w:bottom w:val="nil"/>
                    <w:right w:val="nil"/>
                  </w:tcBorders>
                  <w:shd w:val="clear" w:color="auto" w:fill="auto"/>
                  <w:noWrap/>
                  <w:vAlign w:val="center"/>
                </w:tcPr>
                <w:p w:rsidR="00C416DA" w:rsidRPr="00C416DA" w:rsidRDefault="00C416D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2</w:t>
                  </w:r>
                  <w:r w:rsidR="00D95A8A">
                    <w:rPr>
                      <w:rFonts w:ascii="Century" w:hAnsi="Century" w:cs="Arial TUR"/>
                      <w:sz w:val="18"/>
                      <w:szCs w:val="18"/>
                      <w:lang w:eastAsia="tr-TR"/>
                    </w:rPr>
                    <w:t>8.</w:t>
                  </w:r>
                  <w:r w:rsidR="008F1ED7">
                    <w:rPr>
                      <w:rFonts w:ascii="Century" w:hAnsi="Century" w:cs="Arial TUR"/>
                      <w:sz w:val="18"/>
                      <w:szCs w:val="18"/>
                      <w:lang w:eastAsia="tr-TR"/>
                    </w:rPr>
                    <w:t>777.450</w:t>
                  </w:r>
                </w:p>
              </w:tc>
              <w:tc>
                <w:tcPr>
                  <w:tcW w:w="1080" w:type="dxa"/>
                  <w:tcBorders>
                    <w:top w:val="single" w:sz="4" w:space="0" w:color="auto"/>
                    <w:left w:val="nil"/>
                    <w:bottom w:val="nil"/>
                    <w:right w:val="nil"/>
                  </w:tcBorders>
                  <w:shd w:val="clear" w:color="auto" w:fill="auto"/>
                  <w:noWrap/>
                  <w:vAlign w:val="center"/>
                </w:tcPr>
                <w:p w:rsidR="00C416DA" w:rsidRPr="00C416DA" w:rsidRDefault="00C416D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3</w:t>
                  </w:r>
                  <w:r w:rsidR="00D95A8A">
                    <w:rPr>
                      <w:rFonts w:ascii="Century" w:hAnsi="Century" w:cs="Arial TUR"/>
                      <w:sz w:val="18"/>
                      <w:szCs w:val="18"/>
                      <w:lang w:eastAsia="tr-TR"/>
                    </w:rPr>
                    <w:t>1.827.004</w:t>
                  </w:r>
                </w:p>
              </w:tc>
              <w:tc>
                <w:tcPr>
                  <w:tcW w:w="1080" w:type="dxa"/>
                  <w:tcBorders>
                    <w:top w:val="single" w:sz="4" w:space="0" w:color="auto"/>
                    <w:left w:val="nil"/>
                    <w:bottom w:val="nil"/>
                    <w:right w:val="nil"/>
                  </w:tcBorders>
                  <w:shd w:val="clear" w:color="auto" w:fill="auto"/>
                  <w:noWrap/>
                  <w:vAlign w:val="center"/>
                </w:tcPr>
                <w:p w:rsidR="00C416DA" w:rsidRPr="00C416DA" w:rsidRDefault="00D95A8A" w:rsidP="000E2CEE">
                  <w:pPr>
                    <w:ind w:left="-114"/>
                    <w:jc w:val="right"/>
                    <w:rPr>
                      <w:rFonts w:ascii="Century" w:hAnsi="Century" w:cs="Arial TUR"/>
                      <w:sz w:val="18"/>
                      <w:szCs w:val="18"/>
                      <w:lang w:eastAsia="tr-TR"/>
                    </w:rPr>
                  </w:pPr>
                  <w:r>
                    <w:rPr>
                      <w:rFonts w:ascii="Century" w:hAnsi="Century" w:cs="Arial TUR"/>
                      <w:sz w:val="18"/>
                      <w:szCs w:val="18"/>
                      <w:lang w:eastAsia="tr-TR"/>
                    </w:rPr>
                    <w:t>35.957.478</w:t>
                  </w:r>
                </w:p>
              </w:tc>
              <w:tc>
                <w:tcPr>
                  <w:tcW w:w="1080" w:type="dxa"/>
                  <w:tcBorders>
                    <w:top w:val="single" w:sz="4" w:space="0" w:color="auto"/>
                    <w:left w:val="nil"/>
                    <w:bottom w:val="nil"/>
                    <w:right w:val="nil"/>
                  </w:tcBorders>
                  <w:shd w:val="clear" w:color="auto" w:fill="auto"/>
                  <w:noWrap/>
                  <w:vAlign w:val="center"/>
                </w:tcPr>
                <w:p w:rsidR="00C416DA" w:rsidRPr="00C416DA" w:rsidRDefault="00D95A8A" w:rsidP="000E2CEE">
                  <w:pPr>
                    <w:ind w:left="-114"/>
                    <w:jc w:val="right"/>
                    <w:rPr>
                      <w:rFonts w:ascii="Century" w:hAnsi="Century" w:cs="Arial TUR"/>
                      <w:sz w:val="18"/>
                      <w:szCs w:val="18"/>
                      <w:lang w:eastAsia="tr-TR"/>
                    </w:rPr>
                  </w:pPr>
                  <w:r>
                    <w:rPr>
                      <w:rFonts w:ascii="Century" w:hAnsi="Century" w:cs="Arial TUR"/>
                      <w:sz w:val="18"/>
                      <w:szCs w:val="18"/>
                      <w:lang w:eastAsia="tr-TR"/>
                    </w:rPr>
                    <w:t>41.175.035</w:t>
                  </w:r>
                </w:p>
              </w:tc>
              <w:tc>
                <w:tcPr>
                  <w:tcW w:w="2211" w:type="dxa"/>
                  <w:tcBorders>
                    <w:top w:val="single" w:sz="4" w:space="0" w:color="auto"/>
                    <w:left w:val="nil"/>
                    <w:bottom w:val="nil"/>
                    <w:right w:val="nil"/>
                  </w:tcBorders>
                  <w:vAlign w:val="center"/>
                </w:tcPr>
                <w:p w:rsidR="00C416DA" w:rsidRPr="00C416DA" w:rsidRDefault="00D95A8A" w:rsidP="00C202F6">
                  <w:pPr>
                    <w:ind w:right="-70" w:hanging="19"/>
                    <w:rPr>
                      <w:rFonts w:ascii="Century" w:hAnsi="Century" w:cs="Arial TUR"/>
                      <w:sz w:val="18"/>
                      <w:szCs w:val="18"/>
                      <w:lang w:eastAsia="tr-TR"/>
                    </w:rPr>
                  </w:pPr>
                  <w:proofErr w:type="gramStart"/>
                  <w:r>
                    <w:rPr>
                      <w:rFonts w:ascii="Century" w:hAnsi="Century" w:cs="Arial TUR"/>
                      <w:iCs/>
                      <w:sz w:val="18"/>
                      <w:szCs w:val="18"/>
                      <w:lang w:eastAsia="tr-TR"/>
                    </w:rPr>
                    <w:t xml:space="preserve">Number </w:t>
                  </w:r>
                  <w:r w:rsidR="00FA710D">
                    <w:rPr>
                      <w:rFonts w:ascii="Century" w:hAnsi="Century" w:cs="Arial TUR"/>
                      <w:iCs/>
                      <w:sz w:val="18"/>
                      <w:szCs w:val="18"/>
                      <w:lang w:eastAsia="tr-TR"/>
                    </w:rPr>
                    <w:t xml:space="preserve"> </w:t>
                  </w:r>
                  <w:r w:rsidR="00C416DA" w:rsidRPr="00C416DA">
                    <w:rPr>
                      <w:rFonts w:ascii="Century" w:hAnsi="Century" w:cs="Arial TUR"/>
                      <w:iCs/>
                      <w:sz w:val="18"/>
                      <w:szCs w:val="18"/>
                      <w:lang w:eastAsia="tr-TR"/>
                    </w:rPr>
                    <w:t>of</w:t>
                  </w:r>
                  <w:proofErr w:type="gramEnd"/>
                  <w:r w:rsidR="00C416DA" w:rsidRPr="00C416DA">
                    <w:rPr>
                      <w:rFonts w:ascii="Century" w:hAnsi="Century" w:cs="Arial TUR"/>
                      <w:iCs/>
                      <w:sz w:val="18"/>
                      <w:szCs w:val="18"/>
                      <w:lang w:eastAsia="tr-TR"/>
                    </w:rPr>
                    <w:t xml:space="preserve"> Policy</w:t>
                  </w:r>
                  <w:r w:rsidR="008F1ED7">
                    <w:rPr>
                      <w:rFonts w:ascii="Century" w:hAnsi="Century" w:cs="Arial TUR"/>
                      <w:iCs/>
                      <w:sz w:val="18"/>
                      <w:szCs w:val="18"/>
                      <w:lang w:eastAsia="tr-TR"/>
                    </w:rPr>
                    <w:t>(*)</w:t>
                  </w:r>
                </w:p>
              </w:tc>
            </w:tr>
            <w:tr w:rsidR="00595C32" w:rsidRPr="00C416DA">
              <w:trPr>
                <w:trHeight w:val="253"/>
                <w:jc w:val="center"/>
              </w:trPr>
              <w:tc>
                <w:tcPr>
                  <w:tcW w:w="2248" w:type="dxa"/>
                  <w:tcBorders>
                    <w:top w:val="nil"/>
                    <w:left w:val="nil"/>
                    <w:bottom w:val="nil"/>
                    <w:right w:val="nil"/>
                  </w:tcBorders>
                  <w:shd w:val="clear" w:color="auto" w:fill="auto"/>
                  <w:noWrap/>
                  <w:vAlign w:val="center"/>
                </w:tcPr>
                <w:p w:rsidR="00595C32" w:rsidRPr="00C416DA" w:rsidRDefault="00595C32" w:rsidP="00595C32">
                  <w:pPr>
                    <w:ind w:right="-113"/>
                    <w:rPr>
                      <w:rFonts w:ascii="Century" w:hAnsi="Century" w:cs="Arial TUR"/>
                      <w:sz w:val="18"/>
                      <w:szCs w:val="18"/>
                      <w:lang w:eastAsia="tr-TR"/>
                    </w:rPr>
                  </w:pPr>
                  <w:r>
                    <w:rPr>
                      <w:rFonts w:ascii="Century" w:hAnsi="Century" w:cs="Arial TUR"/>
                      <w:sz w:val="18"/>
                      <w:szCs w:val="18"/>
                      <w:lang w:eastAsia="tr-TR"/>
                    </w:rPr>
                    <w:t xml:space="preserve"> </w:t>
                  </w:r>
                  <w:r w:rsidR="00D95A8A">
                    <w:rPr>
                      <w:rFonts w:ascii="Century" w:hAnsi="Century" w:cs="Arial TUR"/>
                      <w:sz w:val="18"/>
                      <w:szCs w:val="18"/>
                      <w:lang w:eastAsia="tr-TR"/>
                    </w:rPr>
                    <w:t xml:space="preserve"> </w:t>
                  </w:r>
                  <w:r>
                    <w:rPr>
                      <w:rFonts w:ascii="Century" w:hAnsi="Century" w:cs="Arial TUR"/>
                      <w:sz w:val="18"/>
                      <w:szCs w:val="18"/>
                      <w:lang w:eastAsia="tr-TR"/>
                    </w:rPr>
                    <w:t xml:space="preserve"> Hayat Branşı</w:t>
                  </w:r>
                </w:p>
              </w:tc>
              <w:tc>
                <w:tcPr>
                  <w:tcW w:w="1036" w:type="dxa"/>
                  <w:tcBorders>
                    <w:top w:val="nil"/>
                    <w:left w:val="nil"/>
                    <w:bottom w:val="nil"/>
                    <w:right w:val="nil"/>
                  </w:tcBorders>
                  <w:shd w:val="clear" w:color="auto" w:fill="auto"/>
                  <w:noWrap/>
                  <w:vAlign w:val="center"/>
                </w:tcPr>
                <w:p w:rsidR="00595C32" w:rsidRPr="00C416DA" w:rsidRDefault="00D95A8A" w:rsidP="000E2CEE">
                  <w:pPr>
                    <w:ind w:left="-114"/>
                    <w:jc w:val="right"/>
                    <w:rPr>
                      <w:rFonts w:ascii="Century" w:hAnsi="Century" w:cs="Arial TUR"/>
                      <w:sz w:val="18"/>
                      <w:szCs w:val="18"/>
                      <w:lang w:eastAsia="tr-TR"/>
                    </w:rPr>
                  </w:pPr>
                  <w:r>
                    <w:rPr>
                      <w:rFonts w:ascii="Century" w:hAnsi="Century" w:cs="Arial TUR"/>
                      <w:sz w:val="18"/>
                      <w:szCs w:val="18"/>
                      <w:lang w:eastAsia="tr-TR"/>
                    </w:rPr>
                    <w:t>4.764.904</w:t>
                  </w:r>
                </w:p>
              </w:tc>
              <w:tc>
                <w:tcPr>
                  <w:tcW w:w="1080" w:type="dxa"/>
                  <w:tcBorders>
                    <w:top w:val="nil"/>
                    <w:left w:val="nil"/>
                    <w:bottom w:val="nil"/>
                    <w:right w:val="nil"/>
                  </w:tcBorders>
                  <w:shd w:val="clear" w:color="auto" w:fill="auto"/>
                  <w:noWrap/>
                  <w:vAlign w:val="center"/>
                </w:tcPr>
                <w:p w:rsidR="00595C32" w:rsidRPr="00C416DA" w:rsidRDefault="00D95A8A" w:rsidP="000E2CEE">
                  <w:pPr>
                    <w:ind w:left="-114"/>
                    <w:jc w:val="right"/>
                    <w:rPr>
                      <w:rFonts w:ascii="Century" w:hAnsi="Century" w:cs="Arial TUR"/>
                      <w:sz w:val="18"/>
                      <w:szCs w:val="18"/>
                      <w:lang w:eastAsia="tr-TR"/>
                    </w:rPr>
                  </w:pPr>
                  <w:r>
                    <w:rPr>
                      <w:rFonts w:ascii="Century" w:hAnsi="Century" w:cs="Arial TUR"/>
                      <w:sz w:val="18"/>
                      <w:szCs w:val="18"/>
                      <w:lang w:eastAsia="tr-TR"/>
                    </w:rPr>
                    <w:t>4.911.492</w:t>
                  </w:r>
                </w:p>
              </w:tc>
              <w:tc>
                <w:tcPr>
                  <w:tcW w:w="1080" w:type="dxa"/>
                  <w:tcBorders>
                    <w:top w:val="nil"/>
                    <w:left w:val="nil"/>
                    <w:bottom w:val="nil"/>
                    <w:right w:val="nil"/>
                  </w:tcBorders>
                  <w:shd w:val="clear" w:color="auto" w:fill="auto"/>
                  <w:noWrap/>
                  <w:vAlign w:val="center"/>
                </w:tcPr>
                <w:p w:rsidR="00595C32" w:rsidRPr="00C416DA" w:rsidRDefault="00595C32" w:rsidP="000E2CEE">
                  <w:pPr>
                    <w:ind w:left="-114"/>
                    <w:jc w:val="right"/>
                    <w:rPr>
                      <w:rFonts w:ascii="Century" w:hAnsi="Century" w:cs="Arial TUR"/>
                      <w:sz w:val="18"/>
                      <w:szCs w:val="18"/>
                      <w:lang w:eastAsia="tr-TR"/>
                    </w:rPr>
                  </w:pPr>
                  <w:r>
                    <w:rPr>
                      <w:rFonts w:ascii="Century" w:hAnsi="Century" w:cs="Arial TUR"/>
                      <w:sz w:val="18"/>
                      <w:szCs w:val="18"/>
                      <w:lang w:eastAsia="tr-TR"/>
                    </w:rPr>
                    <w:t>5.630.518</w:t>
                  </w:r>
                </w:p>
              </w:tc>
              <w:tc>
                <w:tcPr>
                  <w:tcW w:w="1080" w:type="dxa"/>
                  <w:tcBorders>
                    <w:top w:val="nil"/>
                    <w:left w:val="nil"/>
                    <w:bottom w:val="nil"/>
                    <w:right w:val="nil"/>
                  </w:tcBorders>
                  <w:shd w:val="clear" w:color="auto" w:fill="auto"/>
                  <w:noWrap/>
                  <w:vAlign w:val="center"/>
                </w:tcPr>
                <w:p w:rsidR="00595C32" w:rsidRPr="00C416DA" w:rsidRDefault="00595C32" w:rsidP="000E2CEE">
                  <w:pPr>
                    <w:ind w:left="-114"/>
                    <w:jc w:val="right"/>
                    <w:rPr>
                      <w:rFonts w:ascii="Century" w:hAnsi="Century" w:cs="Arial TUR"/>
                      <w:sz w:val="18"/>
                      <w:szCs w:val="18"/>
                      <w:lang w:eastAsia="tr-TR"/>
                    </w:rPr>
                  </w:pPr>
                  <w:r>
                    <w:rPr>
                      <w:rFonts w:ascii="Century" w:hAnsi="Century" w:cs="Arial TUR"/>
                      <w:sz w:val="18"/>
                      <w:szCs w:val="18"/>
                      <w:lang w:eastAsia="tr-TR"/>
                    </w:rPr>
                    <w:t>6.003.797</w:t>
                  </w:r>
                </w:p>
              </w:tc>
              <w:tc>
                <w:tcPr>
                  <w:tcW w:w="1080" w:type="dxa"/>
                  <w:tcBorders>
                    <w:top w:val="nil"/>
                    <w:left w:val="nil"/>
                    <w:bottom w:val="nil"/>
                    <w:right w:val="nil"/>
                  </w:tcBorders>
                  <w:shd w:val="clear" w:color="auto" w:fill="auto"/>
                  <w:noWrap/>
                  <w:vAlign w:val="center"/>
                </w:tcPr>
                <w:p w:rsidR="00595C32" w:rsidRPr="00C416DA" w:rsidRDefault="00595C32" w:rsidP="000E2CEE">
                  <w:pPr>
                    <w:ind w:left="-114"/>
                    <w:jc w:val="right"/>
                    <w:rPr>
                      <w:rFonts w:ascii="Century" w:hAnsi="Century" w:cs="Arial TUR"/>
                      <w:sz w:val="18"/>
                      <w:szCs w:val="18"/>
                      <w:lang w:eastAsia="tr-TR"/>
                    </w:rPr>
                  </w:pPr>
                  <w:r>
                    <w:rPr>
                      <w:rFonts w:ascii="Century" w:hAnsi="Century" w:cs="Arial TUR"/>
                      <w:sz w:val="18"/>
                      <w:szCs w:val="18"/>
                      <w:lang w:eastAsia="tr-TR"/>
                    </w:rPr>
                    <w:t>7.893.579</w:t>
                  </w:r>
                </w:p>
              </w:tc>
              <w:tc>
                <w:tcPr>
                  <w:tcW w:w="2211" w:type="dxa"/>
                  <w:tcBorders>
                    <w:top w:val="nil"/>
                    <w:left w:val="nil"/>
                    <w:bottom w:val="nil"/>
                    <w:right w:val="nil"/>
                  </w:tcBorders>
                  <w:vAlign w:val="center"/>
                </w:tcPr>
                <w:p w:rsidR="00595C32" w:rsidRPr="00C416DA" w:rsidRDefault="00595C32" w:rsidP="00C202F6">
                  <w:pPr>
                    <w:ind w:right="-70" w:hanging="19"/>
                    <w:rPr>
                      <w:rFonts w:ascii="Century" w:hAnsi="Century" w:cs="Arial TUR"/>
                      <w:iCs/>
                      <w:sz w:val="18"/>
                      <w:szCs w:val="18"/>
                      <w:lang w:eastAsia="tr-TR"/>
                    </w:rPr>
                  </w:pPr>
                  <w:r>
                    <w:rPr>
                      <w:rFonts w:ascii="Century" w:hAnsi="Century" w:cs="Arial TUR"/>
                      <w:iCs/>
                      <w:sz w:val="18"/>
                      <w:szCs w:val="18"/>
                      <w:lang w:eastAsia="tr-TR"/>
                    </w:rPr>
                    <w:t xml:space="preserve">    Life B</w:t>
                  </w:r>
                  <w:r w:rsidR="00C202F6">
                    <w:rPr>
                      <w:rFonts w:ascii="Century" w:hAnsi="Century" w:cs="Arial TUR"/>
                      <w:iCs/>
                      <w:sz w:val="18"/>
                      <w:szCs w:val="18"/>
                      <w:lang w:eastAsia="tr-TR"/>
                    </w:rPr>
                    <w:t>ranch</w:t>
                  </w:r>
                </w:p>
              </w:tc>
            </w:tr>
            <w:tr w:rsidR="00C416DA" w:rsidRPr="00C416DA">
              <w:trPr>
                <w:trHeight w:val="253"/>
                <w:jc w:val="center"/>
              </w:trPr>
              <w:tc>
                <w:tcPr>
                  <w:tcW w:w="2248" w:type="dxa"/>
                  <w:tcBorders>
                    <w:top w:val="nil"/>
                    <w:left w:val="nil"/>
                    <w:right w:val="nil"/>
                  </w:tcBorders>
                  <w:shd w:val="clear" w:color="auto" w:fill="auto"/>
                  <w:noWrap/>
                  <w:vAlign w:val="center"/>
                </w:tcPr>
                <w:p w:rsidR="00C416DA" w:rsidRPr="00C416DA" w:rsidRDefault="00C416DA" w:rsidP="00595C32">
                  <w:pPr>
                    <w:ind w:right="-113"/>
                    <w:rPr>
                      <w:rFonts w:ascii="Century" w:hAnsi="Century" w:cs="Arial TUR"/>
                      <w:sz w:val="18"/>
                      <w:szCs w:val="18"/>
                      <w:lang w:eastAsia="tr-TR"/>
                    </w:rPr>
                  </w:pPr>
                  <w:r w:rsidRPr="00C416DA">
                    <w:rPr>
                      <w:rFonts w:ascii="Century" w:hAnsi="Century" w:cs="Arial TUR"/>
                      <w:sz w:val="18"/>
                      <w:szCs w:val="18"/>
                      <w:lang w:eastAsia="tr-TR"/>
                    </w:rPr>
                    <w:t xml:space="preserve">  </w:t>
                  </w:r>
                  <w:r w:rsidR="00D95A8A">
                    <w:rPr>
                      <w:rFonts w:ascii="Century" w:hAnsi="Century" w:cs="Arial TUR"/>
                      <w:sz w:val="18"/>
                      <w:szCs w:val="18"/>
                      <w:lang w:eastAsia="tr-TR"/>
                    </w:rPr>
                    <w:t xml:space="preserve"> </w:t>
                  </w:r>
                  <w:r w:rsidRPr="00C416DA">
                    <w:rPr>
                      <w:rFonts w:ascii="Century" w:hAnsi="Century" w:cs="Arial TUR"/>
                      <w:sz w:val="18"/>
                      <w:szCs w:val="18"/>
                      <w:lang w:eastAsia="tr-TR"/>
                    </w:rPr>
                    <w:t xml:space="preserve">Hayat Dışı Branşlar </w:t>
                  </w:r>
                </w:p>
              </w:tc>
              <w:tc>
                <w:tcPr>
                  <w:tcW w:w="1036" w:type="dxa"/>
                  <w:tcBorders>
                    <w:top w:val="nil"/>
                    <w:left w:val="nil"/>
                    <w:right w:val="nil"/>
                  </w:tcBorders>
                  <w:shd w:val="clear" w:color="auto" w:fill="auto"/>
                  <w:noWrap/>
                  <w:vAlign w:val="center"/>
                </w:tcPr>
                <w:p w:rsidR="00C416DA" w:rsidRPr="00C416DA" w:rsidRDefault="00C416D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19.963.629</w:t>
                  </w:r>
                </w:p>
              </w:tc>
              <w:tc>
                <w:tcPr>
                  <w:tcW w:w="1080" w:type="dxa"/>
                  <w:tcBorders>
                    <w:top w:val="nil"/>
                    <w:left w:val="nil"/>
                    <w:right w:val="nil"/>
                  </w:tcBorders>
                  <w:shd w:val="clear" w:color="auto" w:fill="auto"/>
                  <w:noWrap/>
                  <w:vAlign w:val="center"/>
                </w:tcPr>
                <w:p w:rsidR="00C416DA" w:rsidRPr="00C416DA" w:rsidRDefault="00C416D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23.865.958</w:t>
                  </w:r>
                </w:p>
              </w:tc>
              <w:tc>
                <w:tcPr>
                  <w:tcW w:w="1080" w:type="dxa"/>
                  <w:tcBorders>
                    <w:top w:val="nil"/>
                    <w:left w:val="nil"/>
                    <w:right w:val="nil"/>
                  </w:tcBorders>
                  <w:shd w:val="clear" w:color="auto" w:fill="auto"/>
                  <w:noWrap/>
                  <w:vAlign w:val="center"/>
                </w:tcPr>
                <w:p w:rsidR="00C416DA" w:rsidRPr="00C416DA" w:rsidRDefault="00C416D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26.196.486</w:t>
                  </w:r>
                </w:p>
              </w:tc>
              <w:tc>
                <w:tcPr>
                  <w:tcW w:w="1080" w:type="dxa"/>
                  <w:tcBorders>
                    <w:top w:val="nil"/>
                    <w:left w:val="nil"/>
                    <w:right w:val="nil"/>
                  </w:tcBorders>
                  <w:shd w:val="clear" w:color="auto" w:fill="auto"/>
                  <w:noWrap/>
                  <w:vAlign w:val="center"/>
                </w:tcPr>
                <w:p w:rsidR="00C416DA" w:rsidRPr="00C416DA" w:rsidRDefault="00C416D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29.953.681</w:t>
                  </w:r>
                </w:p>
              </w:tc>
              <w:tc>
                <w:tcPr>
                  <w:tcW w:w="1080" w:type="dxa"/>
                  <w:tcBorders>
                    <w:top w:val="nil"/>
                    <w:left w:val="nil"/>
                    <w:right w:val="nil"/>
                  </w:tcBorders>
                  <w:shd w:val="clear" w:color="auto" w:fill="auto"/>
                  <w:noWrap/>
                  <w:vAlign w:val="center"/>
                </w:tcPr>
                <w:p w:rsidR="00C416DA" w:rsidRPr="00C416DA" w:rsidRDefault="00C416D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33.281.456</w:t>
                  </w:r>
                </w:p>
              </w:tc>
              <w:tc>
                <w:tcPr>
                  <w:tcW w:w="2211" w:type="dxa"/>
                  <w:tcBorders>
                    <w:top w:val="nil"/>
                    <w:left w:val="nil"/>
                    <w:right w:val="nil"/>
                  </w:tcBorders>
                  <w:vAlign w:val="center"/>
                </w:tcPr>
                <w:p w:rsidR="00C416DA" w:rsidRPr="00C416DA" w:rsidRDefault="00C416DA" w:rsidP="00C202F6">
                  <w:pPr>
                    <w:ind w:right="-70" w:hanging="19"/>
                    <w:rPr>
                      <w:rFonts w:ascii="Century" w:hAnsi="Century" w:cs="Arial TUR"/>
                      <w:sz w:val="18"/>
                      <w:szCs w:val="18"/>
                      <w:lang w:eastAsia="tr-TR"/>
                    </w:rPr>
                  </w:pPr>
                  <w:r w:rsidRPr="00C416DA">
                    <w:rPr>
                      <w:rFonts w:ascii="Century" w:hAnsi="Century" w:cs="Arial TUR"/>
                      <w:iCs/>
                      <w:sz w:val="18"/>
                      <w:szCs w:val="18"/>
                      <w:lang w:eastAsia="tr-TR"/>
                    </w:rPr>
                    <w:t xml:space="preserve">   </w:t>
                  </w:r>
                  <w:r w:rsidR="000C3D68">
                    <w:rPr>
                      <w:rFonts w:ascii="Century" w:hAnsi="Century" w:cs="Arial TUR"/>
                      <w:iCs/>
                      <w:sz w:val="18"/>
                      <w:szCs w:val="18"/>
                      <w:lang w:eastAsia="tr-TR"/>
                    </w:rPr>
                    <w:t xml:space="preserve"> </w:t>
                  </w:r>
                  <w:r w:rsidR="00750E20">
                    <w:rPr>
                      <w:rFonts w:ascii="Century" w:hAnsi="Century" w:cs="Arial TUR"/>
                      <w:iCs/>
                      <w:sz w:val="18"/>
                      <w:szCs w:val="18"/>
                      <w:lang w:eastAsia="tr-TR"/>
                    </w:rPr>
                    <w:t>Non-</w:t>
                  </w:r>
                  <w:r w:rsidRPr="00C416DA">
                    <w:rPr>
                      <w:rFonts w:ascii="Century" w:hAnsi="Century" w:cs="Arial TUR"/>
                      <w:iCs/>
                      <w:sz w:val="18"/>
                      <w:szCs w:val="18"/>
                      <w:lang w:eastAsia="tr-TR"/>
                    </w:rPr>
                    <w:t>Life Branches</w:t>
                  </w:r>
                </w:p>
              </w:tc>
            </w:tr>
            <w:tr w:rsidR="00D95A8A" w:rsidRPr="00C416DA">
              <w:trPr>
                <w:trHeight w:val="253"/>
                <w:jc w:val="center"/>
              </w:trPr>
              <w:tc>
                <w:tcPr>
                  <w:tcW w:w="2248" w:type="dxa"/>
                  <w:tcBorders>
                    <w:top w:val="nil"/>
                    <w:left w:val="nil"/>
                    <w:bottom w:val="single" w:sz="4" w:space="0" w:color="auto"/>
                    <w:right w:val="nil"/>
                  </w:tcBorders>
                  <w:shd w:val="clear" w:color="auto" w:fill="auto"/>
                  <w:noWrap/>
                  <w:vAlign w:val="center"/>
                </w:tcPr>
                <w:p w:rsidR="00D95A8A" w:rsidRPr="00C416DA" w:rsidRDefault="00BB7AA0" w:rsidP="00595C32">
                  <w:pPr>
                    <w:ind w:right="-113"/>
                    <w:rPr>
                      <w:rFonts w:ascii="Century" w:hAnsi="Century" w:cs="Arial TUR"/>
                      <w:sz w:val="18"/>
                      <w:szCs w:val="18"/>
                      <w:lang w:eastAsia="tr-TR"/>
                    </w:rPr>
                  </w:pPr>
                  <w:r>
                    <w:rPr>
                      <w:rFonts w:ascii="Century" w:hAnsi="Century" w:cs="Arial TUR"/>
                      <w:sz w:val="18"/>
                      <w:szCs w:val="18"/>
                      <w:lang w:eastAsia="tr-TR"/>
                    </w:rPr>
                    <w:t xml:space="preserve">HD </w:t>
                  </w:r>
                  <w:r w:rsidR="00D95A8A" w:rsidRPr="00C416DA">
                    <w:rPr>
                      <w:rFonts w:ascii="Century" w:hAnsi="Century" w:cs="Arial TUR"/>
                      <w:sz w:val="18"/>
                      <w:szCs w:val="18"/>
                      <w:lang w:eastAsia="tr-TR"/>
                    </w:rPr>
                    <w:t>Sözleşme Sayısı</w:t>
                  </w:r>
                  <w:r w:rsidR="00D95A8A">
                    <w:rPr>
                      <w:rFonts w:ascii="Century" w:hAnsi="Century" w:cs="Arial TUR"/>
                      <w:sz w:val="18"/>
                      <w:szCs w:val="18"/>
                      <w:lang w:eastAsia="tr-TR"/>
                    </w:rPr>
                    <w:t>(</w:t>
                  </w:r>
                  <w:r w:rsidR="008F1ED7">
                    <w:rPr>
                      <w:rFonts w:ascii="Century" w:hAnsi="Century" w:cs="Arial TUR"/>
                      <w:sz w:val="18"/>
                      <w:szCs w:val="18"/>
                      <w:lang w:eastAsia="tr-TR"/>
                    </w:rPr>
                    <w:t>*</w:t>
                  </w:r>
                  <w:r w:rsidR="00D95A8A" w:rsidRPr="00C416DA">
                    <w:rPr>
                      <w:rFonts w:ascii="Century" w:hAnsi="Century" w:cs="Arial TUR"/>
                      <w:sz w:val="18"/>
                      <w:szCs w:val="18"/>
                      <w:lang w:eastAsia="tr-TR"/>
                    </w:rPr>
                    <w:t>*</w:t>
                  </w:r>
                  <w:r w:rsidR="00D95A8A">
                    <w:rPr>
                      <w:rFonts w:ascii="Century" w:hAnsi="Century" w:cs="Arial TUR"/>
                      <w:sz w:val="18"/>
                      <w:szCs w:val="18"/>
                      <w:lang w:eastAsia="tr-TR"/>
                    </w:rPr>
                    <w:t>)</w:t>
                  </w:r>
                </w:p>
              </w:tc>
              <w:tc>
                <w:tcPr>
                  <w:tcW w:w="1036" w:type="dxa"/>
                  <w:tcBorders>
                    <w:top w:val="nil"/>
                    <w:left w:val="nil"/>
                    <w:bottom w:val="single" w:sz="4"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29.690.242</w:t>
                  </w:r>
                </w:p>
              </w:tc>
              <w:tc>
                <w:tcPr>
                  <w:tcW w:w="1080" w:type="dxa"/>
                  <w:tcBorders>
                    <w:top w:val="nil"/>
                    <w:left w:val="nil"/>
                    <w:bottom w:val="single" w:sz="4"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36.308.363</w:t>
                  </w:r>
                </w:p>
              </w:tc>
              <w:tc>
                <w:tcPr>
                  <w:tcW w:w="1080" w:type="dxa"/>
                  <w:tcBorders>
                    <w:top w:val="nil"/>
                    <w:left w:val="nil"/>
                    <w:bottom w:val="single" w:sz="4"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38.905.265</w:t>
                  </w:r>
                </w:p>
              </w:tc>
              <w:tc>
                <w:tcPr>
                  <w:tcW w:w="1080" w:type="dxa"/>
                  <w:tcBorders>
                    <w:top w:val="nil"/>
                    <w:left w:val="nil"/>
                    <w:bottom w:val="single" w:sz="4"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44.902.822</w:t>
                  </w:r>
                </w:p>
              </w:tc>
              <w:tc>
                <w:tcPr>
                  <w:tcW w:w="1080" w:type="dxa"/>
                  <w:tcBorders>
                    <w:top w:val="nil"/>
                    <w:left w:val="nil"/>
                    <w:bottom w:val="single" w:sz="4"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48.828.381</w:t>
                  </w:r>
                </w:p>
              </w:tc>
              <w:tc>
                <w:tcPr>
                  <w:tcW w:w="2211" w:type="dxa"/>
                  <w:tcBorders>
                    <w:top w:val="nil"/>
                    <w:left w:val="nil"/>
                    <w:bottom w:val="single" w:sz="4" w:space="0" w:color="auto"/>
                    <w:right w:val="nil"/>
                  </w:tcBorders>
                  <w:vAlign w:val="center"/>
                </w:tcPr>
                <w:p w:rsidR="00D95A8A" w:rsidRPr="00C416DA" w:rsidRDefault="00D95A8A" w:rsidP="00C202F6">
                  <w:pPr>
                    <w:ind w:right="-70" w:hanging="19"/>
                    <w:rPr>
                      <w:rFonts w:ascii="Century" w:hAnsi="Century" w:cs="Arial TUR"/>
                      <w:sz w:val="18"/>
                      <w:szCs w:val="18"/>
                      <w:lang w:eastAsia="tr-TR"/>
                    </w:rPr>
                  </w:pPr>
                  <w:r w:rsidRPr="00C416DA">
                    <w:rPr>
                      <w:rFonts w:ascii="Century" w:hAnsi="Century" w:cs="Arial TUR"/>
                      <w:iCs/>
                      <w:sz w:val="18"/>
                      <w:szCs w:val="18"/>
                      <w:lang w:eastAsia="tr-TR"/>
                    </w:rPr>
                    <w:t>No.</w:t>
                  </w:r>
                  <w:r w:rsidR="009611C4">
                    <w:rPr>
                      <w:rFonts w:ascii="Century" w:hAnsi="Century" w:cs="Arial TUR"/>
                      <w:iCs/>
                      <w:sz w:val="18"/>
                      <w:szCs w:val="18"/>
                      <w:lang w:eastAsia="tr-TR"/>
                    </w:rPr>
                    <w:t xml:space="preserve">of </w:t>
                  </w:r>
                  <w:r w:rsidR="00BB7AA0">
                    <w:rPr>
                      <w:rFonts w:ascii="Century" w:hAnsi="Century" w:cs="Arial TUR"/>
                      <w:iCs/>
                      <w:sz w:val="18"/>
                      <w:szCs w:val="18"/>
                      <w:lang w:eastAsia="tr-TR"/>
                    </w:rPr>
                    <w:t>Non-Life Contr.</w:t>
                  </w:r>
                  <w:r>
                    <w:rPr>
                      <w:rFonts w:ascii="Century" w:hAnsi="Century" w:cs="Arial TUR"/>
                      <w:iCs/>
                      <w:sz w:val="18"/>
                      <w:szCs w:val="18"/>
                      <w:lang w:eastAsia="tr-TR"/>
                    </w:rPr>
                    <w:t>(*</w:t>
                  </w:r>
                  <w:r w:rsidR="008F1ED7">
                    <w:rPr>
                      <w:rFonts w:ascii="Century" w:hAnsi="Century" w:cs="Arial TUR"/>
                      <w:iCs/>
                      <w:sz w:val="18"/>
                      <w:szCs w:val="18"/>
                      <w:lang w:eastAsia="tr-TR"/>
                    </w:rPr>
                    <w:t>*</w:t>
                  </w:r>
                  <w:r>
                    <w:rPr>
                      <w:rFonts w:ascii="Century" w:hAnsi="Century" w:cs="Arial TUR"/>
                      <w:iCs/>
                      <w:sz w:val="18"/>
                      <w:szCs w:val="18"/>
                      <w:lang w:eastAsia="tr-TR"/>
                    </w:rPr>
                    <w:t>)</w:t>
                  </w:r>
                </w:p>
              </w:tc>
            </w:tr>
            <w:tr w:rsidR="00D95A8A" w:rsidRPr="00C416DA">
              <w:trPr>
                <w:trHeight w:val="253"/>
                <w:jc w:val="center"/>
              </w:trPr>
              <w:tc>
                <w:tcPr>
                  <w:tcW w:w="2248" w:type="dxa"/>
                  <w:tcBorders>
                    <w:top w:val="single" w:sz="4" w:space="0" w:color="auto"/>
                    <w:left w:val="nil"/>
                    <w:bottom w:val="nil"/>
                    <w:right w:val="nil"/>
                  </w:tcBorders>
                  <w:shd w:val="clear" w:color="auto" w:fill="auto"/>
                  <w:noWrap/>
                  <w:vAlign w:val="center"/>
                </w:tcPr>
                <w:p w:rsidR="00D95A8A" w:rsidRPr="00C416DA" w:rsidRDefault="000E2CEE" w:rsidP="00EF2237">
                  <w:pPr>
                    <w:ind w:right="-113"/>
                    <w:rPr>
                      <w:rFonts w:ascii="Century" w:hAnsi="Century" w:cs="Arial TUR"/>
                      <w:sz w:val="18"/>
                      <w:szCs w:val="18"/>
                      <w:lang w:eastAsia="tr-TR"/>
                    </w:rPr>
                  </w:pPr>
                  <w:r>
                    <w:rPr>
                      <w:rFonts w:ascii="Century" w:hAnsi="Century" w:cs="Arial TUR"/>
                      <w:sz w:val="18"/>
                      <w:szCs w:val="18"/>
                      <w:lang w:eastAsia="tr-TR"/>
                    </w:rPr>
                    <w:t xml:space="preserve">Hayat </w:t>
                  </w:r>
                  <w:proofErr w:type="gramStart"/>
                  <w:r>
                    <w:rPr>
                      <w:rFonts w:ascii="Century" w:hAnsi="Century" w:cs="Arial TUR"/>
                      <w:sz w:val="18"/>
                      <w:szCs w:val="18"/>
                      <w:lang w:eastAsia="tr-TR"/>
                    </w:rPr>
                    <w:t>Sig.Pol</w:t>
                  </w:r>
                  <w:proofErr w:type="gramEnd"/>
                  <w:r>
                    <w:rPr>
                      <w:rFonts w:ascii="Century" w:hAnsi="Century" w:cs="Arial TUR"/>
                      <w:sz w:val="18"/>
                      <w:szCs w:val="18"/>
                      <w:lang w:eastAsia="tr-TR"/>
                    </w:rPr>
                    <w:t xml:space="preserve">.Sayısı </w:t>
                  </w:r>
                  <w:r w:rsidR="00D95A8A">
                    <w:rPr>
                      <w:rFonts w:ascii="Century" w:hAnsi="Century" w:cs="Arial TUR"/>
                      <w:sz w:val="18"/>
                      <w:szCs w:val="18"/>
                      <w:lang w:eastAsia="tr-TR"/>
                    </w:rPr>
                    <w:t>(</w:t>
                  </w:r>
                  <w:r w:rsidR="00D95A8A" w:rsidRPr="00C416DA">
                    <w:rPr>
                      <w:rFonts w:ascii="Century" w:hAnsi="Century" w:cs="Arial TUR"/>
                      <w:sz w:val="18"/>
                      <w:szCs w:val="18"/>
                      <w:lang w:eastAsia="tr-TR"/>
                    </w:rPr>
                    <w:t>*</w:t>
                  </w:r>
                  <w:r w:rsidR="00D95A8A">
                    <w:rPr>
                      <w:rFonts w:ascii="Century" w:hAnsi="Century" w:cs="Arial TUR"/>
                      <w:sz w:val="18"/>
                      <w:szCs w:val="18"/>
                      <w:lang w:eastAsia="tr-TR"/>
                    </w:rPr>
                    <w:t>*</w:t>
                  </w:r>
                  <w:r w:rsidR="008F1ED7">
                    <w:rPr>
                      <w:rFonts w:ascii="Century" w:hAnsi="Century" w:cs="Arial TUR"/>
                      <w:sz w:val="18"/>
                      <w:szCs w:val="18"/>
                      <w:lang w:eastAsia="tr-TR"/>
                    </w:rPr>
                    <w:t>*</w:t>
                  </w:r>
                  <w:r w:rsidR="00D95A8A">
                    <w:rPr>
                      <w:rFonts w:ascii="Century" w:hAnsi="Century" w:cs="Arial TUR"/>
                      <w:sz w:val="18"/>
                      <w:szCs w:val="18"/>
                      <w:lang w:eastAsia="tr-TR"/>
                    </w:rPr>
                    <w:t>)</w:t>
                  </w:r>
                </w:p>
              </w:tc>
              <w:tc>
                <w:tcPr>
                  <w:tcW w:w="1036"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7.057.842</w:t>
                  </w:r>
                </w:p>
              </w:tc>
              <w:tc>
                <w:tcPr>
                  <w:tcW w:w="1080"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5.654.337</w:t>
                  </w:r>
                </w:p>
              </w:tc>
              <w:tc>
                <w:tcPr>
                  <w:tcW w:w="1080"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6.631.637</w:t>
                  </w:r>
                </w:p>
              </w:tc>
              <w:tc>
                <w:tcPr>
                  <w:tcW w:w="1080"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7.515.924</w:t>
                  </w:r>
                </w:p>
              </w:tc>
              <w:tc>
                <w:tcPr>
                  <w:tcW w:w="1080"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9.93</w:t>
                  </w:r>
                  <w:r>
                    <w:rPr>
                      <w:rFonts w:ascii="Century" w:hAnsi="Century" w:cs="Arial TUR"/>
                      <w:sz w:val="18"/>
                      <w:szCs w:val="18"/>
                      <w:lang w:eastAsia="tr-TR"/>
                    </w:rPr>
                    <w:t>8</w:t>
                  </w:r>
                  <w:r w:rsidRPr="00C416DA">
                    <w:rPr>
                      <w:rFonts w:ascii="Century" w:hAnsi="Century" w:cs="Arial TUR"/>
                      <w:sz w:val="18"/>
                      <w:szCs w:val="18"/>
                      <w:lang w:eastAsia="tr-TR"/>
                    </w:rPr>
                    <w:t>.</w:t>
                  </w:r>
                  <w:r>
                    <w:rPr>
                      <w:rFonts w:ascii="Century" w:hAnsi="Century" w:cs="Arial TUR"/>
                      <w:sz w:val="18"/>
                      <w:szCs w:val="18"/>
                      <w:lang w:eastAsia="tr-TR"/>
                    </w:rPr>
                    <w:t>683</w:t>
                  </w:r>
                </w:p>
              </w:tc>
              <w:tc>
                <w:tcPr>
                  <w:tcW w:w="2211" w:type="dxa"/>
                  <w:tcBorders>
                    <w:top w:val="single" w:sz="4" w:space="0" w:color="auto"/>
                    <w:left w:val="nil"/>
                    <w:bottom w:val="nil"/>
                    <w:right w:val="nil"/>
                  </w:tcBorders>
                  <w:vAlign w:val="center"/>
                </w:tcPr>
                <w:p w:rsidR="00D95A8A" w:rsidRPr="00C416DA" w:rsidRDefault="00D95A8A" w:rsidP="00C202F6">
                  <w:pPr>
                    <w:ind w:right="-70" w:hanging="19"/>
                    <w:rPr>
                      <w:rFonts w:ascii="Century" w:hAnsi="Century" w:cs="Arial TUR"/>
                      <w:sz w:val="18"/>
                      <w:szCs w:val="18"/>
                      <w:lang w:eastAsia="tr-TR"/>
                    </w:rPr>
                  </w:pPr>
                  <w:r w:rsidRPr="00C416DA">
                    <w:rPr>
                      <w:rFonts w:ascii="Century" w:hAnsi="Century" w:cs="Arial TUR"/>
                      <w:iCs/>
                      <w:sz w:val="18"/>
                      <w:szCs w:val="18"/>
                      <w:lang w:eastAsia="tr-TR"/>
                    </w:rPr>
                    <w:t xml:space="preserve"> </w:t>
                  </w:r>
                  <w:r w:rsidR="000E2CEE">
                    <w:rPr>
                      <w:rFonts w:ascii="Century" w:hAnsi="Century" w:cs="Arial TUR"/>
                      <w:iCs/>
                      <w:sz w:val="18"/>
                      <w:szCs w:val="18"/>
                      <w:lang w:eastAsia="tr-TR"/>
                    </w:rPr>
                    <w:t xml:space="preserve">No. of </w:t>
                  </w:r>
                  <w:r w:rsidRPr="00C416DA">
                    <w:rPr>
                      <w:rFonts w:ascii="Century" w:hAnsi="Century" w:cs="Arial TUR"/>
                      <w:iCs/>
                      <w:sz w:val="18"/>
                      <w:szCs w:val="18"/>
                      <w:lang w:eastAsia="tr-TR"/>
                    </w:rPr>
                    <w:t xml:space="preserve">Life </w:t>
                  </w:r>
                  <w:proofErr w:type="gramStart"/>
                  <w:r w:rsidR="00C202F6">
                    <w:rPr>
                      <w:rFonts w:ascii="Century" w:hAnsi="Century" w:cs="Arial TUR"/>
                      <w:iCs/>
                      <w:sz w:val="18"/>
                      <w:szCs w:val="18"/>
                      <w:lang w:eastAsia="tr-TR"/>
                    </w:rPr>
                    <w:t>Pol.</w:t>
                  </w:r>
                  <w:r w:rsidR="000E2CEE">
                    <w:rPr>
                      <w:rFonts w:ascii="Century" w:hAnsi="Century" w:cs="Arial TUR"/>
                      <w:iCs/>
                      <w:sz w:val="18"/>
                      <w:szCs w:val="18"/>
                      <w:lang w:eastAsia="tr-TR"/>
                    </w:rPr>
                    <w:t>Act</w:t>
                  </w:r>
                  <w:proofErr w:type="gramEnd"/>
                  <w:r w:rsidR="00C202F6">
                    <w:rPr>
                      <w:rFonts w:ascii="Century" w:hAnsi="Century" w:cs="Arial TUR"/>
                      <w:iCs/>
                      <w:sz w:val="18"/>
                      <w:szCs w:val="18"/>
                      <w:lang w:eastAsia="tr-TR"/>
                    </w:rPr>
                    <w:t>.</w:t>
                  </w:r>
                  <w:r w:rsidR="000E2CEE">
                    <w:rPr>
                      <w:rFonts w:ascii="Century" w:hAnsi="Century" w:cs="Arial TUR"/>
                      <w:iCs/>
                      <w:sz w:val="18"/>
                      <w:szCs w:val="18"/>
                      <w:lang w:eastAsia="tr-TR"/>
                    </w:rPr>
                    <w:t xml:space="preserve"> </w:t>
                  </w:r>
                  <w:r>
                    <w:rPr>
                      <w:rFonts w:ascii="Century" w:hAnsi="Century" w:cs="Arial TUR"/>
                      <w:iCs/>
                      <w:sz w:val="18"/>
                      <w:szCs w:val="18"/>
                      <w:lang w:eastAsia="tr-TR"/>
                    </w:rPr>
                    <w:t>(*</w:t>
                  </w:r>
                  <w:r w:rsidR="008F1ED7">
                    <w:rPr>
                      <w:rFonts w:ascii="Century" w:hAnsi="Century" w:cs="Arial TUR"/>
                      <w:iCs/>
                      <w:sz w:val="18"/>
                      <w:szCs w:val="18"/>
                      <w:lang w:eastAsia="tr-TR"/>
                    </w:rPr>
                    <w:t>*</w:t>
                  </w:r>
                  <w:r>
                    <w:rPr>
                      <w:rFonts w:ascii="Century" w:hAnsi="Century" w:cs="Arial TUR"/>
                      <w:iCs/>
                      <w:sz w:val="18"/>
                      <w:szCs w:val="18"/>
                      <w:lang w:eastAsia="tr-TR"/>
                    </w:rPr>
                    <w:t>*)</w:t>
                  </w:r>
                </w:p>
              </w:tc>
            </w:tr>
            <w:tr w:rsidR="00D95A8A" w:rsidRPr="00C416DA">
              <w:trPr>
                <w:trHeight w:val="253"/>
                <w:jc w:val="center"/>
              </w:trPr>
              <w:tc>
                <w:tcPr>
                  <w:tcW w:w="2248" w:type="dxa"/>
                  <w:tcBorders>
                    <w:top w:val="single" w:sz="4" w:space="0" w:color="auto"/>
                    <w:left w:val="nil"/>
                    <w:bottom w:val="nil"/>
                    <w:right w:val="nil"/>
                  </w:tcBorders>
                  <w:shd w:val="clear" w:color="auto" w:fill="auto"/>
                  <w:noWrap/>
                  <w:vAlign w:val="center"/>
                </w:tcPr>
                <w:p w:rsidR="00D95A8A" w:rsidRPr="00C416DA" w:rsidRDefault="00D95A8A" w:rsidP="00595C32">
                  <w:pPr>
                    <w:ind w:right="-113"/>
                    <w:rPr>
                      <w:rFonts w:ascii="Century" w:hAnsi="Century" w:cs="Arial TUR"/>
                      <w:sz w:val="18"/>
                      <w:szCs w:val="18"/>
                      <w:lang w:eastAsia="tr-TR"/>
                    </w:rPr>
                  </w:pPr>
                  <w:r w:rsidRPr="00C416DA">
                    <w:rPr>
                      <w:rFonts w:ascii="Century" w:hAnsi="Century" w:cs="Arial TUR"/>
                      <w:sz w:val="18"/>
                      <w:szCs w:val="18"/>
                      <w:lang w:eastAsia="tr-TR"/>
                    </w:rPr>
                    <w:t xml:space="preserve">BES Sözleşme Sayısı </w:t>
                  </w:r>
                </w:p>
              </w:tc>
              <w:tc>
                <w:tcPr>
                  <w:tcW w:w="1036"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725.822</w:t>
                  </w:r>
                </w:p>
              </w:tc>
              <w:tc>
                <w:tcPr>
                  <w:tcW w:w="1080"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1.208.341</w:t>
                  </w:r>
                </w:p>
              </w:tc>
              <w:tc>
                <w:tcPr>
                  <w:tcW w:w="1080"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1.600.157</w:t>
                  </w:r>
                </w:p>
              </w:tc>
              <w:tc>
                <w:tcPr>
                  <w:tcW w:w="1080"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1.932.686</w:t>
                  </w:r>
                </w:p>
              </w:tc>
              <w:tc>
                <w:tcPr>
                  <w:tcW w:w="1080" w:type="dxa"/>
                  <w:tcBorders>
                    <w:top w:val="single" w:sz="4" w:space="0" w:color="auto"/>
                    <w:left w:val="nil"/>
                    <w:bottom w:val="nil"/>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2.203.491</w:t>
                  </w:r>
                </w:p>
              </w:tc>
              <w:tc>
                <w:tcPr>
                  <w:tcW w:w="2211" w:type="dxa"/>
                  <w:tcBorders>
                    <w:top w:val="single" w:sz="4" w:space="0" w:color="auto"/>
                    <w:left w:val="nil"/>
                    <w:bottom w:val="nil"/>
                    <w:right w:val="nil"/>
                  </w:tcBorders>
                  <w:vAlign w:val="center"/>
                </w:tcPr>
                <w:p w:rsidR="00D95A8A" w:rsidRPr="00C416DA" w:rsidRDefault="00D95A8A" w:rsidP="00C202F6">
                  <w:pPr>
                    <w:ind w:right="-70" w:hanging="19"/>
                    <w:rPr>
                      <w:rFonts w:ascii="Century" w:hAnsi="Century" w:cs="Arial TUR"/>
                      <w:sz w:val="18"/>
                      <w:szCs w:val="18"/>
                      <w:lang w:eastAsia="tr-TR"/>
                    </w:rPr>
                  </w:pPr>
                  <w:proofErr w:type="gramStart"/>
                  <w:r w:rsidRPr="00C416DA">
                    <w:rPr>
                      <w:rFonts w:ascii="Century" w:hAnsi="Century" w:cs="Arial TUR"/>
                      <w:iCs/>
                      <w:sz w:val="18"/>
                      <w:szCs w:val="18"/>
                      <w:lang w:eastAsia="tr-TR"/>
                    </w:rPr>
                    <w:t>No.</w:t>
                  </w:r>
                  <w:r>
                    <w:rPr>
                      <w:rFonts w:ascii="Century" w:hAnsi="Century" w:cs="Arial TUR"/>
                      <w:iCs/>
                      <w:sz w:val="18"/>
                      <w:szCs w:val="18"/>
                      <w:lang w:eastAsia="tr-TR"/>
                    </w:rPr>
                    <w:t xml:space="preserve"> </w:t>
                  </w:r>
                  <w:r w:rsidRPr="00C416DA">
                    <w:rPr>
                      <w:rFonts w:ascii="Century" w:hAnsi="Century" w:cs="Arial TUR"/>
                      <w:iCs/>
                      <w:sz w:val="18"/>
                      <w:szCs w:val="18"/>
                      <w:lang w:eastAsia="tr-TR"/>
                    </w:rPr>
                    <w:t xml:space="preserve">of </w:t>
                  </w:r>
                  <w:r w:rsidR="009611C4">
                    <w:rPr>
                      <w:rFonts w:ascii="Century" w:hAnsi="Century" w:cs="Arial TUR"/>
                      <w:iCs/>
                      <w:sz w:val="18"/>
                      <w:szCs w:val="18"/>
                      <w:lang w:eastAsia="tr-TR"/>
                    </w:rPr>
                    <w:t>Pens.</w:t>
                  </w:r>
                  <w:r>
                    <w:rPr>
                      <w:rFonts w:ascii="Century" w:hAnsi="Century" w:cs="Arial TUR"/>
                      <w:iCs/>
                      <w:sz w:val="18"/>
                      <w:szCs w:val="18"/>
                      <w:lang w:eastAsia="tr-TR"/>
                    </w:rPr>
                    <w:t xml:space="preserve"> </w:t>
                  </w:r>
                  <w:proofErr w:type="gramEnd"/>
                  <w:r w:rsidRPr="00C416DA">
                    <w:rPr>
                      <w:rFonts w:ascii="Century" w:hAnsi="Century" w:cs="Arial TUR"/>
                      <w:iCs/>
                      <w:sz w:val="18"/>
                      <w:szCs w:val="18"/>
                      <w:lang w:eastAsia="tr-TR"/>
                    </w:rPr>
                    <w:t>Contract</w:t>
                  </w:r>
                  <w:r>
                    <w:rPr>
                      <w:rFonts w:ascii="Century" w:hAnsi="Century" w:cs="Arial TUR"/>
                      <w:iCs/>
                      <w:sz w:val="18"/>
                      <w:szCs w:val="18"/>
                      <w:lang w:eastAsia="tr-TR"/>
                    </w:rPr>
                    <w:t>s</w:t>
                  </w:r>
                </w:p>
              </w:tc>
            </w:tr>
            <w:tr w:rsidR="00D95A8A" w:rsidRPr="00C416DA">
              <w:trPr>
                <w:trHeight w:val="253"/>
                <w:jc w:val="center"/>
              </w:trPr>
              <w:tc>
                <w:tcPr>
                  <w:tcW w:w="2248" w:type="dxa"/>
                  <w:tcBorders>
                    <w:top w:val="nil"/>
                    <w:left w:val="nil"/>
                    <w:bottom w:val="double" w:sz="6" w:space="0" w:color="auto"/>
                    <w:right w:val="nil"/>
                  </w:tcBorders>
                  <w:shd w:val="clear" w:color="auto" w:fill="auto"/>
                  <w:noWrap/>
                  <w:vAlign w:val="center"/>
                </w:tcPr>
                <w:p w:rsidR="00D95A8A" w:rsidRPr="00C416DA" w:rsidRDefault="00D95A8A" w:rsidP="00595C32">
                  <w:pPr>
                    <w:ind w:right="-113"/>
                    <w:rPr>
                      <w:rFonts w:ascii="Century" w:hAnsi="Century" w:cs="Arial TUR"/>
                      <w:sz w:val="18"/>
                      <w:szCs w:val="18"/>
                      <w:lang w:eastAsia="tr-TR"/>
                    </w:rPr>
                  </w:pPr>
                  <w:r w:rsidRPr="00C416DA">
                    <w:rPr>
                      <w:rFonts w:ascii="Century" w:hAnsi="Century" w:cs="Arial TUR"/>
                      <w:sz w:val="18"/>
                      <w:szCs w:val="18"/>
                      <w:lang w:eastAsia="tr-TR"/>
                    </w:rPr>
                    <w:t>BES Katılımcı Sa</w:t>
                  </w:r>
                  <w:r w:rsidRPr="00C416DA">
                    <w:rPr>
                      <w:rFonts w:ascii="Century" w:hAnsi="Century" w:cs="Arial TUR"/>
                      <w:iCs/>
                      <w:sz w:val="18"/>
                      <w:szCs w:val="18"/>
                      <w:lang w:eastAsia="tr-TR"/>
                    </w:rPr>
                    <w:t>yısı</w:t>
                  </w:r>
                </w:p>
              </w:tc>
              <w:tc>
                <w:tcPr>
                  <w:tcW w:w="1036" w:type="dxa"/>
                  <w:tcBorders>
                    <w:top w:val="nil"/>
                    <w:left w:val="nil"/>
                    <w:bottom w:val="double" w:sz="6"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672.696</w:t>
                  </w:r>
                </w:p>
              </w:tc>
              <w:tc>
                <w:tcPr>
                  <w:tcW w:w="1080" w:type="dxa"/>
                  <w:tcBorders>
                    <w:top w:val="nil"/>
                    <w:left w:val="nil"/>
                    <w:bottom w:val="double" w:sz="6"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1.073.650</w:t>
                  </w:r>
                </w:p>
              </w:tc>
              <w:tc>
                <w:tcPr>
                  <w:tcW w:w="1080" w:type="dxa"/>
                  <w:tcBorders>
                    <w:top w:val="nil"/>
                    <w:left w:val="nil"/>
                    <w:bottom w:val="double" w:sz="6"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1.45</w:t>
                  </w:r>
                  <w:r w:rsidR="00162530">
                    <w:rPr>
                      <w:rFonts w:ascii="Century" w:hAnsi="Century" w:cs="Arial TUR"/>
                      <w:sz w:val="18"/>
                      <w:szCs w:val="18"/>
                      <w:lang w:eastAsia="tr-TR"/>
                    </w:rPr>
                    <w:t>7.704</w:t>
                  </w:r>
                </w:p>
              </w:tc>
              <w:tc>
                <w:tcPr>
                  <w:tcW w:w="1080" w:type="dxa"/>
                  <w:tcBorders>
                    <w:top w:val="nil"/>
                    <w:left w:val="nil"/>
                    <w:bottom w:val="double" w:sz="6"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1.7</w:t>
                  </w:r>
                  <w:r w:rsidR="00162530">
                    <w:rPr>
                      <w:rFonts w:ascii="Century" w:hAnsi="Century" w:cs="Arial TUR"/>
                      <w:sz w:val="18"/>
                      <w:szCs w:val="18"/>
                      <w:lang w:eastAsia="tr-TR"/>
                    </w:rPr>
                    <w:t>45.354</w:t>
                  </w:r>
                </w:p>
              </w:tc>
              <w:tc>
                <w:tcPr>
                  <w:tcW w:w="1080" w:type="dxa"/>
                  <w:tcBorders>
                    <w:top w:val="nil"/>
                    <w:left w:val="nil"/>
                    <w:bottom w:val="double" w:sz="6" w:space="0" w:color="auto"/>
                    <w:right w:val="nil"/>
                  </w:tcBorders>
                  <w:shd w:val="clear" w:color="auto" w:fill="auto"/>
                  <w:noWrap/>
                  <w:vAlign w:val="center"/>
                </w:tcPr>
                <w:p w:rsidR="00D95A8A" w:rsidRPr="00C416DA" w:rsidRDefault="00D95A8A" w:rsidP="000E2CEE">
                  <w:pPr>
                    <w:ind w:left="-114"/>
                    <w:jc w:val="right"/>
                    <w:rPr>
                      <w:rFonts w:ascii="Century" w:hAnsi="Century" w:cs="Arial TUR"/>
                      <w:sz w:val="18"/>
                      <w:szCs w:val="18"/>
                      <w:lang w:eastAsia="tr-TR"/>
                    </w:rPr>
                  </w:pPr>
                  <w:r w:rsidRPr="00C416DA">
                    <w:rPr>
                      <w:rFonts w:ascii="Century" w:hAnsi="Century" w:cs="Arial TUR"/>
                      <w:sz w:val="18"/>
                      <w:szCs w:val="18"/>
                      <w:lang w:eastAsia="tr-TR"/>
                    </w:rPr>
                    <w:t>1.9</w:t>
                  </w:r>
                  <w:r w:rsidR="00162530">
                    <w:rPr>
                      <w:rFonts w:ascii="Century" w:hAnsi="Century" w:cs="Arial TUR"/>
                      <w:sz w:val="18"/>
                      <w:szCs w:val="18"/>
                      <w:lang w:eastAsia="tr-TR"/>
                    </w:rPr>
                    <w:t>8</w:t>
                  </w:r>
                  <w:r w:rsidRPr="00C416DA">
                    <w:rPr>
                      <w:rFonts w:ascii="Century" w:hAnsi="Century" w:cs="Arial TUR"/>
                      <w:sz w:val="18"/>
                      <w:szCs w:val="18"/>
                      <w:lang w:eastAsia="tr-TR"/>
                    </w:rPr>
                    <w:t>7.</w:t>
                  </w:r>
                  <w:r w:rsidR="00162530">
                    <w:rPr>
                      <w:rFonts w:ascii="Century" w:hAnsi="Century" w:cs="Arial TUR"/>
                      <w:sz w:val="18"/>
                      <w:szCs w:val="18"/>
                      <w:lang w:eastAsia="tr-TR"/>
                    </w:rPr>
                    <w:t>940</w:t>
                  </w:r>
                </w:p>
              </w:tc>
              <w:tc>
                <w:tcPr>
                  <w:tcW w:w="2211" w:type="dxa"/>
                  <w:tcBorders>
                    <w:top w:val="nil"/>
                    <w:left w:val="nil"/>
                    <w:bottom w:val="double" w:sz="6" w:space="0" w:color="auto"/>
                    <w:right w:val="nil"/>
                  </w:tcBorders>
                  <w:vAlign w:val="center"/>
                </w:tcPr>
                <w:p w:rsidR="00D95A8A" w:rsidRPr="00C416DA" w:rsidRDefault="00D95A8A" w:rsidP="00C202F6">
                  <w:pPr>
                    <w:ind w:right="-70" w:hanging="19"/>
                    <w:rPr>
                      <w:rFonts w:ascii="Century" w:hAnsi="Century" w:cs="Arial TUR"/>
                      <w:sz w:val="18"/>
                      <w:szCs w:val="18"/>
                      <w:lang w:eastAsia="tr-TR"/>
                    </w:rPr>
                  </w:pPr>
                  <w:proofErr w:type="gramStart"/>
                  <w:r w:rsidRPr="00C416DA">
                    <w:rPr>
                      <w:rFonts w:ascii="Century" w:hAnsi="Century" w:cs="Arial TUR"/>
                      <w:iCs/>
                      <w:sz w:val="18"/>
                      <w:szCs w:val="18"/>
                      <w:lang w:eastAsia="tr-TR"/>
                    </w:rPr>
                    <w:t>No.</w:t>
                  </w:r>
                  <w:r>
                    <w:rPr>
                      <w:rFonts w:ascii="Century" w:hAnsi="Century" w:cs="Arial TUR"/>
                      <w:iCs/>
                      <w:sz w:val="18"/>
                      <w:szCs w:val="18"/>
                      <w:lang w:eastAsia="tr-TR"/>
                    </w:rPr>
                    <w:t xml:space="preserve"> </w:t>
                  </w:r>
                  <w:r w:rsidRPr="00C416DA">
                    <w:rPr>
                      <w:rFonts w:ascii="Century" w:hAnsi="Century" w:cs="Arial TUR"/>
                      <w:iCs/>
                      <w:sz w:val="18"/>
                      <w:szCs w:val="18"/>
                      <w:lang w:eastAsia="tr-TR"/>
                    </w:rPr>
                    <w:t xml:space="preserve">of </w:t>
                  </w:r>
                  <w:r>
                    <w:rPr>
                      <w:rFonts w:ascii="Century" w:hAnsi="Century" w:cs="Arial TUR"/>
                      <w:iCs/>
                      <w:sz w:val="18"/>
                      <w:szCs w:val="18"/>
                      <w:lang w:eastAsia="tr-TR"/>
                    </w:rPr>
                    <w:t xml:space="preserve">Pens. </w:t>
                  </w:r>
                  <w:proofErr w:type="gramEnd"/>
                  <w:r w:rsidRPr="00C416DA">
                    <w:rPr>
                      <w:rFonts w:ascii="Century" w:hAnsi="Century" w:cs="Arial TUR"/>
                      <w:iCs/>
                      <w:sz w:val="18"/>
                      <w:szCs w:val="18"/>
                      <w:lang w:eastAsia="tr-TR"/>
                    </w:rPr>
                    <w:t>Partic</w:t>
                  </w:r>
                  <w:r w:rsidR="009611C4">
                    <w:rPr>
                      <w:rFonts w:ascii="Century" w:hAnsi="Century" w:cs="Arial TUR"/>
                      <w:iCs/>
                      <w:sz w:val="18"/>
                      <w:szCs w:val="18"/>
                      <w:lang w:eastAsia="tr-TR"/>
                    </w:rPr>
                    <w:t>ip.</w:t>
                  </w:r>
                </w:p>
              </w:tc>
            </w:tr>
            <w:tr w:rsidR="008F1ED7" w:rsidRPr="00C416DA">
              <w:trPr>
                <w:trHeight w:val="253"/>
                <w:jc w:val="center"/>
              </w:trPr>
              <w:tc>
                <w:tcPr>
                  <w:tcW w:w="9815" w:type="dxa"/>
                  <w:gridSpan w:val="7"/>
                  <w:tcBorders>
                    <w:top w:val="nil"/>
                    <w:left w:val="nil"/>
                    <w:bottom w:val="nil"/>
                    <w:right w:val="nil"/>
                  </w:tcBorders>
                  <w:shd w:val="clear" w:color="auto" w:fill="auto"/>
                  <w:noWrap/>
                  <w:vAlign w:val="center"/>
                </w:tcPr>
                <w:p w:rsidR="008F1ED7" w:rsidRDefault="008F1ED7" w:rsidP="00D95A8A">
                  <w:pPr>
                    <w:ind w:left="324" w:hanging="284"/>
                    <w:jc w:val="both"/>
                    <w:rPr>
                      <w:rFonts w:ascii="Century" w:hAnsi="Century" w:cs="Arial TUR"/>
                      <w:sz w:val="18"/>
                      <w:szCs w:val="18"/>
                      <w:lang w:eastAsia="tr-TR"/>
                    </w:rPr>
                  </w:pPr>
                  <w:r>
                    <w:rPr>
                      <w:rFonts w:ascii="Century" w:hAnsi="Century" w:cs="Arial TUR"/>
                      <w:sz w:val="18"/>
                      <w:szCs w:val="18"/>
                      <w:lang w:eastAsia="tr-TR"/>
                    </w:rPr>
                    <w:t xml:space="preserve">(*) Yıl içinde tanzim edilen </w:t>
                  </w:r>
                  <w:r w:rsidR="000E2CEE">
                    <w:rPr>
                      <w:rFonts w:ascii="Century" w:hAnsi="Century" w:cs="Arial TUR"/>
                      <w:sz w:val="18"/>
                      <w:szCs w:val="18"/>
                      <w:lang w:eastAsia="tr-TR"/>
                    </w:rPr>
                    <w:t xml:space="preserve">toplam </w:t>
                  </w:r>
                  <w:r>
                    <w:rPr>
                      <w:rFonts w:ascii="Century" w:hAnsi="Century" w:cs="Arial TUR"/>
                      <w:sz w:val="18"/>
                      <w:szCs w:val="18"/>
                      <w:lang w:eastAsia="tr-TR"/>
                    </w:rPr>
                    <w:t xml:space="preserve">poliçe sayısı </w:t>
                  </w:r>
                  <w:r w:rsidRPr="008F1ED7">
                    <w:rPr>
                      <w:rFonts w:ascii="Century" w:hAnsi="Century" w:cs="Arial TUR"/>
                      <w:i/>
                      <w:sz w:val="18"/>
                      <w:szCs w:val="18"/>
                      <w:lang w:eastAsia="tr-TR"/>
                    </w:rPr>
                    <w:t>– Number of total policy issued during the year.</w:t>
                  </w:r>
                </w:p>
              </w:tc>
            </w:tr>
            <w:tr w:rsidR="00D95A8A" w:rsidRPr="00C416DA">
              <w:trPr>
                <w:trHeight w:val="253"/>
                <w:jc w:val="center"/>
              </w:trPr>
              <w:tc>
                <w:tcPr>
                  <w:tcW w:w="9815" w:type="dxa"/>
                  <w:gridSpan w:val="7"/>
                  <w:tcBorders>
                    <w:top w:val="nil"/>
                    <w:left w:val="nil"/>
                    <w:bottom w:val="nil"/>
                    <w:right w:val="nil"/>
                  </w:tcBorders>
                  <w:shd w:val="clear" w:color="auto" w:fill="auto"/>
                  <w:noWrap/>
                  <w:vAlign w:val="center"/>
                </w:tcPr>
                <w:p w:rsidR="00D95A8A" w:rsidRPr="00C416DA" w:rsidRDefault="00D95A8A" w:rsidP="00D95A8A">
                  <w:pPr>
                    <w:ind w:left="324" w:hanging="284"/>
                    <w:jc w:val="both"/>
                    <w:rPr>
                      <w:rFonts w:ascii="Century" w:hAnsi="Century" w:cs="Arial TUR"/>
                      <w:sz w:val="18"/>
                      <w:szCs w:val="18"/>
                      <w:lang w:eastAsia="tr-TR"/>
                    </w:rPr>
                  </w:pPr>
                  <w:r>
                    <w:rPr>
                      <w:rFonts w:ascii="Century" w:hAnsi="Century" w:cs="Arial TUR"/>
                      <w:sz w:val="18"/>
                      <w:szCs w:val="18"/>
                      <w:lang w:eastAsia="tr-TR"/>
                    </w:rPr>
                    <w:t>(*</w:t>
                  </w:r>
                  <w:r w:rsidR="008869B8">
                    <w:rPr>
                      <w:rFonts w:ascii="Century" w:hAnsi="Century" w:cs="Arial TUR"/>
                      <w:sz w:val="18"/>
                      <w:szCs w:val="18"/>
                      <w:lang w:eastAsia="tr-TR"/>
                    </w:rPr>
                    <w:t>*</w:t>
                  </w:r>
                  <w:r w:rsidRPr="00C416DA">
                    <w:rPr>
                      <w:rFonts w:ascii="Century" w:hAnsi="Century" w:cs="Arial TUR"/>
                      <w:sz w:val="18"/>
                      <w:szCs w:val="18"/>
                      <w:lang w:eastAsia="tr-TR"/>
                    </w:rPr>
                    <w:t>) Paket poliçe</w:t>
                  </w:r>
                  <w:r w:rsidR="007526D0">
                    <w:rPr>
                      <w:rFonts w:ascii="Century" w:hAnsi="Century" w:cs="Arial TUR"/>
                      <w:sz w:val="18"/>
                      <w:szCs w:val="18"/>
                      <w:lang w:eastAsia="tr-TR"/>
                    </w:rPr>
                    <w:t>ler</w:t>
                  </w:r>
                  <w:r w:rsidRPr="00C416DA">
                    <w:rPr>
                      <w:rFonts w:ascii="Century" w:hAnsi="Century" w:cs="Arial TUR"/>
                      <w:sz w:val="18"/>
                      <w:szCs w:val="18"/>
                      <w:lang w:eastAsia="tr-TR"/>
                    </w:rPr>
                    <w:t xml:space="preserve"> içinde yer alan </w:t>
                  </w:r>
                  <w:r w:rsidR="007526D0">
                    <w:rPr>
                      <w:rFonts w:ascii="Century" w:hAnsi="Century" w:cs="Arial TUR"/>
                      <w:sz w:val="18"/>
                      <w:szCs w:val="18"/>
                      <w:lang w:eastAsia="tr-TR"/>
                    </w:rPr>
                    <w:t xml:space="preserve">ve teminat verilen her bir </w:t>
                  </w:r>
                  <w:proofErr w:type="gramStart"/>
                  <w:r w:rsidR="007526D0">
                    <w:rPr>
                      <w:rFonts w:ascii="Century" w:hAnsi="Century" w:cs="Arial TUR"/>
                      <w:sz w:val="18"/>
                      <w:szCs w:val="18"/>
                      <w:lang w:eastAsia="tr-TR"/>
                    </w:rPr>
                    <w:t>branş</w:t>
                  </w:r>
                  <w:proofErr w:type="gramEnd"/>
                  <w:r w:rsidR="007526D0">
                    <w:rPr>
                      <w:rFonts w:ascii="Century" w:hAnsi="Century" w:cs="Arial TUR"/>
                      <w:sz w:val="18"/>
                      <w:szCs w:val="18"/>
                      <w:lang w:eastAsia="tr-TR"/>
                    </w:rPr>
                    <w:t xml:space="preserve"> ayrı bir sözleşme gibi değerlendirilmiştir. </w:t>
                  </w:r>
                  <w:r w:rsidRPr="00C416DA">
                    <w:rPr>
                      <w:rFonts w:ascii="Century" w:hAnsi="Century" w:cs="Arial TUR"/>
                      <w:i/>
                      <w:iCs/>
                      <w:sz w:val="18"/>
                      <w:szCs w:val="18"/>
                      <w:lang w:eastAsia="tr-TR"/>
                    </w:rPr>
                    <w:t>Included total number of contract</w:t>
                  </w:r>
                  <w:r>
                    <w:rPr>
                      <w:rFonts w:ascii="Century" w:hAnsi="Century" w:cs="Arial TUR"/>
                      <w:i/>
                      <w:iCs/>
                      <w:sz w:val="18"/>
                      <w:szCs w:val="18"/>
                      <w:lang w:eastAsia="tr-TR"/>
                    </w:rPr>
                    <w:t>s</w:t>
                  </w:r>
                  <w:r w:rsidRPr="00C416DA">
                    <w:rPr>
                      <w:rFonts w:ascii="Century" w:hAnsi="Century" w:cs="Arial TUR"/>
                      <w:i/>
                      <w:iCs/>
                      <w:sz w:val="18"/>
                      <w:szCs w:val="18"/>
                      <w:lang w:eastAsia="tr-TR"/>
                    </w:rPr>
                    <w:t xml:space="preserve"> in the package policy</w:t>
                  </w:r>
                  <w:r>
                    <w:rPr>
                      <w:rFonts w:ascii="Century" w:hAnsi="Century" w:cs="Arial TUR"/>
                      <w:i/>
                      <w:iCs/>
                      <w:sz w:val="18"/>
                      <w:szCs w:val="18"/>
                      <w:lang w:eastAsia="tr-TR"/>
                    </w:rPr>
                    <w:t>.</w:t>
                  </w:r>
                </w:p>
              </w:tc>
            </w:tr>
            <w:tr w:rsidR="00D95A8A" w:rsidRPr="00C416DA">
              <w:trPr>
                <w:trHeight w:val="253"/>
                <w:jc w:val="center"/>
              </w:trPr>
              <w:tc>
                <w:tcPr>
                  <w:tcW w:w="9815" w:type="dxa"/>
                  <w:gridSpan w:val="7"/>
                  <w:tcBorders>
                    <w:top w:val="nil"/>
                    <w:left w:val="nil"/>
                    <w:bottom w:val="nil"/>
                    <w:right w:val="nil"/>
                  </w:tcBorders>
                  <w:shd w:val="clear" w:color="auto" w:fill="auto"/>
                  <w:vAlign w:val="center"/>
                </w:tcPr>
                <w:p w:rsidR="00D95A8A" w:rsidRPr="00C416DA" w:rsidRDefault="00D95A8A" w:rsidP="009F5DC2">
                  <w:pPr>
                    <w:ind w:left="324" w:hanging="324"/>
                    <w:rPr>
                      <w:rFonts w:ascii="Century" w:hAnsi="Century" w:cs="Arial TUR"/>
                      <w:sz w:val="18"/>
                      <w:szCs w:val="18"/>
                      <w:lang w:eastAsia="tr-TR"/>
                    </w:rPr>
                  </w:pPr>
                  <w:r>
                    <w:rPr>
                      <w:rFonts w:ascii="Century" w:hAnsi="Century" w:cs="Arial TUR"/>
                      <w:sz w:val="18"/>
                      <w:szCs w:val="18"/>
                      <w:lang w:eastAsia="tr-TR"/>
                    </w:rPr>
                    <w:t>(**</w:t>
                  </w:r>
                  <w:r w:rsidR="008869B8">
                    <w:rPr>
                      <w:rFonts w:ascii="Century" w:hAnsi="Century" w:cs="Arial TUR"/>
                      <w:sz w:val="18"/>
                      <w:szCs w:val="18"/>
                      <w:lang w:eastAsia="tr-TR"/>
                    </w:rPr>
                    <w:t>*</w:t>
                  </w:r>
                  <w:r>
                    <w:rPr>
                      <w:rFonts w:ascii="Century" w:hAnsi="Century" w:cs="Arial TUR"/>
                      <w:sz w:val="18"/>
                      <w:szCs w:val="18"/>
                      <w:lang w:eastAsia="tr-TR"/>
                    </w:rPr>
                    <w:t xml:space="preserve">)  Dönem sonunda yürürlükte olan </w:t>
                  </w:r>
                  <w:r w:rsidRPr="00C416DA">
                    <w:rPr>
                      <w:rFonts w:ascii="Century" w:hAnsi="Century" w:cs="Arial TUR"/>
                      <w:sz w:val="18"/>
                      <w:szCs w:val="18"/>
                      <w:lang w:eastAsia="tr-TR"/>
                    </w:rPr>
                    <w:t>poliçe sayısı</w:t>
                  </w:r>
                  <w:r>
                    <w:rPr>
                      <w:rFonts w:ascii="Century" w:hAnsi="Century" w:cs="Arial TUR"/>
                      <w:sz w:val="18"/>
                      <w:szCs w:val="18"/>
                      <w:lang w:eastAsia="tr-TR"/>
                    </w:rPr>
                    <w:t xml:space="preserve"> – </w:t>
                  </w:r>
                  <w:r w:rsidRPr="00C416DA">
                    <w:rPr>
                      <w:rFonts w:ascii="Century" w:hAnsi="Century" w:cs="Arial TUR"/>
                      <w:i/>
                      <w:sz w:val="18"/>
                      <w:szCs w:val="18"/>
                      <w:lang w:eastAsia="tr-TR"/>
                    </w:rPr>
                    <w:t xml:space="preserve">Number of policies </w:t>
                  </w:r>
                  <w:r>
                    <w:rPr>
                      <w:rFonts w:ascii="Century" w:hAnsi="Century" w:cs="Arial TUR"/>
                      <w:i/>
                      <w:sz w:val="18"/>
                      <w:szCs w:val="18"/>
                      <w:lang w:eastAsia="tr-TR"/>
                    </w:rPr>
                    <w:t xml:space="preserve">active </w:t>
                  </w:r>
                  <w:r w:rsidRPr="00C416DA">
                    <w:rPr>
                      <w:rFonts w:ascii="Century" w:hAnsi="Century" w:cs="Arial TUR"/>
                      <w:i/>
                      <w:sz w:val="18"/>
                      <w:szCs w:val="18"/>
                      <w:lang w:eastAsia="tr-TR"/>
                    </w:rPr>
                    <w:t>at</w:t>
                  </w:r>
                  <w:r>
                    <w:rPr>
                      <w:rFonts w:ascii="Century" w:hAnsi="Century" w:cs="Arial TUR"/>
                      <w:i/>
                      <w:sz w:val="18"/>
                      <w:szCs w:val="18"/>
                      <w:lang w:eastAsia="tr-TR"/>
                    </w:rPr>
                    <w:t xml:space="preserve"> the</w:t>
                  </w:r>
                  <w:r w:rsidRPr="00C416DA">
                    <w:rPr>
                      <w:rFonts w:ascii="Century" w:hAnsi="Century" w:cs="Arial TUR"/>
                      <w:i/>
                      <w:sz w:val="18"/>
                      <w:szCs w:val="18"/>
                      <w:lang w:eastAsia="tr-TR"/>
                    </w:rPr>
                    <w:t xml:space="preserve"> year end</w:t>
                  </w:r>
                  <w:r>
                    <w:rPr>
                      <w:rFonts w:ascii="Century" w:hAnsi="Century" w:cs="Arial TUR"/>
                      <w:i/>
                      <w:sz w:val="18"/>
                      <w:szCs w:val="18"/>
                      <w:lang w:eastAsia="tr-TR"/>
                    </w:rPr>
                    <w:t>.</w:t>
                  </w:r>
                </w:p>
              </w:tc>
            </w:tr>
          </w:tbl>
          <w:p w:rsidR="00D00BA7" w:rsidRPr="00EF0833" w:rsidRDefault="00D00BA7" w:rsidP="00C24212">
            <w:pPr>
              <w:jc w:val="both"/>
              <w:rPr>
                <w:rFonts w:ascii="Century" w:hAnsi="Century"/>
                <w:sz w:val="22"/>
                <w:szCs w:val="22"/>
              </w:rPr>
            </w:pPr>
          </w:p>
        </w:tc>
      </w:tr>
      <w:tr w:rsidR="00701AC4" w:rsidRPr="00EF0833">
        <w:trPr>
          <w:trHeight w:val="245"/>
        </w:trPr>
        <w:tc>
          <w:tcPr>
            <w:tcW w:w="4927" w:type="dxa"/>
            <w:gridSpan w:val="7"/>
          </w:tcPr>
          <w:p w:rsidR="00701AC4" w:rsidRPr="00EF0833" w:rsidRDefault="00701AC4" w:rsidP="003A32F1">
            <w:pPr>
              <w:jc w:val="both"/>
              <w:rPr>
                <w:rFonts w:ascii="Century" w:hAnsi="Century"/>
                <w:sz w:val="22"/>
                <w:szCs w:val="22"/>
              </w:rPr>
            </w:pPr>
          </w:p>
        </w:tc>
        <w:tc>
          <w:tcPr>
            <w:tcW w:w="241" w:type="dxa"/>
            <w:gridSpan w:val="4"/>
          </w:tcPr>
          <w:p w:rsidR="00701AC4" w:rsidRPr="00EF0833" w:rsidRDefault="00701AC4" w:rsidP="00EF2418">
            <w:pPr>
              <w:jc w:val="both"/>
              <w:rPr>
                <w:rFonts w:ascii="Century" w:hAnsi="Century"/>
                <w:sz w:val="22"/>
                <w:szCs w:val="22"/>
              </w:rPr>
            </w:pPr>
          </w:p>
        </w:tc>
        <w:tc>
          <w:tcPr>
            <w:tcW w:w="4672" w:type="dxa"/>
            <w:gridSpan w:val="3"/>
          </w:tcPr>
          <w:p w:rsidR="00701AC4" w:rsidRPr="00EF0833" w:rsidRDefault="00701AC4" w:rsidP="00C24212">
            <w:pPr>
              <w:jc w:val="both"/>
              <w:rPr>
                <w:rFonts w:ascii="Century" w:hAnsi="Century"/>
                <w:sz w:val="22"/>
                <w:szCs w:val="22"/>
              </w:rPr>
            </w:pPr>
          </w:p>
        </w:tc>
      </w:tr>
      <w:tr w:rsidR="00D00BA7" w:rsidRPr="00EF0833">
        <w:trPr>
          <w:trHeight w:val="546"/>
        </w:trPr>
        <w:tc>
          <w:tcPr>
            <w:tcW w:w="4927" w:type="dxa"/>
            <w:gridSpan w:val="7"/>
          </w:tcPr>
          <w:p w:rsidR="00BB4BE6" w:rsidRPr="00EF0833" w:rsidRDefault="003A32F1" w:rsidP="008F1ED7">
            <w:pPr>
              <w:jc w:val="both"/>
              <w:rPr>
                <w:rFonts w:ascii="Century" w:hAnsi="Century"/>
                <w:sz w:val="22"/>
                <w:szCs w:val="22"/>
              </w:rPr>
            </w:pPr>
            <w:r w:rsidRPr="00EF0833">
              <w:rPr>
                <w:rFonts w:ascii="Century" w:hAnsi="Century"/>
                <w:sz w:val="22"/>
                <w:szCs w:val="22"/>
              </w:rPr>
              <w:t>S</w:t>
            </w:r>
            <w:r w:rsidR="001E61EE">
              <w:rPr>
                <w:rFonts w:ascii="Century" w:hAnsi="Century"/>
                <w:sz w:val="22"/>
                <w:szCs w:val="22"/>
              </w:rPr>
              <w:t>ig</w:t>
            </w:r>
            <w:r w:rsidR="007643E3">
              <w:rPr>
                <w:rFonts w:ascii="Century" w:hAnsi="Century"/>
                <w:sz w:val="22"/>
                <w:szCs w:val="22"/>
              </w:rPr>
              <w:t>orta il</w:t>
            </w:r>
            <w:r w:rsidR="001E61EE">
              <w:rPr>
                <w:rFonts w:ascii="Century" w:hAnsi="Century"/>
                <w:sz w:val="22"/>
                <w:szCs w:val="22"/>
              </w:rPr>
              <w:t xml:space="preserve">e </w:t>
            </w:r>
            <w:r w:rsidR="00FA710D">
              <w:rPr>
                <w:rFonts w:ascii="Century" w:hAnsi="Century"/>
                <w:sz w:val="22"/>
                <w:szCs w:val="22"/>
              </w:rPr>
              <w:t xml:space="preserve">hayat dalında faaliyet gösteren </w:t>
            </w:r>
            <w:r w:rsidR="001E61EE">
              <w:rPr>
                <w:rFonts w:ascii="Century" w:hAnsi="Century"/>
                <w:sz w:val="22"/>
                <w:szCs w:val="22"/>
              </w:rPr>
              <w:t xml:space="preserve">emeklilik şirketleri tarafından </w:t>
            </w:r>
            <w:r w:rsidRPr="00EF0833">
              <w:rPr>
                <w:rFonts w:ascii="Century" w:hAnsi="Century"/>
                <w:sz w:val="22"/>
                <w:szCs w:val="22"/>
              </w:rPr>
              <w:t>düzenl</w:t>
            </w:r>
            <w:r w:rsidR="00C07AB1" w:rsidRPr="00EF0833">
              <w:rPr>
                <w:rFonts w:ascii="Century" w:hAnsi="Century"/>
                <w:sz w:val="22"/>
                <w:szCs w:val="22"/>
              </w:rPr>
              <w:t>enen poliçe sayısı 2009 yılında</w:t>
            </w:r>
            <w:r w:rsidRPr="00EF0833">
              <w:rPr>
                <w:rFonts w:ascii="Century" w:hAnsi="Century"/>
                <w:sz w:val="22"/>
                <w:szCs w:val="22"/>
              </w:rPr>
              <w:t xml:space="preserve"> bir önceki yıl</w:t>
            </w:r>
            <w:r w:rsidR="00C07AB1" w:rsidRPr="00EF0833">
              <w:rPr>
                <w:rFonts w:ascii="Century" w:hAnsi="Century"/>
                <w:sz w:val="22"/>
                <w:szCs w:val="22"/>
              </w:rPr>
              <w:t xml:space="preserve">a göre </w:t>
            </w:r>
            <w:r w:rsidR="008F1ED7">
              <w:rPr>
                <w:rFonts w:ascii="Century" w:hAnsi="Century"/>
                <w:sz w:val="22"/>
                <w:szCs w:val="22"/>
              </w:rPr>
              <w:t>hayat dışı branşlarda % 11</w:t>
            </w:r>
            <w:r w:rsidRPr="00EF0833">
              <w:rPr>
                <w:rFonts w:ascii="Century" w:hAnsi="Century"/>
                <w:sz w:val="22"/>
                <w:szCs w:val="22"/>
              </w:rPr>
              <w:t>,</w:t>
            </w:r>
            <w:r w:rsidR="008F1ED7">
              <w:rPr>
                <w:rFonts w:ascii="Century" w:hAnsi="Century"/>
                <w:sz w:val="22"/>
                <w:szCs w:val="22"/>
              </w:rPr>
              <w:t>11</w:t>
            </w:r>
            <w:r w:rsidR="00C07AB1" w:rsidRPr="00EF0833">
              <w:rPr>
                <w:rFonts w:ascii="Century" w:hAnsi="Century"/>
                <w:sz w:val="22"/>
                <w:szCs w:val="22"/>
              </w:rPr>
              <w:t xml:space="preserve">, </w:t>
            </w:r>
            <w:proofErr w:type="gramStart"/>
            <w:r w:rsidR="00C07AB1" w:rsidRPr="00EF0833">
              <w:rPr>
                <w:rFonts w:ascii="Century" w:hAnsi="Century"/>
                <w:sz w:val="22"/>
                <w:szCs w:val="22"/>
              </w:rPr>
              <w:t xml:space="preserve">hayat </w:t>
            </w:r>
            <w:r w:rsidRPr="00EF0833">
              <w:rPr>
                <w:rFonts w:ascii="Century" w:hAnsi="Century"/>
                <w:sz w:val="22"/>
                <w:szCs w:val="22"/>
              </w:rPr>
              <w:t xml:space="preserve"> branşında</w:t>
            </w:r>
            <w:proofErr w:type="gramEnd"/>
            <w:r w:rsidRPr="00EF0833">
              <w:rPr>
                <w:rFonts w:ascii="Century" w:hAnsi="Century"/>
                <w:sz w:val="22"/>
                <w:szCs w:val="22"/>
              </w:rPr>
              <w:t xml:space="preserve"> </w:t>
            </w:r>
            <w:r w:rsidR="00C07AB1" w:rsidRPr="00EF0833">
              <w:rPr>
                <w:rFonts w:ascii="Century" w:hAnsi="Century"/>
                <w:sz w:val="22"/>
                <w:szCs w:val="22"/>
              </w:rPr>
              <w:t xml:space="preserve">ise </w:t>
            </w:r>
            <w:r w:rsidRPr="00EF0833">
              <w:rPr>
                <w:rFonts w:ascii="Century" w:hAnsi="Century"/>
                <w:sz w:val="22"/>
                <w:szCs w:val="22"/>
              </w:rPr>
              <w:t>%</w:t>
            </w:r>
            <w:r w:rsidR="005B500A">
              <w:rPr>
                <w:rFonts w:ascii="Century" w:hAnsi="Century"/>
                <w:sz w:val="22"/>
                <w:szCs w:val="22"/>
              </w:rPr>
              <w:t xml:space="preserve"> </w:t>
            </w:r>
            <w:r w:rsidR="008F1ED7">
              <w:rPr>
                <w:rFonts w:ascii="Century" w:hAnsi="Century"/>
                <w:sz w:val="22"/>
                <w:szCs w:val="22"/>
              </w:rPr>
              <w:t>31</w:t>
            </w:r>
            <w:r w:rsidRPr="00EF0833">
              <w:rPr>
                <w:rFonts w:ascii="Century" w:hAnsi="Century"/>
                <w:sz w:val="22"/>
                <w:szCs w:val="22"/>
              </w:rPr>
              <w:t>,</w:t>
            </w:r>
            <w:r w:rsidR="008F1ED7">
              <w:rPr>
                <w:rFonts w:ascii="Century" w:hAnsi="Century"/>
                <w:sz w:val="22"/>
                <w:szCs w:val="22"/>
              </w:rPr>
              <w:t>48</w:t>
            </w:r>
            <w:r w:rsidRPr="00EF0833">
              <w:rPr>
                <w:rFonts w:ascii="Century" w:hAnsi="Century"/>
                <w:sz w:val="22"/>
                <w:szCs w:val="22"/>
              </w:rPr>
              <w:t xml:space="preserve"> oranında artmıştır. </w:t>
            </w:r>
            <w:r w:rsidR="007526D0">
              <w:rPr>
                <w:rFonts w:ascii="Century" w:hAnsi="Century"/>
                <w:sz w:val="22"/>
                <w:szCs w:val="22"/>
              </w:rPr>
              <w:t>2009 yılında b</w:t>
            </w:r>
            <w:r w:rsidRPr="00EF0833">
              <w:rPr>
                <w:rFonts w:ascii="Century" w:hAnsi="Century"/>
                <w:sz w:val="22"/>
                <w:szCs w:val="22"/>
              </w:rPr>
              <w:t>ireysel emeklilik</w:t>
            </w:r>
            <w:r w:rsidR="00C07AB1" w:rsidRPr="00EF0833">
              <w:rPr>
                <w:rFonts w:ascii="Century" w:hAnsi="Century"/>
                <w:sz w:val="22"/>
                <w:szCs w:val="22"/>
              </w:rPr>
              <w:t xml:space="preserve"> sistemindeki sözleşme sayısı </w:t>
            </w:r>
            <w:r w:rsidRPr="00EF0833">
              <w:rPr>
                <w:rFonts w:ascii="Century" w:hAnsi="Century"/>
                <w:sz w:val="22"/>
                <w:szCs w:val="22"/>
              </w:rPr>
              <w:t>% 14,01</w:t>
            </w:r>
            <w:r w:rsidR="007526D0">
              <w:rPr>
                <w:rFonts w:ascii="Century" w:hAnsi="Century"/>
                <w:sz w:val="22"/>
                <w:szCs w:val="22"/>
              </w:rPr>
              <w:t xml:space="preserve">, katılımcı sayısı da % 13,90 </w:t>
            </w:r>
            <w:r w:rsidRPr="00EF0833">
              <w:rPr>
                <w:rFonts w:ascii="Century" w:hAnsi="Century"/>
                <w:sz w:val="22"/>
                <w:szCs w:val="22"/>
              </w:rPr>
              <w:t>oranında artış göstermiştir. Bu durum, poliçe</w:t>
            </w:r>
            <w:r w:rsidR="007526D0">
              <w:rPr>
                <w:rFonts w:ascii="Century" w:hAnsi="Century"/>
                <w:sz w:val="22"/>
                <w:szCs w:val="22"/>
              </w:rPr>
              <w:t xml:space="preserve">, </w:t>
            </w:r>
            <w:r w:rsidRPr="00EF0833">
              <w:rPr>
                <w:rFonts w:ascii="Century" w:hAnsi="Century"/>
                <w:sz w:val="22"/>
                <w:szCs w:val="22"/>
              </w:rPr>
              <w:t xml:space="preserve">sözleşme </w:t>
            </w:r>
            <w:r w:rsidR="007526D0">
              <w:rPr>
                <w:rFonts w:ascii="Century" w:hAnsi="Century"/>
                <w:sz w:val="22"/>
                <w:szCs w:val="22"/>
              </w:rPr>
              <w:t xml:space="preserve">ve katılımcı </w:t>
            </w:r>
            <w:r w:rsidRPr="00EF0833">
              <w:rPr>
                <w:rFonts w:ascii="Century" w:hAnsi="Century"/>
                <w:sz w:val="22"/>
                <w:szCs w:val="22"/>
              </w:rPr>
              <w:t>sayı</w:t>
            </w:r>
            <w:r w:rsidR="00460777">
              <w:rPr>
                <w:rFonts w:ascii="Century" w:hAnsi="Century"/>
                <w:sz w:val="22"/>
                <w:szCs w:val="22"/>
              </w:rPr>
              <w:t>ları</w:t>
            </w:r>
            <w:r w:rsidRPr="00EF0833">
              <w:rPr>
                <w:rFonts w:ascii="Century" w:hAnsi="Century"/>
                <w:sz w:val="22"/>
                <w:szCs w:val="22"/>
              </w:rPr>
              <w:t xml:space="preserve"> itibariyle </w:t>
            </w:r>
            <w:r w:rsidR="001E61EE">
              <w:rPr>
                <w:rFonts w:ascii="Century" w:hAnsi="Century"/>
                <w:sz w:val="22"/>
                <w:szCs w:val="22"/>
              </w:rPr>
              <w:t xml:space="preserve">sigortacılık </w:t>
            </w:r>
            <w:r w:rsidR="007526D0">
              <w:rPr>
                <w:rFonts w:ascii="Century" w:hAnsi="Century"/>
                <w:sz w:val="22"/>
                <w:szCs w:val="22"/>
              </w:rPr>
              <w:t xml:space="preserve">ve bireysel emeklilik </w:t>
            </w:r>
            <w:r w:rsidRPr="00EF0833">
              <w:rPr>
                <w:rFonts w:ascii="Century" w:hAnsi="Century"/>
                <w:sz w:val="22"/>
                <w:szCs w:val="22"/>
              </w:rPr>
              <w:t>sektör</w:t>
            </w:r>
            <w:r w:rsidR="007526D0">
              <w:rPr>
                <w:rFonts w:ascii="Century" w:hAnsi="Century"/>
                <w:sz w:val="22"/>
                <w:szCs w:val="22"/>
              </w:rPr>
              <w:t xml:space="preserve">lerinin </w:t>
            </w:r>
            <w:r w:rsidR="001E61EE">
              <w:rPr>
                <w:rFonts w:ascii="Century" w:hAnsi="Century"/>
                <w:sz w:val="22"/>
                <w:szCs w:val="22"/>
              </w:rPr>
              <w:t xml:space="preserve">ülkemizde </w:t>
            </w:r>
            <w:r w:rsidR="00460777">
              <w:rPr>
                <w:rFonts w:ascii="Century" w:hAnsi="Century"/>
                <w:sz w:val="22"/>
                <w:szCs w:val="22"/>
              </w:rPr>
              <w:t xml:space="preserve">büyümeye </w:t>
            </w:r>
            <w:r w:rsidR="00C07AB1" w:rsidRPr="00EF0833">
              <w:rPr>
                <w:rFonts w:ascii="Century" w:hAnsi="Century"/>
                <w:sz w:val="22"/>
                <w:szCs w:val="22"/>
              </w:rPr>
              <w:t xml:space="preserve">ve </w:t>
            </w:r>
            <w:r w:rsidR="00370DD8">
              <w:rPr>
                <w:rFonts w:ascii="Century" w:hAnsi="Century"/>
                <w:sz w:val="22"/>
                <w:szCs w:val="22"/>
              </w:rPr>
              <w:t xml:space="preserve">gelişmeye </w:t>
            </w:r>
            <w:r w:rsidRPr="00EF0833">
              <w:rPr>
                <w:rFonts w:ascii="Century" w:hAnsi="Century"/>
                <w:sz w:val="22"/>
                <w:szCs w:val="22"/>
              </w:rPr>
              <w:t>devam ettiğini göstermektedir.</w:t>
            </w:r>
          </w:p>
        </w:tc>
        <w:tc>
          <w:tcPr>
            <w:tcW w:w="241" w:type="dxa"/>
            <w:gridSpan w:val="4"/>
          </w:tcPr>
          <w:p w:rsidR="00D00BA7" w:rsidRPr="00EF0833" w:rsidRDefault="00D00BA7" w:rsidP="00EF2418">
            <w:pPr>
              <w:jc w:val="both"/>
              <w:rPr>
                <w:rFonts w:ascii="Century" w:hAnsi="Century"/>
                <w:sz w:val="22"/>
                <w:szCs w:val="22"/>
              </w:rPr>
            </w:pPr>
          </w:p>
        </w:tc>
        <w:tc>
          <w:tcPr>
            <w:tcW w:w="4672" w:type="dxa"/>
            <w:gridSpan w:val="3"/>
          </w:tcPr>
          <w:p w:rsidR="001E61EE" w:rsidRPr="00EF0833" w:rsidRDefault="00144201" w:rsidP="00144201">
            <w:pPr>
              <w:jc w:val="both"/>
              <w:rPr>
                <w:rFonts w:ascii="Century" w:hAnsi="Century"/>
                <w:sz w:val="22"/>
                <w:szCs w:val="22"/>
              </w:rPr>
            </w:pPr>
            <w:r w:rsidRPr="00FA710D">
              <w:rPr>
                <w:rFonts w:ascii="Century" w:hAnsi="Century"/>
                <w:color w:val="333333"/>
                <w:sz w:val="22"/>
                <w:szCs w:val="22"/>
              </w:rPr>
              <w:t xml:space="preserve">The number of policies </w:t>
            </w:r>
            <w:proofErr w:type="gramStart"/>
            <w:r>
              <w:rPr>
                <w:rFonts w:ascii="Century" w:hAnsi="Century"/>
                <w:color w:val="333333"/>
                <w:sz w:val="22"/>
                <w:szCs w:val="22"/>
              </w:rPr>
              <w:t xml:space="preserve">issued </w:t>
            </w:r>
            <w:r w:rsidRPr="00FA710D">
              <w:rPr>
                <w:rFonts w:ascii="Century" w:hAnsi="Century"/>
                <w:color w:val="333333"/>
                <w:sz w:val="22"/>
                <w:szCs w:val="22"/>
              </w:rPr>
              <w:t xml:space="preserve"> by</w:t>
            </w:r>
            <w:proofErr w:type="gramEnd"/>
            <w:r w:rsidRPr="00FA710D">
              <w:rPr>
                <w:rFonts w:ascii="Century" w:hAnsi="Century"/>
                <w:color w:val="333333"/>
                <w:sz w:val="22"/>
                <w:szCs w:val="22"/>
              </w:rPr>
              <w:t xml:space="preserve"> insurance companies increased </w:t>
            </w:r>
            <w:r>
              <w:rPr>
                <w:rFonts w:ascii="Century" w:hAnsi="Century"/>
                <w:color w:val="333333"/>
                <w:sz w:val="22"/>
                <w:szCs w:val="22"/>
              </w:rPr>
              <w:t xml:space="preserve">by </w:t>
            </w:r>
            <w:r w:rsidRPr="00FA710D">
              <w:rPr>
                <w:rFonts w:ascii="Century" w:hAnsi="Century"/>
                <w:color w:val="333333"/>
                <w:sz w:val="22"/>
                <w:szCs w:val="22"/>
              </w:rPr>
              <w:t>1</w:t>
            </w:r>
            <w:r w:rsidR="009611C4">
              <w:rPr>
                <w:rFonts w:ascii="Century" w:hAnsi="Century"/>
                <w:color w:val="333333"/>
                <w:sz w:val="22"/>
                <w:szCs w:val="22"/>
              </w:rPr>
              <w:t>1.11</w:t>
            </w:r>
            <w:r w:rsidRPr="00FA710D">
              <w:rPr>
                <w:rFonts w:ascii="Century" w:hAnsi="Century"/>
                <w:color w:val="333333"/>
                <w:sz w:val="22"/>
                <w:szCs w:val="22"/>
              </w:rPr>
              <w:t>% in non-life branc</w:t>
            </w:r>
            <w:r w:rsidR="009611C4">
              <w:rPr>
                <w:rFonts w:ascii="Century" w:hAnsi="Century"/>
                <w:color w:val="333333"/>
                <w:sz w:val="22"/>
                <w:szCs w:val="22"/>
              </w:rPr>
              <w:t>hes and by 31.48%</w:t>
            </w:r>
            <w:r>
              <w:rPr>
                <w:rFonts w:ascii="Century" w:hAnsi="Century"/>
                <w:color w:val="333333"/>
                <w:sz w:val="22"/>
                <w:szCs w:val="22"/>
              </w:rPr>
              <w:t xml:space="preserve"> in life branch </w:t>
            </w:r>
            <w:r w:rsidRPr="00FA710D">
              <w:rPr>
                <w:rFonts w:ascii="Century" w:hAnsi="Century"/>
                <w:color w:val="333333"/>
                <w:sz w:val="22"/>
                <w:szCs w:val="22"/>
              </w:rPr>
              <w:t xml:space="preserve">compared to previous year. The number of contracts in </w:t>
            </w:r>
            <w:r>
              <w:rPr>
                <w:rFonts w:ascii="Century" w:hAnsi="Century"/>
                <w:color w:val="333333"/>
                <w:sz w:val="22"/>
                <w:szCs w:val="22"/>
              </w:rPr>
              <w:t xml:space="preserve">individual </w:t>
            </w:r>
            <w:r w:rsidRPr="00FA710D">
              <w:rPr>
                <w:rFonts w:ascii="Century" w:hAnsi="Century"/>
                <w:color w:val="333333"/>
                <w:sz w:val="22"/>
                <w:szCs w:val="22"/>
              </w:rPr>
              <w:t xml:space="preserve">pension system also increased </w:t>
            </w:r>
            <w:r>
              <w:rPr>
                <w:rFonts w:ascii="Century" w:hAnsi="Century"/>
                <w:color w:val="333333"/>
                <w:sz w:val="22"/>
                <w:szCs w:val="22"/>
              </w:rPr>
              <w:t>by 14.01% in 2009. Thes</w:t>
            </w:r>
            <w:r w:rsidRPr="00FA710D">
              <w:rPr>
                <w:rFonts w:ascii="Century" w:hAnsi="Century"/>
                <w:color w:val="333333"/>
                <w:sz w:val="22"/>
                <w:szCs w:val="22"/>
              </w:rPr>
              <w:t xml:space="preserve">e figures show that insurance and pension system continued to grow and </w:t>
            </w:r>
            <w:proofErr w:type="gramStart"/>
            <w:r w:rsidRPr="00FA710D">
              <w:rPr>
                <w:rFonts w:ascii="Century" w:hAnsi="Century"/>
                <w:color w:val="333333"/>
                <w:sz w:val="22"/>
                <w:szCs w:val="22"/>
              </w:rPr>
              <w:t>spread</w:t>
            </w:r>
            <w:proofErr w:type="gramEnd"/>
            <w:r w:rsidRPr="00FA710D">
              <w:rPr>
                <w:rFonts w:ascii="Century" w:hAnsi="Century"/>
                <w:color w:val="333333"/>
                <w:sz w:val="22"/>
                <w:szCs w:val="22"/>
              </w:rPr>
              <w:t xml:space="preserve"> among people in 2009. However, </w:t>
            </w:r>
            <w:r>
              <w:rPr>
                <w:rFonts w:ascii="Century" w:hAnsi="Century"/>
                <w:color w:val="333333"/>
                <w:sz w:val="22"/>
                <w:szCs w:val="22"/>
              </w:rPr>
              <w:t xml:space="preserve">fierce </w:t>
            </w:r>
            <w:r w:rsidRPr="00FA710D">
              <w:rPr>
                <w:rFonts w:ascii="Century" w:hAnsi="Century"/>
                <w:color w:val="333333"/>
                <w:sz w:val="22"/>
                <w:szCs w:val="22"/>
              </w:rPr>
              <w:t xml:space="preserve">competition </w:t>
            </w:r>
            <w:r>
              <w:rPr>
                <w:rFonts w:ascii="Century" w:hAnsi="Century"/>
                <w:color w:val="333333"/>
                <w:sz w:val="22"/>
                <w:szCs w:val="22"/>
              </w:rPr>
              <w:t xml:space="preserve">rendered some premium rates and the total amount of </w:t>
            </w:r>
            <w:r w:rsidRPr="00FA710D">
              <w:rPr>
                <w:rFonts w:ascii="Century" w:hAnsi="Century"/>
                <w:color w:val="333333"/>
                <w:sz w:val="22"/>
                <w:szCs w:val="22"/>
              </w:rPr>
              <w:t xml:space="preserve">premium </w:t>
            </w:r>
            <w:r>
              <w:rPr>
                <w:rFonts w:ascii="Century" w:hAnsi="Century"/>
                <w:color w:val="333333"/>
                <w:sz w:val="22"/>
                <w:szCs w:val="22"/>
              </w:rPr>
              <w:t xml:space="preserve">in real terms </w:t>
            </w:r>
            <w:r w:rsidRPr="00FA710D">
              <w:rPr>
                <w:rFonts w:ascii="Century" w:hAnsi="Century"/>
                <w:color w:val="333333"/>
                <w:sz w:val="22"/>
                <w:szCs w:val="22"/>
              </w:rPr>
              <w:t>decreased.</w:t>
            </w:r>
          </w:p>
        </w:tc>
      </w:tr>
      <w:tr w:rsidR="00D00BA7" w:rsidRPr="00EF0833">
        <w:trPr>
          <w:trHeight w:val="1125"/>
        </w:trPr>
        <w:tc>
          <w:tcPr>
            <w:tcW w:w="4927" w:type="dxa"/>
            <w:gridSpan w:val="7"/>
          </w:tcPr>
          <w:p w:rsidR="00D00BA7" w:rsidRPr="001E61EE" w:rsidRDefault="007D53D5" w:rsidP="00C07AB1">
            <w:pPr>
              <w:pStyle w:val="Balk3"/>
              <w:keepNext w:val="0"/>
              <w:spacing w:before="0" w:after="0"/>
              <w:jc w:val="both"/>
              <w:rPr>
                <w:rFonts w:ascii="Century" w:hAnsi="Century"/>
                <w:color w:val="000080"/>
                <w:sz w:val="22"/>
                <w:szCs w:val="22"/>
              </w:rPr>
            </w:pPr>
            <w:r w:rsidRPr="00EF0833">
              <w:rPr>
                <w:rFonts w:ascii="Century" w:hAnsi="Century"/>
                <w:color w:val="000080"/>
                <w:sz w:val="22"/>
                <w:szCs w:val="22"/>
              </w:rPr>
              <w:lastRenderedPageBreak/>
              <w:t xml:space="preserve"> </w:t>
            </w:r>
            <w:bookmarkStart w:id="27" w:name="_Toc267481087"/>
            <w:r w:rsidRPr="001E61EE">
              <w:rPr>
                <w:rFonts w:ascii="Century" w:hAnsi="Century"/>
                <w:color w:val="000080"/>
                <w:sz w:val="22"/>
                <w:szCs w:val="22"/>
              </w:rPr>
              <w:t xml:space="preserve">Şirketlerin </w:t>
            </w:r>
            <w:r w:rsidR="00D00BA7" w:rsidRPr="001E61EE">
              <w:rPr>
                <w:rFonts w:ascii="Century" w:hAnsi="Century"/>
                <w:color w:val="000080"/>
                <w:sz w:val="22"/>
                <w:szCs w:val="22"/>
              </w:rPr>
              <w:t>Sermaye Yapısı ve Yabancı Sermaye</w:t>
            </w:r>
            <w:r w:rsidRPr="001E61EE">
              <w:rPr>
                <w:rFonts w:ascii="Century" w:hAnsi="Century"/>
                <w:color w:val="000080"/>
                <w:sz w:val="22"/>
                <w:szCs w:val="22"/>
              </w:rPr>
              <w:t xml:space="preserve"> Payı</w:t>
            </w:r>
            <w:bookmarkEnd w:id="27"/>
          </w:p>
          <w:p w:rsidR="00D00BA7" w:rsidRPr="00EF0833" w:rsidRDefault="00D00BA7" w:rsidP="009C5981">
            <w:pPr>
              <w:rPr>
                <w:rFonts w:ascii="Century" w:hAnsi="Century"/>
                <w:sz w:val="22"/>
                <w:szCs w:val="22"/>
              </w:rPr>
            </w:pPr>
          </w:p>
          <w:p w:rsidR="0031185D" w:rsidRPr="00701AC4" w:rsidRDefault="00AB3587" w:rsidP="00370DD8">
            <w:pPr>
              <w:pStyle w:val="ResimYazs"/>
              <w:jc w:val="both"/>
              <w:rPr>
                <w:rFonts w:ascii="Century" w:hAnsi="Century"/>
                <w:b w:val="0"/>
                <w:sz w:val="22"/>
                <w:szCs w:val="22"/>
              </w:rPr>
            </w:pPr>
            <w:r w:rsidRPr="00EF0833">
              <w:rPr>
                <w:rFonts w:ascii="Century" w:hAnsi="Century"/>
                <w:b w:val="0"/>
                <w:sz w:val="22"/>
                <w:szCs w:val="22"/>
              </w:rPr>
              <w:t xml:space="preserve">Türkiye’de sigorta potansiyelinin </w:t>
            </w:r>
            <w:r w:rsidR="007D53D5" w:rsidRPr="00EF0833">
              <w:rPr>
                <w:rFonts w:ascii="Century" w:hAnsi="Century"/>
                <w:b w:val="0"/>
                <w:sz w:val="22"/>
                <w:szCs w:val="22"/>
              </w:rPr>
              <w:t xml:space="preserve">halen </w:t>
            </w:r>
            <w:r w:rsidR="00773D69" w:rsidRPr="00EF0833">
              <w:rPr>
                <w:rFonts w:ascii="Century" w:hAnsi="Century"/>
                <w:b w:val="0"/>
                <w:sz w:val="22"/>
                <w:szCs w:val="22"/>
              </w:rPr>
              <w:t xml:space="preserve">yüksek olması </w:t>
            </w:r>
            <w:r w:rsidR="00FA710D">
              <w:rPr>
                <w:rFonts w:ascii="Century" w:hAnsi="Century"/>
                <w:b w:val="0"/>
                <w:sz w:val="22"/>
                <w:szCs w:val="22"/>
              </w:rPr>
              <w:t>v</w:t>
            </w:r>
            <w:r w:rsidRPr="00EF0833">
              <w:rPr>
                <w:rFonts w:ascii="Century" w:hAnsi="Century"/>
                <w:b w:val="0"/>
                <w:sz w:val="22"/>
                <w:szCs w:val="22"/>
              </w:rPr>
              <w:t>e s</w:t>
            </w:r>
            <w:r w:rsidR="0031185D">
              <w:rPr>
                <w:rFonts w:ascii="Century" w:hAnsi="Century"/>
                <w:b w:val="0"/>
                <w:sz w:val="22"/>
                <w:szCs w:val="22"/>
              </w:rPr>
              <w:t xml:space="preserve">ektörün </w:t>
            </w:r>
            <w:r w:rsidRPr="00EF0833">
              <w:rPr>
                <w:rFonts w:ascii="Century" w:hAnsi="Century"/>
                <w:b w:val="0"/>
                <w:sz w:val="22"/>
                <w:szCs w:val="22"/>
              </w:rPr>
              <w:t xml:space="preserve">son yıllarda gösterdiği hızlı </w:t>
            </w:r>
            <w:r w:rsidR="007D53D5" w:rsidRPr="00EF0833">
              <w:rPr>
                <w:rFonts w:ascii="Century" w:hAnsi="Century"/>
                <w:b w:val="0"/>
                <w:sz w:val="22"/>
                <w:szCs w:val="22"/>
              </w:rPr>
              <w:t xml:space="preserve">gelişme </w:t>
            </w:r>
            <w:r w:rsidRPr="00EF0833">
              <w:rPr>
                <w:rFonts w:ascii="Century" w:hAnsi="Century"/>
                <w:b w:val="0"/>
                <w:sz w:val="22"/>
                <w:szCs w:val="22"/>
              </w:rPr>
              <w:t>yabancı yatırımcıları</w:t>
            </w:r>
            <w:r w:rsidR="00773D69" w:rsidRPr="00EF0833">
              <w:rPr>
                <w:rFonts w:ascii="Century" w:hAnsi="Century"/>
                <w:b w:val="0"/>
                <w:sz w:val="22"/>
                <w:szCs w:val="22"/>
              </w:rPr>
              <w:t>n</w:t>
            </w:r>
            <w:r w:rsidRPr="00EF0833">
              <w:rPr>
                <w:rFonts w:ascii="Century" w:hAnsi="Century"/>
                <w:b w:val="0"/>
                <w:sz w:val="22"/>
                <w:szCs w:val="22"/>
              </w:rPr>
              <w:t xml:space="preserve"> Türk sigortacılık piyasasına </w:t>
            </w:r>
            <w:r w:rsidR="005E2B61">
              <w:rPr>
                <w:rFonts w:ascii="Century" w:hAnsi="Century"/>
                <w:b w:val="0"/>
                <w:sz w:val="22"/>
                <w:szCs w:val="22"/>
              </w:rPr>
              <w:t xml:space="preserve">olan </w:t>
            </w:r>
            <w:r w:rsidR="00773D69" w:rsidRPr="00EF0833">
              <w:rPr>
                <w:rFonts w:ascii="Century" w:hAnsi="Century"/>
                <w:b w:val="0"/>
                <w:sz w:val="22"/>
                <w:szCs w:val="22"/>
              </w:rPr>
              <w:t xml:space="preserve">ilgisini artırmıştır. </w:t>
            </w:r>
            <w:r w:rsidR="003B65CC" w:rsidRPr="00EF0833">
              <w:rPr>
                <w:rFonts w:ascii="Century" w:hAnsi="Century"/>
                <w:b w:val="0"/>
                <w:sz w:val="22"/>
                <w:szCs w:val="22"/>
              </w:rPr>
              <w:t>2000 yılında 17 olan yaba</w:t>
            </w:r>
            <w:r w:rsidR="00BC6E5B" w:rsidRPr="00EF0833">
              <w:rPr>
                <w:rFonts w:ascii="Century" w:hAnsi="Century"/>
                <w:b w:val="0"/>
                <w:sz w:val="22"/>
                <w:szCs w:val="22"/>
              </w:rPr>
              <w:t>ncı sermayeli şirket sayısı</w:t>
            </w:r>
            <w:r w:rsidR="00D247F9">
              <w:rPr>
                <w:rFonts w:ascii="Century" w:hAnsi="Century"/>
                <w:b w:val="0"/>
                <w:sz w:val="22"/>
                <w:szCs w:val="22"/>
              </w:rPr>
              <w:t>,</w:t>
            </w:r>
            <w:r w:rsidR="00BC6E5B" w:rsidRPr="00EF0833">
              <w:rPr>
                <w:rFonts w:ascii="Century" w:hAnsi="Century"/>
                <w:b w:val="0"/>
                <w:sz w:val="22"/>
                <w:szCs w:val="22"/>
              </w:rPr>
              <w:t xml:space="preserve"> </w:t>
            </w:r>
            <w:r w:rsidR="00D247F9">
              <w:rPr>
                <w:rFonts w:ascii="Century" w:hAnsi="Century"/>
                <w:b w:val="0"/>
                <w:sz w:val="22"/>
                <w:szCs w:val="22"/>
              </w:rPr>
              <w:t xml:space="preserve">özellikle 2005 yılından itibaren </w:t>
            </w:r>
            <w:r w:rsidR="00370DD8">
              <w:rPr>
                <w:rFonts w:ascii="Century" w:hAnsi="Century"/>
                <w:b w:val="0"/>
                <w:sz w:val="22"/>
                <w:szCs w:val="22"/>
              </w:rPr>
              <w:t xml:space="preserve">hızlanan </w:t>
            </w:r>
            <w:r w:rsidR="00D247F9">
              <w:rPr>
                <w:rFonts w:ascii="Century" w:hAnsi="Century"/>
                <w:b w:val="0"/>
                <w:sz w:val="22"/>
                <w:szCs w:val="22"/>
              </w:rPr>
              <w:t>y</w:t>
            </w:r>
            <w:r w:rsidR="005E2B61">
              <w:rPr>
                <w:rFonts w:ascii="Century" w:hAnsi="Century"/>
                <w:b w:val="0"/>
                <w:sz w:val="22"/>
                <w:szCs w:val="22"/>
              </w:rPr>
              <w:t>abancı sermaye girişi sonucunda</w:t>
            </w:r>
            <w:r w:rsidR="00D247F9">
              <w:rPr>
                <w:rFonts w:ascii="Century" w:hAnsi="Century"/>
                <w:b w:val="0"/>
                <w:sz w:val="22"/>
                <w:szCs w:val="22"/>
              </w:rPr>
              <w:t xml:space="preserve"> </w:t>
            </w:r>
            <w:r w:rsidR="003B65CC" w:rsidRPr="00EF0833">
              <w:rPr>
                <w:rFonts w:ascii="Century" w:hAnsi="Century"/>
                <w:b w:val="0"/>
                <w:sz w:val="22"/>
                <w:szCs w:val="22"/>
              </w:rPr>
              <w:t>2006 yılında 24’e, 2007 y</w:t>
            </w:r>
            <w:r w:rsidR="005E2B61">
              <w:rPr>
                <w:rFonts w:ascii="Century" w:hAnsi="Century"/>
                <w:b w:val="0"/>
                <w:sz w:val="22"/>
                <w:szCs w:val="22"/>
              </w:rPr>
              <w:t>ılında 32’ye, 2008 yılında 41’e ve</w:t>
            </w:r>
            <w:r w:rsidR="003B65CC" w:rsidRPr="00EF0833">
              <w:rPr>
                <w:rFonts w:ascii="Century" w:hAnsi="Century"/>
                <w:b w:val="0"/>
                <w:sz w:val="22"/>
                <w:szCs w:val="22"/>
              </w:rPr>
              <w:t xml:space="preserve"> 2009 yılında </w:t>
            </w:r>
            <w:r w:rsidR="005E2B61">
              <w:rPr>
                <w:rFonts w:ascii="Century" w:hAnsi="Century"/>
                <w:b w:val="0"/>
                <w:sz w:val="22"/>
                <w:szCs w:val="22"/>
              </w:rPr>
              <w:t>da</w:t>
            </w:r>
            <w:r w:rsidR="00FA710D">
              <w:rPr>
                <w:rFonts w:ascii="Century" w:hAnsi="Century"/>
                <w:b w:val="0"/>
                <w:sz w:val="22"/>
                <w:szCs w:val="22"/>
              </w:rPr>
              <w:t xml:space="preserve"> </w:t>
            </w:r>
            <w:r w:rsidR="003B65CC" w:rsidRPr="00EF0833">
              <w:rPr>
                <w:rFonts w:ascii="Century" w:hAnsi="Century"/>
                <w:b w:val="0"/>
                <w:sz w:val="22"/>
                <w:szCs w:val="22"/>
              </w:rPr>
              <w:t xml:space="preserve">43’e yükselmiştir. </w:t>
            </w:r>
            <w:proofErr w:type="gramStart"/>
            <w:r w:rsidR="003B65CC" w:rsidRPr="00EF0833">
              <w:rPr>
                <w:rFonts w:ascii="Century" w:hAnsi="Century"/>
                <w:b w:val="0"/>
                <w:sz w:val="22"/>
                <w:szCs w:val="22"/>
              </w:rPr>
              <w:t>31/12/2009</w:t>
            </w:r>
            <w:proofErr w:type="gramEnd"/>
            <w:r w:rsidR="003B65CC" w:rsidRPr="00EF0833">
              <w:rPr>
                <w:rFonts w:ascii="Century" w:hAnsi="Century"/>
                <w:b w:val="0"/>
                <w:sz w:val="22"/>
                <w:szCs w:val="22"/>
              </w:rPr>
              <w:t xml:space="preserve"> tarihi itibariyle </w:t>
            </w:r>
            <w:r w:rsidR="007D53D5" w:rsidRPr="00EF0833">
              <w:rPr>
                <w:rFonts w:ascii="Century" w:hAnsi="Century"/>
                <w:b w:val="0"/>
                <w:sz w:val="22"/>
                <w:szCs w:val="22"/>
              </w:rPr>
              <w:t xml:space="preserve">mevcut </w:t>
            </w:r>
            <w:r w:rsidR="003B65CC" w:rsidRPr="00EF0833">
              <w:rPr>
                <w:rFonts w:ascii="Century" w:hAnsi="Century"/>
                <w:b w:val="0"/>
                <w:sz w:val="22"/>
                <w:szCs w:val="22"/>
              </w:rPr>
              <w:t>37 hayat dışı sigorta şirketinden 24’ü</w:t>
            </w:r>
            <w:r w:rsidR="007D53D5" w:rsidRPr="00EF0833">
              <w:rPr>
                <w:rFonts w:ascii="Century" w:hAnsi="Century"/>
                <w:b w:val="0"/>
                <w:sz w:val="22"/>
                <w:szCs w:val="22"/>
              </w:rPr>
              <w:t xml:space="preserve"> ve</w:t>
            </w:r>
            <w:r w:rsidR="003B65CC" w:rsidRPr="00EF0833">
              <w:rPr>
                <w:rFonts w:ascii="Century" w:hAnsi="Century"/>
                <w:b w:val="0"/>
                <w:sz w:val="22"/>
                <w:szCs w:val="22"/>
              </w:rPr>
              <w:t xml:space="preserve"> 24 h</w:t>
            </w:r>
            <w:r w:rsidR="007D53D5" w:rsidRPr="00EF0833">
              <w:rPr>
                <w:rFonts w:ascii="Century" w:hAnsi="Century"/>
                <w:b w:val="0"/>
                <w:sz w:val="22"/>
                <w:szCs w:val="22"/>
              </w:rPr>
              <w:t xml:space="preserve">ayat </w:t>
            </w:r>
            <w:r w:rsidR="00B05A0B">
              <w:rPr>
                <w:rFonts w:ascii="Century" w:hAnsi="Century"/>
                <w:b w:val="0"/>
                <w:sz w:val="22"/>
                <w:szCs w:val="22"/>
              </w:rPr>
              <w:t>ve</w:t>
            </w:r>
            <w:r w:rsidR="007D53D5" w:rsidRPr="00EF0833">
              <w:rPr>
                <w:rFonts w:ascii="Century" w:hAnsi="Century"/>
                <w:b w:val="0"/>
                <w:sz w:val="22"/>
                <w:szCs w:val="22"/>
              </w:rPr>
              <w:t xml:space="preserve"> emeklilik şirketinden</w:t>
            </w:r>
            <w:r w:rsidR="003B65CC" w:rsidRPr="00EF0833">
              <w:rPr>
                <w:rFonts w:ascii="Century" w:hAnsi="Century"/>
                <w:b w:val="0"/>
                <w:sz w:val="22"/>
                <w:szCs w:val="22"/>
              </w:rPr>
              <w:t xml:space="preserve"> 19’u doğrudan veya dolaylı olarak yabancı ortaklıdır. </w:t>
            </w:r>
            <w:r w:rsidR="007D53D5" w:rsidRPr="00EF0833">
              <w:rPr>
                <w:rFonts w:ascii="Century" w:hAnsi="Century"/>
                <w:b w:val="0"/>
                <w:sz w:val="22"/>
                <w:szCs w:val="22"/>
              </w:rPr>
              <w:t xml:space="preserve">Bu şirketlerin 35 adedinde yabancı </w:t>
            </w:r>
            <w:proofErr w:type="gramStart"/>
            <w:r w:rsidR="005B500A">
              <w:rPr>
                <w:rFonts w:ascii="Century" w:hAnsi="Century"/>
                <w:b w:val="0"/>
                <w:sz w:val="22"/>
                <w:szCs w:val="22"/>
              </w:rPr>
              <w:t xml:space="preserve">ortakların </w:t>
            </w:r>
            <w:r w:rsidR="007D53D5" w:rsidRPr="00EF0833">
              <w:rPr>
                <w:rFonts w:ascii="Century" w:hAnsi="Century"/>
                <w:b w:val="0"/>
                <w:sz w:val="22"/>
                <w:szCs w:val="22"/>
              </w:rPr>
              <w:t xml:space="preserve"> payı</w:t>
            </w:r>
            <w:proofErr w:type="gramEnd"/>
            <w:r w:rsidR="007D53D5" w:rsidRPr="00EF0833">
              <w:rPr>
                <w:rFonts w:ascii="Century" w:hAnsi="Century"/>
                <w:b w:val="0"/>
                <w:sz w:val="22"/>
                <w:szCs w:val="22"/>
              </w:rPr>
              <w:t xml:space="preserve"> % 50’nin üzerindedir.</w:t>
            </w:r>
            <w:r w:rsidR="00C841D9">
              <w:rPr>
                <w:rFonts w:ascii="Century" w:hAnsi="Century"/>
                <w:b w:val="0"/>
                <w:sz w:val="22"/>
                <w:szCs w:val="22"/>
              </w:rPr>
              <w:t xml:space="preserve"> </w:t>
            </w:r>
            <w:r w:rsidR="003B65CC" w:rsidRPr="00C841D9">
              <w:rPr>
                <w:rFonts w:ascii="Century" w:hAnsi="Century"/>
                <w:b w:val="0"/>
                <w:sz w:val="22"/>
                <w:szCs w:val="22"/>
              </w:rPr>
              <w:t>Aşağıdaki tablo</w:t>
            </w:r>
            <w:r w:rsidR="00536F75">
              <w:rPr>
                <w:rFonts w:ascii="Century" w:hAnsi="Century"/>
                <w:b w:val="0"/>
                <w:sz w:val="22"/>
                <w:szCs w:val="22"/>
              </w:rPr>
              <w:t xml:space="preserve"> ve grafikte </w:t>
            </w:r>
            <w:r w:rsidR="003B65CC" w:rsidRPr="00C841D9">
              <w:rPr>
                <w:rFonts w:ascii="Century" w:hAnsi="Century"/>
                <w:b w:val="0"/>
                <w:sz w:val="22"/>
                <w:szCs w:val="22"/>
              </w:rPr>
              <w:t>son yıl</w:t>
            </w:r>
            <w:r w:rsidR="00536F75">
              <w:rPr>
                <w:rFonts w:ascii="Century" w:hAnsi="Century"/>
                <w:b w:val="0"/>
                <w:sz w:val="22"/>
                <w:szCs w:val="22"/>
              </w:rPr>
              <w:t>lar</w:t>
            </w:r>
            <w:r w:rsidR="003B65CC" w:rsidRPr="00C841D9">
              <w:rPr>
                <w:rFonts w:ascii="Century" w:hAnsi="Century"/>
                <w:b w:val="0"/>
                <w:sz w:val="22"/>
                <w:szCs w:val="22"/>
              </w:rPr>
              <w:t xml:space="preserve">da yabancı </w:t>
            </w:r>
            <w:r w:rsidR="007D53D5" w:rsidRPr="00C841D9">
              <w:rPr>
                <w:rFonts w:ascii="Century" w:hAnsi="Century"/>
                <w:b w:val="0"/>
                <w:sz w:val="22"/>
                <w:szCs w:val="22"/>
              </w:rPr>
              <w:t xml:space="preserve">sermayenin gelişimine ilişkin bilgiler şirket sayısı olarak </w:t>
            </w:r>
            <w:r w:rsidR="003B65CC" w:rsidRPr="00C841D9">
              <w:rPr>
                <w:rFonts w:ascii="Century" w:hAnsi="Century"/>
                <w:b w:val="0"/>
                <w:sz w:val="22"/>
                <w:szCs w:val="22"/>
              </w:rPr>
              <w:t>verilmiştir.</w:t>
            </w:r>
          </w:p>
        </w:tc>
        <w:tc>
          <w:tcPr>
            <w:tcW w:w="241" w:type="dxa"/>
            <w:gridSpan w:val="4"/>
          </w:tcPr>
          <w:p w:rsidR="00D00BA7" w:rsidRPr="00EF0833" w:rsidRDefault="00D00BA7" w:rsidP="00EF2418">
            <w:pPr>
              <w:jc w:val="both"/>
              <w:rPr>
                <w:rFonts w:ascii="Century" w:hAnsi="Century"/>
                <w:sz w:val="22"/>
                <w:szCs w:val="22"/>
              </w:rPr>
            </w:pPr>
          </w:p>
        </w:tc>
        <w:tc>
          <w:tcPr>
            <w:tcW w:w="4672" w:type="dxa"/>
            <w:gridSpan w:val="3"/>
          </w:tcPr>
          <w:p w:rsidR="00D00BA7" w:rsidRPr="00614221" w:rsidRDefault="00D00BA7" w:rsidP="00C24212">
            <w:pPr>
              <w:jc w:val="both"/>
              <w:rPr>
                <w:rFonts w:ascii="Century" w:hAnsi="Century"/>
                <w:b/>
                <w:color w:val="003366"/>
                <w:sz w:val="22"/>
                <w:szCs w:val="22"/>
              </w:rPr>
            </w:pPr>
            <w:r w:rsidRPr="00614221">
              <w:rPr>
                <w:rFonts w:ascii="Century" w:hAnsi="Century"/>
                <w:b/>
                <w:color w:val="003366"/>
                <w:sz w:val="22"/>
                <w:szCs w:val="22"/>
              </w:rPr>
              <w:t>1.2.</w:t>
            </w:r>
            <w:r w:rsidR="00CC684F">
              <w:rPr>
                <w:rFonts w:ascii="Century" w:hAnsi="Century"/>
                <w:b/>
                <w:color w:val="003366"/>
                <w:sz w:val="22"/>
                <w:szCs w:val="22"/>
              </w:rPr>
              <w:t>4</w:t>
            </w:r>
            <w:r w:rsidRPr="00614221">
              <w:rPr>
                <w:rFonts w:ascii="Century" w:hAnsi="Century"/>
                <w:b/>
                <w:color w:val="003366"/>
                <w:sz w:val="22"/>
                <w:szCs w:val="22"/>
              </w:rPr>
              <w:t>.</w:t>
            </w:r>
            <w:r w:rsidR="00C07AB1" w:rsidRPr="00614221">
              <w:rPr>
                <w:rFonts w:ascii="Century" w:hAnsi="Century"/>
                <w:b/>
                <w:color w:val="003366"/>
                <w:sz w:val="22"/>
                <w:szCs w:val="22"/>
              </w:rPr>
              <w:t xml:space="preserve"> Capital Structure and Foreign Capital in Turkish Insurance Sector</w:t>
            </w:r>
          </w:p>
          <w:p w:rsidR="00D00BA7" w:rsidRPr="00FA710D" w:rsidRDefault="00D00BA7" w:rsidP="00C24212">
            <w:pPr>
              <w:jc w:val="both"/>
              <w:rPr>
                <w:rFonts w:ascii="Century" w:hAnsi="Century"/>
                <w:color w:val="333333"/>
                <w:sz w:val="22"/>
                <w:szCs w:val="22"/>
              </w:rPr>
            </w:pPr>
          </w:p>
          <w:p w:rsidR="00144201" w:rsidRPr="00FA710D" w:rsidRDefault="00144201" w:rsidP="00144201">
            <w:pPr>
              <w:jc w:val="both"/>
              <w:rPr>
                <w:rFonts w:ascii="Century" w:hAnsi="Century" w:cs="Arial"/>
                <w:color w:val="333333"/>
                <w:sz w:val="22"/>
                <w:szCs w:val="22"/>
              </w:rPr>
            </w:pPr>
            <w:r>
              <w:rPr>
                <w:rFonts w:ascii="Century" w:hAnsi="Century" w:cs="Arial"/>
                <w:color w:val="333333"/>
                <w:sz w:val="22"/>
                <w:szCs w:val="22"/>
              </w:rPr>
              <w:t xml:space="preserve">Low penetration rate and the robust growth in </w:t>
            </w:r>
            <w:r w:rsidRPr="00FA710D">
              <w:rPr>
                <w:rFonts w:ascii="Century" w:hAnsi="Century" w:cs="Arial"/>
                <w:color w:val="333333"/>
                <w:sz w:val="22"/>
                <w:szCs w:val="22"/>
              </w:rPr>
              <w:t xml:space="preserve">insurance and pension sectors </w:t>
            </w:r>
            <w:r>
              <w:rPr>
                <w:rFonts w:ascii="Century" w:hAnsi="Century" w:cs="Arial"/>
                <w:color w:val="333333"/>
                <w:sz w:val="22"/>
                <w:szCs w:val="22"/>
              </w:rPr>
              <w:t xml:space="preserve">in recent years increased </w:t>
            </w:r>
            <w:r w:rsidRPr="00FA710D">
              <w:rPr>
                <w:rFonts w:ascii="Century" w:hAnsi="Century" w:cs="Arial"/>
                <w:color w:val="333333"/>
                <w:sz w:val="22"/>
                <w:szCs w:val="22"/>
              </w:rPr>
              <w:t xml:space="preserve">foreign investors’ attention to Turkish insurance market. </w:t>
            </w:r>
            <w:proofErr w:type="gramStart"/>
            <w:r>
              <w:rPr>
                <w:rFonts w:ascii="Century" w:hAnsi="Century" w:cs="Arial"/>
                <w:color w:val="333333"/>
                <w:sz w:val="22"/>
                <w:szCs w:val="22"/>
              </w:rPr>
              <w:t xml:space="preserve">While there </w:t>
            </w:r>
            <w:r w:rsidRPr="00FA710D">
              <w:rPr>
                <w:rFonts w:ascii="Century" w:hAnsi="Century" w:cs="Arial"/>
                <w:color w:val="333333"/>
                <w:sz w:val="22"/>
                <w:szCs w:val="22"/>
              </w:rPr>
              <w:t>were only 17 foreign shared insurance companies in Turkey</w:t>
            </w:r>
            <w:r>
              <w:rPr>
                <w:rFonts w:ascii="Century" w:hAnsi="Century" w:cs="Arial"/>
                <w:color w:val="333333"/>
                <w:sz w:val="22"/>
                <w:szCs w:val="22"/>
              </w:rPr>
              <w:t xml:space="preserve"> in 2000</w:t>
            </w:r>
            <w:r w:rsidRPr="00FA710D">
              <w:rPr>
                <w:rFonts w:ascii="Century" w:hAnsi="Century" w:cs="Arial"/>
                <w:color w:val="333333"/>
                <w:sz w:val="22"/>
                <w:szCs w:val="22"/>
              </w:rPr>
              <w:t xml:space="preserve">, this number increased to 24 in 2006, 32 in 2007, 41 in 2008 and 43 in 2008. As of 12.31.2009, 24 </w:t>
            </w:r>
            <w:r>
              <w:rPr>
                <w:rFonts w:ascii="Century" w:hAnsi="Century" w:cs="Arial"/>
                <w:color w:val="333333"/>
                <w:sz w:val="22"/>
                <w:szCs w:val="22"/>
              </w:rPr>
              <w:t>of 37 non-</w:t>
            </w:r>
            <w:r w:rsidRPr="00FA710D">
              <w:rPr>
                <w:rFonts w:ascii="Century" w:hAnsi="Century" w:cs="Arial"/>
                <w:color w:val="333333"/>
                <w:sz w:val="22"/>
                <w:szCs w:val="22"/>
              </w:rPr>
              <w:t>life insurance companies and 19 of 24 life</w:t>
            </w:r>
            <w:r w:rsidRPr="00FA710D">
              <w:rPr>
                <w:rFonts w:ascii="Century" w:hAnsi="Century"/>
                <w:bCs/>
                <w:color w:val="333333"/>
                <w:sz w:val="22"/>
                <w:szCs w:val="22"/>
                <w:lang w:eastAsia="tr-TR"/>
              </w:rPr>
              <w:t xml:space="preserve"> and pension companies were foreign </w:t>
            </w:r>
            <w:r>
              <w:rPr>
                <w:rFonts w:ascii="Century" w:hAnsi="Century"/>
                <w:bCs/>
                <w:color w:val="333333"/>
                <w:sz w:val="22"/>
                <w:szCs w:val="22"/>
                <w:lang w:eastAsia="tr-TR"/>
              </w:rPr>
              <w:t>owned</w:t>
            </w:r>
            <w:r w:rsidRPr="00FA710D">
              <w:rPr>
                <w:rFonts w:ascii="Century" w:hAnsi="Century"/>
                <w:bCs/>
                <w:color w:val="333333"/>
                <w:sz w:val="22"/>
                <w:szCs w:val="22"/>
                <w:lang w:eastAsia="tr-TR"/>
              </w:rPr>
              <w:t xml:space="preserve"> direc</w:t>
            </w:r>
            <w:r>
              <w:rPr>
                <w:rFonts w:ascii="Century" w:hAnsi="Century"/>
                <w:bCs/>
                <w:color w:val="333333"/>
                <w:sz w:val="22"/>
                <w:szCs w:val="22"/>
                <w:lang w:eastAsia="tr-TR"/>
              </w:rPr>
              <w:t>t</w:t>
            </w:r>
            <w:r w:rsidRPr="00FA710D">
              <w:rPr>
                <w:rFonts w:ascii="Century" w:hAnsi="Century"/>
                <w:bCs/>
                <w:color w:val="333333"/>
                <w:sz w:val="22"/>
                <w:szCs w:val="22"/>
                <w:lang w:eastAsia="tr-TR"/>
              </w:rPr>
              <w:t>l</w:t>
            </w:r>
            <w:r>
              <w:rPr>
                <w:rFonts w:ascii="Century" w:hAnsi="Century"/>
                <w:bCs/>
                <w:color w:val="333333"/>
                <w:sz w:val="22"/>
                <w:szCs w:val="22"/>
                <w:lang w:eastAsia="tr-TR"/>
              </w:rPr>
              <w:t>y</w:t>
            </w:r>
            <w:r w:rsidRPr="00FA710D">
              <w:rPr>
                <w:rFonts w:ascii="Century" w:hAnsi="Century"/>
                <w:bCs/>
                <w:color w:val="333333"/>
                <w:sz w:val="22"/>
                <w:szCs w:val="22"/>
                <w:lang w:eastAsia="tr-TR"/>
              </w:rPr>
              <w:t xml:space="preserve"> or ind</w:t>
            </w:r>
            <w:r w:rsidR="005B500A">
              <w:rPr>
                <w:rFonts w:ascii="Century" w:hAnsi="Century"/>
                <w:bCs/>
                <w:color w:val="333333"/>
                <w:sz w:val="22"/>
                <w:szCs w:val="22"/>
                <w:lang w:eastAsia="tr-TR"/>
              </w:rPr>
              <w:t xml:space="preserve">irectly. </w:t>
            </w:r>
            <w:proofErr w:type="gramEnd"/>
            <w:r w:rsidR="005B500A">
              <w:rPr>
                <w:rFonts w:ascii="Century" w:hAnsi="Century"/>
                <w:bCs/>
                <w:color w:val="333333"/>
                <w:sz w:val="22"/>
                <w:szCs w:val="22"/>
                <w:lang w:eastAsia="tr-TR"/>
              </w:rPr>
              <w:t xml:space="preserve">Share of foreing partners </w:t>
            </w:r>
            <w:r w:rsidRPr="00FA710D">
              <w:rPr>
                <w:rFonts w:ascii="Century" w:hAnsi="Century"/>
                <w:bCs/>
                <w:color w:val="333333"/>
                <w:sz w:val="22"/>
                <w:szCs w:val="22"/>
                <w:lang w:eastAsia="tr-TR"/>
              </w:rPr>
              <w:t xml:space="preserve">is above 50% in 35 of these companies. </w:t>
            </w:r>
          </w:p>
          <w:p w:rsidR="00144201" w:rsidRPr="00FA710D" w:rsidRDefault="00144201" w:rsidP="00144201">
            <w:pPr>
              <w:jc w:val="both"/>
              <w:rPr>
                <w:rFonts w:ascii="Century" w:hAnsi="Century" w:cs="Arial"/>
                <w:color w:val="333333"/>
                <w:sz w:val="22"/>
                <w:szCs w:val="22"/>
              </w:rPr>
            </w:pPr>
          </w:p>
          <w:p w:rsidR="00D00BA7" w:rsidRPr="00701AC4" w:rsidRDefault="00144201" w:rsidP="00C24212">
            <w:pPr>
              <w:jc w:val="both"/>
              <w:rPr>
                <w:rFonts w:ascii="Century" w:hAnsi="Century" w:cs="Arial"/>
                <w:color w:val="333333"/>
                <w:sz w:val="22"/>
                <w:szCs w:val="22"/>
              </w:rPr>
            </w:pPr>
            <w:r>
              <w:rPr>
                <w:rFonts w:ascii="Century" w:hAnsi="Century" w:cs="Arial"/>
                <w:color w:val="333333"/>
                <w:sz w:val="22"/>
                <w:szCs w:val="22"/>
              </w:rPr>
              <w:t>The following table</w:t>
            </w:r>
            <w:r w:rsidR="00536F75">
              <w:rPr>
                <w:rFonts w:ascii="Century" w:hAnsi="Century" w:cs="Arial"/>
                <w:color w:val="333333"/>
                <w:sz w:val="22"/>
                <w:szCs w:val="22"/>
              </w:rPr>
              <w:t xml:space="preserve"> and </w:t>
            </w:r>
            <w:r w:rsidR="00470BED">
              <w:rPr>
                <w:rFonts w:ascii="Century" w:hAnsi="Century" w:cs="Arial"/>
                <w:color w:val="333333"/>
                <w:sz w:val="22"/>
                <w:szCs w:val="22"/>
              </w:rPr>
              <w:t>graph</w:t>
            </w:r>
            <w:r>
              <w:rPr>
                <w:rFonts w:ascii="Century" w:hAnsi="Century" w:cs="Arial"/>
                <w:color w:val="333333"/>
                <w:sz w:val="22"/>
                <w:szCs w:val="22"/>
              </w:rPr>
              <w:t xml:space="preserve"> present the number of </w:t>
            </w:r>
            <w:r w:rsidRPr="00FA710D">
              <w:rPr>
                <w:rFonts w:ascii="Century" w:hAnsi="Century" w:cs="Arial"/>
                <w:color w:val="333333"/>
                <w:sz w:val="22"/>
                <w:szCs w:val="22"/>
              </w:rPr>
              <w:t xml:space="preserve">foreign owned companies for the </w:t>
            </w:r>
            <w:r w:rsidRPr="0077385D">
              <w:rPr>
                <w:rFonts w:ascii="Century" w:hAnsi="Century" w:cs="Arial"/>
                <w:color w:val="333333"/>
                <w:sz w:val="22"/>
                <w:szCs w:val="22"/>
              </w:rPr>
              <w:t>las</w:t>
            </w:r>
            <w:r w:rsidR="0077385D" w:rsidRPr="0077385D">
              <w:rPr>
                <w:rFonts w:ascii="Century" w:hAnsi="Century" w:cs="Arial"/>
                <w:color w:val="333333"/>
                <w:sz w:val="22"/>
                <w:szCs w:val="22"/>
              </w:rPr>
              <w:t xml:space="preserve">t </w:t>
            </w:r>
            <w:r w:rsidRPr="0077385D">
              <w:rPr>
                <w:rFonts w:ascii="Century" w:hAnsi="Century" w:cs="Arial"/>
                <w:color w:val="333333"/>
                <w:sz w:val="22"/>
                <w:szCs w:val="22"/>
              </w:rPr>
              <w:t>years</w:t>
            </w:r>
          </w:p>
        </w:tc>
      </w:tr>
      <w:tr w:rsidR="00701AC4" w:rsidRPr="00EF0833">
        <w:trPr>
          <w:trHeight w:val="235"/>
        </w:trPr>
        <w:tc>
          <w:tcPr>
            <w:tcW w:w="4927" w:type="dxa"/>
            <w:gridSpan w:val="7"/>
          </w:tcPr>
          <w:p w:rsidR="00701AC4" w:rsidRPr="00EF0833" w:rsidRDefault="00701AC4" w:rsidP="00701AC4">
            <w:pPr>
              <w:pStyle w:val="Balk3"/>
              <w:keepNext w:val="0"/>
              <w:numPr>
                <w:ilvl w:val="0"/>
                <w:numId w:val="0"/>
              </w:numPr>
              <w:spacing w:before="0" w:after="0"/>
              <w:jc w:val="both"/>
              <w:rPr>
                <w:rFonts w:ascii="Century" w:hAnsi="Century"/>
                <w:color w:val="000080"/>
                <w:sz w:val="22"/>
                <w:szCs w:val="22"/>
              </w:rPr>
            </w:pPr>
          </w:p>
        </w:tc>
        <w:tc>
          <w:tcPr>
            <w:tcW w:w="241" w:type="dxa"/>
            <w:gridSpan w:val="4"/>
          </w:tcPr>
          <w:p w:rsidR="00701AC4" w:rsidRPr="00EF0833" w:rsidRDefault="00701AC4" w:rsidP="00EF2418">
            <w:pPr>
              <w:jc w:val="both"/>
              <w:rPr>
                <w:rFonts w:ascii="Century" w:hAnsi="Century"/>
                <w:sz w:val="22"/>
                <w:szCs w:val="22"/>
              </w:rPr>
            </w:pPr>
          </w:p>
        </w:tc>
        <w:tc>
          <w:tcPr>
            <w:tcW w:w="4672" w:type="dxa"/>
            <w:gridSpan w:val="3"/>
          </w:tcPr>
          <w:p w:rsidR="00701AC4" w:rsidRPr="00614221" w:rsidRDefault="00701AC4" w:rsidP="00C24212">
            <w:pPr>
              <w:jc w:val="both"/>
              <w:rPr>
                <w:rFonts w:ascii="Century" w:hAnsi="Century"/>
                <w:b/>
                <w:color w:val="003366"/>
                <w:sz w:val="22"/>
                <w:szCs w:val="22"/>
              </w:rPr>
            </w:pPr>
          </w:p>
        </w:tc>
      </w:tr>
      <w:tr w:rsidR="00E00C5E" w:rsidRPr="00EF0833">
        <w:trPr>
          <w:trHeight w:val="285"/>
        </w:trPr>
        <w:tc>
          <w:tcPr>
            <w:tcW w:w="9840" w:type="dxa"/>
            <w:gridSpan w:val="14"/>
          </w:tcPr>
          <w:p w:rsidR="00E00C5E" w:rsidRPr="00BB4BE6" w:rsidRDefault="00E00C5E" w:rsidP="00E00C5E">
            <w:pPr>
              <w:pStyle w:val="ResimYazs"/>
              <w:jc w:val="center"/>
              <w:rPr>
                <w:rFonts w:ascii="Century" w:hAnsi="Century"/>
                <w:b w:val="0"/>
                <w:i/>
                <w:color w:val="000080"/>
              </w:rPr>
            </w:pPr>
            <w:r w:rsidRPr="00BB4BE6">
              <w:rPr>
                <w:rFonts w:ascii="Century" w:hAnsi="Century"/>
                <w:color w:val="000080"/>
              </w:rPr>
              <w:t xml:space="preserve">Tablo </w:t>
            </w:r>
            <w:r w:rsidR="00602A57">
              <w:rPr>
                <w:rFonts w:ascii="Century" w:hAnsi="Century"/>
                <w:color w:val="000080"/>
              </w:rPr>
              <w:t>1.2</w:t>
            </w:r>
            <w:r w:rsidR="000C3D68" w:rsidRPr="00BB4BE6">
              <w:rPr>
                <w:rFonts w:ascii="Century" w:hAnsi="Century"/>
                <w:color w:val="000080"/>
              </w:rPr>
              <w:t>.</w:t>
            </w:r>
            <w:r w:rsidR="00141743" w:rsidRPr="00BB4BE6">
              <w:rPr>
                <w:rFonts w:ascii="Century" w:hAnsi="Century"/>
                <w:color w:val="000080"/>
              </w:rPr>
              <w:t>5</w:t>
            </w:r>
            <w:r w:rsidR="00F34FA5" w:rsidRPr="00BB4BE6">
              <w:rPr>
                <w:rFonts w:ascii="Century" w:hAnsi="Century"/>
                <w:color w:val="000080"/>
              </w:rPr>
              <w:t>:</w:t>
            </w:r>
            <w:r w:rsidRPr="00BB4BE6">
              <w:rPr>
                <w:rFonts w:ascii="Century" w:hAnsi="Century"/>
                <w:color w:val="000080"/>
              </w:rPr>
              <w:t xml:space="preserve"> Yabancı</w:t>
            </w:r>
            <w:r w:rsidR="000C3D68" w:rsidRPr="00BB4BE6">
              <w:rPr>
                <w:rFonts w:ascii="Century" w:hAnsi="Century"/>
                <w:color w:val="000080"/>
              </w:rPr>
              <w:t xml:space="preserve"> Sermayeli Şirket Sayısı</w:t>
            </w:r>
            <w:r w:rsidR="00536F75">
              <w:rPr>
                <w:rFonts w:ascii="Century" w:hAnsi="Century"/>
                <w:color w:val="000080"/>
              </w:rPr>
              <w:t>-</w:t>
            </w:r>
            <w:r w:rsidRPr="00BB4BE6">
              <w:rPr>
                <w:rFonts w:ascii="Century" w:hAnsi="Century"/>
                <w:b w:val="0"/>
                <w:i/>
                <w:color w:val="000080"/>
              </w:rPr>
              <w:t>No.of Company with Foreign Partners</w:t>
            </w:r>
          </w:p>
          <w:tbl>
            <w:tblPr>
              <w:tblW w:w="8365" w:type="dxa"/>
              <w:jc w:val="center"/>
              <w:tblLayout w:type="fixed"/>
              <w:tblCellMar>
                <w:left w:w="70" w:type="dxa"/>
                <w:right w:w="70" w:type="dxa"/>
              </w:tblCellMar>
              <w:tblLook w:val="0000" w:firstRow="0" w:lastRow="0" w:firstColumn="0" w:lastColumn="0" w:noHBand="0" w:noVBand="0"/>
            </w:tblPr>
            <w:tblGrid>
              <w:gridCol w:w="931"/>
              <w:gridCol w:w="1481"/>
              <w:gridCol w:w="2036"/>
              <w:gridCol w:w="784"/>
              <w:gridCol w:w="877"/>
              <w:gridCol w:w="690"/>
              <w:gridCol w:w="782"/>
              <w:gridCol w:w="784"/>
            </w:tblGrid>
            <w:tr w:rsidR="005B3D37" w:rsidRPr="00BB4BE6">
              <w:trPr>
                <w:trHeight w:val="492"/>
                <w:jc w:val="center"/>
              </w:trPr>
              <w:tc>
                <w:tcPr>
                  <w:tcW w:w="931" w:type="dxa"/>
                  <w:vMerge w:val="restart"/>
                  <w:tcBorders>
                    <w:top w:val="nil"/>
                    <w:left w:val="nil"/>
                    <w:right w:val="nil"/>
                  </w:tcBorders>
                  <w:shd w:val="clear" w:color="auto" w:fill="C6D9F1"/>
                  <w:noWrap/>
                  <w:vAlign w:val="center"/>
                </w:tcPr>
                <w:p w:rsidR="005B3D37" w:rsidRPr="00536F75" w:rsidRDefault="005B3D37" w:rsidP="005B3D37">
                  <w:pPr>
                    <w:jc w:val="center"/>
                    <w:rPr>
                      <w:rFonts w:ascii="Century" w:hAnsi="Century"/>
                      <w:b/>
                      <w:sz w:val="18"/>
                      <w:szCs w:val="18"/>
                      <w:lang w:eastAsia="tr-TR"/>
                    </w:rPr>
                  </w:pPr>
                  <w:r w:rsidRPr="00536F75">
                    <w:rPr>
                      <w:rFonts w:ascii="Century" w:hAnsi="Century"/>
                      <w:b/>
                      <w:sz w:val="18"/>
                      <w:szCs w:val="18"/>
                      <w:lang w:eastAsia="tr-TR"/>
                    </w:rPr>
                    <w:t>Yıl</w:t>
                  </w:r>
                </w:p>
                <w:p w:rsidR="005B3D37" w:rsidRPr="00536F75" w:rsidRDefault="005B3D37" w:rsidP="005B3D37">
                  <w:pPr>
                    <w:jc w:val="center"/>
                    <w:rPr>
                      <w:rFonts w:ascii="Century" w:hAnsi="Century"/>
                      <w:i/>
                      <w:sz w:val="18"/>
                      <w:szCs w:val="18"/>
                      <w:lang w:eastAsia="tr-TR"/>
                    </w:rPr>
                  </w:pPr>
                  <w:r w:rsidRPr="00536F75">
                    <w:rPr>
                      <w:rFonts w:ascii="Century" w:hAnsi="Century"/>
                      <w:i/>
                      <w:sz w:val="18"/>
                      <w:szCs w:val="18"/>
                      <w:lang w:eastAsia="tr-TR"/>
                    </w:rPr>
                    <w:t>Year</w:t>
                  </w:r>
                </w:p>
              </w:tc>
              <w:tc>
                <w:tcPr>
                  <w:tcW w:w="1481" w:type="dxa"/>
                  <w:vMerge w:val="restart"/>
                  <w:tcBorders>
                    <w:top w:val="nil"/>
                    <w:left w:val="nil"/>
                    <w:right w:val="nil"/>
                  </w:tcBorders>
                  <w:shd w:val="clear" w:color="auto" w:fill="C6D9F1"/>
                  <w:vAlign w:val="center"/>
                </w:tcPr>
                <w:p w:rsidR="005B3D37" w:rsidRPr="00536F75" w:rsidRDefault="005B3D37" w:rsidP="00190E25">
                  <w:pPr>
                    <w:jc w:val="center"/>
                    <w:rPr>
                      <w:rFonts w:ascii="Century" w:hAnsi="Century"/>
                      <w:b/>
                      <w:bCs/>
                      <w:sz w:val="18"/>
                      <w:szCs w:val="18"/>
                      <w:lang w:eastAsia="tr-TR"/>
                    </w:rPr>
                  </w:pPr>
                  <w:r w:rsidRPr="00536F75">
                    <w:rPr>
                      <w:rFonts w:ascii="Century" w:hAnsi="Century"/>
                      <w:b/>
                      <w:bCs/>
                      <w:sz w:val="18"/>
                      <w:szCs w:val="18"/>
                      <w:lang w:eastAsia="tr-TR"/>
                    </w:rPr>
                    <w:t>Şirket Sayısı</w:t>
                  </w:r>
                  <w:r w:rsidRPr="00536F75">
                    <w:rPr>
                      <w:rFonts w:ascii="Century" w:hAnsi="Century"/>
                      <w:b/>
                      <w:bCs/>
                      <w:sz w:val="18"/>
                      <w:szCs w:val="18"/>
                      <w:lang w:eastAsia="tr-TR"/>
                    </w:rPr>
                    <w:br/>
                  </w:r>
                  <w:r w:rsidRPr="00536F75">
                    <w:rPr>
                      <w:rFonts w:ascii="Century" w:hAnsi="Century"/>
                      <w:i/>
                      <w:iCs/>
                      <w:sz w:val="18"/>
                      <w:szCs w:val="18"/>
                      <w:lang w:eastAsia="tr-TR"/>
                    </w:rPr>
                    <w:t>No.of Company</w:t>
                  </w:r>
                </w:p>
              </w:tc>
              <w:tc>
                <w:tcPr>
                  <w:tcW w:w="2036" w:type="dxa"/>
                  <w:vMerge w:val="restart"/>
                  <w:tcBorders>
                    <w:top w:val="nil"/>
                    <w:left w:val="nil"/>
                    <w:right w:val="nil"/>
                  </w:tcBorders>
                  <w:shd w:val="clear" w:color="auto" w:fill="C6D9F1"/>
                  <w:vAlign w:val="center"/>
                </w:tcPr>
                <w:p w:rsidR="005B3D37" w:rsidRPr="00536F75" w:rsidRDefault="005B3D37" w:rsidP="00190E25">
                  <w:pPr>
                    <w:jc w:val="center"/>
                    <w:rPr>
                      <w:rFonts w:ascii="Century" w:hAnsi="Century"/>
                      <w:b/>
                      <w:bCs/>
                      <w:sz w:val="18"/>
                      <w:szCs w:val="18"/>
                      <w:lang w:eastAsia="tr-TR"/>
                    </w:rPr>
                  </w:pPr>
                  <w:r w:rsidRPr="00536F75">
                    <w:rPr>
                      <w:rFonts w:ascii="Century" w:hAnsi="Century"/>
                      <w:b/>
                      <w:bCs/>
                      <w:sz w:val="18"/>
                      <w:szCs w:val="18"/>
                      <w:lang w:eastAsia="tr-TR"/>
                    </w:rPr>
                    <w:t>Yabancı Ortaklı Şirket Sayısı</w:t>
                  </w:r>
                  <w:r w:rsidRPr="00536F75">
                    <w:rPr>
                      <w:rFonts w:ascii="Century" w:hAnsi="Century"/>
                      <w:b/>
                      <w:bCs/>
                      <w:sz w:val="18"/>
                      <w:szCs w:val="18"/>
                      <w:lang w:eastAsia="tr-TR"/>
                    </w:rPr>
                    <w:br/>
                  </w:r>
                  <w:r w:rsidRPr="00536F75">
                    <w:rPr>
                      <w:rFonts w:ascii="Century" w:hAnsi="Century"/>
                      <w:i/>
                      <w:iCs/>
                      <w:sz w:val="18"/>
                      <w:szCs w:val="18"/>
                      <w:lang w:eastAsia="tr-TR"/>
                    </w:rPr>
                    <w:t>No.of Company with Foreign Partners</w:t>
                  </w:r>
                </w:p>
              </w:tc>
              <w:tc>
                <w:tcPr>
                  <w:tcW w:w="3917" w:type="dxa"/>
                  <w:gridSpan w:val="5"/>
                  <w:tcBorders>
                    <w:top w:val="nil"/>
                    <w:left w:val="nil"/>
                    <w:right w:val="nil"/>
                  </w:tcBorders>
                  <w:shd w:val="clear" w:color="auto" w:fill="C6D9F1"/>
                  <w:vAlign w:val="center"/>
                </w:tcPr>
                <w:p w:rsidR="005B3D37" w:rsidRPr="00536F75" w:rsidRDefault="005B3D37" w:rsidP="00190E25">
                  <w:pPr>
                    <w:jc w:val="center"/>
                    <w:rPr>
                      <w:rFonts w:ascii="Century" w:hAnsi="Century"/>
                      <w:b/>
                      <w:bCs/>
                      <w:sz w:val="18"/>
                      <w:szCs w:val="18"/>
                      <w:lang w:eastAsia="tr-TR"/>
                    </w:rPr>
                  </w:pPr>
                  <w:r w:rsidRPr="00536F75">
                    <w:rPr>
                      <w:rFonts w:ascii="Century" w:hAnsi="Century"/>
                      <w:b/>
                      <w:bCs/>
                      <w:sz w:val="18"/>
                      <w:szCs w:val="18"/>
                      <w:lang w:eastAsia="tr-TR"/>
                    </w:rPr>
                    <w:t>Yabancı Ortak Payı</w:t>
                  </w:r>
                  <w:r w:rsidRPr="00536F75">
                    <w:rPr>
                      <w:rFonts w:ascii="Century" w:hAnsi="Century"/>
                      <w:b/>
                      <w:bCs/>
                      <w:sz w:val="18"/>
                      <w:szCs w:val="18"/>
                      <w:lang w:eastAsia="tr-TR"/>
                    </w:rPr>
                    <w:br/>
                  </w:r>
                  <w:r w:rsidRPr="00536F75">
                    <w:rPr>
                      <w:rFonts w:ascii="Century" w:hAnsi="Century"/>
                      <w:i/>
                      <w:iCs/>
                      <w:sz w:val="18"/>
                      <w:szCs w:val="18"/>
                      <w:lang w:eastAsia="tr-TR"/>
                    </w:rPr>
                    <w:t>Foreign Partner's Share</w:t>
                  </w:r>
                </w:p>
              </w:tc>
            </w:tr>
            <w:tr w:rsidR="005B3D37" w:rsidRPr="00536F75">
              <w:trPr>
                <w:trHeight w:val="331"/>
                <w:jc w:val="center"/>
              </w:trPr>
              <w:tc>
                <w:tcPr>
                  <w:tcW w:w="931" w:type="dxa"/>
                  <w:vMerge/>
                  <w:tcBorders>
                    <w:left w:val="nil"/>
                    <w:bottom w:val="single" w:sz="4" w:space="0" w:color="auto"/>
                    <w:right w:val="nil"/>
                  </w:tcBorders>
                  <w:shd w:val="clear" w:color="auto" w:fill="C6D9F1"/>
                  <w:noWrap/>
                  <w:vAlign w:val="bottom"/>
                </w:tcPr>
                <w:p w:rsidR="005B3D37" w:rsidRPr="00536F75" w:rsidRDefault="005B3D37" w:rsidP="00190E25">
                  <w:pPr>
                    <w:rPr>
                      <w:rFonts w:ascii="Century" w:hAnsi="Century"/>
                      <w:sz w:val="18"/>
                      <w:szCs w:val="18"/>
                      <w:lang w:eastAsia="tr-TR"/>
                    </w:rPr>
                  </w:pPr>
                </w:p>
              </w:tc>
              <w:tc>
                <w:tcPr>
                  <w:tcW w:w="1481" w:type="dxa"/>
                  <w:vMerge/>
                  <w:tcBorders>
                    <w:left w:val="nil"/>
                    <w:bottom w:val="single" w:sz="4" w:space="0" w:color="auto"/>
                    <w:right w:val="nil"/>
                  </w:tcBorders>
                  <w:shd w:val="clear" w:color="auto" w:fill="C6D9F1"/>
                  <w:vAlign w:val="center"/>
                </w:tcPr>
                <w:p w:rsidR="005B3D37" w:rsidRPr="00536F75" w:rsidRDefault="005B3D37" w:rsidP="00190E25">
                  <w:pPr>
                    <w:rPr>
                      <w:rFonts w:ascii="Century" w:hAnsi="Century"/>
                      <w:b/>
                      <w:bCs/>
                      <w:sz w:val="18"/>
                      <w:szCs w:val="18"/>
                      <w:lang w:eastAsia="tr-TR"/>
                    </w:rPr>
                  </w:pPr>
                </w:p>
              </w:tc>
              <w:tc>
                <w:tcPr>
                  <w:tcW w:w="2036" w:type="dxa"/>
                  <w:vMerge/>
                  <w:tcBorders>
                    <w:left w:val="nil"/>
                    <w:bottom w:val="single" w:sz="4" w:space="0" w:color="auto"/>
                    <w:right w:val="nil"/>
                  </w:tcBorders>
                  <w:shd w:val="clear" w:color="auto" w:fill="C6D9F1"/>
                  <w:vAlign w:val="center"/>
                </w:tcPr>
                <w:p w:rsidR="005B3D37" w:rsidRPr="00536F75" w:rsidRDefault="005B3D37" w:rsidP="00190E25">
                  <w:pPr>
                    <w:rPr>
                      <w:rFonts w:ascii="Century" w:hAnsi="Century"/>
                      <w:b/>
                      <w:bCs/>
                      <w:sz w:val="18"/>
                      <w:szCs w:val="18"/>
                      <w:lang w:eastAsia="tr-TR"/>
                    </w:rPr>
                  </w:pPr>
                </w:p>
              </w:tc>
              <w:tc>
                <w:tcPr>
                  <w:tcW w:w="784" w:type="dxa"/>
                  <w:tcBorders>
                    <w:left w:val="nil"/>
                    <w:bottom w:val="single" w:sz="4" w:space="0" w:color="auto"/>
                    <w:right w:val="nil"/>
                  </w:tcBorders>
                  <w:shd w:val="clear" w:color="auto" w:fill="C6D9F1"/>
                  <w:vAlign w:val="center"/>
                </w:tcPr>
                <w:p w:rsidR="005B3D37" w:rsidRPr="00536F75" w:rsidRDefault="005B3D37" w:rsidP="00190E25">
                  <w:pPr>
                    <w:jc w:val="center"/>
                    <w:rPr>
                      <w:rFonts w:ascii="Century" w:hAnsi="Century"/>
                      <w:b/>
                      <w:bCs/>
                      <w:sz w:val="18"/>
                      <w:szCs w:val="18"/>
                      <w:lang w:eastAsia="tr-TR"/>
                    </w:rPr>
                  </w:pPr>
                  <w:r w:rsidRPr="00536F75">
                    <w:rPr>
                      <w:rFonts w:ascii="Century" w:hAnsi="Century"/>
                      <w:b/>
                      <w:bCs/>
                      <w:sz w:val="18"/>
                      <w:szCs w:val="18"/>
                      <w:lang w:eastAsia="tr-TR"/>
                    </w:rPr>
                    <w:t>%100</w:t>
                  </w:r>
                </w:p>
              </w:tc>
              <w:tc>
                <w:tcPr>
                  <w:tcW w:w="877" w:type="dxa"/>
                  <w:tcBorders>
                    <w:left w:val="nil"/>
                    <w:bottom w:val="single" w:sz="4" w:space="0" w:color="auto"/>
                    <w:right w:val="nil"/>
                  </w:tcBorders>
                  <w:shd w:val="clear" w:color="auto" w:fill="C6D9F1"/>
                  <w:vAlign w:val="center"/>
                </w:tcPr>
                <w:p w:rsidR="005B3D37" w:rsidRPr="00536F75" w:rsidRDefault="005B3D37" w:rsidP="00190E25">
                  <w:pPr>
                    <w:jc w:val="center"/>
                    <w:rPr>
                      <w:rFonts w:ascii="Century" w:hAnsi="Century"/>
                      <w:b/>
                      <w:bCs/>
                      <w:sz w:val="18"/>
                      <w:szCs w:val="18"/>
                      <w:lang w:eastAsia="tr-TR"/>
                    </w:rPr>
                  </w:pPr>
                  <w:r w:rsidRPr="00536F75">
                    <w:rPr>
                      <w:rFonts w:ascii="Century" w:hAnsi="Century"/>
                      <w:b/>
                      <w:bCs/>
                      <w:sz w:val="18"/>
                      <w:szCs w:val="18"/>
                      <w:lang w:eastAsia="tr-TR"/>
                    </w:rPr>
                    <w:t>%90-%100</w:t>
                  </w:r>
                </w:p>
              </w:tc>
              <w:tc>
                <w:tcPr>
                  <w:tcW w:w="690" w:type="dxa"/>
                  <w:tcBorders>
                    <w:left w:val="nil"/>
                    <w:bottom w:val="single" w:sz="4" w:space="0" w:color="auto"/>
                    <w:right w:val="nil"/>
                  </w:tcBorders>
                  <w:shd w:val="clear" w:color="auto" w:fill="C6D9F1"/>
                  <w:vAlign w:val="center"/>
                </w:tcPr>
                <w:p w:rsidR="005B3D37" w:rsidRPr="00536F75" w:rsidRDefault="005B3D37" w:rsidP="00190E25">
                  <w:pPr>
                    <w:jc w:val="center"/>
                    <w:rPr>
                      <w:rFonts w:ascii="Century" w:hAnsi="Century"/>
                      <w:b/>
                      <w:bCs/>
                      <w:sz w:val="18"/>
                      <w:szCs w:val="18"/>
                      <w:lang w:eastAsia="tr-TR"/>
                    </w:rPr>
                  </w:pPr>
                  <w:r w:rsidRPr="00536F75">
                    <w:rPr>
                      <w:rFonts w:ascii="Century" w:hAnsi="Century"/>
                      <w:b/>
                      <w:bCs/>
                      <w:sz w:val="18"/>
                      <w:szCs w:val="18"/>
                      <w:lang w:eastAsia="tr-TR"/>
                    </w:rPr>
                    <w:t>%51-%90</w:t>
                  </w:r>
                </w:p>
              </w:tc>
              <w:tc>
                <w:tcPr>
                  <w:tcW w:w="782" w:type="dxa"/>
                  <w:tcBorders>
                    <w:left w:val="nil"/>
                    <w:bottom w:val="single" w:sz="4" w:space="0" w:color="auto"/>
                    <w:right w:val="nil"/>
                  </w:tcBorders>
                  <w:shd w:val="clear" w:color="auto" w:fill="C6D9F1"/>
                  <w:vAlign w:val="center"/>
                </w:tcPr>
                <w:p w:rsidR="005B3D37" w:rsidRPr="00536F75" w:rsidRDefault="005B3D37" w:rsidP="00190E25">
                  <w:pPr>
                    <w:jc w:val="center"/>
                    <w:rPr>
                      <w:rFonts w:ascii="Century" w:hAnsi="Century"/>
                      <w:b/>
                      <w:bCs/>
                      <w:sz w:val="18"/>
                      <w:szCs w:val="18"/>
                      <w:lang w:eastAsia="tr-TR"/>
                    </w:rPr>
                  </w:pPr>
                  <w:r w:rsidRPr="00536F75">
                    <w:rPr>
                      <w:rFonts w:ascii="Century" w:hAnsi="Century"/>
                      <w:b/>
                      <w:bCs/>
                      <w:sz w:val="18"/>
                      <w:szCs w:val="18"/>
                      <w:lang w:eastAsia="tr-TR"/>
                    </w:rPr>
                    <w:t>%20-%50</w:t>
                  </w:r>
                </w:p>
              </w:tc>
              <w:tc>
                <w:tcPr>
                  <w:tcW w:w="784" w:type="dxa"/>
                  <w:tcBorders>
                    <w:left w:val="nil"/>
                    <w:bottom w:val="single" w:sz="4" w:space="0" w:color="auto"/>
                    <w:right w:val="nil"/>
                  </w:tcBorders>
                  <w:shd w:val="clear" w:color="auto" w:fill="C6D9F1"/>
                  <w:vAlign w:val="center"/>
                </w:tcPr>
                <w:p w:rsidR="005B3D37" w:rsidRPr="00536F75" w:rsidRDefault="005B3D37" w:rsidP="00190E25">
                  <w:pPr>
                    <w:jc w:val="center"/>
                    <w:rPr>
                      <w:rFonts w:ascii="Century" w:hAnsi="Century"/>
                      <w:b/>
                      <w:bCs/>
                      <w:sz w:val="18"/>
                      <w:szCs w:val="18"/>
                      <w:lang w:eastAsia="tr-TR"/>
                    </w:rPr>
                  </w:pPr>
                  <w:r w:rsidRPr="00536F75">
                    <w:rPr>
                      <w:rFonts w:ascii="Century" w:hAnsi="Century"/>
                      <w:b/>
                      <w:bCs/>
                      <w:sz w:val="18"/>
                      <w:szCs w:val="18"/>
                      <w:lang w:eastAsia="tr-TR"/>
                    </w:rPr>
                    <w:t>%20 &lt;</w:t>
                  </w:r>
                </w:p>
              </w:tc>
            </w:tr>
            <w:tr w:rsidR="00E00C5E" w:rsidRPr="00BB4BE6">
              <w:trPr>
                <w:trHeight w:val="231"/>
                <w:jc w:val="center"/>
              </w:trPr>
              <w:tc>
                <w:tcPr>
                  <w:tcW w:w="931" w:type="dxa"/>
                  <w:tcBorders>
                    <w:top w:val="single" w:sz="4" w:space="0" w:color="auto"/>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2000</w:t>
                  </w:r>
                </w:p>
              </w:tc>
              <w:tc>
                <w:tcPr>
                  <w:tcW w:w="1481" w:type="dxa"/>
                  <w:tcBorders>
                    <w:top w:val="single" w:sz="4" w:space="0" w:color="auto"/>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62</w:t>
                  </w:r>
                </w:p>
              </w:tc>
              <w:tc>
                <w:tcPr>
                  <w:tcW w:w="2036" w:type="dxa"/>
                  <w:tcBorders>
                    <w:top w:val="single" w:sz="4" w:space="0" w:color="auto"/>
                    <w:left w:val="nil"/>
                    <w:bottom w:val="nil"/>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17</w:t>
                  </w:r>
                </w:p>
              </w:tc>
              <w:tc>
                <w:tcPr>
                  <w:tcW w:w="784" w:type="dxa"/>
                  <w:tcBorders>
                    <w:top w:val="single" w:sz="4" w:space="0" w:color="auto"/>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877" w:type="dxa"/>
                  <w:tcBorders>
                    <w:top w:val="single" w:sz="4" w:space="0" w:color="auto"/>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690" w:type="dxa"/>
                  <w:tcBorders>
                    <w:top w:val="single" w:sz="4" w:space="0" w:color="auto"/>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782" w:type="dxa"/>
                  <w:tcBorders>
                    <w:top w:val="single" w:sz="4" w:space="0" w:color="auto"/>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w:t>
                  </w:r>
                </w:p>
              </w:tc>
              <w:tc>
                <w:tcPr>
                  <w:tcW w:w="784" w:type="dxa"/>
                  <w:tcBorders>
                    <w:top w:val="single" w:sz="4" w:space="0" w:color="auto"/>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6</w:t>
                  </w:r>
                </w:p>
              </w:tc>
            </w:tr>
            <w:tr w:rsidR="00E00C5E" w:rsidRPr="00BB4BE6">
              <w:trPr>
                <w:trHeight w:val="231"/>
                <w:jc w:val="center"/>
              </w:trPr>
              <w:tc>
                <w:tcPr>
                  <w:tcW w:w="93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2001</w:t>
                  </w:r>
                </w:p>
              </w:tc>
              <w:tc>
                <w:tcPr>
                  <w:tcW w:w="148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59</w:t>
                  </w:r>
                </w:p>
              </w:tc>
              <w:tc>
                <w:tcPr>
                  <w:tcW w:w="2036" w:type="dxa"/>
                  <w:tcBorders>
                    <w:top w:val="nil"/>
                    <w:left w:val="nil"/>
                    <w:bottom w:val="nil"/>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16</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877"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4</w:t>
                  </w:r>
                </w:p>
              </w:tc>
              <w:tc>
                <w:tcPr>
                  <w:tcW w:w="690"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782"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4</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4</w:t>
                  </w:r>
                </w:p>
              </w:tc>
            </w:tr>
            <w:tr w:rsidR="00E00C5E" w:rsidRPr="00BB4BE6">
              <w:trPr>
                <w:trHeight w:val="231"/>
                <w:jc w:val="center"/>
              </w:trPr>
              <w:tc>
                <w:tcPr>
                  <w:tcW w:w="93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2002</w:t>
                  </w:r>
                </w:p>
              </w:tc>
              <w:tc>
                <w:tcPr>
                  <w:tcW w:w="148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58</w:t>
                  </w:r>
                </w:p>
              </w:tc>
              <w:tc>
                <w:tcPr>
                  <w:tcW w:w="2036" w:type="dxa"/>
                  <w:tcBorders>
                    <w:top w:val="nil"/>
                    <w:left w:val="nil"/>
                    <w:bottom w:val="nil"/>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15</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877"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4</w:t>
                  </w:r>
                </w:p>
              </w:tc>
              <w:tc>
                <w:tcPr>
                  <w:tcW w:w="690"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782"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3</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4</w:t>
                  </w:r>
                </w:p>
              </w:tc>
            </w:tr>
            <w:tr w:rsidR="00E00C5E" w:rsidRPr="00BB4BE6">
              <w:trPr>
                <w:trHeight w:val="231"/>
                <w:jc w:val="center"/>
              </w:trPr>
              <w:tc>
                <w:tcPr>
                  <w:tcW w:w="93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2003</w:t>
                  </w:r>
                </w:p>
              </w:tc>
              <w:tc>
                <w:tcPr>
                  <w:tcW w:w="148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57</w:t>
                  </w:r>
                </w:p>
              </w:tc>
              <w:tc>
                <w:tcPr>
                  <w:tcW w:w="2036" w:type="dxa"/>
                  <w:tcBorders>
                    <w:top w:val="nil"/>
                    <w:left w:val="nil"/>
                    <w:bottom w:val="nil"/>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11</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877"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3</w:t>
                  </w:r>
                </w:p>
              </w:tc>
              <w:tc>
                <w:tcPr>
                  <w:tcW w:w="690"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w:t>
                  </w:r>
                </w:p>
              </w:tc>
              <w:tc>
                <w:tcPr>
                  <w:tcW w:w="782"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3</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r>
            <w:tr w:rsidR="00E00C5E" w:rsidRPr="00BB4BE6">
              <w:trPr>
                <w:trHeight w:val="231"/>
                <w:jc w:val="center"/>
              </w:trPr>
              <w:tc>
                <w:tcPr>
                  <w:tcW w:w="93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2004</w:t>
                  </w:r>
                </w:p>
              </w:tc>
              <w:tc>
                <w:tcPr>
                  <w:tcW w:w="148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58</w:t>
                  </w:r>
                </w:p>
              </w:tc>
              <w:tc>
                <w:tcPr>
                  <w:tcW w:w="2036" w:type="dxa"/>
                  <w:tcBorders>
                    <w:top w:val="nil"/>
                    <w:left w:val="nil"/>
                    <w:bottom w:val="nil"/>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16</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877"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3</w:t>
                  </w:r>
                </w:p>
              </w:tc>
              <w:tc>
                <w:tcPr>
                  <w:tcW w:w="690"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782"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4</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w:t>
                  </w:r>
                </w:p>
              </w:tc>
            </w:tr>
            <w:tr w:rsidR="00E00C5E" w:rsidRPr="00BB4BE6">
              <w:trPr>
                <w:trHeight w:val="231"/>
                <w:jc w:val="center"/>
              </w:trPr>
              <w:tc>
                <w:tcPr>
                  <w:tcW w:w="93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2005</w:t>
                  </w:r>
                </w:p>
              </w:tc>
              <w:tc>
                <w:tcPr>
                  <w:tcW w:w="1481" w:type="dxa"/>
                  <w:tcBorders>
                    <w:top w:val="nil"/>
                    <w:left w:val="nil"/>
                    <w:bottom w:val="nil"/>
                    <w:right w:val="nil"/>
                  </w:tcBorders>
                  <w:shd w:val="clear" w:color="auto" w:fill="auto"/>
                  <w:noWrap/>
                  <w:vAlign w:val="center"/>
                </w:tcPr>
                <w:p w:rsidR="00E00C5E" w:rsidRPr="00BB4BE6" w:rsidRDefault="007643E3" w:rsidP="00190E25">
                  <w:pPr>
                    <w:jc w:val="center"/>
                    <w:rPr>
                      <w:rFonts w:ascii="Century" w:hAnsi="Century"/>
                      <w:sz w:val="20"/>
                      <w:szCs w:val="20"/>
                      <w:lang w:eastAsia="tr-TR"/>
                    </w:rPr>
                  </w:pPr>
                  <w:r>
                    <w:rPr>
                      <w:rFonts w:ascii="Century" w:hAnsi="Century"/>
                      <w:sz w:val="20"/>
                      <w:szCs w:val="20"/>
                      <w:lang w:eastAsia="tr-TR"/>
                    </w:rPr>
                    <w:t>55</w:t>
                  </w:r>
                </w:p>
              </w:tc>
              <w:tc>
                <w:tcPr>
                  <w:tcW w:w="2036" w:type="dxa"/>
                  <w:tcBorders>
                    <w:top w:val="nil"/>
                    <w:left w:val="nil"/>
                    <w:bottom w:val="nil"/>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877"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w:t>
                  </w:r>
                </w:p>
              </w:tc>
              <w:tc>
                <w:tcPr>
                  <w:tcW w:w="690"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w:t>
                  </w:r>
                </w:p>
              </w:tc>
              <w:tc>
                <w:tcPr>
                  <w:tcW w:w="782"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6</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w:t>
                  </w:r>
                </w:p>
              </w:tc>
            </w:tr>
            <w:tr w:rsidR="00E00C5E" w:rsidRPr="00BB4BE6">
              <w:trPr>
                <w:trHeight w:val="231"/>
                <w:jc w:val="center"/>
              </w:trPr>
              <w:tc>
                <w:tcPr>
                  <w:tcW w:w="93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2006</w:t>
                  </w:r>
                </w:p>
              </w:tc>
              <w:tc>
                <w:tcPr>
                  <w:tcW w:w="1481" w:type="dxa"/>
                  <w:tcBorders>
                    <w:top w:val="nil"/>
                    <w:left w:val="nil"/>
                    <w:bottom w:val="nil"/>
                    <w:right w:val="nil"/>
                  </w:tcBorders>
                  <w:shd w:val="clear" w:color="auto" w:fill="auto"/>
                  <w:noWrap/>
                  <w:vAlign w:val="center"/>
                </w:tcPr>
                <w:p w:rsidR="00E00C5E" w:rsidRPr="00BB4BE6" w:rsidRDefault="007643E3" w:rsidP="00190E25">
                  <w:pPr>
                    <w:jc w:val="center"/>
                    <w:rPr>
                      <w:rFonts w:ascii="Century" w:hAnsi="Century"/>
                      <w:sz w:val="20"/>
                      <w:szCs w:val="20"/>
                      <w:lang w:eastAsia="tr-TR"/>
                    </w:rPr>
                  </w:pPr>
                  <w:r>
                    <w:rPr>
                      <w:rFonts w:ascii="Century" w:hAnsi="Century"/>
                      <w:sz w:val="20"/>
                      <w:szCs w:val="20"/>
                      <w:lang w:eastAsia="tr-TR"/>
                    </w:rPr>
                    <w:t>55</w:t>
                  </w:r>
                </w:p>
              </w:tc>
              <w:tc>
                <w:tcPr>
                  <w:tcW w:w="2036" w:type="dxa"/>
                  <w:tcBorders>
                    <w:top w:val="nil"/>
                    <w:left w:val="nil"/>
                    <w:bottom w:val="nil"/>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24</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w:t>
                  </w:r>
                </w:p>
              </w:tc>
              <w:tc>
                <w:tcPr>
                  <w:tcW w:w="877"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4</w:t>
                  </w:r>
                </w:p>
              </w:tc>
              <w:tc>
                <w:tcPr>
                  <w:tcW w:w="690"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6</w:t>
                  </w:r>
                </w:p>
              </w:tc>
              <w:tc>
                <w:tcPr>
                  <w:tcW w:w="782"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8</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w:t>
                  </w:r>
                </w:p>
              </w:tc>
            </w:tr>
            <w:tr w:rsidR="00E00C5E" w:rsidRPr="00BB4BE6">
              <w:trPr>
                <w:trHeight w:val="231"/>
                <w:jc w:val="center"/>
              </w:trPr>
              <w:tc>
                <w:tcPr>
                  <w:tcW w:w="93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2007</w:t>
                  </w:r>
                </w:p>
              </w:tc>
              <w:tc>
                <w:tcPr>
                  <w:tcW w:w="148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61</w:t>
                  </w:r>
                </w:p>
              </w:tc>
              <w:tc>
                <w:tcPr>
                  <w:tcW w:w="2036" w:type="dxa"/>
                  <w:tcBorders>
                    <w:top w:val="nil"/>
                    <w:left w:val="nil"/>
                    <w:bottom w:val="nil"/>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32</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7</w:t>
                  </w:r>
                </w:p>
              </w:tc>
              <w:tc>
                <w:tcPr>
                  <w:tcW w:w="877"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w:t>
                  </w:r>
                </w:p>
              </w:tc>
              <w:tc>
                <w:tcPr>
                  <w:tcW w:w="690"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10</w:t>
                  </w:r>
                </w:p>
              </w:tc>
              <w:tc>
                <w:tcPr>
                  <w:tcW w:w="782"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9</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w:t>
                  </w:r>
                </w:p>
              </w:tc>
            </w:tr>
            <w:tr w:rsidR="00E00C5E" w:rsidRPr="00BB4BE6">
              <w:trPr>
                <w:trHeight w:val="231"/>
                <w:jc w:val="center"/>
              </w:trPr>
              <w:tc>
                <w:tcPr>
                  <w:tcW w:w="93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2008</w:t>
                  </w:r>
                </w:p>
              </w:tc>
              <w:tc>
                <w:tcPr>
                  <w:tcW w:w="1481"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62</w:t>
                  </w:r>
                </w:p>
              </w:tc>
              <w:tc>
                <w:tcPr>
                  <w:tcW w:w="2036" w:type="dxa"/>
                  <w:tcBorders>
                    <w:top w:val="nil"/>
                    <w:left w:val="nil"/>
                    <w:bottom w:val="nil"/>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41</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16</w:t>
                  </w:r>
                </w:p>
              </w:tc>
              <w:tc>
                <w:tcPr>
                  <w:tcW w:w="877"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11</w:t>
                  </w:r>
                </w:p>
              </w:tc>
              <w:tc>
                <w:tcPr>
                  <w:tcW w:w="690"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7</w:t>
                  </w:r>
                </w:p>
              </w:tc>
              <w:tc>
                <w:tcPr>
                  <w:tcW w:w="782"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6</w:t>
                  </w:r>
                </w:p>
              </w:tc>
              <w:tc>
                <w:tcPr>
                  <w:tcW w:w="784" w:type="dxa"/>
                  <w:tcBorders>
                    <w:top w:val="nil"/>
                    <w:left w:val="nil"/>
                    <w:bottom w:val="nil"/>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w:t>
                  </w:r>
                </w:p>
              </w:tc>
            </w:tr>
            <w:tr w:rsidR="00E00C5E" w:rsidRPr="00BB4BE6">
              <w:trPr>
                <w:trHeight w:val="231"/>
                <w:jc w:val="center"/>
              </w:trPr>
              <w:tc>
                <w:tcPr>
                  <w:tcW w:w="931" w:type="dxa"/>
                  <w:tcBorders>
                    <w:top w:val="nil"/>
                    <w:left w:val="nil"/>
                    <w:bottom w:val="double" w:sz="6" w:space="0" w:color="auto"/>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2009</w:t>
                  </w:r>
                </w:p>
              </w:tc>
              <w:tc>
                <w:tcPr>
                  <w:tcW w:w="1481" w:type="dxa"/>
                  <w:tcBorders>
                    <w:top w:val="nil"/>
                    <w:left w:val="nil"/>
                    <w:bottom w:val="double" w:sz="6" w:space="0" w:color="auto"/>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62</w:t>
                  </w:r>
                </w:p>
              </w:tc>
              <w:tc>
                <w:tcPr>
                  <w:tcW w:w="2036" w:type="dxa"/>
                  <w:tcBorders>
                    <w:top w:val="nil"/>
                    <w:left w:val="nil"/>
                    <w:bottom w:val="double" w:sz="6" w:space="0" w:color="auto"/>
                    <w:right w:val="nil"/>
                  </w:tcBorders>
                  <w:shd w:val="clear" w:color="auto" w:fill="auto"/>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43</w:t>
                  </w:r>
                </w:p>
              </w:tc>
              <w:tc>
                <w:tcPr>
                  <w:tcW w:w="784" w:type="dxa"/>
                  <w:tcBorders>
                    <w:top w:val="nil"/>
                    <w:left w:val="nil"/>
                    <w:bottom w:val="double" w:sz="6" w:space="0" w:color="auto"/>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18</w:t>
                  </w:r>
                </w:p>
              </w:tc>
              <w:tc>
                <w:tcPr>
                  <w:tcW w:w="877" w:type="dxa"/>
                  <w:tcBorders>
                    <w:top w:val="nil"/>
                    <w:left w:val="nil"/>
                    <w:bottom w:val="double" w:sz="6" w:space="0" w:color="auto"/>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12</w:t>
                  </w:r>
                </w:p>
              </w:tc>
              <w:tc>
                <w:tcPr>
                  <w:tcW w:w="690" w:type="dxa"/>
                  <w:tcBorders>
                    <w:top w:val="nil"/>
                    <w:left w:val="nil"/>
                    <w:bottom w:val="double" w:sz="6" w:space="0" w:color="auto"/>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5</w:t>
                  </w:r>
                </w:p>
              </w:tc>
              <w:tc>
                <w:tcPr>
                  <w:tcW w:w="782" w:type="dxa"/>
                  <w:tcBorders>
                    <w:top w:val="nil"/>
                    <w:left w:val="nil"/>
                    <w:bottom w:val="double" w:sz="6" w:space="0" w:color="auto"/>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7</w:t>
                  </w:r>
                </w:p>
              </w:tc>
              <w:tc>
                <w:tcPr>
                  <w:tcW w:w="784" w:type="dxa"/>
                  <w:tcBorders>
                    <w:top w:val="nil"/>
                    <w:left w:val="nil"/>
                    <w:bottom w:val="double" w:sz="6" w:space="0" w:color="auto"/>
                    <w:right w:val="nil"/>
                  </w:tcBorders>
                  <w:shd w:val="clear" w:color="auto" w:fill="auto"/>
                  <w:noWrap/>
                  <w:vAlign w:val="center"/>
                </w:tcPr>
                <w:p w:rsidR="00E00C5E" w:rsidRPr="00BB4BE6" w:rsidRDefault="00E00C5E" w:rsidP="00190E25">
                  <w:pPr>
                    <w:jc w:val="center"/>
                    <w:rPr>
                      <w:rFonts w:ascii="Century" w:hAnsi="Century"/>
                      <w:sz w:val="20"/>
                      <w:szCs w:val="20"/>
                      <w:lang w:eastAsia="tr-TR"/>
                    </w:rPr>
                  </w:pPr>
                  <w:r w:rsidRPr="00BB4BE6">
                    <w:rPr>
                      <w:rFonts w:ascii="Century" w:hAnsi="Century"/>
                      <w:sz w:val="20"/>
                      <w:szCs w:val="20"/>
                      <w:lang w:eastAsia="tr-TR"/>
                    </w:rPr>
                    <w:t>1</w:t>
                  </w:r>
                </w:p>
              </w:tc>
            </w:tr>
          </w:tbl>
          <w:p w:rsidR="00086CF3" w:rsidRPr="00EF0833" w:rsidRDefault="00086CF3" w:rsidP="00C24212">
            <w:pPr>
              <w:jc w:val="both"/>
              <w:rPr>
                <w:rFonts w:ascii="Century" w:hAnsi="Century"/>
                <w:sz w:val="22"/>
                <w:szCs w:val="22"/>
              </w:rPr>
            </w:pPr>
          </w:p>
        </w:tc>
      </w:tr>
      <w:tr w:rsidR="00A52F94" w:rsidRPr="00EF0833">
        <w:tc>
          <w:tcPr>
            <w:tcW w:w="4927" w:type="dxa"/>
            <w:gridSpan w:val="7"/>
          </w:tcPr>
          <w:p w:rsidR="00A37001" w:rsidRPr="00A37001" w:rsidRDefault="00A37001" w:rsidP="00536F75"/>
        </w:tc>
        <w:tc>
          <w:tcPr>
            <w:tcW w:w="241" w:type="dxa"/>
            <w:gridSpan w:val="4"/>
          </w:tcPr>
          <w:p w:rsidR="00A52F94" w:rsidRPr="00EF0833" w:rsidRDefault="00A52F94" w:rsidP="00EF2418">
            <w:pPr>
              <w:jc w:val="both"/>
              <w:rPr>
                <w:rFonts w:ascii="Century" w:hAnsi="Century"/>
                <w:sz w:val="22"/>
                <w:szCs w:val="22"/>
              </w:rPr>
            </w:pPr>
          </w:p>
        </w:tc>
        <w:tc>
          <w:tcPr>
            <w:tcW w:w="4672" w:type="dxa"/>
            <w:gridSpan w:val="3"/>
          </w:tcPr>
          <w:p w:rsidR="00A52F94" w:rsidRPr="005B3D37" w:rsidRDefault="00A52F94" w:rsidP="00C24212">
            <w:pPr>
              <w:jc w:val="both"/>
              <w:rPr>
                <w:rFonts w:ascii="Century" w:hAnsi="Century"/>
                <w:color w:val="333333"/>
                <w:sz w:val="22"/>
                <w:szCs w:val="22"/>
              </w:rPr>
            </w:pPr>
          </w:p>
        </w:tc>
      </w:tr>
      <w:tr w:rsidR="00A37001" w:rsidRPr="00EF0833">
        <w:trPr>
          <w:trHeight w:val="255"/>
        </w:trPr>
        <w:tc>
          <w:tcPr>
            <w:tcW w:w="9840" w:type="dxa"/>
            <w:gridSpan w:val="14"/>
          </w:tcPr>
          <w:p w:rsidR="00A37001" w:rsidRPr="0077385D" w:rsidRDefault="0077385D" w:rsidP="009B5202">
            <w:pPr>
              <w:jc w:val="center"/>
              <w:rPr>
                <w:rFonts w:ascii="Century" w:hAnsi="Century"/>
                <w:b/>
                <w:color w:val="002060"/>
                <w:sz w:val="20"/>
                <w:szCs w:val="20"/>
              </w:rPr>
            </w:pPr>
            <w:r w:rsidRPr="0077385D">
              <w:rPr>
                <w:rFonts w:ascii="Century" w:hAnsi="Century"/>
                <w:b/>
                <w:color w:val="002060"/>
                <w:sz w:val="20"/>
                <w:szCs w:val="20"/>
              </w:rPr>
              <w:t>Grafik 1.2.</w:t>
            </w:r>
            <w:r w:rsidR="00A37001" w:rsidRPr="0077385D">
              <w:rPr>
                <w:rFonts w:ascii="Century" w:hAnsi="Century"/>
                <w:b/>
                <w:color w:val="002060"/>
                <w:sz w:val="20"/>
                <w:szCs w:val="20"/>
              </w:rPr>
              <w:t>1</w:t>
            </w:r>
            <w:r>
              <w:rPr>
                <w:rFonts w:ascii="Century" w:hAnsi="Century"/>
                <w:b/>
                <w:color w:val="002060"/>
                <w:sz w:val="20"/>
                <w:szCs w:val="20"/>
              </w:rPr>
              <w:t>:</w:t>
            </w:r>
            <w:r w:rsidR="00A37001" w:rsidRPr="0077385D">
              <w:rPr>
                <w:rFonts w:ascii="Century" w:hAnsi="Century"/>
                <w:b/>
                <w:color w:val="002060"/>
                <w:sz w:val="20"/>
                <w:szCs w:val="20"/>
              </w:rPr>
              <w:t xml:space="preserve"> Yabancı Ortaklı Şirket Sayısı Gelişimi – </w:t>
            </w:r>
            <w:r w:rsidR="00A37001" w:rsidRPr="0077385D">
              <w:rPr>
                <w:rFonts w:ascii="Century" w:hAnsi="Century"/>
                <w:i/>
                <w:color w:val="002060"/>
                <w:sz w:val="20"/>
                <w:szCs w:val="20"/>
              </w:rPr>
              <w:t>No.of Company with Foreign Partners</w:t>
            </w:r>
          </w:p>
          <w:p w:rsidR="00A37001" w:rsidRPr="00EF0833" w:rsidRDefault="002403E2" w:rsidP="00C24212">
            <w:pPr>
              <w:jc w:val="both"/>
              <w:rPr>
                <w:rFonts w:ascii="Century" w:hAnsi="Century"/>
                <w:sz w:val="22"/>
                <w:szCs w:val="22"/>
              </w:rPr>
            </w:pPr>
            <w:r w:rsidRPr="002403E2">
              <w:rPr>
                <w:rFonts w:ascii="Century" w:hAnsi="Century"/>
                <w:sz w:val="22"/>
                <w:szCs w:val="22"/>
              </w:rPr>
              <w:pict>
                <v:shape id="_x0000_i1033" type="#_x0000_t75" style="width:480.85pt;height:171.55pt">
                  <v:imagedata r:id="rId23" o:title=""/>
                </v:shape>
              </w:pict>
            </w:r>
          </w:p>
        </w:tc>
      </w:tr>
      <w:tr w:rsidR="00701AC4" w:rsidRPr="00EF0833">
        <w:trPr>
          <w:trHeight w:val="284"/>
        </w:trPr>
        <w:tc>
          <w:tcPr>
            <w:tcW w:w="9840" w:type="dxa"/>
            <w:gridSpan w:val="14"/>
          </w:tcPr>
          <w:p w:rsidR="00701AC4" w:rsidRPr="005B3D37" w:rsidRDefault="00701AC4" w:rsidP="00144201">
            <w:pPr>
              <w:jc w:val="both"/>
              <w:rPr>
                <w:rFonts w:ascii="Century" w:hAnsi="Century"/>
                <w:color w:val="333333"/>
                <w:sz w:val="22"/>
                <w:szCs w:val="22"/>
              </w:rPr>
            </w:pPr>
          </w:p>
        </w:tc>
      </w:tr>
      <w:tr w:rsidR="00A37001" w:rsidRPr="00EF0833">
        <w:trPr>
          <w:trHeight w:val="825"/>
        </w:trPr>
        <w:tc>
          <w:tcPr>
            <w:tcW w:w="4927" w:type="dxa"/>
            <w:gridSpan w:val="7"/>
          </w:tcPr>
          <w:p w:rsidR="00A37001" w:rsidRDefault="00A37001" w:rsidP="00C841D9">
            <w:pPr>
              <w:jc w:val="both"/>
              <w:rPr>
                <w:rFonts w:ascii="Century" w:hAnsi="Century"/>
                <w:sz w:val="22"/>
                <w:szCs w:val="22"/>
              </w:rPr>
            </w:pPr>
            <w:r w:rsidRPr="00A37001">
              <w:rPr>
                <w:rFonts w:ascii="Century" w:hAnsi="Century"/>
                <w:sz w:val="22"/>
                <w:szCs w:val="22"/>
              </w:rPr>
              <w:lastRenderedPageBreak/>
              <w:t>Yabancı</w:t>
            </w:r>
            <w:r w:rsidRPr="00EF0833">
              <w:rPr>
                <w:rFonts w:ascii="Century" w:hAnsi="Century"/>
                <w:sz w:val="22"/>
                <w:szCs w:val="22"/>
              </w:rPr>
              <w:t xml:space="preserve"> sermayenin son yıllarda Türk sigortacılık sektöründe artan yatırımları sonucunda ilk defa 2008 yılında </w:t>
            </w:r>
            <w:proofErr w:type="gramStart"/>
            <w:r w:rsidRPr="00EF0833">
              <w:rPr>
                <w:rFonts w:ascii="Century" w:hAnsi="Century"/>
                <w:sz w:val="22"/>
                <w:szCs w:val="22"/>
              </w:rPr>
              <w:t>hem  özsermaye</w:t>
            </w:r>
            <w:proofErr w:type="gramEnd"/>
            <w:r w:rsidRPr="00EF0833">
              <w:rPr>
                <w:rFonts w:ascii="Century" w:hAnsi="Century"/>
                <w:sz w:val="22"/>
                <w:szCs w:val="22"/>
              </w:rPr>
              <w:t xml:space="preserve"> hem de toplam prim üretiminde yabancı sermayenin payı %</w:t>
            </w:r>
            <w:r>
              <w:rPr>
                <w:rFonts w:ascii="Century" w:hAnsi="Century"/>
                <w:sz w:val="22"/>
                <w:szCs w:val="22"/>
              </w:rPr>
              <w:t xml:space="preserve"> </w:t>
            </w:r>
            <w:r w:rsidRPr="00EF0833">
              <w:rPr>
                <w:rFonts w:ascii="Century" w:hAnsi="Century"/>
                <w:sz w:val="22"/>
                <w:szCs w:val="22"/>
              </w:rPr>
              <w:t xml:space="preserve">50’nin üzerine çıkmıştır. Prim üretiminde önemli bir değişiklik olmamakla birlikte, 2009 yılı sonunda </w:t>
            </w:r>
            <w:r>
              <w:rPr>
                <w:rFonts w:ascii="Century" w:hAnsi="Century"/>
                <w:sz w:val="22"/>
                <w:szCs w:val="22"/>
              </w:rPr>
              <w:t xml:space="preserve">sektörde </w:t>
            </w:r>
            <w:r w:rsidRPr="00EF0833">
              <w:rPr>
                <w:rFonts w:ascii="Century" w:hAnsi="Century"/>
                <w:sz w:val="22"/>
                <w:szCs w:val="22"/>
              </w:rPr>
              <w:t>ödenmiş sermaye içinde yabancı sermayenin payı yaklaşık % 55 düzeyin</w:t>
            </w:r>
            <w:r>
              <w:rPr>
                <w:rFonts w:ascii="Century" w:hAnsi="Century"/>
                <w:sz w:val="22"/>
                <w:szCs w:val="22"/>
              </w:rPr>
              <w:t>d</w:t>
            </w:r>
            <w:r w:rsidRPr="00EF0833">
              <w:rPr>
                <w:rFonts w:ascii="Century" w:hAnsi="Century"/>
                <w:sz w:val="22"/>
                <w:szCs w:val="22"/>
              </w:rPr>
              <w:t xml:space="preserve">e </w:t>
            </w:r>
            <w:r>
              <w:rPr>
                <w:rFonts w:ascii="Century" w:hAnsi="Century"/>
                <w:sz w:val="22"/>
                <w:szCs w:val="22"/>
              </w:rPr>
              <w:t xml:space="preserve">gerçekleşmiştir. </w:t>
            </w:r>
          </w:p>
          <w:p w:rsidR="00A37001" w:rsidRDefault="00A37001" w:rsidP="00C841D9">
            <w:pPr>
              <w:jc w:val="both"/>
              <w:rPr>
                <w:rFonts w:ascii="Century" w:hAnsi="Century"/>
                <w:sz w:val="22"/>
                <w:szCs w:val="22"/>
              </w:rPr>
            </w:pPr>
          </w:p>
          <w:p w:rsidR="00A37001" w:rsidRPr="00701AC4" w:rsidRDefault="00A37001" w:rsidP="00C841D9">
            <w:pPr>
              <w:jc w:val="both"/>
              <w:rPr>
                <w:rFonts w:ascii="Century" w:hAnsi="Century"/>
                <w:sz w:val="22"/>
                <w:szCs w:val="22"/>
              </w:rPr>
            </w:pPr>
            <w:r w:rsidRPr="00EF0833">
              <w:rPr>
                <w:rFonts w:ascii="Century" w:hAnsi="Century"/>
                <w:sz w:val="22"/>
                <w:szCs w:val="22"/>
              </w:rPr>
              <w:t xml:space="preserve">Aşağıdaki tabloda sermaye ve prim üretimindeki yabancı sermaye payına ilişkin oranlar son beş yıl itibariyle hayat – hayat dışı ayırımında verilmiştir. </w:t>
            </w:r>
          </w:p>
        </w:tc>
        <w:tc>
          <w:tcPr>
            <w:tcW w:w="241" w:type="dxa"/>
            <w:gridSpan w:val="4"/>
          </w:tcPr>
          <w:p w:rsidR="00A37001" w:rsidRPr="00EF0833" w:rsidRDefault="00A37001" w:rsidP="00EF2418">
            <w:pPr>
              <w:jc w:val="both"/>
              <w:rPr>
                <w:rFonts w:ascii="Century" w:hAnsi="Century"/>
                <w:sz w:val="22"/>
                <w:szCs w:val="22"/>
              </w:rPr>
            </w:pPr>
          </w:p>
        </w:tc>
        <w:tc>
          <w:tcPr>
            <w:tcW w:w="4672" w:type="dxa"/>
            <w:gridSpan w:val="3"/>
          </w:tcPr>
          <w:p w:rsidR="00A37001" w:rsidRDefault="00A37001" w:rsidP="00144201">
            <w:pPr>
              <w:jc w:val="both"/>
              <w:rPr>
                <w:rFonts w:ascii="Century" w:hAnsi="Century"/>
                <w:color w:val="333333"/>
                <w:sz w:val="22"/>
                <w:szCs w:val="22"/>
              </w:rPr>
            </w:pPr>
            <w:proofErr w:type="gramStart"/>
            <w:r w:rsidRPr="005B3D37">
              <w:rPr>
                <w:rFonts w:ascii="Century" w:hAnsi="Century"/>
                <w:color w:val="333333"/>
                <w:sz w:val="22"/>
                <w:szCs w:val="22"/>
              </w:rPr>
              <w:t xml:space="preserve">As a result of increase of foreign investment in Turkish insurance market, the share of foreign owned companies exceeded 50% in </w:t>
            </w:r>
            <w:r>
              <w:rPr>
                <w:rFonts w:ascii="Century" w:hAnsi="Century"/>
                <w:color w:val="333333"/>
                <w:sz w:val="22"/>
                <w:szCs w:val="22"/>
              </w:rPr>
              <w:t>total</w:t>
            </w:r>
            <w:r w:rsidRPr="005B3D37">
              <w:rPr>
                <w:rFonts w:ascii="Century" w:hAnsi="Century"/>
                <w:color w:val="333333"/>
                <w:sz w:val="22"/>
                <w:szCs w:val="22"/>
              </w:rPr>
              <w:t xml:space="preserve"> capital and total premium in 2008. At the end of 2009, share of foreign investme</w:t>
            </w:r>
            <w:r>
              <w:rPr>
                <w:rFonts w:ascii="Century" w:hAnsi="Century"/>
                <w:color w:val="333333"/>
                <w:sz w:val="22"/>
                <w:szCs w:val="22"/>
              </w:rPr>
              <w:t>nt reached to 55% in total paid-</w:t>
            </w:r>
            <w:r w:rsidRPr="005B3D37">
              <w:rPr>
                <w:rFonts w:ascii="Century" w:hAnsi="Century"/>
                <w:color w:val="333333"/>
                <w:sz w:val="22"/>
                <w:szCs w:val="22"/>
              </w:rPr>
              <w:t>in capital</w:t>
            </w:r>
            <w:r>
              <w:rPr>
                <w:rFonts w:ascii="Century" w:hAnsi="Century"/>
                <w:color w:val="333333"/>
                <w:sz w:val="22"/>
                <w:szCs w:val="22"/>
              </w:rPr>
              <w:t xml:space="preserve"> while there was no big change in share for premium volume.</w:t>
            </w:r>
            <w:r w:rsidRPr="005B3D37">
              <w:rPr>
                <w:rFonts w:ascii="Century" w:hAnsi="Century"/>
                <w:color w:val="333333"/>
                <w:sz w:val="22"/>
                <w:szCs w:val="22"/>
              </w:rPr>
              <w:t xml:space="preserve"> </w:t>
            </w:r>
            <w:proofErr w:type="gramEnd"/>
          </w:p>
          <w:p w:rsidR="00A37001" w:rsidRDefault="00A37001" w:rsidP="00144201">
            <w:pPr>
              <w:jc w:val="both"/>
              <w:rPr>
                <w:rFonts w:ascii="Century" w:hAnsi="Century"/>
                <w:color w:val="333333"/>
                <w:sz w:val="22"/>
                <w:szCs w:val="22"/>
              </w:rPr>
            </w:pPr>
          </w:p>
          <w:p w:rsidR="00A37001" w:rsidRDefault="00A37001" w:rsidP="00144201">
            <w:pPr>
              <w:jc w:val="both"/>
              <w:rPr>
                <w:rFonts w:ascii="Century" w:hAnsi="Century"/>
                <w:color w:val="333333"/>
                <w:sz w:val="22"/>
                <w:szCs w:val="22"/>
              </w:rPr>
            </w:pPr>
            <w:r>
              <w:rPr>
                <w:rFonts w:ascii="Century" w:hAnsi="Century"/>
                <w:color w:val="333333"/>
                <w:sz w:val="22"/>
                <w:szCs w:val="22"/>
              </w:rPr>
              <w:t xml:space="preserve">The following table presents foreign companies share in total </w:t>
            </w:r>
            <w:r w:rsidRPr="005B3D37">
              <w:rPr>
                <w:rFonts w:ascii="Century" w:hAnsi="Century"/>
                <w:color w:val="333333"/>
                <w:sz w:val="22"/>
                <w:szCs w:val="22"/>
              </w:rPr>
              <w:t xml:space="preserve">capital and </w:t>
            </w:r>
            <w:r>
              <w:rPr>
                <w:rFonts w:ascii="Century" w:hAnsi="Century"/>
                <w:color w:val="333333"/>
                <w:sz w:val="22"/>
                <w:szCs w:val="22"/>
              </w:rPr>
              <w:t xml:space="preserve">total </w:t>
            </w:r>
            <w:r w:rsidRPr="005B3D37">
              <w:rPr>
                <w:rFonts w:ascii="Century" w:hAnsi="Century"/>
                <w:color w:val="333333"/>
                <w:sz w:val="22"/>
                <w:szCs w:val="22"/>
              </w:rPr>
              <w:t xml:space="preserve">premium </w:t>
            </w:r>
            <w:r>
              <w:rPr>
                <w:rFonts w:ascii="Century" w:hAnsi="Century"/>
                <w:color w:val="333333"/>
                <w:sz w:val="22"/>
                <w:szCs w:val="22"/>
              </w:rPr>
              <w:t xml:space="preserve">in </w:t>
            </w:r>
            <w:r w:rsidRPr="005B3D37">
              <w:rPr>
                <w:rFonts w:ascii="Century" w:hAnsi="Century"/>
                <w:color w:val="333333"/>
                <w:sz w:val="22"/>
                <w:szCs w:val="22"/>
              </w:rPr>
              <w:t xml:space="preserve">life and non-life branches </w:t>
            </w:r>
          </w:p>
          <w:p w:rsidR="00A37001" w:rsidRPr="00EF0833" w:rsidRDefault="00A37001" w:rsidP="00C24212">
            <w:pPr>
              <w:jc w:val="both"/>
              <w:rPr>
                <w:rFonts w:ascii="Century" w:hAnsi="Century"/>
                <w:sz w:val="22"/>
                <w:szCs w:val="22"/>
              </w:rPr>
            </w:pPr>
          </w:p>
        </w:tc>
      </w:tr>
      <w:tr w:rsidR="00701AC4" w:rsidRPr="00EF0833">
        <w:trPr>
          <w:trHeight w:val="301"/>
        </w:trPr>
        <w:tc>
          <w:tcPr>
            <w:tcW w:w="4927" w:type="dxa"/>
            <w:gridSpan w:val="7"/>
          </w:tcPr>
          <w:p w:rsidR="00701AC4" w:rsidRPr="00A37001" w:rsidRDefault="00701AC4" w:rsidP="00C841D9">
            <w:pPr>
              <w:jc w:val="both"/>
              <w:rPr>
                <w:rFonts w:ascii="Century" w:hAnsi="Century"/>
                <w:sz w:val="22"/>
                <w:szCs w:val="22"/>
              </w:rPr>
            </w:pPr>
          </w:p>
        </w:tc>
        <w:tc>
          <w:tcPr>
            <w:tcW w:w="241" w:type="dxa"/>
            <w:gridSpan w:val="4"/>
          </w:tcPr>
          <w:p w:rsidR="00701AC4" w:rsidRPr="00EF0833" w:rsidRDefault="00701AC4" w:rsidP="00EF2418">
            <w:pPr>
              <w:jc w:val="both"/>
              <w:rPr>
                <w:rFonts w:ascii="Century" w:hAnsi="Century"/>
                <w:sz w:val="22"/>
                <w:szCs w:val="22"/>
              </w:rPr>
            </w:pPr>
          </w:p>
        </w:tc>
        <w:tc>
          <w:tcPr>
            <w:tcW w:w="4672" w:type="dxa"/>
            <w:gridSpan w:val="3"/>
          </w:tcPr>
          <w:p w:rsidR="00701AC4" w:rsidRPr="005B3D37" w:rsidRDefault="00701AC4" w:rsidP="00144201">
            <w:pPr>
              <w:jc w:val="both"/>
              <w:rPr>
                <w:rFonts w:ascii="Century" w:hAnsi="Century"/>
                <w:color w:val="333333"/>
                <w:sz w:val="22"/>
                <w:szCs w:val="22"/>
              </w:rPr>
            </w:pPr>
          </w:p>
        </w:tc>
      </w:tr>
      <w:tr w:rsidR="00D00BA7" w:rsidRPr="00EF0833">
        <w:trPr>
          <w:trHeight w:val="792"/>
        </w:trPr>
        <w:tc>
          <w:tcPr>
            <w:tcW w:w="9840" w:type="dxa"/>
            <w:gridSpan w:val="14"/>
          </w:tcPr>
          <w:p w:rsidR="00D00BA7" w:rsidRPr="00BB4BE6" w:rsidRDefault="003C0769" w:rsidP="008333AC">
            <w:pPr>
              <w:pStyle w:val="ResimYazs"/>
              <w:jc w:val="center"/>
              <w:rPr>
                <w:rFonts w:ascii="Century" w:hAnsi="Century"/>
                <w:b w:val="0"/>
                <w:i/>
                <w:color w:val="000080"/>
              </w:rPr>
            </w:pPr>
            <w:r w:rsidRPr="00BB4BE6">
              <w:rPr>
                <w:rFonts w:ascii="Century" w:hAnsi="Century"/>
                <w:color w:val="000080"/>
              </w:rPr>
              <w:t xml:space="preserve">Tablo </w:t>
            </w:r>
            <w:r w:rsidR="00602A57">
              <w:rPr>
                <w:rFonts w:ascii="Century" w:hAnsi="Century"/>
                <w:color w:val="000080"/>
              </w:rPr>
              <w:t>1.2</w:t>
            </w:r>
            <w:r w:rsidR="008333AC" w:rsidRPr="00BB4BE6">
              <w:rPr>
                <w:rFonts w:ascii="Century" w:hAnsi="Century"/>
                <w:color w:val="000080"/>
              </w:rPr>
              <w:t>.</w:t>
            </w:r>
            <w:r w:rsidR="00141743" w:rsidRPr="00BB4BE6">
              <w:rPr>
                <w:rFonts w:ascii="Century" w:hAnsi="Century"/>
                <w:color w:val="000080"/>
              </w:rPr>
              <w:t>6</w:t>
            </w:r>
            <w:r w:rsidR="00F34FA5" w:rsidRPr="00BB4BE6">
              <w:rPr>
                <w:rFonts w:ascii="Century" w:hAnsi="Century"/>
                <w:color w:val="000080"/>
              </w:rPr>
              <w:t>:</w:t>
            </w:r>
            <w:r w:rsidRPr="00BB4BE6">
              <w:rPr>
                <w:rFonts w:ascii="Century" w:hAnsi="Century"/>
                <w:color w:val="000080"/>
              </w:rPr>
              <w:t xml:space="preserve"> </w:t>
            </w:r>
            <w:r w:rsidR="009B5202">
              <w:rPr>
                <w:rFonts w:ascii="Century" w:hAnsi="Century"/>
                <w:color w:val="000080"/>
              </w:rPr>
              <w:t xml:space="preserve">Prim Üretimi ve Ödenmiş Sermayede </w:t>
            </w:r>
            <w:r w:rsidRPr="00BB4BE6">
              <w:rPr>
                <w:rFonts w:ascii="Century" w:hAnsi="Century"/>
                <w:color w:val="000080"/>
              </w:rPr>
              <w:t xml:space="preserve">Yabancı Sermayedar Payı – </w:t>
            </w:r>
            <w:r w:rsidRPr="00BB4BE6">
              <w:rPr>
                <w:rFonts w:ascii="Century" w:hAnsi="Century"/>
                <w:b w:val="0"/>
                <w:i/>
                <w:color w:val="000080"/>
              </w:rPr>
              <w:t>Foreign Partners</w:t>
            </w:r>
            <w:r w:rsidR="008333AC" w:rsidRPr="00BB4BE6">
              <w:rPr>
                <w:rFonts w:ascii="Century" w:hAnsi="Century"/>
                <w:b w:val="0"/>
                <w:i/>
                <w:color w:val="000080"/>
              </w:rPr>
              <w:t>’</w:t>
            </w:r>
            <w:r w:rsidRPr="00BB4BE6">
              <w:rPr>
                <w:rFonts w:ascii="Century" w:hAnsi="Century"/>
                <w:b w:val="0"/>
                <w:i/>
                <w:color w:val="000080"/>
              </w:rPr>
              <w:t xml:space="preserve"> Share</w:t>
            </w:r>
          </w:p>
          <w:tbl>
            <w:tblPr>
              <w:tblW w:w="9612" w:type="dxa"/>
              <w:tblLayout w:type="fixed"/>
              <w:tblCellMar>
                <w:left w:w="70" w:type="dxa"/>
                <w:right w:w="70" w:type="dxa"/>
              </w:tblCellMar>
              <w:tblLook w:val="0000" w:firstRow="0" w:lastRow="0" w:firstColumn="0" w:lastColumn="0" w:noHBand="0" w:noVBand="0"/>
            </w:tblPr>
            <w:tblGrid>
              <w:gridCol w:w="2772"/>
              <w:gridCol w:w="720"/>
              <w:gridCol w:w="720"/>
              <w:gridCol w:w="822"/>
              <w:gridCol w:w="840"/>
              <w:gridCol w:w="840"/>
              <w:gridCol w:w="2898"/>
            </w:tblGrid>
            <w:tr w:rsidR="008333AC" w:rsidRPr="00020209">
              <w:trPr>
                <w:trHeight w:val="227"/>
              </w:trPr>
              <w:tc>
                <w:tcPr>
                  <w:tcW w:w="2772" w:type="dxa"/>
                  <w:tcBorders>
                    <w:top w:val="nil"/>
                    <w:left w:val="nil"/>
                    <w:bottom w:val="single" w:sz="4" w:space="0" w:color="auto"/>
                    <w:right w:val="nil"/>
                  </w:tcBorders>
                  <w:shd w:val="clear" w:color="auto" w:fill="C6D9F1"/>
                  <w:noWrap/>
                  <w:vAlign w:val="bottom"/>
                </w:tcPr>
                <w:p w:rsidR="008333AC" w:rsidRPr="00020209" w:rsidRDefault="008333AC" w:rsidP="003C0769">
                  <w:pPr>
                    <w:rPr>
                      <w:rFonts w:ascii="Century" w:hAnsi="Century" w:cs="Arial TUR"/>
                      <w:sz w:val="18"/>
                      <w:szCs w:val="18"/>
                      <w:lang w:eastAsia="tr-TR"/>
                    </w:rPr>
                  </w:pPr>
                </w:p>
              </w:tc>
              <w:tc>
                <w:tcPr>
                  <w:tcW w:w="720" w:type="dxa"/>
                  <w:tcBorders>
                    <w:top w:val="nil"/>
                    <w:left w:val="nil"/>
                    <w:bottom w:val="single" w:sz="4" w:space="0" w:color="auto"/>
                    <w:right w:val="nil"/>
                  </w:tcBorders>
                  <w:shd w:val="clear" w:color="auto" w:fill="C6D9F1"/>
                  <w:vAlign w:val="bottom"/>
                </w:tcPr>
                <w:p w:rsidR="008333AC" w:rsidRPr="00020209" w:rsidRDefault="008333AC" w:rsidP="005B500A">
                  <w:pPr>
                    <w:jc w:val="right"/>
                    <w:rPr>
                      <w:rFonts w:ascii="Century" w:hAnsi="Century" w:cs="Arial TUR"/>
                      <w:b/>
                      <w:bCs/>
                      <w:sz w:val="18"/>
                      <w:szCs w:val="18"/>
                      <w:lang w:eastAsia="tr-TR"/>
                    </w:rPr>
                  </w:pPr>
                  <w:r w:rsidRPr="00020209">
                    <w:rPr>
                      <w:rFonts w:ascii="Century" w:hAnsi="Century" w:cs="Arial TUR"/>
                      <w:b/>
                      <w:bCs/>
                      <w:sz w:val="18"/>
                      <w:szCs w:val="18"/>
                      <w:lang w:eastAsia="tr-TR"/>
                    </w:rPr>
                    <w:t>2005</w:t>
                  </w:r>
                </w:p>
              </w:tc>
              <w:tc>
                <w:tcPr>
                  <w:tcW w:w="720" w:type="dxa"/>
                  <w:tcBorders>
                    <w:top w:val="nil"/>
                    <w:left w:val="nil"/>
                    <w:bottom w:val="single" w:sz="4" w:space="0" w:color="auto"/>
                    <w:right w:val="nil"/>
                  </w:tcBorders>
                  <w:shd w:val="clear" w:color="auto" w:fill="C6D9F1"/>
                  <w:vAlign w:val="bottom"/>
                </w:tcPr>
                <w:p w:rsidR="008333AC" w:rsidRPr="00020209" w:rsidRDefault="008333AC" w:rsidP="005B500A">
                  <w:pPr>
                    <w:jc w:val="right"/>
                    <w:rPr>
                      <w:rFonts w:ascii="Century" w:hAnsi="Century" w:cs="Arial TUR"/>
                      <w:b/>
                      <w:bCs/>
                      <w:sz w:val="18"/>
                      <w:szCs w:val="18"/>
                      <w:lang w:eastAsia="tr-TR"/>
                    </w:rPr>
                  </w:pPr>
                  <w:r w:rsidRPr="00020209">
                    <w:rPr>
                      <w:rFonts w:ascii="Century" w:hAnsi="Century" w:cs="Arial TUR"/>
                      <w:b/>
                      <w:bCs/>
                      <w:sz w:val="18"/>
                      <w:szCs w:val="18"/>
                      <w:lang w:eastAsia="tr-TR"/>
                    </w:rPr>
                    <w:t>2006</w:t>
                  </w:r>
                </w:p>
              </w:tc>
              <w:tc>
                <w:tcPr>
                  <w:tcW w:w="822" w:type="dxa"/>
                  <w:tcBorders>
                    <w:top w:val="nil"/>
                    <w:left w:val="nil"/>
                    <w:bottom w:val="single" w:sz="4" w:space="0" w:color="auto"/>
                    <w:right w:val="nil"/>
                  </w:tcBorders>
                  <w:shd w:val="clear" w:color="auto" w:fill="C6D9F1"/>
                  <w:vAlign w:val="bottom"/>
                </w:tcPr>
                <w:p w:rsidR="008333AC" w:rsidRPr="00020209" w:rsidRDefault="008333AC" w:rsidP="005B500A">
                  <w:pPr>
                    <w:jc w:val="right"/>
                    <w:rPr>
                      <w:rFonts w:ascii="Century" w:hAnsi="Century" w:cs="Arial TUR"/>
                      <w:b/>
                      <w:bCs/>
                      <w:sz w:val="18"/>
                      <w:szCs w:val="18"/>
                      <w:lang w:eastAsia="tr-TR"/>
                    </w:rPr>
                  </w:pPr>
                  <w:r w:rsidRPr="00020209">
                    <w:rPr>
                      <w:rFonts w:ascii="Century" w:hAnsi="Century" w:cs="Arial TUR"/>
                      <w:b/>
                      <w:bCs/>
                      <w:sz w:val="18"/>
                      <w:szCs w:val="18"/>
                      <w:lang w:eastAsia="tr-TR"/>
                    </w:rPr>
                    <w:t>2007</w:t>
                  </w:r>
                </w:p>
              </w:tc>
              <w:tc>
                <w:tcPr>
                  <w:tcW w:w="840" w:type="dxa"/>
                  <w:tcBorders>
                    <w:top w:val="nil"/>
                    <w:left w:val="nil"/>
                    <w:bottom w:val="single" w:sz="4" w:space="0" w:color="auto"/>
                    <w:right w:val="nil"/>
                  </w:tcBorders>
                  <w:shd w:val="clear" w:color="auto" w:fill="C6D9F1"/>
                  <w:vAlign w:val="bottom"/>
                </w:tcPr>
                <w:p w:rsidR="008333AC" w:rsidRPr="00020209" w:rsidRDefault="008333AC" w:rsidP="005B500A">
                  <w:pPr>
                    <w:jc w:val="right"/>
                    <w:rPr>
                      <w:rFonts w:ascii="Century" w:hAnsi="Century" w:cs="Arial TUR"/>
                      <w:b/>
                      <w:bCs/>
                      <w:sz w:val="18"/>
                      <w:szCs w:val="18"/>
                      <w:lang w:eastAsia="tr-TR"/>
                    </w:rPr>
                  </w:pPr>
                  <w:r w:rsidRPr="00020209">
                    <w:rPr>
                      <w:rFonts w:ascii="Century" w:hAnsi="Century" w:cs="Arial TUR"/>
                      <w:b/>
                      <w:bCs/>
                      <w:sz w:val="18"/>
                      <w:szCs w:val="18"/>
                      <w:lang w:eastAsia="tr-TR"/>
                    </w:rPr>
                    <w:t>2008</w:t>
                  </w:r>
                </w:p>
              </w:tc>
              <w:tc>
                <w:tcPr>
                  <w:tcW w:w="840" w:type="dxa"/>
                  <w:tcBorders>
                    <w:top w:val="nil"/>
                    <w:left w:val="nil"/>
                    <w:bottom w:val="single" w:sz="4" w:space="0" w:color="auto"/>
                    <w:right w:val="nil"/>
                  </w:tcBorders>
                  <w:shd w:val="clear" w:color="auto" w:fill="C6D9F1"/>
                  <w:vAlign w:val="bottom"/>
                </w:tcPr>
                <w:p w:rsidR="008333AC" w:rsidRPr="00020209" w:rsidRDefault="008333AC" w:rsidP="005B500A">
                  <w:pPr>
                    <w:jc w:val="right"/>
                    <w:rPr>
                      <w:rFonts w:ascii="Century" w:hAnsi="Century" w:cs="Arial TUR"/>
                      <w:b/>
                      <w:bCs/>
                      <w:sz w:val="18"/>
                      <w:szCs w:val="18"/>
                      <w:lang w:eastAsia="tr-TR"/>
                    </w:rPr>
                  </w:pPr>
                  <w:r w:rsidRPr="00020209">
                    <w:rPr>
                      <w:rFonts w:ascii="Century" w:hAnsi="Century" w:cs="Arial TUR"/>
                      <w:b/>
                      <w:bCs/>
                      <w:sz w:val="18"/>
                      <w:szCs w:val="18"/>
                      <w:lang w:eastAsia="tr-TR"/>
                    </w:rPr>
                    <w:t>2009</w:t>
                  </w:r>
                </w:p>
              </w:tc>
              <w:tc>
                <w:tcPr>
                  <w:tcW w:w="2898" w:type="dxa"/>
                  <w:tcBorders>
                    <w:top w:val="nil"/>
                    <w:left w:val="nil"/>
                    <w:bottom w:val="single" w:sz="4" w:space="0" w:color="auto"/>
                    <w:right w:val="nil"/>
                  </w:tcBorders>
                  <w:shd w:val="clear" w:color="auto" w:fill="C6D9F1"/>
                </w:tcPr>
                <w:p w:rsidR="008333AC" w:rsidRPr="00020209" w:rsidRDefault="008333AC" w:rsidP="003C0769">
                  <w:pPr>
                    <w:jc w:val="right"/>
                    <w:rPr>
                      <w:rFonts w:ascii="Century" w:hAnsi="Century" w:cs="Arial TUR"/>
                      <w:b/>
                      <w:bCs/>
                      <w:sz w:val="18"/>
                      <w:szCs w:val="18"/>
                      <w:lang w:eastAsia="tr-TR"/>
                    </w:rPr>
                  </w:pPr>
                </w:p>
              </w:tc>
            </w:tr>
            <w:tr w:rsidR="008333AC" w:rsidRPr="00020209">
              <w:trPr>
                <w:trHeight w:val="538"/>
              </w:trPr>
              <w:tc>
                <w:tcPr>
                  <w:tcW w:w="2772" w:type="dxa"/>
                  <w:tcBorders>
                    <w:top w:val="single" w:sz="4" w:space="0" w:color="auto"/>
                    <w:left w:val="nil"/>
                    <w:bottom w:val="nil"/>
                    <w:right w:val="nil"/>
                  </w:tcBorders>
                  <w:shd w:val="clear" w:color="auto" w:fill="auto"/>
                  <w:vAlign w:val="center"/>
                </w:tcPr>
                <w:p w:rsidR="00D247F9" w:rsidRDefault="008333AC" w:rsidP="003C0769">
                  <w:pPr>
                    <w:rPr>
                      <w:rFonts w:ascii="Century" w:hAnsi="Century" w:cs="Arial TUR"/>
                      <w:b/>
                      <w:bCs/>
                      <w:sz w:val="18"/>
                      <w:szCs w:val="18"/>
                      <w:lang w:eastAsia="tr-TR"/>
                    </w:rPr>
                  </w:pPr>
                  <w:r w:rsidRPr="00020209">
                    <w:rPr>
                      <w:rFonts w:ascii="Century" w:hAnsi="Century" w:cs="Arial TUR"/>
                      <w:b/>
                      <w:bCs/>
                      <w:sz w:val="18"/>
                      <w:szCs w:val="18"/>
                      <w:lang w:eastAsia="tr-TR"/>
                    </w:rPr>
                    <w:t xml:space="preserve">Ödenmiş Sermayede </w:t>
                  </w:r>
                </w:p>
                <w:p w:rsidR="008333AC" w:rsidRPr="00020209" w:rsidRDefault="009B5202" w:rsidP="003C0769">
                  <w:pPr>
                    <w:rPr>
                      <w:rFonts w:ascii="Century" w:hAnsi="Century" w:cs="Arial TUR"/>
                      <w:b/>
                      <w:bCs/>
                      <w:sz w:val="18"/>
                      <w:szCs w:val="18"/>
                      <w:lang w:eastAsia="tr-TR"/>
                    </w:rPr>
                  </w:pPr>
                  <w:r>
                    <w:rPr>
                      <w:rFonts w:ascii="Century" w:hAnsi="Century" w:cs="Arial TUR"/>
                      <w:b/>
                      <w:bCs/>
                      <w:sz w:val="18"/>
                      <w:szCs w:val="18"/>
                      <w:lang w:eastAsia="tr-TR"/>
                    </w:rPr>
                    <w:t>Yabancı Sermaye Payı (%)</w:t>
                  </w:r>
                </w:p>
              </w:tc>
              <w:tc>
                <w:tcPr>
                  <w:tcW w:w="720"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16,81</w:t>
                  </w:r>
                </w:p>
              </w:tc>
              <w:tc>
                <w:tcPr>
                  <w:tcW w:w="720"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23,00</w:t>
                  </w:r>
                </w:p>
              </w:tc>
              <w:tc>
                <w:tcPr>
                  <w:tcW w:w="822"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37,79</w:t>
                  </w:r>
                </w:p>
              </w:tc>
              <w:tc>
                <w:tcPr>
                  <w:tcW w:w="840"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51,37</w:t>
                  </w:r>
                </w:p>
              </w:tc>
              <w:tc>
                <w:tcPr>
                  <w:tcW w:w="840"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54,98</w:t>
                  </w:r>
                </w:p>
              </w:tc>
              <w:tc>
                <w:tcPr>
                  <w:tcW w:w="2898" w:type="dxa"/>
                  <w:tcBorders>
                    <w:top w:val="single" w:sz="4" w:space="0" w:color="auto"/>
                    <w:left w:val="nil"/>
                    <w:bottom w:val="nil"/>
                    <w:right w:val="nil"/>
                  </w:tcBorders>
                  <w:vAlign w:val="center"/>
                </w:tcPr>
                <w:p w:rsidR="00D247F9" w:rsidRDefault="008333AC" w:rsidP="00215FA6">
                  <w:pPr>
                    <w:rPr>
                      <w:rFonts w:ascii="Century" w:hAnsi="Century" w:cs="Arial TUR"/>
                      <w:b/>
                      <w:iCs/>
                      <w:sz w:val="18"/>
                      <w:szCs w:val="18"/>
                      <w:lang w:eastAsia="tr-TR"/>
                    </w:rPr>
                  </w:pPr>
                  <w:r w:rsidRPr="008333AC">
                    <w:rPr>
                      <w:rFonts w:ascii="Century" w:hAnsi="Century" w:cs="Arial TUR"/>
                      <w:b/>
                      <w:iCs/>
                      <w:sz w:val="18"/>
                      <w:szCs w:val="18"/>
                      <w:lang w:eastAsia="tr-TR"/>
                    </w:rPr>
                    <w:t>Foreign Partners</w:t>
                  </w:r>
                  <w:r w:rsidR="00BB4BE6">
                    <w:rPr>
                      <w:rFonts w:ascii="Century" w:hAnsi="Century" w:cs="Arial TUR"/>
                      <w:b/>
                      <w:iCs/>
                      <w:sz w:val="18"/>
                      <w:szCs w:val="18"/>
                      <w:lang w:eastAsia="tr-TR"/>
                    </w:rPr>
                    <w:t xml:space="preserve">’ Share in </w:t>
                  </w:r>
                </w:p>
                <w:p w:rsidR="008333AC" w:rsidRPr="008333AC" w:rsidRDefault="00BB4BE6" w:rsidP="00215FA6">
                  <w:pPr>
                    <w:rPr>
                      <w:rFonts w:ascii="Century" w:hAnsi="Century" w:cs="Arial TUR"/>
                      <w:b/>
                      <w:bCs/>
                      <w:sz w:val="18"/>
                      <w:szCs w:val="18"/>
                      <w:lang w:eastAsia="tr-TR"/>
                    </w:rPr>
                  </w:pPr>
                  <w:r>
                    <w:rPr>
                      <w:rFonts w:ascii="Century" w:hAnsi="Century" w:cs="Arial TUR"/>
                      <w:b/>
                      <w:iCs/>
                      <w:sz w:val="18"/>
                      <w:szCs w:val="18"/>
                      <w:lang w:eastAsia="tr-TR"/>
                    </w:rPr>
                    <w:t>Paid-</w:t>
                  </w:r>
                  <w:r w:rsidR="008333AC" w:rsidRPr="008333AC">
                    <w:rPr>
                      <w:rFonts w:ascii="Century" w:hAnsi="Century" w:cs="Arial TUR"/>
                      <w:b/>
                      <w:iCs/>
                      <w:sz w:val="18"/>
                      <w:szCs w:val="18"/>
                      <w:lang w:eastAsia="tr-TR"/>
                    </w:rPr>
                    <w:t>in Capital (%)</w:t>
                  </w:r>
                </w:p>
              </w:tc>
            </w:tr>
            <w:tr w:rsidR="008333AC" w:rsidRPr="00020209">
              <w:trPr>
                <w:trHeight w:val="227"/>
              </w:trPr>
              <w:tc>
                <w:tcPr>
                  <w:tcW w:w="2772" w:type="dxa"/>
                  <w:tcBorders>
                    <w:top w:val="nil"/>
                    <w:left w:val="nil"/>
                    <w:bottom w:val="nil"/>
                    <w:right w:val="nil"/>
                  </w:tcBorders>
                  <w:shd w:val="clear" w:color="auto" w:fill="auto"/>
                  <w:vAlign w:val="center"/>
                </w:tcPr>
                <w:p w:rsidR="008333AC" w:rsidRPr="00020209" w:rsidRDefault="008333AC" w:rsidP="003C0769">
                  <w:pPr>
                    <w:rPr>
                      <w:rFonts w:ascii="Century" w:hAnsi="Century" w:cs="Arial TUR"/>
                      <w:sz w:val="18"/>
                      <w:szCs w:val="18"/>
                      <w:lang w:eastAsia="tr-TR"/>
                    </w:rPr>
                  </w:pPr>
                  <w:r w:rsidRPr="00020209">
                    <w:rPr>
                      <w:rFonts w:ascii="Century" w:hAnsi="Century" w:cs="Arial TUR"/>
                      <w:sz w:val="18"/>
                      <w:szCs w:val="18"/>
                      <w:lang w:eastAsia="tr-TR"/>
                    </w:rPr>
                    <w:t xml:space="preserve">   Hayat Dışı Sigorta Şirketleri </w:t>
                  </w:r>
                </w:p>
              </w:tc>
              <w:tc>
                <w:tcPr>
                  <w:tcW w:w="720"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13,64</w:t>
                  </w:r>
                </w:p>
              </w:tc>
              <w:tc>
                <w:tcPr>
                  <w:tcW w:w="720"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19,00</w:t>
                  </w:r>
                </w:p>
              </w:tc>
              <w:tc>
                <w:tcPr>
                  <w:tcW w:w="822"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37,69</w:t>
                  </w:r>
                </w:p>
              </w:tc>
              <w:tc>
                <w:tcPr>
                  <w:tcW w:w="840"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51,20</w:t>
                  </w:r>
                </w:p>
              </w:tc>
              <w:tc>
                <w:tcPr>
                  <w:tcW w:w="840"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55,04</w:t>
                  </w:r>
                </w:p>
              </w:tc>
              <w:tc>
                <w:tcPr>
                  <w:tcW w:w="2898" w:type="dxa"/>
                  <w:tcBorders>
                    <w:top w:val="nil"/>
                    <w:left w:val="nil"/>
                    <w:bottom w:val="nil"/>
                    <w:right w:val="nil"/>
                  </w:tcBorders>
                  <w:vAlign w:val="center"/>
                </w:tcPr>
                <w:p w:rsidR="008333AC" w:rsidRPr="008333AC" w:rsidRDefault="008333AC" w:rsidP="00215FA6">
                  <w:pPr>
                    <w:rPr>
                      <w:rFonts w:ascii="Century" w:hAnsi="Century" w:cs="Arial TUR"/>
                      <w:sz w:val="18"/>
                      <w:szCs w:val="18"/>
                      <w:lang w:eastAsia="tr-TR"/>
                    </w:rPr>
                  </w:pPr>
                  <w:r w:rsidRPr="008333AC">
                    <w:rPr>
                      <w:rFonts w:ascii="Century" w:hAnsi="Century" w:cs="Arial TUR"/>
                      <w:sz w:val="18"/>
                      <w:szCs w:val="18"/>
                      <w:lang w:eastAsia="tr-TR"/>
                    </w:rPr>
                    <w:t xml:space="preserve"> </w:t>
                  </w:r>
                  <w:r>
                    <w:rPr>
                      <w:rFonts w:ascii="Century" w:hAnsi="Century" w:cs="Arial TUR"/>
                      <w:sz w:val="18"/>
                      <w:szCs w:val="18"/>
                      <w:lang w:eastAsia="tr-TR"/>
                    </w:rPr>
                    <w:t xml:space="preserve">  </w:t>
                  </w:r>
                  <w:r w:rsidRPr="008333AC">
                    <w:rPr>
                      <w:rFonts w:ascii="Century" w:hAnsi="Century" w:cs="Arial TUR"/>
                      <w:iCs/>
                      <w:sz w:val="18"/>
                      <w:szCs w:val="18"/>
                      <w:lang w:eastAsia="tr-TR"/>
                    </w:rPr>
                    <w:t>Non</w:t>
                  </w:r>
                  <w:r w:rsidR="00D900AB">
                    <w:rPr>
                      <w:rFonts w:ascii="Century" w:hAnsi="Century" w:cs="Arial TUR"/>
                      <w:iCs/>
                      <w:sz w:val="18"/>
                      <w:szCs w:val="18"/>
                      <w:lang w:eastAsia="tr-TR"/>
                    </w:rPr>
                    <w:t>-</w:t>
                  </w:r>
                  <w:r w:rsidRPr="008333AC">
                    <w:rPr>
                      <w:rFonts w:ascii="Century" w:hAnsi="Century" w:cs="Arial TUR"/>
                      <w:iCs/>
                      <w:sz w:val="18"/>
                      <w:szCs w:val="18"/>
                      <w:lang w:eastAsia="tr-TR"/>
                    </w:rPr>
                    <w:t>Life Insurance Co</w:t>
                  </w:r>
                  <w:r w:rsidR="00D900AB">
                    <w:rPr>
                      <w:rFonts w:ascii="Century" w:hAnsi="Century" w:cs="Arial TUR"/>
                      <w:iCs/>
                      <w:sz w:val="18"/>
                      <w:szCs w:val="18"/>
                      <w:lang w:eastAsia="tr-TR"/>
                    </w:rPr>
                    <w:t>mpanies</w:t>
                  </w:r>
                </w:p>
              </w:tc>
            </w:tr>
            <w:tr w:rsidR="008333AC" w:rsidRPr="00020209">
              <w:trPr>
                <w:trHeight w:val="227"/>
              </w:trPr>
              <w:tc>
                <w:tcPr>
                  <w:tcW w:w="2772" w:type="dxa"/>
                  <w:tcBorders>
                    <w:top w:val="nil"/>
                    <w:left w:val="nil"/>
                    <w:bottom w:val="nil"/>
                    <w:right w:val="nil"/>
                  </w:tcBorders>
                  <w:shd w:val="clear" w:color="auto" w:fill="auto"/>
                  <w:vAlign w:val="center"/>
                </w:tcPr>
                <w:p w:rsidR="008333AC" w:rsidRPr="00020209" w:rsidRDefault="00B05A0B" w:rsidP="003C0769">
                  <w:pPr>
                    <w:rPr>
                      <w:rFonts w:ascii="Century" w:hAnsi="Century" w:cs="Arial TUR"/>
                      <w:sz w:val="18"/>
                      <w:szCs w:val="18"/>
                      <w:lang w:eastAsia="tr-TR"/>
                    </w:rPr>
                  </w:pPr>
                  <w:r>
                    <w:rPr>
                      <w:rFonts w:ascii="Century" w:hAnsi="Century" w:cs="Arial TUR"/>
                      <w:sz w:val="18"/>
                      <w:szCs w:val="18"/>
                      <w:lang w:eastAsia="tr-TR"/>
                    </w:rPr>
                    <w:t xml:space="preserve">   Hayat ve</w:t>
                  </w:r>
                  <w:r w:rsidR="008333AC" w:rsidRPr="00020209">
                    <w:rPr>
                      <w:rFonts w:ascii="Century" w:hAnsi="Century" w:cs="Arial TUR"/>
                      <w:sz w:val="18"/>
                      <w:szCs w:val="18"/>
                      <w:lang w:eastAsia="tr-TR"/>
                    </w:rPr>
                    <w:t xml:space="preserve"> Emeklilik Şirketleri </w:t>
                  </w:r>
                </w:p>
              </w:tc>
              <w:tc>
                <w:tcPr>
                  <w:tcW w:w="720"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24,85</w:t>
                  </w:r>
                </w:p>
              </w:tc>
              <w:tc>
                <w:tcPr>
                  <w:tcW w:w="720"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34,00</w:t>
                  </w:r>
                </w:p>
              </w:tc>
              <w:tc>
                <w:tcPr>
                  <w:tcW w:w="822"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38,07</w:t>
                  </w:r>
                </w:p>
              </w:tc>
              <w:tc>
                <w:tcPr>
                  <w:tcW w:w="840"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51,92</w:t>
                  </w:r>
                </w:p>
              </w:tc>
              <w:tc>
                <w:tcPr>
                  <w:tcW w:w="840" w:type="dxa"/>
                  <w:tcBorders>
                    <w:top w:val="nil"/>
                    <w:left w:val="nil"/>
                    <w:bottom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54,76</w:t>
                  </w:r>
                </w:p>
              </w:tc>
              <w:tc>
                <w:tcPr>
                  <w:tcW w:w="2898" w:type="dxa"/>
                  <w:tcBorders>
                    <w:top w:val="nil"/>
                    <w:left w:val="nil"/>
                    <w:bottom w:val="nil"/>
                    <w:right w:val="nil"/>
                  </w:tcBorders>
                  <w:vAlign w:val="center"/>
                </w:tcPr>
                <w:p w:rsidR="008333AC" w:rsidRPr="008333AC" w:rsidRDefault="008333AC" w:rsidP="00B05A0B">
                  <w:pPr>
                    <w:rPr>
                      <w:rFonts w:ascii="Century" w:hAnsi="Century" w:cs="Arial TUR"/>
                      <w:sz w:val="18"/>
                      <w:szCs w:val="18"/>
                      <w:lang w:eastAsia="tr-TR"/>
                    </w:rPr>
                  </w:pPr>
                  <w:r w:rsidRPr="008333AC">
                    <w:rPr>
                      <w:rFonts w:ascii="Century" w:hAnsi="Century" w:cs="Arial TUR"/>
                      <w:sz w:val="18"/>
                      <w:szCs w:val="18"/>
                      <w:lang w:eastAsia="tr-TR"/>
                    </w:rPr>
                    <w:t xml:space="preserve">   </w:t>
                  </w:r>
                  <w:r w:rsidRPr="008333AC">
                    <w:rPr>
                      <w:rFonts w:ascii="Century" w:hAnsi="Century" w:cs="Arial TUR"/>
                      <w:iCs/>
                      <w:sz w:val="18"/>
                      <w:szCs w:val="18"/>
                      <w:lang w:eastAsia="tr-TR"/>
                    </w:rPr>
                    <w:t>Life</w:t>
                  </w:r>
                  <w:r w:rsidR="00B05A0B">
                    <w:rPr>
                      <w:rFonts w:ascii="Century" w:hAnsi="Century" w:cs="Arial TUR"/>
                      <w:iCs/>
                      <w:sz w:val="18"/>
                      <w:szCs w:val="18"/>
                      <w:lang w:eastAsia="tr-TR"/>
                    </w:rPr>
                    <w:t xml:space="preserve"> and</w:t>
                  </w:r>
                  <w:r w:rsidRPr="008333AC">
                    <w:rPr>
                      <w:rFonts w:ascii="Century" w:hAnsi="Century" w:cs="Arial TUR"/>
                      <w:iCs/>
                      <w:sz w:val="18"/>
                      <w:szCs w:val="18"/>
                      <w:lang w:eastAsia="tr-TR"/>
                    </w:rPr>
                    <w:t xml:space="preserve"> Pension Companies</w:t>
                  </w:r>
                </w:p>
              </w:tc>
            </w:tr>
            <w:tr w:rsidR="008333AC" w:rsidRPr="00020209">
              <w:trPr>
                <w:trHeight w:val="394"/>
              </w:trPr>
              <w:tc>
                <w:tcPr>
                  <w:tcW w:w="2772" w:type="dxa"/>
                  <w:tcBorders>
                    <w:top w:val="single" w:sz="4" w:space="0" w:color="auto"/>
                    <w:left w:val="nil"/>
                    <w:bottom w:val="nil"/>
                    <w:right w:val="nil"/>
                  </w:tcBorders>
                  <w:shd w:val="clear" w:color="auto" w:fill="auto"/>
                  <w:vAlign w:val="center"/>
                </w:tcPr>
                <w:p w:rsidR="00D247F9" w:rsidRDefault="008333AC" w:rsidP="00BC6E5B">
                  <w:pPr>
                    <w:rPr>
                      <w:rFonts w:ascii="Century" w:hAnsi="Century" w:cs="Arial TUR"/>
                      <w:b/>
                      <w:bCs/>
                      <w:sz w:val="18"/>
                      <w:szCs w:val="18"/>
                      <w:lang w:eastAsia="tr-TR"/>
                    </w:rPr>
                  </w:pPr>
                  <w:r w:rsidRPr="00020209">
                    <w:rPr>
                      <w:rFonts w:ascii="Century" w:hAnsi="Century" w:cs="Arial TUR"/>
                      <w:b/>
                      <w:bCs/>
                      <w:sz w:val="18"/>
                      <w:szCs w:val="18"/>
                      <w:lang w:eastAsia="tr-TR"/>
                    </w:rPr>
                    <w:t xml:space="preserve">Prim Üretiminde </w:t>
                  </w:r>
                </w:p>
                <w:p w:rsidR="008333AC" w:rsidRPr="00020209" w:rsidRDefault="009B5202" w:rsidP="00BC6E5B">
                  <w:pPr>
                    <w:rPr>
                      <w:rFonts w:ascii="Century" w:hAnsi="Century" w:cs="Arial TUR"/>
                      <w:b/>
                      <w:bCs/>
                      <w:sz w:val="18"/>
                      <w:szCs w:val="18"/>
                      <w:lang w:eastAsia="tr-TR"/>
                    </w:rPr>
                  </w:pPr>
                  <w:r>
                    <w:rPr>
                      <w:rFonts w:ascii="Century" w:hAnsi="Century" w:cs="Arial TUR"/>
                      <w:b/>
                      <w:bCs/>
                      <w:sz w:val="18"/>
                      <w:szCs w:val="18"/>
                      <w:lang w:eastAsia="tr-TR"/>
                    </w:rPr>
                    <w:t>Yabancı Sermaye Payı (%)</w:t>
                  </w:r>
                </w:p>
              </w:tc>
              <w:tc>
                <w:tcPr>
                  <w:tcW w:w="720"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20,48</w:t>
                  </w:r>
                </w:p>
              </w:tc>
              <w:tc>
                <w:tcPr>
                  <w:tcW w:w="720"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30,33</w:t>
                  </w:r>
                </w:p>
              </w:tc>
              <w:tc>
                <w:tcPr>
                  <w:tcW w:w="822"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41,15</w:t>
                  </w:r>
                </w:p>
              </w:tc>
              <w:tc>
                <w:tcPr>
                  <w:tcW w:w="840"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53,03</w:t>
                  </w:r>
                </w:p>
              </w:tc>
              <w:tc>
                <w:tcPr>
                  <w:tcW w:w="840" w:type="dxa"/>
                  <w:tcBorders>
                    <w:top w:val="single" w:sz="4" w:space="0" w:color="auto"/>
                    <w:left w:val="nil"/>
                    <w:bottom w:val="nil"/>
                    <w:right w:val="nil"/>
                  </w:tcBorders>
                  <w:shd w:val="clear" w:color="auto" w:fill="auto"/>
                  <w:vAlign w:val="center"/>
                </w:tcPr>
                <w:p w:rsidR="008333AC" w:rsidRPr="00020209" w:rsidRDefault="008333AC" w:rsidP="003C0769">
                  <w:pPr>
                    <w:jc w:val="right"/>
                    <w:rPr>
                      <w:rFonts w:ascii="Century" w:hAnsi="Century" w:cs="Arial TUR"/>
                      <w:b/>
                      <w:bCs/>
                      <w:sz w:val="18"/>
                      <w:szCs w:val="18"/>
                      <w:lang w:eastAsia="tr-TR"/>
                    </w:rPr>
                  </w:pPr>
                  <w:r w:rsidRPr="00020209">
                    <w:rPr>
                      <w:rFonts w:ascii="Century" w:hAnsi="Century" w:cs="Arial TUR"/>
                      <w:b/>
                      <w:bCs/>
                      <w:sz w:val="18"/>
                      <w:szCs w:val="18"/>
                      <w:lang w:eastAsia="tr-TR"/>
                    </w:rPr>
                    <w:t>53,17</w:t>
                  </w:r>
                </w:p>
              </w:tc>
              <w:tc>
                <w:tcPr>
                  <w:tcW w:w="2898" w:type="dxa"/>
                  <w:tcBorders>
                    <w:top w:val="single" w:sz="4" w:space="0" w:color="auto"/>
                    <w:left w:val="nil"/>
                    <w:bottom w:val="nil"/>
                    <w:right w:val="nil"/>
                  </w:tcBorders>
                  <w:vAlign w:val="center"/>
                </w:tcPr>
                <w:p w:rsidR="008333AC" w:rsidRPr="008333AC" w:rsidRDefault="008333AC" w:rsidP="00215FA6">
                  <w:pPr>
                    <w:rPr>
                      <w:rFonts w:ascii="Century" w:hAnsi="Century" w:cs="Arial TUR"/>
                      <w:b/>
                      <w:bCs/>
                      <w:sz w:val="18"/>
                      <w:szCs w:val="18"/>
                      <w:lang w:eastAsia="tr-TR"/>
                    </w:rPr>
                  </w:pPr>
                  <w:r w:rsidRPr="008333AC">
                    <w:rPr>
                      <w:rFonts w:ascii="Century" w:hAnsi="Century" w:cs="Arial TUR"/>
                      <w:b/>
                      <w:iCs/>
                      <w:sz w:val="18"/>
                      <w:szCs w:val="18"/>
                      <w:lang w:eastAsia="tr-TR"/>
                    </w:rPr>
                    <w:t>Foreign Partners</w:t>
                  </w:r>
                  <w:r w:rsidR="00BB4BE6">
                    <w:rPr>
                      <w:rFonts w:ascii="Century" w:hAnsi="Century" w:cs="Arial TUR"/>
                      <w:b/>
                      <w:iCs/>
                      <w:sz w:val="18"/>
                      <w:szCs w:val="18"/>
                      <w:lang w:eastAsia="tr-TR"/>
                    </w:rPr>
                    <w:t>’</w:t>
                  </w:r>
                  <w:r w:rsidRPr="008333AC">
                    <w:rPr>
                      <w:rFonts w:ascii="Century" w:hAnsi="Century" w:cs="Arial TUR"/>
                      <w:b/>
                      <w:iCs/>
                      <w:sz w:val="18"/>
                      <w:szCs w:val="18"/>
                      <w:lang w:eastAsia="tr-TR"/>
                    </w:rPr>
                    <w:t xml:space="preserve"> Share </w:t>
                  </w:r>
                  <w:r w:rsidR="00BB4BE6">
                    <w:rPr>
                      <w:rFonts w:ascii="Century" w:hAnsi="Century" w:cs="Arial TUR"/>
                      <w:b/>
                      <w:iCs/>
                      <w:sz w:val="18"/>
                      <w:szCs w:val="18"/>
                      <w:lang w:eastAsia="tr-TR"/>
                    </w:rPr>
                    <w:t>in</w:t>
                  </w:r>
                  <w:r w:rsidRPr="008333AC">
                    <w:rPr>
                      <w:rFonts w:ascii="Century" w:hAnsi="Century" w:cs="Arial TUR"/>
                      <w:b/>
                      <w:iCs/>
                      <w:sz w:val="18"/>
                      <w:szCs w:val="18"/>
                      <w:lang w:eastAsia="tr-TR"/>
                    </w:rPr>
                    <w:t xml:space="preserve"> Premium Volume (%)</w:t>
                  </w:r>
                </w:p>
              </w:tc>
            </w:tr>
            <w:tr w:rsidR="008333AC" w:rsidRPr="00020209">
              <w:trPr>
                <w:trHeight w:val="227"/>
              </w:trPr>
              <w:tc>
                <w:tcPr>
                  <w:tcW w:w="2772" w:type="dxa"/>
                  <w:tcBorders>
                    <w:top w:val="nil"/>
                    <w:left w:val="nil"/>
                    <w:right w:val="nil"/>
                  </w:tcBorders>
                  <w:shd w:val="clear" w:color="auto" w:fill="auto"/>
                  <w:vAlign w:val="center"/>
                </w:tcPr>
                <w:p w:rsidR="008333AC" w:rsidRPr="00020209" w:rsidRDefault="008333AC" w:rsidP="003C0769">
                  <w:pPr>
                    <w:rPr>
                      <w:rFonts w:ascii="Century" w:hAnsi="Century" w:cs="Arial TUR"/>
                      <w:sz w:val="18"/>
                      <w:szCs w:val="18"/>
                      <w:lang w:eastAsia="tr-TR"/>
                    </w:rPr>
                  </w:pPr>
                  <w:r w:rsidRPr="00020209">
                    <w:rPr>
                      <w:rFonts w:ascii="Century" w:hAnsi="Century" w:cs="Arial TUR"/>
                      <w:sz w:val="18"/>
                      <w:szCs w:val="18"/>
                      <w:lang w:eastAsia="tr-TR"/>
                    </w:rPr>
                    <w:t xml:space="preserve">   Hayat Dışı Sigorta Şirketleri </w:t>
                  </w:r>
                </w:p>
              </w:tc>
              <w:tc>
                <w:tcPr>
                  <w:tcW w:w="720" w:type="dxa"/>
                  <w:tcBorders>
                    <w:top w:val="nil"/>
                    <w:left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19,21</w:t>
                  </w:r>
                </w:p>
              </w:tc>
              <w:tc>
                <w:tcPr>
                  <w:tcW w:w="720" w:type="dxa"/>
                  <w:tcBorders>
                    <w:top w:val="nil"/>
                    <w:left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29,07</w:t>
                  </w:r>
                </w:p>
              </w:tc>
              <w:tc>
                <w:tcPr>
                  <w:tcW w:w="822" w:type="dxa"/>
                  <w:tcBorders>
                    <w:top w:val="nil"/>
                    <w:left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40,85</w:t>
                  </w:r>
                </w:p>
              </w:tc>
              <w:tc>
                <w:tcPr>
                  <w:tcW w:w="840" w:type="dxa"/>
                  <w:tcBorders>
                    <w:top w:val="nil"/>
                    <w:left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52,94</w:t>
                  </w:r>
                </w:p>
              </w:tc>
              <w:tc>
                <w:tcPr>
                  <w:tcW w:w="840" w:type="dxa"/>
                  <w:tcBorders>
                    <w:top w:val="nil"/>
                    <w:left w:val="nil"/>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53,75</w:t>
                  </w:r>
                </w:p>
              </w:tc>
              <w:tc>
                <w:tcPr>
                  <w:tcW w:w="2898" w:type="dxa"/>
                  <w:tcBorders>
                    <w:top w:val="nil"/>
                    <w:left w:val="nil"/>
                    <w:right w:val="nil"/>
                  </w:tcBorders>
                  <w:vAlign w:val="center"/>
                </w:tcPr>
                <w:p w:rsidR="008333AC" w:rsidRPr="008333AC" w:rsidRDefault="008333AC" w:rsidP="00215FA6">
                  <w:pPr>
                    <w:rPr>
                      <w:rFonts w:ascii="Century" w:hAnsi="Century" w:cs="Arial TUR"/>
                      <w:sz w:val="18"/>
                      <w:szCs w:val="18"/>
                      <w:lang w:eastAsia="tr-TR"/>
                    </w:rPr>
                  </w:pPr>
                  <w:r w:rsidRPr="008333AC">
                    <w:rPr>
                      <w:rFonts w:ascii="Century" w:hAnsi="Century" w:cs="Arial TUR"/>
                      <w:sz w:val="18"/>
                      <w:szCs w:val="18"/>
                      <w:lang w:eastAsia="tr-TR"/>
                    </w:rPr>
                    <w:t xml:space="preserve">   </w:t>
                  </w:r>
                  <w:r w:rsidR="00D900AB">
                    <w:rPr>
                      <w:rFonts w:ascii="Century" w:hAnsi="Century" w:cs="Arial TUR"/>
                      <w:iCs/>
                      <w:sz w:val="18"/>
                      <w:szCs w:val="18"/>
                      <w:lang w:eastAsia="tr-TR"/>
                    </w:rPr>
                    <w:t>Non-</w:t>
                  </w:r>
                  <w:r w:rsidRPr="008333AC">
                    <w:rPr>
                      <w:rFonts w:ascii="Century" w:hAnsi="Century" w:cs="Arial TUR"/>
                      <w:iCs/>
                      <w:sz w:val="18"/>
                      <w:szCs w:val="18"/>
                      <w:lang w:eastAsia="tr-TR"/>
                    </w:rPr>
                    <w:t>Life Insurance Co</w:t>
                  </w:r>
                  <w:r>
                    <w:rPr>
                      <w:rFonts w:ascii="Century" w:hAnsi="Century" w:cs="Arial TUR"/>
                      <w:iCs/>
                      <w:sz w:val="18"/>
                      <w:szCs w:val="18"/>
                      <w:lang w:eastAsia="tr-TR"/>
                    </w:rPr>
                    <w:t>mpan</w:t>
                  </w:r>
                  <w:r w:rsidR="00D900AB">
                    <w:rPr>
                      <w:rFonts w:ascii="Century" w:hAnsi="Century" w:cs="Arial TUR"/>
                      <w:iCs/>
                      <w:sz w:val="18"/>
                      <w:szCs w:val="18"/>
                      <w:lang w:eastAsia="tr-TR"/>
                    </w:rPr>
                    <w:t>ies</w:t>
                  </w:r>
                </w:p>
              </w:tc>
            </w:tr>
            <w:tr w:rsidR="008333AC" w:rsidRPr="00020209">
              <w:trPr>
                <w:trHeight w:val="227"/>
              </w:trPr>
              <w:tc>
                <w:tcPr>
                  <w:tcW w:w="2772" w:type="dxa"/>
                  <w:tcBorders>
                    <w:top w:val="nil"/>
                    <w:left w:val="nil"/>
                    <w:bottom w:val="double" w:sz="6" w:space="0" w:color="auto"/>
                    <w:right w:val="nil"/>
                  </w:tcBorders>
                  <w:shd w:val="clear" w:color="auto" w:fill="auto"/>
                  <w:vAlign w:val="center"/>
                </w:tcPr>
                <w:p w:rsidR="008333AC" w:rsidRPr="00020209" w:rsidRDefault="008333AC" w:rsidP="00B05A0B">
                  <w:pPr>
                    <w:rPr>
                      <w:rFonts w:ascii="Century" w:hAnsi="Century" w:cs="Arial TUR"/>
                      <w:sz w:val="18"/>
                      <w:szCs w:val="18"/>
                      <w:lang w:eastAsia="tr-TR"/>
                    </w:rPr>
                  </w:pPr>
                  <w:r w:rsidRPr="00020209">
                    <w:rPr>
                      <w:rFonts w:ascii="Century" w:hAnsi="Century" w:cs="Arial TUR"/>
                      <w:sz w:val="18"/>
                      <w:szCs w:val="18"/>
                      <w:lang w:eastAsia="tr-TR"/>
                    </w:rPr>
                    <w:t xml:space="preserve">   Hayat </w:t>
                  </w:r>
                  <w:r w:rsidR="00B05A0B">
                    <w:rPr>
                      <w:rFonts w:ascii="Century" w:hAnsi="Century" w:cs="Arial TUR"/>
                      <w:sz w:val="18"/>
                      <w:szCs w:val="18"/>
                      <w:lang w:eastAsia="tr-TR"/>
                    </w:rPr>
                    <w:t>ve</w:t>
                  </w:r>
                  <w:r w:rsidRPr="00020209">
                    <w:rPr>
                      <w:rFonts w:ascii="Century" w:hAnsi="Century" w:cs="Arial TUR"/>
                      <w:sz w:val="18"/>
                      <w:szCs w:val="18"/>
                      <w:lang w:eastAsia="tr-TR"/>
                    </w:rPr>
                    <w:t xml:space="preserve"> Emeklilik Şirketleri </w:t>
                  </w:r>
                </w:p>
              </w:tc>
              <w:tc>
                <w:tcPr>
                  <w:tcW w:w="720" w:type="dxa"/>
                  <w:tcBorders>
                    <w:top w:val="nil"/>
                    <w:left w:val="nil"/>
                    <w:bottom w:val="double" w:sz="6" w:space="0" w:color="auto"/>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26,02</w:t>
                  </w:r>
                </w:p>
              </w:tc>
              <w:tc>
                <w:tcPr>
                  <w:tcW w:w="720" w:type="dxa"/>
                  <w:tcBorders>
                    <w:top w:val="nil"/>
                    <w:left w:val="nil"/>
                    <w:bottom w:val="double" w:sz="6" w:space="0" w:color="auto"/>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36,45</w:t>
                  </w:r>
                </w:p>
              </w:tc>
              <w:tc>
                <w:tcPr>
                  <w:tcW w:w="822" w:type="dxa"/>
                  <w:tcBorders>
                    <w:top w:val="nil"/>
                    <w:left w:val="nil"/>
                    <w:bottom w:val="double" w:sz="6" w:space="0" w:color="auto"/>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42,77</w:t>
                  </w:r>
                </w:p>
              </w:tc>
              <w:tc>
                <w:tcPr>
                  <w:tcW w:w="840" w:type="dxa"/>
                  <w:tcBorders>
                    <w:top w:val="nil"/>
                    <w:left w:val="nil"/>
                    <w:bottom w:val="double" w:sz="6" w:space="0" w:color="auto"/>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53,46</w:t>
                  </w:r>
                </w:p>
              </w:tc>
              <w:tc>
                <w:tcPr>
                  <w:tcW w:w="840" w:type="dxa"/>
                  <w:tcBorders>
                    <w:top w:val="nil"/>
                    <w:left w:val="nil"/>
                    <w:bottom w:val="double" w:sz="6" w:space="0" w:color="auto"/>
                    <w:right w:val="nil"/>
                  </w:tcBorders>
                  <w:shd w:val="clear" w:color="auto" w:fill="auto"/>
                  <w:vAlign w:val="center"/>
                </w:tcPr>
                <w:p w:rsidR="008333AC" w:rsidRPr="00020209" w:rsidRDefault="008333AC" w:rsidP="003C0769">
                  <w:pPr>
                    <w:jc w:val="right"/>
                    <w:rPr>
                      <w:rFonts w:ascii="Century" w:hAnsi="Century" w:cs="Arial TUR"/>
                      <w:sz w:val="18"/>
                      <w:szCs w:val="18"/>
                      <w:lang w:eastAsia="tr-TR"/>
                    </w:rPr>
                  </w:pPr>
                  <w:r w:rsidRPr="00020209">
                    <w:rPr>
                      <w:rFonts w:ascii="Century" w:hAnsi="Century" w:cs="Arial TUR"/>
                      <w:sz w:val="18"/>
                      <w:szCs w:val="18"/>
                      <w:lang w:eastAsia="tr-TR"/>
                    </w:rPr>
                    <w:t>50,55</w:t>
                  </w:r>
                </w:p>
              </w:tc>
              <w:tc>
                <w:tcPr>
                  <w:tcW w:w="2898" w:type="dxa"/>
                  <w:tcBorders>
                    <w:top w:val="nil"/>
                    <w:left w:val="nil"/>
                    <w:bottom w:val="double" w:sz="6" w:space="0" w:color="auto"/>
                    <w:right w:val="nil"/>
                  </w:tcBorders>
                  <w:vAlign w:val="center"/>
                </w:tcPr>
                <w:p w:rsidR="008333AC" w:rsidRPr="008333AC" w:rsidRDefault="008333AC" w:rsidP="00B05A0B">
                  <w:pPr>
                    <w:rPr>
                      <w:rFonts w:ascii="Century" w:hAnsi="Century" w:cs="Arial TUR"/>
                      <w:sz w:val="18"/>
                      <w:szCs w:val="18"/>
                      <w:lang w:eastAsia="tr-TR"/>
                    </w:rPr>
                  </w:pPr>
                  <w:r w:rsidRPr="008333AC">
                    <w:rPr>
                      <w:rFonts w:ascii="Century" w:hAnsi="Century" w:cs="Arial TUR"/>
                      <w:sz w:val="18"/>
                      <w:szCs w:val="18"/>
                      <w:lang w:eastAsia="tr-TR"/>
                    </w:rPr>
                    <w:t xml:space="preserve">   </w:t>
                  </w:r>
                  <w:r w:rsidRPr="008333AC">
                    <w:rPr>
                      <w:rFonts w:ascii="Century" w:hAnsi="Century" w:cs="Arial TUR"/>
                      <w:iCs/>
                      <w:sz w:val="18"/>
                      <w:szCs w:val="18"/>
                      <w:lang w:eastAsia="tr-TR"/>
                    </w:rPr>
                    <w:t>Life</w:t>
                  </w:r>
                  <w:r w:rsidR="00B05A0B">
                    <w:rPr>
                      <w:rFonts w:ascii="Century" w:hAnsi="Century" w:cs="Arial TUR"/>
                      <w:iCs/>
                      <w:sz w:val="18"/>
                      <w:szCs w:val="18"/>
                      <w:lang w:eastAsia="tr-TR"/>
                    </w:rPr>
                    <w:t xml:space="preserve"> and</w:t>
                  </w:r>
                  <w:r w:rsidRPr="008333AC">
                    <w:rPr>
                      <w:rFonts w:ascii="Century" w:hAnsi="Century" w:cs="Arial TUR"/>
                      <w:iCs/>
                      <w:sz w:val="18"/>
                      <w:szCs w:val="18"/>
                      <w:lang w:eastAsia="tr-TR"/>
                    </w:rPr>
                    <w:t xml:space="preserve"> Pension Companies</w:t>
                  </w:r>
                </w:p>
              </w:tc>
            </w:tr>
          </w:tbl>
          <w:p w:rsidR="00086CF3" w:rsidRPr="00EF0833" w:rsidRDefault="00086CF3" w:rsidP="00C24212">
            <w:pPr>
              <w:jc w:val="both"/>
              <w:rPr>
                <w:rFonts w:ascii="Century" w:hAnsi="Century"/>
                <w:sz w:val="22"/>
                <w:szCs w:val="22"/>
              </w:rPr>
            </w:pPr>
          </w:p>
        </w:tc>
      </w:tr>
      <w:tr w:rsidR="00701AC4" w:rsidRPr="00EF0833">
        <w:tc>
          <w:tcPr>
            <w:tcW w:w="4927" w:type="dxa"/>
            <w:gridSpan w:val="7"/>
          </w:tcPr>
          <w:p w:rsidR="00701AC4" w:rsidRPr="00EF0833" w:rsidRDefault="00701AC4" w:rsidP="00EF2418">
            <w:pPr>
              <w:jc w:val="both"/>
              <w:rPr>
                <w:rFonts w:ascii="Century" w:hAnsi="Century"/>
                <w:sz w:val="22"/>
                <w:szCs w:val="22"/>
              </w:rPr>
            </w:pPr>
          </w:p>
        </w:tc>
        <w:tc>
          <w:tcPr>
            <w:tcW w:w="241" w:type="dxa"/>
            <w:gridSpan w:val="4"/>
          </w:tcPr>
          <w:p w:rsidR="00701AC4" w:rsidRPr="00EF0833" w:rsidRDefault="00701AC4" w:rsidP="00EF2418">
            <w:pPr>
              <w:jc w:val="both"/>
              <w:rPr>
                <w:rFonts w:ascii="Century" w:hAnsi="Century"/>
                <w:sz w:val="22"/>
                <w:szCs w:val="22"/>
              </w:rPr>
            </w:pPr>
          </w:p>
        </w:tc>
        <w:tc>
          <w:tcPr>
            <w:tcW w:w="4672" w:type="dxa"/>
            <w:gridSpan w:val="3"/>
          </w:tcPr>
          <w:p w:rsidR="00701AC4" w:rsidRPr="00EF0833" w:rsidRDefault="00701AC4" w:rsidP="00C24212">
            <w:pPr>
              <w:jc w:val="both"/>
              <w:rPr>
                <w:rFonts w:ascii="Century" w:hAnsi="Century"/>
                <w:sz w:val="22"/>
                <w:szCs w:val="22"/>
              </w:rPr>
            </w:pPr>
          </w:p>
        </w:tc>
      </w:tr>
      <w:tr w:rsidR="00D00BA7" w:rsidRPr="00EF0833">
        <w:tc>
          <w:tcPr>
            <w:tcW w:w="4927" w:type="dxa"/>
            <w:gridSpan w:val="7"/>
          </w:tcPr>
          <w:p w:rsidR="00BE1700" w:rsidRPr="00EF0833" w:rsidRDefault="00F937CB" w:rsidP="006F2934">
            <w:pPr>
              <w:jc w:val="both"/>
              <w:rPr>
                <w:rFonts w:ascii="Century" w:hAnsi="Century"/>
                <w:sz w:val="22"/>
                <w:szCs w:val="22"/>
              </w:rPr>
            </w:pPr>
            <w:r w:rsidRPr="00EF0833">
              <w:rPr>
                <w:rFonts w:ascii="Century" w:hAnsi="Century"/>
                <w:sz w:val="22"/>
                <w:szCs w:val="22"/>
              </w:rPr>
              <w:t>Yabancı sermayenin</w:t>
            </w:r>
            <w:r w:rsidR="00D900AB">
              <w:rPr>
                <w:rFonts w:ascii="Century" w:hAnsi="Century"/>
                <w:sz w:val="22"/>
                <w:szCs w:val="22"/>
              </w:rPr>
              <w:t xml:space="preserve"> son 20 yıllık dönemdeki seyri il</w:t>
            </w:r>
            <w:r w:rsidRPr="00EF0833">
              <w:rPr>
                <w:rFonts w:ascii="Century" w:hAnsi="Century"/>
                <w:sz w:val="22"/>
                <w:szCs w:val="22"/>
              </w:rPr>
              <w:t>e ö</w:t>
            </w:r>
            <w:r w:rsidR="00E868FB" w:rsidRPr="00EF0833">
              <w:rPr>
                <w:rFonts w:ascii="Century" w:hAnsi="Century"/>
                <w:sz w:val="22"/>
                <w:szCs w:val="22"/>
              </w:rPr>
              <w:t xml:space="preserve">denmiş </w:t>
            </w:r>
            <w:r w:rsidR="00D900AB">
              <w:rPr>
                <w:rFonts w:ascii="Century" w:hAnsi="Century"/>
                <w:sz w:val="22"/>
                <w:szCs w:val="22"/>
              </w:rPr>
              <w:t>sermaye v</w:t>
            </w:r>
            <w:r w:rsidR="001A7610" w:rsidRPr="00EF0833">
              <w:rPr>
                <w:rFonts w:ascii="Century" w:hAnsi="Century"/>
                <w:sz w:val="22"/>
                <w:szCs w:val="22"/>
              </w:rPr>
              <w:t>e prim üretiminde</w:t>
            </w:r>
            <w:r w:rsidRPr="00EF0833">
              <w:rPr>
                <w:rFonts w:ascii="Century" w:hAnsi="Century"/>
                <w:sz w:val="22"/>
                <w:szCs w:val="22"/>
              </w:rPr>
              <w:t xml:space="preserve">ki payı </w:t>
            </w:r>
            <w:r w:rsidR="005E2B61">
              <w:rPr>
                <w:rFonts w:ascii="Century" w:hAnsi="Century"/>
                <w:sz w:val="22"/>
                <w:szCs w:val="22"/>
              </w:rPr>
              <w:t xml:space="preserve">ise </w:t>
            </w:r>
            <w:r w:rsidR="00E868FB" w:rsidRPr="00EF0833">
              <w:rPr>
                <w:rFonts w:ascii="Century" w:hAnsi="Century"/>
                <w:sz w:val="22"/>
                <w:szCs w:val="22"/>
              </w:rPr>
              <w:t>aşağıda</w:t>
            </w:r>
            <w:r w:rsidR="00D247F9">
              <w:rPr>
                <w:rFonts w:ascii="Century" w:hAnsi="Century"/>
                <w:sz w:val="22"/>
                <w:szCs w:val="22"/>
              </w:rPr>
              <w:t>ki</w:t>
            </w:r>
            <w:r w:rsidR="00E868FB" w:rsidRPr="00EF0833">
              <w:rPr>
                <w:rFonts w:ascii="Century" w:hAnsi="Century"/>
                <w:sz w:val="22"/>
                <w:szCs w:val="22"/>
              </w:rPr>
              <w:t xml:space="preserve"> grafik</w:t>
            </w:r>
            <w:r w:rsidRPr="00EF0833">
              <w:rPr>
                <w:rFonts w:ascii="Century" w:hAnsi="Century"/>
                <w:sz w:val="22"/>
                <w:szCs w:val="22"/>
              </w:rPr>
              <w:t>te karşılaştırmalı olarak gösterilmiştir. Grafikte</w:t>
            </w:r>
            <w:r w:rsidR="00D900AB">
              <w:rPr>
                <w:rFonts w:ascii="Century" w:hAnsi="Century"/>
                <w:sz w:val="22"/>
                <w:szCs w:val="22"/>
              </w:rPr>
              <w:t>n</w:t>
            </w:r>
            <w:r w:rsidRPr="00EF0833">
              <w:rPr>
                <w:rFonts w:ascii="Century" w:hAnsi="Century"/>
                <w:sz w:val="22"/>
                <w:szCs w:val="22"/>
              </w:rPr>
              <w:t xml:space="preserve"> de anlaşılacağı üzere, </w:t>
            </w:r>
            <w:r w:rsidR="00D900AB">
              <w:rPr>
                <w:rFonts w:ascii="Century" w:hAnsi="Century"/>
                <w:sz w:val="22"/>
                <w:szCs w:val="22"/>
              </w:rPr>
              <w:t xml:space="preserve">yabancı sermaye payında </w:t>
            </w:r>
            <w:r w:rsidRPr="00EF0833">
              <w:rPr>
                <w:rFonts w:ascii="Century" w:hAnsi="Century"/>
                <w:sz w:val="22"/>
                <w:szCs w:val="22"/>
              </w:rPr>
              <w:t>199</w:t>
            </w:r>
            <w:r w:rsidR="00463BEB">
              <w:rPr>
                <w:rFonts w:ascii="Century" w:hAnsi="Century"/>
                <w:sz w:val="22"/>
                <w:szCs w:val="22"/>
              </w:rPr>
              <w:t>1</w:t>
            </w:r>
            <w:r w:rsidRPr="00EF0833">
              <w:rPr>
                <w:rFonts w:ascii="Century" w:hAnsi="Century"/>
                <w:sz w:val="22"/>
                <w:szCs w:val="22"/>
              </w:rPr>
              <w:t xml:space="preserve">-2005 yılları arasında fazla bir </w:t>
            </w:r>
            <w:r w:rsidR="00D900AB">
              <w:rPr>
                <w:rFonts w:ascii="Century" w:hAnsi="Century"/>
                <w:sz w:val="22"/>
                <w:szCs w:val="22"/>
              </w:rPr>
              <w:t xml:space="preserve">değişiklik yaşanmamış iken, </w:t>
            </w:r>
            <w:r w:rsidRPr="00EF0833">
              <w:rPr>
                <w:rFonts w:ascii="Century" w:hAnsi="Century"/>
                <w:sz w:val="22"/>
                <w:szCs w:val="22"/>
              </w:rPr>
              <w:t>son beş yıllık dönemde önemli bir yükseliş görülmektedir.</w:t>
            </w:r>
          </w:p>
        </w:tc>
        <w:tc>
          <w:tcPr>
            <w:tcW w:w="241" w:type="dxa"/>
            <w:gridSpan w:val="4"/>
          </w:tcPr>
          <w:p w:rsidR="00D00BA7" w:rsidRPr="00EF0833" w:rsidRDefault="00D00BA7" w:rsidP="00EF2418">
            <w:pPr>
              <w:jc w:val="both"/>
              <w:rPr>
                <w:rFonts w:ascii="Century" w:hAnsi="Century"/>
                <w:sz w:val="22"/>
                <w:szCs w:val="22"/>
              </w:rPr>
            </w:pPr>
          </w:p>
        </w:tc>
        <w:tc>
          <w:tcPr>
            <w:tcW w:w="4672" w:type="dxa"/>
            <w:gridSpan w:val="3"/>
          </w:tcPr>
          <w:p w:rsidR="00144201" w:rsidRPr="008333AC" w:rsidRDefault="00144201" w:rsidP="00144201">
            <w:pPr>
              <w:jc w:val="both"/>
              <w:rPr>
                <w:rFonts w:ascii="Century" w:hAnsi="Century"/>
                <w:color w:val="333333"/>
                <w:sz w:val="22"/>
                <w:szCs w:val="22"/>
              </w:rPr>
            </w:pPr>
            <w:r>
              <w:rPr>
                <w:rFonts w:ascii="Century" w:hAnsi="Century"/>
                <w:color w:val="333333"/>
                <w:sz w:val="22"/>
                <w:szCs w:val="22"/>
              </w:rPr>
              <w:t xml:space="preserve">The following </w:t>
            </w:r>
            <w:r w:rsidRPr="008333AC">
              <w:rPr>
                <w:rFonts w:ascii="Century" w:hAnsi="Century"/>
                <w:color w:val="333333"/>
                <w:sz w:val="22"/>
                <w:szCs w:val="22"/>
              </w:rPr>
              <w:t>graph</w:t>
            </w:r>
            <w:r>
              <w:rPr>
                <w:rFonts w:ascii="Century" w:hAnsi="Century"/>
                <w:color w:val="333333"/>
                <w:sz w:val="22"/>
                <w:szCs w:val="22"/>
              </w:rPr>
              <w:t xml:space="preserve"> shows the de</w:t>
            </w:r>
            <w:r w:rsidRPr="008333AC">
              <w:rPr>
                <w:rFonts w:ascii="Century" w:hAnsi="Century"/>
                <w:color w:val="333333"/>
                <w:sz w:val="22"/>
                <w:szCs w:val="22"/>
              </w:rPr>
              <w:t xml:space="preserve">velopment of foreing </w:t>
            </w:r>
            <w:r>
              <w:rPr>
                <w:rFonts w:ascii="Century" w:hAnsi="Century"/>
                <w:color w:val="333333"/>
                <w:sz w:val="22"/>
                <w:szCs w:val="22"/>
              </w:rPr>
              <w:t xml:space="preserve">companies’ share </w:t>
            </w:r>
            <w:r w:rsidRPr="008333AC">
              <w:rPr>
                <w:rFonts w:ascii="Century" w:hAnsi="Century"/>
                <w:color w:val="333333"/>
                <w:sz w:val="22"/>
                <w:szCs w:val="22"/>
              </w:rPr>
              <w:t xml:space="preserve">in </w:t>
            </w:r>
            <w:r>
              <w:rPr>
                <w:rFonts w:ascii="Century" w:hAnsi="Century"/>
                <w:color w:val="333333"/>
                <w:sz w:val="22"/>
                <w:szCs w:val="22"/>
              </w:rPr>
              <w:t xml:space="preserve">total </w:t>
            </w:r>
            <w:r w:rsidRPr="008333AC">
              <w:rPr>
                <w:rFonts w:ascii="Century" w:hAnsi="Century"/>
                <w:color w:val="333333"/>
                <w:sz w:val="22"/>
                <w:szCs w:val="22"/>
              </w:rPr>
              <w:t xml:space="preserve">capital and </w:t>
            </w:r>
            <w:r>
              <w:rPr>
                <w:rFonts w:ascii="Century" w:hAnsi="Century"/>
                <w:color w:val="333333"/>
                <w:sz w:val="22"/>
                <w:szCs w:val="22"/>
              </w:rPr>
              <w:t xml:space="preserve">total </w:t>
            </w:r>
            <w:r w:rsidRPr="008333AC">
              <w:rPr>
                <w:rFonts w:ascii="Century" w:hAnsi="Century"/>
                <w:color w:val="333333"/>
                <w:sz w:val="22"/>
                <w:szCs w:val="22"/>
              </w:rPr>
              <w:t xml:space="preserve">premium in Turkish insurance </w:t>
            </w:r>
            <w:proofErr w:type="gramStart"/>
            <w:r w:rsidRPr="008333AC">
              <w:rPr>
                <w:rFonts w:ascii="Century" w:hAnsi="Century"/>
                <w:color w:val="333333"/>
                <w:sz w:val="22"/>
                <w:szCs w:val="22"/>
              </w:rPr>
              <w:t xml:space="preserve">market </w:t>
            </w:r>
            <w:r>
              <w:rPr>
                <w:rFonts w:ascii="Century" w:hAnsi="Century"/>
                <w:color w:val="333333"/>
                <w:sz w:val="22"/>
                <w:szCs w:val="22"/>
              </w:rPr>
              <w:t>.</w:t>
            </w:r>
            <w:proofErr w:type="gramEnd"/>
            <w:r>
              <w:rPr>
                <w:rFonts w:ascii="Century" w:hAnsi="Century"/>
                <w:color w:val="333333"/>
                <w:sz w:val="22"/>
                <w:szCs w:val="22"/>
              </w:rPr>
              <w:t xml:space="preserve"> As for the foreing share, </w:t>
            </w:r>
            <w:r w:rsidRPr="008333AC">
              <w:rPr>
                <w:rFonts w:ascii="Century" w:hAnsi="Century"/>
                <w:color w:val="333333"/>
                <w:sz w:val="22"/>
                <w:szCs w:val="22"/>
              </w:rPr>
              <w:t xml:space="preserve">there were no </w:t>
            </w:r>
            <w:r>
              <w:rPr>
                <w:rFonts w:ascii="Century" w:hAnsi="Century"/>
                <w:color w:val="333333"/>
                <w:sz w:val="22"/>
                <w:szCs w:val="22"/>
              </w:rPr>
              <w:t xml:space="preserve">significant </w:t>
            </w:r>
            <w:r w:rsidRPr="008333AC">
              <w:rPr>
                <w:rFonts w:ascii="Century" w:hAnsi="Century"/>
                <w:color w:val="333333"/>
                <w:sz w:val="22"/>
                <w:szCs w:val="22"/>
              </w:rPr>
              <w:t xml:space="preserve">change between 1991 and 2005, </w:t>
            </w:r>
            <w:r>
              <w:rPr>
                <w:rFonts w:ascii="Century" w:hAnsi="Century"/>
                <w:color w:val="333333"/>
                <w:sz w:val="22"/>
                <w:szCs w:val="22"/>
              </w:rPr>
              <w:t xml:space="preserve">while </w:t>
            </w:r>
            <w:r w:rsidRPr="008333AC">
              <w:rPr>
                <w:rFonts w:ascii="Century" w:hAnsi="Century"/>
                <w:color w:val="333333"/>
                <w:sz w:val="22"/>
                <w:szCs w:val="22"/>
              </w:rPr>
              <w:t xml:space="preserve">there has been a </w:t>
            </w:r>
            <w:r>
              <w:rPr>
                <w:rFonts w:ascii="Century" w:hAnsi="Century"/>
                <w:color w:val="333333"/>
                <w:sz w:val="22"/>
                <w:szCs w:val="22"/>
              </w:rPr>
              <w:t xml:space="preserve">substantial </w:t>
            </w:r>
            <w:r w:rsidRPr="008333AC">
              <w:rPr>
                <w:rFonts w:ascii="Century" w:hAnsi="Century"/>
                <w:color w:val="333333"/>
                <w:sz w:val="22"/>
                <w:szCs w:val="22"/>
              </w:rPr>
              <w:t>increase in entrance of foreign capital since 2005.</w:t>
            </w:r>
          </w:p>
          <w:p w:rsidR="00D00BA7" w:rsidRPr="00EF0833" w:rsidRDefault="00D00BA7" w:rsidP="00C24212">
            <w:pPr>
              <w:jc w:val="both"/>
              <w:rPr>
                <w:rFonts w:ascii="Century" w:hAnsi="Century"/>
                <w:sz w:val="22"/>
                <w:szCs w:val="22"/>
              </w:rPr>
            </w:pPr>
          </w:p>
        </w:tc>
      </w:tr>
      <w:tr w:rsidR="00701AC4" w:rsidRPr="00EF0833">
        <w:tc>
          <w:tcPr>
            <w:tcW w:w="4927" w:type="dxa"/>
            <w:gridSpan w:val="7"/>
          </w:tcPr>
          <w:p w:rsidR="00701AC4" w:rsidRPr="00EF0833" w:rsidRDefault="00701AC4" w:rsidP="00EF2418">
            <w:pPr>
              <w:jc w:val="both"/>
              <w:rPr>
                <w:rFonts w:ascii="Century" w:hAnsi="Century"/>
                <w:sz w:val="22"/>
                <w:szCs w:val="22"/>
              </w:rPr>
            </w:pPr>
          </w:p>
        </w:tc>
        <w:tc>
          <w:tcPr>
            <w:tcW w:w="241" w:type="dxa"/>
            <w:gridSpan w:val="4"/>
          </w:tcPr>
          <w:p w:rsidR="00701AC4" w:rsidRPr="00EF0833" w:rsidRDefault="00701AC4" w:rsidP="00EF2418">
            <w:pPr>
              <w:jc w:val="both"/>
              <w:rPr>
                <w:rFonts w:ascii="Century" w:hAnsi="Century"/>
                <w:sz w:val="22"/>
                <w:szCs w:val="22"/>
              </w:rPr>
            </w:pPr>
          </w:p>
        </w:tc>
        <w:tc>
          <w:tcPr>
            <w:tcW w:w="4672" w:type="dxa"/>
            <w:gridSpan w:val="3"/>
          </w:tcPr>
          <w:p w:rsidR="00701AC4" w:rsidRDefault="00701AC4" w:rsidP="00144201">
            <w:pPr>
              <w:jc w:val="both"/>
              <w:rPr>
                <w:rFonts w:ascii="Century" w:hAnsi="Century"/>
                <w:color w:val="333333"/>
                <w:sz w:val="22"/>
                <w:szCs w:val="22"/>
              </w:rPr>
            </w:pPr>
          </w:p>
        </w:tc>
      </w:tr>
      <w:tr w:rsidR="00BE1700" w:rsidRPr="00EF0833">
        <w:tc>
          <w:tcPr>
            <w:tcW w:w="9840" w:type="dxa"/>
            <w:gridSpan w:val="14"/>
          </w:tcPr>
          <w:p w:rsidR="00BE1700" w:rsidRPr="00BB4BE6" w:rsidRDefault="00141743" w:rsidP="00D900AB">
            <w:pPr>
              <w:jc w:val="center"/>
              <w:rPr>
                <w:rFonts w:ascii="Century" w:hAnsi="Century"/>
                <w:b/>
                <w:i/>
                <w:color w:val="000080"/>
                <w:sz w:val="20"/>
                <w:szCs w:val="20"/>
              </w:rPr>
            </w:pPr>
            <w:r w:rsidRPr="00BB4BE6">
              <w:rPr>
                <w:rFonts w:ascii="Century" w:hAnsi="Century"/>
                <w:b/>
                <w:color w:val="000080"/>
                <w:sz w:val="20"/>
                <w:szCs w:val="20"/>
              </w:rPr>
              <w:t>Grafik 1.2</w:t>
            </w:r>
            <w:r w:rsidR="00D900AB" w:rsidRPr="00BB4BE6">
              <w:rPr>
                <w:rFonts w:ascii="Century" w:hAnsi="Century"/>
                <w:b/>
                <w:color w:val="000080"/>
                <w:sz w:val="20"/>
                <w:szCs w:val="20"/>
              </w:rPr>
              <w:t>.</w:t>
            </w:r>
            <w:r w:rsidR="0077385D">
              <w:rPr>
                <w:rFonts w:ascii="Century" w:hAnsi="Century"/>
                <w:b/>
                <w:color w:val="000080"/>
                <w:sz w:val="20"/>
                <w:szCs w:val="20"/>
              </w:rPr>
              <w:t>2</w:t>
            </w:r>
            <w:r w:rsidR="00D900AB" w:rsidRPr="00BB4BE6">
              <w:rPr>
                <w:rFonts w:ascii="Century" w:hAnsi="Century"/>
                <w:b/>
                <w:color w:val="000080"/>
                <w:sz w:val="20"/>
                <w:szCs w:val="20"/>
              </w:rPr>
              <w:t>:</w:t>
            </w:r>
            <w:r w:rsidR="0075314E" w:rsidRPr="00BB4BE6">
              <w:rPr>
                <w:rFonts w:ascii="Century" w:hAnsi="Century"/>
                <w:b/>
                <w:color w:val="000080"/>
                <w:sz w:val="20"/>
                <w:szCs w:val="20"/>
              </w:rPr>
              <w:t xml:space="preserve"> </w:t>
            </w:r>
            <w:r w:rsidR="00BB4BE6">
              <w:rPr>
                <w:rFonts w:ascii="Century" w:hAnsi="Century"/>
                <w:b/>
                <w:color w:val="000080"/>
                <w:sz w:val="20"/>
                <w:szCs w:val="20"/>
              </w:rPr>
              <w:t xml:space="preserve">Sektörde </w:t>
            </w:r>
            <w:r w:rsidR="0075314E" w:rsidRPr="00BB4BE6">
              <w:rPr>
                <w:rFonts w:ascii="Century" w:hAnsi="Century"/>
                <w:b/>
                <w:color w:val="000080"/>
                <w:sz w:val="20"/>
                <w:szCs w:val="20"/>
              </w:rPr>
              <w:t>Yabancı</w:t>
            </w:r>
            <w:r w:rsidR="00BB4BE6">
              <w:rPr>
                <w:rFonts w:ascii="Century" w:hAnsi="Century"/>
                <w:b/>
                <w:color w:val="000080"/>
                <w:sz w:val="20"/>
                <w:szCs w:val="20"/>
              </w:rPr>
              <w:t xml:space="preserve"> Sermaye</w:t>
            </w:r>
            <w:r w:rsidR="0075314E" w:rsidRPr="00BB4BE6">
              <w:rPr>
                <w:rFonts w:ascii="Century" w:hAnsi="Century"/>
                <w:b/>
                <w:color w:val="000080"/>
                <w:sz w:val="20"/>
                <w:szCs w:val="20"/>
              </w:rPr>
              <w:t xml:space="preserve"> Payı</w:t>
            </w:r>
            <w:r w:rsidR="00BB4BE6">
              <w:rPr>
                <w:rFonts w:ascii="Century" w:hAnsi="Century"/>
                <w:b/>
                <w:color w:val="000080"/>
                <w:sz w:val="20"/>
                <w:szCs w:val="20"/>
              </w:rPr>
              <w:t>nın</w:t>
            </w:r>
            <w:r w:rsidR="0075314E" w:rsidRPr="00BB4BE6">
              <w:rPr>
                <w:rFonts w:ascii="Century" w:hAnsi="Century"/>
                <w:b/>
                <w:color w:val="000080"/>
                <w:sz w:val="20"/>
                <w:szCs w:val="20"/>
              </w:rPr>
              <w:t xml:space="preserve"> Gelişimi – </w:t>
            </w:r>
            <w:r w:rsidR="00BB4BE6" w:rsidRPr="00BB4BE6">
              <w:rPr>
                <w:rFonts w:ascii="Century" w:hAnsi="Century"/>
                <w:i/>
                <w:color w:val="000080"/>
                <w:sz w:val="20"/>
                <w:szCs w:val="20"/>
              </w:rPr>
              <w:t>Development of</w:t>
            </w:r>
            <w:r w:rsidR="00BB4BE6">
              <w:rPr>
                <w:rFonts w:ascii="Century" w:hAnsi="Century"/>
                <w:b/>
                <w:color w:val="000080"/>
                <w:sz w:val="20"/>
                <w:szCs w:val="20"/>
              </w:rPr>
              <w:t xml:space="preserve"> </w:t>
            </w:r>
            <w:r w:rsidR="0075314E" w:rsidRPr="00BB4BE6">
              <w:rPr>
                <w:rFonts w:ascii="Century" w:hAnsi="Century"/>
                <w:i/>
                <w:color w:val="000080"/>
                <w:sz w:val="20"/>
                <w:szCs w:val="20"/>
              </w:rPr>
              <w:t xml:space="preserve">Foreign </w:t>
            </w:r>
            <w:r w:rsidR="00BB4BE6">
              <w:rPr>
                <w:rFonts w:ascii="Century" w:hAnsi="Century"/>
                <w:i/>
                <w:color w:val="000080"/>
                <w:sz w:val="20"/>
                <w:szCs w:val="20"/>
              </w:rPr>
              <w:t>Investment</w:t>
            </w:r>
          </w:p>
          <w:p w:rsidR="00D74DDC" w:rsidRPr="00EF0833" w:rsidRDefault="00701AC4" w:rsidP="00C24212">
            <w:pPr>
              <w:jc w:val="both"/>
              <w:rPr>
                <w:rFonts w:ascii="Century" w:hAnsi="Century"/>
                <w:sz w:val="22"/>
                <w:szCs w:val="22"/>
              </w:rPr>
            </w:pPr>
            <w:r w:rsidRPr="00EF0833">
              <w:rPr>
                <w:rFonts w:ascii="Century" w:hAnsi="Century"/>
                <w:sz w:val="22"/>
                <w:szCs w:val="22"/>
              </w:rPr>
              <w:pict>
                <v:shape id="_x0000_i1034" type="#_x0000_t75" style="width:483.95pt;height:187.2pt">
                  <v:imagedata r:id="rId24" o:title=""/>
                </v:shape>
              </w:pict>
            </w:r>
          </w:p>
        </w:tc>
      </w:tr>
      <w:tr w:rsidR="00701AC4" w:rsidRPr="00EF0833">
        <w:tc>
          <w:tcPr>
            <w:tcW w:w="9840" w:type="dxa"/>
            <w:gridSpan w:val="14"/>
          </w:tcPr>
          <w:p w:rsidR="00701AC4" w:rsidRDefault="00701AC4" w:rsidP="00C24212">
            <w:pPr>
              <w:jc w:val="both"/>
              <w:rPr>
                <w:rFonts w:ascii="Century" w:hAnsi="Century" w:cs="Arial"/>
                <w:b/>
                <w:color w:val="003366"/>
                <w:sz w:val="22"/>
                <w:szCs w:val="22"/>
              </w:rPr>
            </w:pPr>
          </w:p>
        </w:tc>
      </w:tr>
      <w:tr w:rsidR="00BE1700" w:rsidRPr="00EF0833">
        <w:tc>
          <w:tcPr>
            <w:tcW w:w="4927" w:type="dxa"/>
            <w:gridSpan w:val="7"/>
          </w:tcPr>
          <w:p w:rsidR="00BE1700" w:rsidRPr="00D900AB" w:rsidRDefault="0033569C" w:rsidP="006E1DC8">
            <w:pPr>
              <w:pStyle w:val="Balk3"/>
              <w:keepNext w:val="0"/>
              <w:spacing w:before="0" w:after="0"/>
              <w:jc w:val="both"/>
              <w:rPr>
                <w:rFonts w:ascii="Century" w:hAnsi="Century"/>
                <w:color w:val="000080"/>
                <w:sz w:val="22"/>
                <w:szCs w:val="22"/>
              </w:rPr>
            </w:pPr>
            <w:bookmarkStart w:id="28" w:name="_Toc267481088"/>
            <w:r w:rsidRPr="00D900AB">
              <w:rPr>
                <w:rFonts w:ascii="Century" w:hAnsi="Century"/>
                <w:color w:val="000080"/>
                <w:sz w:val="22"/>
                <w:szCs w:val="22"/>
              </w:rPr>
              <w:lastRenderedPageBreak/>
              <w:t xml:space="preserve">Sigortacılık </w:t>
            </w:r>
            <w:r w:rsidR="005E2B61">
              <w:rPr>
                <w:rFonts w:ascii="Century" w:hAnsi="Century"/>
                <w:color w:val="000080"/>
                <w:sz w:val="22"/>
                <w:szCs w:val="22"/>
              </w:rPr>
              <w:t xml:space="preserve">ve BES </w:t>
            </w:r>
            <w:r w:rsidRPr="00D900AB">
              <w:rPr>
                <w:rFonts w:ascii="Century" w:hAnsi="Century"/>
                <w:color w:val="000080"/>
                <w:sz w:val="22"/>
                <w:szCs w:val="22"/>
              </w:rPr>
              <w:t>Sektörü</w:t>
            </w:r>
            <w:r w:rsidR="006E1DC8" w:rsidRPr="00D900AB">
              <w:rPr>
                <w:rFonts w:ascii="Century" w:hAnsi="Century"/>
                <w:color w:val="000080"/>
                <w:sz w:val="22"/>
                <w:szCs w:val="22"/>
              </w:rPr>
              <w:t xml:space="preserve">nün </w:t>
            </w:r>
            <w:bookmarkStart w:id="29" w:name="_Toc170253084"/>
            <w:bookmarkStart w:id="30" w:name="_Toc198287690"/>
            <w:r w:rsidRPr="00D900AB">
              <w:rPr>
                <w:rFonts w:ascii="Century" w:hAnsi="Century"/>
                <w:color w:val="000080"/>
                <w:sz w:val="22"/>
                <w:szCs w:val="22"/>
              </w:rPr>
              <w:t xml:space="preserve">Türk </w:t>
            </w:r>
            <w:r w:rsidR="00BE1700" w:rsidRPr="00D900AB">
              <w:rPr>
                <w:rFonts w:ascii="Century" w:hAnsi="Century"/>
                <w:color w:val="000080"/>
                <w:sz w:val="22"/>
                <w:szCs w:val="22"/>
              </w:rPr>
              <w:t>Finans</w:t>
            </w:r>
            <w:r w:rsidRPr="00D900AB">
              <w:rPr>
                <w:rFonts w:ascii="Century" w:hAnsi="Century"/>
                <w:color w:val="000080"/>
                <w:sz w:val="22"/>
                <w:szCs w:val="22"/>
              </w:rPr>
              <w:t xml:space="preserve"> </w:t>
            </w:r>
            <w:r w:rsidR="00BE1700" w:rsidRPr="00D900AB">
              <w:rPr>
                <w:rFonts w:ascii="Century" w:hAnsi="Century"/>
                <w:color w:val="000080"/>
                <w:sz w:val="22"/>
                <w:szCs w:val="22"/>
              </w:rPr>
              <w:t>Sistem</w:t>
            </w:r>
            <w:r w:rsidRPr="00D900AB">
              <w:rPr>
                <w:rFonts w:ascii="Century" w:hAnsi="Century"/>
                <w:color w:val="000080"/>
                <w:sz w:val="22"/>
                <w:szCs w:val="22"/>
              </w:rPr>
              <w:t>i</w:t>
            </w:r>
            <w:r w:rsidR="00BE1700" w:rsidRPr="00D900AB">
              <w:rPr>
                <w:rFonts w:ascii="Century" w:hAnsi="Century"/>
                <w:color w:val="000080"/>
                <w:sz w:val="22"/>
                <w:szCs w:val="22"/>
              </w:rPr>
              <w:t xml:space="preserve"> İçerisindeki Yeri</w:t>
            </w:r>
            <w:bookmarkEnd w:id="28"/>
            <w:bookmarkEnd w:id="29"/>
            <w:bookmarkEnd w:id="30"/>
          </w:p>
          <w:p w:rsidR="00BE1700" w:rsidRPr="00EF0833" w:rsidRDefault="00BE1700" w:rsidP="0081134A">
            <w:pPr>
              <w:jc w:val="both"/>
              <w:rPr>
                <w:rFonts w:ascii="Century" w:hAnsi="Century"/>
                <w:sz w:val="22"/>
                <w:szCs w:val="22"/>
              </w:rPr>
            </w:pPr>
          </w:p>
          <w:p w:rsidR="00BE1700" w:rsidRPr="00BB26AC" w:rsidRDefault="00F82929" w:rsidP="005E2B61">
            <w:pPr>
              <w:jc w:val="both"/>
              <w:rPr>
                <w:rFonts w:ascii="Century" w:hAnsi="Century"/>
                <w:sz w:val="22"/>
                <w:szCs w:val="22"/>
              </w:rPr>
            </w:pPr>
            <w:r w:rsidRPr="00EF0833">
              <w:rPr>
                <w:rFonts w:ascii="Century" w:hAnsi="Century"/>
                <w:sz w:val="22"/>
                <w:szCs w:val="22"/>
              </w:rPr>
              <w:t>Ülkemiz</w:t>
            </w:r>
            <w:r w:rsidR="00370DD8">
              <w:rPr>
                <w:rFonts w:ascii="Century" w:hAnsi="Century"/>
                <w:sz w:val="22"/>
                <w:szCs w:val="22"/>
              </w:rPr>
              <w:t xml:space="preserve"> finans</w:t>
            </w:r>
            <w:r w:rsidRPr="00EF0833">
              <w:rPr>
                <w:rFonts w:ascii="Century" w:hAnsi="Century"/>
                <w:sz w:val="22"/>
                <w:szCs w:val="22"/>
              </w:rPr>
              <w:t xml:space="preserve"> sektör</w:t>
            </w:r>
            <w:r w:rsidR="00370DD8">
              <w:rPr>
                <w:rFonts w:ascii="Century" w:hAnsi="Century"/>
                <w:sz w:val="22"/>
                <w:szCs w:val="22"/>
              </w:rPr>
              <w:t xml:space="preserve">ünün </w:t>
            </w:r>
            <w:r w:rsidRPr="00EF0833">
              <w:rPr>
                <w:rFonts w:ascii="Century" w:hAnsi="Century"/>
                <w:sz w:val="22"/>
                <w:szCs w:val="22"/>
              </w:rPr>
              <w:t xml:space="preserve">aktif büyüklüğü 2008 yılı sonunda 937,1 </w:t>
            </w:r>
            <w:r w:rsidR="00BB4BE6">
              <w:rPr>
                <w:rFonts w:ascii="Century" w:hAnsi="Century"/>
                <w:sz w:val="22"/>
                <w:szCs w:val="22"/>
              </w:rPr>
              <w:t>M</w:t>
            </w:r>
            <w:r w:rsidRPr="00EF0833">
              <w:rPr>
                <w:rFonts w:ascii="Century" w:hAnsi="Century"/>
                <w:sz w:val="22"/>
                <w:szCs w:val="22"/>
              </w:rPr>
              <w:t>ilyar TL iken 2009 yılı sonunda 1</w:t>
            </w:r>
            <w:r w:rsidR="004933F2">
              <w:rPr>
                <w:rFonts w:ascii="Century" w:hAnsi="Century"/>
                <w:sz w:val="22"/>
                <w:szCs w:val="22"/>
              </w:rPr>
              <w:t>.</w:t>
            </w:r>
            <w:r w:rsidRPr="00EF0833">
              <w:rPr>
                <w:rFonts w:ascii="Century" w:hAnsi="Century"/>
                <w:sz w:val="22"/>
                <w:szCs w:val="22"/>
              </w:rPr>
              <w:t xml:space="preserve">047,7 </w:t>
            </w:r>
            <w:r w:rsidR="00BB4BE6">
              <w:rPr>
                <w:rFonts w:ascii="Century" w:hAnsi="Century"/>
                <w:sz w:val="22"/>
                <w:szCs w:val="22"/>
              </w:rPr>
              <w:t>M</w:t>
            </w:r>
            <w:r w:rsidRPr="00EF0833">
              <w:rPr>
                <w:rFonts w:ascii="Century" w:hAnsi="Century"/>
                <w:sz w:val="22"/>
                <w:szCs w:val="22"/>
              </w:rPr>
              <w:t xml:space="preserve">ilyar TL’ye yükselmiştir. </w:t>
            </w:r>
            <w:r w:rsidR="002C00B5" w:rsidRPr="00EF0833">
              <w:rPr>
                <w:rFonts w:ascii="Century" w:hAnsi="Century"/>
                <w:sz w:val="22"/>
                <w:szCs w:val="22"/>
              </w:rPr>
              <w:t xml:space="preserve">Söz konusu tutarın </w:t>
            </w:r>
            <w:proofErr w:type="gramStart"/>
            <w:r w:rsidRPr="00EF0833">
              <w:rPr>
                <w:rFonts w:ascii="Century" w:hAnsi="Century"/>
                <w:sz w:val="22"/>
                <w:szCs w:val="22"/>
              </w:rPr>
              <w:t>31/12/2009</w:t>
            </w:r>
            <w:proofErr w:type="gramEnd"/>
            <w:r w:rsidRPr="00EF0833">
              <w:rPr>
                <w:rFonts w:ascii="Century" w:hAnsi="Century"/>
                <w:sz w:val="22"/>
                <w:szCs w:val="22"/>
              </w:rPr>
              <w:t xml:space="preserve"> tarihi itibariyle</w:t>
            </w:r>
            <w:r w:rsidR="002C00B5" w:rsidRPr="00EF0833">
              <w:rPr>
                <w:rFonts w:ascii="Century" w:hAnsi="Century"/>
                <w:sz w:val="22"/>
                <w:szCs w:val="22"/>
              </w:rPr>
              <w:t xml:space="preserve"> 834 Milyar TL’lik kısmını </w:t>
            </w:r>
            <w:r w:rsidRPr="00EF0833">
              <w:rPr>
                <w:rFonts w:ascii="Century" w:hAnsi="Century"/>
                <w:sz w:val="22"/>
                <w:szCs w:val="22"/>
              </w:rPr>
              <w:t>bankacılık sektörü (TCMB hariç) oluşturmakta</w:t>
            </w:r>
            <w:r w:rsidR="002C00B5" w:rsidRPr="00EF0833">
              <w:rPr>
                <w:rFonts w:ascii="Century" w:hAnsi="Century"/>
                <w:sz w:val="22"/>
                <w:szCs w:val="22"/>
              </w:rPr>
              <w:t xml:space="preserve"> iken, s</w:t>
            </w:r>
            <w:r w:rsidRPr="00BB26AC">
              <w:rPr>
                <w:rFonts w:ascii="Century" w:hAnsi="Century"/>
                <w:sz w:val="22"/>
                <w:szCs w:val="22"/>
              </w:rPr>
              <w:t xml:space="preserve">igortacılık </w:t>
            </w:r>
            <w:r w:rsidR="007643E3">
              <w:rPr>
                <w:rFonts w:ascii="Century" w:hAnsi="Century"/>
                <w:sz w:val="22"/>
                <w:szCs w:val="22"/>
              </w:rPr>
              <w:t xml:space="preserve">ve bireysel emeklilik </w:t>
            </w:r>
            <w:r w:rsidRPr="00BB26AC">
              <w:rPr>
                <w:rFonts w:ascii="Century" w:hAnsi="Century"/>
                <w:sz w:val="22"/>
                <w:szCs w:val="22"/>
              </w:rPr>
              <w:t>sektör</w:t>
            </w:r>
            <w:r w:rsidR="007643E3">
              <w:rPr>
                <w:rFonts w:ascii="Century" w:hAnsi="Century"/>
                <w:sz w:val="22"/>
                <w:szCs w:val="22"/>
              </w:rPr>
              <w:t xml:space="preserve">lerinin </w:t>
            </w:r>
            <w:r w:rsidR="002C00B5" w:rsidRPr="00BB26AC">
              <w:rPr>
                <w:rFonts w:ascii="Century" w:hAnsi="Century"/>
                <w:sz w:val="22"/>
                <w:szCs w:val="22"/>
              </w:rPr>
              <w:t>aktif toplamı 33,4 Milyar TL</w:t>
            </w:r>
            <w:r w:rsidR="00D900AB" w:rsidRPr="00BB26AC">
              <w:rPr>
                <w:rFonts w:ascii="Century" w:hAnsi="Century"/>
                <w:sz w:val="22"/>
                <w:szCs w:val="22"/>
              </w:rPr>
              <w:t xml:space="preserve"> olarak gerçekleşmiştir. </w:t>
            </w:r>
            <w:r w:rsidR="002C00B5" w:rsidRPr="00BB26AC">
              <w:rPr>
                <w:rFonts w:ascii="Century" w:hAnsi="Century"/>
                <w:sz w:val="22"/>
                <w:szCs w:val="22"/>
              </w:rPr>
              <w:t>Finans sektör</w:t>
            </w:r>
            <w:r w:rsidR="00370DD8">
              <w:rPr>
                <w:rFonts w:ascii="Century" w:hAnsi="Century"/>
                <w:sz w:val="22"/>
                <w:szCs w:val="22"/>
              </w:rPr>
              <w:t>ü</w:t>
            </w:r>
            <w:r w:rsidR="002C00B5" w:rsidRPr="00BB26AC">
              <w:rPr>
                <w:rFonts w:ascii="Century" w:hAnsi="Century"/>
                <w:sz w:val="22"/>
                <w:szCs w:val="22"/>
              </w:rPr>
              <w:t xml:space="preserve"> aktif toplamı içerisinde bankacılık sektörünün payı % 79,6</w:t>
            </w:r>
            <w:r w:rsidR="005E2B61">
              <w:rPr>
                <w:rFonts w:ascii="Century" w:hAnsi="Century"/>
                <w:sz w:val="22"/>
                <w:szCs w:val="22"/>
              </w:rPr>
              <w:t>,</w:t>
            </w:r>
            <w:r w:rsidR="002C00B5" w:rsidRPr="00BB26AC">
              <w:rPr>
                <w:rFonts w:ascii="Century" w:hAnsi="Century"/>
                <w:sz w:val="22"/>
                <w:szCs w:val="22"/>
              </w:rPr>
              <w:t xml:space="preserve"> sigortacılık </w:t>
            </w:r>
            <w:r w:rsidR="007643E3">
              <w:rPr>
                <w:rFonts w:ascii="Century" w:hAnsi="Century"/>
                <w:sz w:val="22"/>
                <w:szCs w:val="22"/>
              </w:rPr>
              <w:t xml:space="preserve">ve bireysel emeklilik </w:t>
            </w:r>
            <w:r w:rsidR="002C00B5" w:rsidRPr="00BB26AC">
              <w:rPr>
                <w:rFonts w:ascii="Century" w:hAnsi="Century"/>
                <w:sz w:val="22"/>
                <w:szCs w:val="22"/>
              </w:rPr>
              <w:t>sektör</w:t>
            </w:r>
            <w:r w:rsidR="007643E3">
              <w:rPr>
                <w:rFonts w:ascii="Century" w:hAnsi="Century"/>
                <w:sz w:val="22"/>
                <w:szCs w:val="22"/>
              </w:rPr>
              <w:t>lerinin</w:t>
            </w:r>
            <w:r w:rsidR="002C00B5" w:rsidRPr="00BB26AC">
              <w:rPr>
                <w:rFonts w:ascii="Century" w:hAnsi="Century"/>
                <w:sz w:val="22"/>
                <w:szCs w:val="22"/>
              </w:rPr>
              <w:t xml:space="preserve"> payı </w:t>
            </w:r>
            <w:r w:rsidR="005E2B61">
              <w:rPr>
                <w:rFonts w:ascii="Century" w:hAnsi="Century"/>
                <w:sz w:val="22"/>
                <w:szCs w:val="22"/>
              </w:rPr>
              <w:t xml:space="preserve">ise </w:t>
            </w:r>
            <w:r w:rsidRPr="00BB26AC">
              <w:rPr>
                <w:rFonts w:ascii="Century" w:hAnsi="Century"/>
                <w:sz w:val="22"/>
                <w:szCs w:val="22"/>
              </w:rPr>
              <w:t>% 3,19’dur.</w:t>
            </w:r>
            <w:r w:rsidR="00D900AB" w:rsidRPr="00BB26AC">
              <w:rPr>
                <w:rFonts w:ascii="Century" w:hAnsi="Century"/>
                <w:sz w:val="22"/>
                <w:szCs w:val="22"/>
              </w:rPr>
              <w:t xml:space="preserve">  Türk finans</w:t>
            </w:r>
            <w:r w:rsidR="002C00B5" w:rsidRPr="00BB26AC">
              <w:rPr>
                <w:rFonts w:ascii="Century" w:hAnsi="Century"/>
                <w:sz w:val="22"/>
                <w:szCs w:val="22"/>
              </w:rPr>
              <w:t xml:space="preserve"> sektörünün s</w:t>
            </w:r>
            <w:r w:rsidR="000C3DC1" w:rsidRPr="00BB26AC">
              <w:rPr>
                <w:rFonts w:ascii="Century" w:hAnsi="Century"/>
                <w:sz w:val="22"/>
                <w:szCs w:val="22"/>
              </w:rPr>
              <w:t>on beş yıla ilişkin aktif büyük</w:t>
            </w:r>
            <w:r w:rsidR="002C00B5" w:rsidRPr="00BB26AC">
              <w:rPr>
                <w:rFonts w:ascii="Century" w:hAnsi="Century"/>
                <w:sz w:val="22"/>
                <w:szCs w:val="22"/>
              </w:rPr>
              <w:t>lükleri aşağıdaki tabloda ayrıntılı olarak verilmiştir.</w:t>
            </w:r>
          </w:p>
        </w:tc>
        <w:tc>
          <w:tcPr>
            <w:tcW w:w="241" w:type="dxa"/>
            <w:gridSpan w:val="4"/>
          </w:tcPr>
          <w:p w:rsidR="00BE1700" w:rsidRPr="00EF0833" w:rsidRDefault="00BE1700" w:rsidP="00EF2418">
            <w:pPr>
              <w:jc w:val="both"/>
              <w:rPr>
                <w:rFonts w:ascii="Century" w:hAnsi="Century"/>
                <w:sz w:val="22"/>
                <w:szCs w:val="22"/>
              </w:rPr>
            </w:pPr>
          </w:p>
        </w:tc>
        <w:tc>
          <w:tcPr>
            <w:tcW w:w="4672" w:type="dxa"/>
            <w:gridSpan w:val="3"/>
          </w:tcPr>
          <w:p w:rsidR="00BE1700" w:rsidRPr="00614221" w:rsidRDefault="00CC684F" w:rsidP="00C24212">
            <w:pPr>
              <w:jc w:val="both"/>
              <w:rPr>
                <w:rFonts w:ascii="Century" w:hAnsi="Century" w:cs="Arial"/>
                <w:b/>
                <w:color w:val="003366"/>
                <w:sz w:val="22"/>
                <w:szCs w:val="22"/>
              </w:rPr>
            </w:pPr>
            <w:r>
              <w:rPr>
                <w:rFonts w:ascii="Century" w:hAnsi="Century" w:cs="Arial"/>
                <w:b/>
                <w:color w:val="003366"/>
                <w:sz w:val="22"/>
                <w:szCs w:val="22"/>
              </w:rPr>
              <w:t>1.2.5</w:t>
            </w:r>
            <w:r w:rsidR="00BE1700" w:rsidRPr="00614221">
              <w:rPr>
                <w:rFonts w:ascii="Century" w:hAnsi="Century" w:cs="Arial"/>
                <w:b/>
                <w:color w:val="003366"/>
                <w:sz w:val="22"/>
                <w:szCs w:val="22"/>
              </w:rPr>
              <w:t xml:space="preserve">. Insurance </w:t>
            </w:r>
            <w:r w:rsidR="005E2B61">
              <w:rPr>
                <w:rFonts w:ascii="Century" w:hAnsi="Century" w:cs="Arial"/>
                <w:b/>
                <w:color w:val="003366"/>
                <w:sz w:val="22"/>
                <w:szCs w:val="22"/>
              </w:rPr>
              <w:t xml:space="preserve">and Pension </w:t>
            </w:r>
            <w:r w:rsidR="00D900AB" w:rsidRPr="00614221">
              <w:rPr>
                <w:rFonts w:ascii="Century" w:hAnsi="Century" w:cs="Arial"/>
                <w:b/>
                <w:color w:val="003366"/>
                <w:sz w:val="22"/>
                <w:szCs w:val="22"/>
              </w:rPr>
              <w:t>Sector</w:t>
            </w:r>
            <w:r w:rsidR="005E2B61">
              <w:rPr>
                <w:rFonts w:ascii="Century" w:hAnsi="Century" w:cs="Arial"/>
                <w:b/>
                <w:color w:val="003366"/>
                <w:sz w:val="22"/>
                <w:szCs w:val="22"/>
              </w:rPr>
              <w:t>s</w:t>
            </w:r>
            <w:r w:rsidR="00D900AB" w:rsidRPr="00614221">
              <w:rPr>
                <w:rFonts w:ascii="Century" w:hAnsi="Century" w:cs="Arial"/>
                <w:b/>
                <w:color w:val="003366"/>
                <w:sz w:val="22"/>
                <w:szCs w:val="22"/>
              </w:rPr>
              <w:t xml:space="preserve"> </w:t>
            </w:r>
            <w:r w:rsidR="00BE1700" w:rsidRPr="00614221">
              <w:rPr>
                <w:rFonts w:ascii="Century" w:hAnsi="Century" w:cs="Arial"/>
                <w:b/>
                <w:color w:val="003366"/>
                <w:sz w:val="22"/>
                <w:szCs w:val="22"/>
              </w:rPr>
              <w:t xml:space="preserve">in </w:t>
            </w:r>
            <w:r w:rsidR="00D900AB" w:rsidRPr="00614221">
              <w:rPr>
                <w:rFonts w:ascii="Century" w:hAnsi="Century" w:cs="Arial"/>
                <w:b/>
                <w:color w:val="003366"/>
                <w:sz w:val="22"/>
                <w:szCs w:val="22"/>
              </w:rPr>
              <w:t xml:space="preserve">Turkish </w:t>
            </w:r>
            <w:r w:rsidR="00BE1700" w:rsidRPr="00614221">
              <w:rPr>
                <w:rFonts w:ascii="Century" w:hAnsi="Century" w:cs="Arial"/>
                <w:b/>
                <w:color w:val="003366"/>
                <w:sz w:val="22"/>
                <w:szCs w:val="22"/>
              </w:rPr>
              <w:t>Financial System</w:t>
            </w:r>
          </w:p>
          <w:p w:rsidR="00BE1700" w:rsidRPr="00D900AB" w:rsidRDefault="00BE1700" w:rsidP="00C24212">
            <w:pPr>
              <w:jc w:val="both"/>
              <w:rPr>
                <w:rFonts w:ascii="Century" w:hAnsi="Century" w:cs="Arial"/>
                <w:color w:val="333333"/>
                <w:sz w:val="22"/>
                <w:szCs w:val="22"/>
              </w:rPr>
            </w:pPr>
          </w:p>
          <w:p w:rsidR="00BE1700" w:rsidRPr="00701AC4" w:rsidRDefault="00144201" w:rsidP="000C3DC1">
            <w:pPr>
              <w:jc w:val="both"/>
              <w:rPr>
                <w:rFonts w:ascii="Century" w:hAnsi="Century" w:cs="Arial"/>
                <w:color w:val="333333"/>
                <w:sz w:val="22"/>
                <w:szCs w:val="22"/>
              </w:rPr>
            </w:pPr>
            <w:r w:rsidRPr="00D900AB">
              <w:rPr>
                <w:rFonts w:ascii="Century" w:hAnsi="Century" w:cs="Arial"/>
                <w:color w:val="333333"/>
                <w:sz w:val="22"/>
                <w:szCs w:val="22"/>
              </w:rPr>
              <w:t xml:space="preserve">While total assets of Turkish financial sector was </w:t>
            </w:r>
            <w:r>
              <w:rPr>
                <w:rFonts w:ascii="Century" w:hAnsi="Century" w:cs="Arial"/>
                <w:color w:val="333333"/>
                <w:sz w:val="22"/>
                <w:szCs w:val="22"/>
              </w:rPr>
              <w:t xml:space="preserve">TL </w:t>
            </w:r>
            <w:proofErr w:type="gramStart"/>
            <w:r w:rsidRPr="00D900AB">
              <w:rPr>
                <w:rFonts w:ascii="Century" w:hAnsi="Century" w:cs="Arial"/>
                <w:color w:val="333333"/>
                <w:sz w:val="22"/>
                <w:szCs w:val="22"/>
              </w:rPr>
              <w:t>937.1</w:t>
            </w:r>
            <w:proofErr w:type="gramEnd"/>
            <w:r w:rsidRPr="00D900AB">
              <w:rPr>
                <w:rFonts w:ascii="Century" w:hAnsi="Century" w:cs="Arial"/>
                <w:color w:val="333333"/>
                <w:sz w:val="22"/>
                <w:szCs w:val="22"/>
              </w:rPr>
              <w:t xml:space="preserve"> Billion in 2008, it was reached to </w:t>
            </w:r>
            <w:r>
              <w:rPr>
                <w:rFonts w:ascii="Century" w:hAnsi="Century" w:cs="Arial"/>
                <w:color w:val="333333"/>
                <w:sz w:val="22"/>
                <w:szCs w:val="22"/>
              </w:rPr>
              <w:t xml:space="preserve">TL </w:t>
            </w:r>
            <w:r w:rsidRPr="00D900AB">
              <w:rPr>
                <w:rFonts w:ascii="Century" w:hAnsi="Century" w:cs="Arial"/>
                <w:color w:val="333333"/>
                <w:sz w:val="22"/>
                <w:szCs w:val="22"/>
              </w:rPr>
              <w:t xml:space="preserve">1,047.7 Billion as of 2009 year end. </w:t>
            </w:r>
            <w:r>
              <w:rPr>
                <w:rFonts w:ascii="Century" w:hAnsi="Century" w:cs="Arial"/>
                <w:color w:val="333333"/>
                <w:sz w:val="22"/>
                <w:szCs w:val="22"/>
              </w:rPr>
              <w:t xml:space="preserve">TL </w:t>
            </w:r>
            <w:r w:rsidRPr="00D900AB">
              <w:rPr>
                <w:rFonts w:ascii="Century" w:hAnsi="Century" w:cs="Arial"/>
                <w:color w:val="333333"/>
                <w:sz w:val="22"/>
                <w:szCs w:val="22"/>
              </w:rPr>
              <w:t>834 Billion of this amount was constituted by banking sector. Total assets of insurance</w:t>
            </w:r>
            <w:r>
              <w:rPr>
                <w:rFonts w:ascii="Century" w:hAnsi="Century" w:cs="Arial"/>
                <w:color w:val="333333"/>
                <w:sz w:val="22"/>
                <w:szCs w:val="22"/>
              </w:rPr>
              <w:t>, reinsurance</w:t>
            </w:r>
            <w:r w:rsidRPr="00D900AB">
              <w:rPr>
                <w:rFonts w:ascii="Century" w:hAnsi="Century" w:cs="Arial"/>
                <w:color w:val="333333"/>
                <w:sz w:val="22"/>
                <w:szCs w:val="22"/>
              </w:rPr>
              <w:t xml:space="preserve"> and pension </w:t>
            </w:r>
            <w:r>
              <w:rPr>
                <w:rFonts w:ascii="Century" w:hAnsi="Century" w:cs="Arial"/>
                <w:color w:val="333333"/>
                <w:sz w:val="22"/>
                <w:szCs w:val="22"/>
              </w:rPr>
              <w:t>companies</w:t>
            </w:r>
            <w:r w:rsidRPr="00D900AB">
              <w:rPr>
                <w:rFonts w:ascii="Century" w:hAnsi="Century" w:cs="Arial"/>
                <w:color w:val="333333"/>
                <w:sz w:val="22"/>
                <w:szCs w:val="22"/>
              </w:rPr>
              <w:t xml:space="preserve"> is </w:t>
            </w:r>
            <w:r>
              <w:rPr>
                <w:rFonts w:ascii="Century" w:hAnsi="Century" w:cs="Arial"/>
                <w:color w:val="333333"/>
                <w:sz w:val="22"/>
                <w:szCs w:val="22"/>
              </w:rPr>
              <w:t xml:space="preserve">TL </w:t>
            </w:r>
            <w:proofErr w:type="gramStart"/>
            <w:r>
              <w:rPr>
                <w:rFonts w:ascii="Century" w:hAnsi="Century" w:cs="Arial"/>
                <w:color w:val="333333"/>
                <w:sz w:val="22"/>
                <w:szCs w:val="22"/>
              </w:rPr>
              <w:t>33.</w:t>
            </w:r>
            <w:r w:rsidRPr="00D900AB">
              <w:rPr>
                <w:rFonts w:ascii="Century" w:hAnsi="Century" w:cs="Arial"/>
                <w:color w:val="333333"/>
                <w:sz w:val="22"/>
                <w:szCs w:val="22"/>
              </w:rPr>
              <w:t>4</w:t>
            </w:r>
            <w:proofErr w:type="gramEnd"/>
            <w:r w:rsidRPr="00D900AB">
              <w:rPr>
                <w:rFonts w:ascii="Century" w:hAnsi="Century" w:cs="Arial"/>
                <w:color w:val="333333"/>
                <w:sz w:val="22"/>
                <w:szCs w:val="22"/>
              </w:rPr>
              <w:t xml:space="preserve"> Billion, which takes second place after banking. As</w:t>
            </w:r>
            <w:r>
              <w:rPr>
                <w:rFonts w:ascii="Century" w:hAnsi="Century" w:cs="Arial"/>
                <w:color w:val="333333"/>
                <w:sz w:val="22"/>
                <w:szCs w:val="22"/>
              </w:rPr>
              <w:t xml:space="preserve"> of the end of 2009, while the banking sector constitued around </w:t>
            </w:r>
            <w:proofErr w:type="gramStart"/>
            <w:r w:rsidRPr="00D900AB">
              <w:rPr>
                <w:rFonts w:ascii="Century" w:hAnsi="Century" w:cs="Arial"/>
                <w:color w:val="333333"/>
                <w:sz w:val="22"/>
                <w:szCs w:val="22"/>
              </w:rPr>
              <w:t>79.6</w:t>
            </w:r>
            <w:proofErr w:type="gramEnd"/>
            <w:r w:rsidRPr="00D900AB">
              <w:rPr>
                <w:rFonts w:ascii="Century" w:hAnsi="Century" w:cs="Arial"/>
                <w:color w:val="333333"/>
                <w:sz w:val="22"/>
                <w:szCs w:val="22"/>
              </w:rPr>
              <w:t>%</w:t>
            </w:r>
            <w:r>
              <w:rPr>
                <w:rFonts w:ascii="Century" w:hAnsi="Century" w:cs="Arial"/>
                <w:color w:val="333333"/>
                <w:sz w:val="22"/>
                <w:szCs w:val="22"/>
              </w:rPr>
              <w:t xml:space="preserve"> of the financial sector assets,</w:t>
            </w:r>
            <w:r w:rsidRPr="00D900AB">
              <w:rPr>
                <w:rFonts w:ascii="Century" w:hAnsi="Century" w:cs="Arial"/>
                <w:color w:val="333333"/>
                <w:sz w:val="22"/>
                <w:szCs w:val="22"/>
              </w:rPr>
              <w:t xml:space="preserve"> </w:t>
            </w:r>
            <w:r>
              <w:rPr>
                <w:rFonts w:ascii="Century" w:hAnsi="Century" w:cs="Arial"/>
                <w:color w:val="333333"/>
                <w:sz w:val="22"/>
                <w:szCs w:val="22"/>
              </w:rPr>
              <w:t xml:space="preserve">the proportion of </w:t>
            </w:r>
            <w:r w:rsidRPr="00D900AB">
              <w:rPr>
                <w:rFonts w:ascii="Century" w:hAnsi="Century" w:cs="Arial"/>
                <w:color w:val="333333"/>
                <w:sz w:val="22"/>
                <w:szCs w:val="22"/>
              </w:rPr>
              <w:t>insurance and pension sectors</w:t>
            </w:r>
            <w:r>
              <w:rPr>
                <w:rFonts w:ascii="Century" w:hAnsi="Century" w:cs="Arial"/>
                <w:color w:val="333333"/>
                <w:sz w:val="22"/>
                <w:szCs w:val="22"/>
              </w:rPr>
              <w:t xml:space="preserve"> was around </w:t>
            </w:r>
            <w:r w:rsidRPr="00D900AB">
              <w:rPr>
                <w:rFonts w:ascii="Century" w:hAnsi="Century" w:cs="Arial"/>
                <w:color w:val="333333"/>
                <w:sz w:val="22"/>
                <w:szCs w:val="22"/>
              </w:rPr>
              <w:t xml:space="preserve">3.19%. </w:t>
            </w:r>
            <w:r>
              <w:rPr>
                <w:rFonts w:ascii="Century" w:hAnsi="Century" w:cs="Arial"/>
                <w:color w:val="333333"/>
                <w:sz w:val="22"/>
                <w:szCs w:val="22"/>
              </w:rPr>
              <w:t>The following table shows the development of the financial sector assets</w:t>
            </w:r>
            <w:r w:rsidRPr="00D900AB">
              <w:rPr>
                <w:rFonts w:ascii="Century" w:hAnsi="Century" w:cs="Arial"/>
                <w:color w:val="333333"/>
                <w:sz w:val="22"/>
                <w:szCs w:val="22"/>
              </w:rPr>
              <w:t xml:space="preserve"> </w:t>
            </w:r>
            <w:r>
              <w:rPr>
                <w:rFonts w:ascii="Century" w:hAnsi="Century" w:cs="Arial"/>
                <w:color w:val="333333"/>
                <w:sz w:val="22"/>
                <w:szCs w:val="22"/>
              </w:rPr>
              <w:t>for the last five years</w:t>
            </w:r>
            <w:r w:rsidRPr="00D900AB">
              <w:rPr>
                <w:rFonts w:ascii="Century" w:hAnsi="Century" w:cs="Arial"/>
                <w:color w:val="333333"/>
                <w:sz w:val="22"/>
                <w:szCs w:val="22"/>
              </w:rPr>
              <w:t xml:space="preserve"> in detail.</w:t>
            </w:r>
          </w:p>
        </w:tc>
      </w:tr>
      <w:tr w:rsidR="00701AC4" w:rsidRPr="00EF0833">
        <w:tc>
          <w:tcPr>
            <w:tcW w:w="4927" w:type="dxa"/>
            <w:gridSpan w:val="7"/>
          </w:tcPr>
          <w:p w:rsidR="00701AC4" w:rsidRPr="00D900AB" w:rsidRDefault="00701AC4" w:rsidP="00701AC4">
            <w:pPr>
              <w:pStyle w:val="Balk3"/>
              <w:keepNext w:val="0"/>
              <w:numPr>
                <w:ilvl w:val="0"/>
                <w:numId w:val="0"/>
              </w:numPr>
              <w:spacing w:before="0" w:after="0"/>
              <w:jc w:val="both"/>
              <w:rPr>
                <w:rFonts w:ascii="Century" w:hAnsi="Century"/>
                <w:color w:val="000080"/>
                <w:sz w:val="22"/>
                <w:szCs w:val="22"/>
              </w:rPr>
            </w:pPr>
          </w:p>
        </w:tc>
        <w:tc>
          <w:tcPr>
            <w:tcW w:w="241" w:type="dxa"/>
            <w:gridSpan w:val="4"/>
          </w:tcPr>
          <w:p w:rsidR="00701AC4" w:rsidRPr="00EF0833" w:rsidRDefault="00701AC4" w:rsidP="00EF2418">
            <w:pPr>
              <w:jc w:val="both"/>
              <w:rPr>
                <w:rFonts w:ascii="Century" w:hAnsi="Century"/>
                <w:sz w:val="22"/>
                <w:szCs w:val="22"/>
              </w:rPr>
            </w:pPr>
          </w:p>
        </w:tc>
        <w:tc>
          <w:tcPr>
            <w:tcW w:w="4672" w:type="dxa"/>
            <w:gridSpan w:val="3"/>
          </w:tcPr>
          <w:p w:rsidR="00701AC4" w:rsidRDefault="00701AC4" w:rsidP="00C24212">
            <w:pPr>
              <w:jc w:val="both"/>
              <w:rPr>
                <w:rFonts w:ascii="Century" w:hAnsi="Century" w:cs="Arial"/>
                <w:b/>
                <w:color w:val="003366"/>
                <w:sz w:val="22"/>
                <w:szCs w:val="22"/>
              </w:rPr>
            </w:pPr>
          </w:p>
        </w:tc>
      </w:tr>
      <w:tr w:rsidR="006E50A1" w:rsidRPr="00EF0833">
        <w:trPr>
          <w:trHeight w:val="270"/>
        </w:trPr>
        <w:tc>
          <w:tcPr>
            <w:tcW w:w="9840" w:type="dxa"/>
            <w:gridSpan w:val="14"/>
          </w:tcPr>
          <w:p w:rsidR="003D67B8" w:rsidRPr="00BB4BE6" w:rsidRDefault="006E50A1" w:rsidP="003D67B8">
            <w:pPr>
              <w:pStyle w:val="ResimYazs"/>
              <w:jc w:val="center"/>
              <w:rPr>
                <w:rFonts w:ascii="Century" w:hAnsi="Century"/>
                <w:b w:val="0"/>
                <w:i/>
                <w:iCs/>
                <w:color w:val="000080"/>
              </w:rPr>
            </w:pPr>
            <w:bookmarkStart w:id="31" w:name="_Toc170665524"/>
            <w:r w:rsidRPr="00BB4BE6">
              <w:rPr>
                <w:rFonts w:ascii="Century" w:hAnsi="Century"/>
                <w:color w:val="000080"/>
              </w:rPr>
              <w:t xml:space="preserve">Tablo </w:t>
            </w:r>
            <w:r w:rsidR="00602A57">
              <w:rPr>
                <w:rFonts w:ascii="Century" w:hAnsi="Century"/>
                <w:color w:val="000080"/>
              </w:rPr>
              <w:t>1.2</w:t>
            </w:r>
            <w:r w:rsidR="003D67B8" w:rsidRPr="00BB4BE6">
              <w:rPr>
                <w:rFonts w:ascii="Century" w:hAnsi="Century"/>
                <w:color w:val="000080"/>
              </w:rPr>
              <w:t>.</w:t>
            </w:r>
            <w:r w:rsidR="003A7CF1" w:rsidRPr="00BB4BE6">
              <w:rPr>
                <w:rFonts w:ascii="Century" w:hAnsi="Century"/>
                <w:color w:val="000080"/>
              </w:rPr>
              <w:t>7</w:t>
            </w:r>
            <w:r w:rsidR="00F34FA5" w:rsidRPr="00BB4BE6">
              <w:rPr>
                <w:rFonts w:ascii="Century" w:hAnsi="Century"/>
                <w:color w:val="000080"/>
              </w:rPr>
              <w:t>:</w:t>
            </w:r>
            <w:r w:rsidR="003D67B8" w:rsidRPr="00BB4BE6">
              <w:rPr>
                <w:rFonts w:ascii="Century" w:hAnsi="Century"/>
                <w:color w:val="000080"/>
              </w:rPr>
              <w:t xml:space="preserve"> </w:t>
            </w:r>
            <w:r w:rsidRPr="00BB4BE6">
              <w:rPr>
                <w:rFonts w:ascii="Century" w:hAnsi="Century"/>
                <w:bCs w:val="0"/>
                <w:color w:val="000080"/>
              </w:rPr>
              <w:t>Türk Finans Sekt</w:t>
            </w:r>
            <w:r w:rsidR="003D5EBD" w:rsidRPr="00BB4BE6">
              <w:rPr>
                <w:rFonts w:ascii="Century" w:hAnsi="Century"/>
                <w:bCs w:val="0"/>
                <w:color w:val="000080"/>
              </w:rPr>
              <w:t xml:space="preserve">örü </w:t>
            </w:r>
            <w:r w:rsidRPr="00BB4BE6">
              <w:rPr>
                <w:rFonts w:ascii="Century" w:hAnsi="Century"/>
                <w:bCs w:val="0"/>
                <w:color w:val="000080"/>
              </w:rPr>
              <w:t>Bilanço Büyüklükleri</w:t>
            </w:r>
            <w:r w:rsidR="003D5EBD" w:rsidRPr="00BB4BE6">
              <w:rPr>
                <w:rFonts w:ascii="Century" w:hAnsi="Century"/>
                <w:bCs w:val="0"/>
                <w:color w:val="000080"/>
              </w:rPr>
              <w:t xml:space="preserve"> </w:t>
            </w:r>
          </w:p>
          <w:p w:rsidR="006E50A1" w:rsidRPr="00BB4BE6" w:rsidRDefault="003D5EBD" w:rsidP="003D67B8">
            <w:pPr>
              <w:pStyle w:val="ResimYazs"/>
              <w:jc w:val="center"/>
              <w:rPr>
                <w:rFonts w:ascii="Century" w:hAnsi="Century"/>
                <w:color w:val="000080"/>
              </w:rPr>
            </w:pPr>
            <w:r w:rsidRPr="00BB4BE6">
              <w:rPr>
                <w:rFonts w:ascii="Century" w:hAnsi="Century"/>
                <w:b w:val="0"/>
                <w:i/>
                <w:iCs/>
                <w:color w:val="000080"/>
              </w:rPr>
              <w:t>Turkish Finance Sector</w:t>
            </w:r>
            <w:r w:rsidR="00F63599" w:rsidRPr="00BB4BE6">
              <w:rPr>
                <w:rFonts w:ascii="Century" w:hAnsi="Century"/>
                <w:b w:val="0"/>
                <w:i/>
                <w:iCs/>
                <w:color w:val="000080"/>
              </w:rPr>
              <w:t>s</w:t>
            </w:r>
            <w:r w:rsidRPr="00BB4BE6">
              <w:rPr>
                <w:rFonts w:ascii="Century" w:hAnsi="Century"/>
                <w:b w:val="0"/>
                <w:i/>
                <w:iCs/>
                <w:color w:val="000080"/>
              </w:rPr>
              <w:t xml:space="preserve"> </w:t>
            </w:r>
            <w:r w:rsidR="00F63599" w:rsidRPr="00BB4BE6">
              <w:rPr>
                <w:rFonts w:ascii="Century" w:hAnsi="Century"/>
                <w:b w:val="0"/>
                <w:i/>
                <w:iCs/>
                <w:color w:val="000080"/>
              </w:rPr>
              <w:t>Total Asset</w:t>
            </w:r>
            <w:bookmarkEnd w:id="31"/>
            <w:r w:rsidR="00F63599" w:rsidRPr="00BB4BE6">
              <w:rPr>
                <w:rFonts w:ascii="Century" w:hAnsi="Century"/>
                <w:b w:val="0"/>
                <w:i/>
                <w:iCs/>
                <w:color w:val="000080"/>
              </w:rPr>
              <w:t xml:space="preserve"> Size</w:t>
            </w:r>
          </w:p>
          <w:tbl>
            <w:tblPr>
              <w:tblW w:w="9612" w:type="dxa"/>
              <w:tblLayout w:type="fixed"/>
              <w:tblCellMar>
                <w:left w:w="70" w:type="dxa"/>
                <w:right w:w="70" w:type="dxa"/>
              </w:tblCellMar>
              <w:tblLook w:val="0000" w:firstRow="0" w:lastRow="0" w:firstColumn="0" w:lastColumn="0" w:noHBand="0" w:noVBand="0"/>
            </w:tblPr>
            <w:tblGrid>
              <w:gridCol w:w="3252"/>
              <w:gridCol w:w="600"/>
              <w:gridCol w:w="720"/>
              <w:gridCol w:w="720"/>
              <w:gridCol w:w="720"/>
              <w:gridCol w:w="720"/>
              <w:gridCol w:w="2880"/>
            </w:tblGrid>
            <w:tr w:rsidR="003D67B8" w:rsidRPr="00D900AB">
              <w:trPr>
                <w:trHeight w:val="405"/>
              </w:trPr>
              <w:tc>
                <w:tcPr>
                  <w:tcW w:w="3252" w:type="dxa"/>
                  <w:tcBorders>
                    <w:top w:val="nil"/>
                    <w:left w:val="nil"/>
                    <w:bottom w:val="single" w:sz="4" w:space="0" w:color="auto"/>
                    <w:right w:val="nil"/>
                  </w:tcBorders>
                  <w:shd w:val="clear" w:color="auto" w:fill="C6D9F1"/>
                  <w:noWrap/>
                  <w:vAlign w:val="bottom"/>
                </w:tcPr>
                <w:p w:rsidR="003D67B8" w:rsidRPr="00D900AB" w:rsidRDefault="003D67B8" w:rsidP="002C1B3E">
                  <w:pPr>
                    <w:rPr>
                      <w:rFonts w:ascii="Century" w:hAnsi="Century" w:cs="Arial TUR"/>
                      <w:b/>
                      <w:bCs/>
                      <w:sz w:val="18"/>
                      <w:szCs w:val="18"/>
                      <w:lang w:eastAsia="tr-TR"/>
                    </w:rPr>
                  </w:pPr>
                  <w:r w:rsidRPr="00D900AB">
                    <w:rPr>
                      <w:rFonts w:ascii="Century" w:hAnsi="Century" w:cs="Arial TUR"/>
                      <w:b/>
                      <w:bCs/>
                      <w:sz w:val="18"/>
                      <w:szCs w:val="18"/>
                      <w:lang w:eastAsia="tr-TR"/>
                    </w:rPr>
                    <w:t>(Milyar</w:t>
                  </w:r>
                  <w:r>
                    <w:rPr>
                      <w:rFonts w:ascii="Century" w:hAnsi="Century" w:cs="Arial TUR"/>
                      <w:b/>
                      <w:bCs/>
                      <w:i/>
                      <w:iCs/>
                      <w:sz w:val="18"/>
                      <w:szCs w:val="18"/>
                      <w:lang w:eastAsia="tr-TR"/>
                    </w:rPr>
                    <w:t xml:space="preserve"> </w:t>
                  </w:r>
                  <w:r w:rsidRPr="00D900AB">
                    <w:rPr>
                      <w:rFonts w:ascii="Century" w:hAnsi="Century" w:cs="Arial TUR"/>
                      <w:b/>
                      <w:bCs/>
                      <w:sz w:val="18"/>
                      <w:szCs w:val="18"/>
                      <w:lang w:eastAsia="tr-TR"/>
                    </w:rPr>
                    <w:t>TL)</w:t>
                  </w:r>
                </w:p>
              </w:tc>
              <w:tc>
                <w:tcPr>
                  <w:tcW w:w="600" w:type="dxa"/>
                  <w:tcBorders>
                    <w:top w:val="nil"/>
                    <w:left w:val="nil"/>
                    <w:bottom w:val="single" w:sz="4" w:space="0" w:color="auto"/>
                    <w:right w:val="nil"/>
                  </w:tcBorders>
                  <w:shd w:val="clear" w:color="auto" w:fill="C6D9F1"/>
                  <w:noWrap/>
                  <w:vAlign w:val="bottom"/>
                </w:tcPr>
                <w:p w:rsidR="003D67B8" w:rsidRPr="00D900AB" w:rsidRDefault="003D67B8" w:rsidP="002C1B3E">
                  <w:pPr>
                    <w:jc w:val="right"/>
                    <w:rPr>
                      <w:rFonts w:ascii="Century" w:hAnsi="Century" w:cs="Arial TUR"/>
                      <w:b/>
                      <w:bCs/>
                      <w:sz w:val="18"/>
                      <w:szCs w:val="18"/>
                      <w:lang w:eastAsia="tr-TR"/>
                    </w:rPr>
                  </w:pPr>
                  <w:r w:rsidRPr="00D900AB">
                    <w:rPr>
                      <w:rFonts w:ascii="Century" w:hAnsi="Century" w:cs="Arial TUR"/>
                      <w:b/>
                      <w:bCs/>
                      <w:sz w:val="18"/>
                      <w:szCs w:val="18"/>
                      <w:lang w:eastAsia="tr-TR"/>
                    </w:rPr>
                    <w:t>2005</w:t>
                  </w:r>
                </w:p>
              </w:tc>
              <w:tc>
                <w:tcPr>
                  <w:tcW w:w="720" w:type="dxa"/>
                  <w:tcBorders>
                    <w:top w:val="nil"/>
                    <w:left w:val="nil"/>
                    <w:bottom w:val="single" w:sz="4" w:space="0" w:color="auto"/>
                    <w:right w:val="nil"/>
                  </w:tcBorders>
                  <w:shd w:val="clear" w:color="auto" w:fill="C6D9F1"/>
                  <w:noWrap/>
                  <w:vAlign w:val="bottom"/>
                </w:tcPr>
                <w:p w:rsidR="003D67B8" w:rsidRPr="00D900AB" w:rsidRDefault="003D67B8" w:rsidP="002C1B3E">
                  <w:pPr>
                    <w:jc w:val="right"/>
                    <w:rPr>
                      <w:rFonts w:ascii="Century" w:hAnsi="Century" w:cs="Arial TUR"/>
                      <w:b/>
                      <w:bCs/>
                      <w:sz w:val="18"/>
                      <w:szCs w:val="18"/>
                      <w:lang w:eastAsia="tr-TR"/>
                    </w:rPr>
                  </w:pPr>
                  <w:r w:rsidRPr="00D900AB">
                    <w:rPr>
                      <w:rFonts w:ascii="Century" w:hAnsi="Century" w:cs="Arial TUR"/>
                      <w:b/>
                      <w:bCs/>
                      <w:sz w:val="18"/>
                      <w:szCs w:val="18"/>
                      <w:lang w:eastAsia="tr-TR"/>
                    </w:rPr>
                    <w:t>2006</w:t>
                  </w:r>
                </w:p>
              </w:tc>
              <w:tc>
                <w:tcPr>
                  <w:tcW w:w="720" w:type="dxa"/>
                  <w:tcBorders>
                    <w:top w:val="nil"/>
                    <w:left w:val="nil"/>
                    <w:bottom w:val="single" w:sz="4" w:space="0" w:color="auto"/>
                    <w:right w:val="nil"/>
                  </w:tcBorders>
                  <w:shd w:val="clear" w:color="auto" w:fill="C6D9F1"/>
                  <w:noWrap/>
                  <w:vAlign w:val="bottom"/>
                </w:tcPr>
                <w:p w:rsidR="003D67B8" w:rsidRPr="00D900AB" w:rsidRDefault="003D67B8" w:rsidP="002C1B3E">
                  <w:pPr>
                    <w:jc w:val="right"/>
                    <w:rPr>
                      <w:rFonts w:ascii="Century" w:hAnsi="Century" w:cs="Arial TUR"/>
                      <w:b/>
                      <w:bCs/>
                      <w:sz w:val="18"/>
                      <w:szCs w:val="18"/>
                      <w:lang w:eastAsia="tr-TR"/>
                    </w:rPr>
                  </w:pPr>
                  <w:r w:rsidRPr="00D900AB">
                    <w:rPr>
                      <w:rFonts w:ascii="Century" w:hAnsi="Century" w:cs="Arial TUR"/>
                      <w:b/>
                      <w:bCs/>
                      <w:sz w:val="18"/>
                      <w:szCs w:val="18"/>
                      <w:lang w:eastAsia="tr-TR"/>
                    </w:rPr>
                    <w:t>2007</w:t>
                  </w:r>
                </w:p>
              </w:tc>
              <w:tc>
                <w:tcPr>
                  <w:tcW w:w="720" w:type="dxa"/>
                  <w:tcBorders>
                    <w:top w:val="nil"/>
                    <w:left w:val="nil"/>
                    <w:bottom w:val="single" w:sz="4" w:space="0" w:color="auto"/>
                    <w:right w:val="nil"/>
                  </w:tcBorders>
                  <w:shd w:val="clear" w:color="auto" w:fill="C6D9F1"/>
                  <w:noWrap/>
                  <w:vAlign w:val="bottom"/>
                </w:tcPr>
                <w:p w:rsidR="003D67B8" w:rsidRPr="00D900AB" w:rsidRDefault="003D67B8" w:rsidP="002C1B3E">
                  <w:pPr>
                    <w:jc w:val="right"/>
                    <w:rPr>
                      <w:rFonts w:ascii="Century" w:hAnsi="Century" w:cs="Arial TUR"/>
                      <w:b/>
                      <w:bCs/>
                      <w:sz w:val="18"/>
                      <w:szCs w:val="18"/>
                      <w:lang w:eastAsia="tr-TR"/>
                    </w:rPr>
                  </w:pPr>
                  <w:r w:rsidRPr="00D900AB">
                    <w:rPr>
                      <w:rFonts w:ascii="Century" w:hAnsi="Century" w:cs="Arial TUR"/>
                      <w:b/>
                      <w:bCs/>
                      <w:sz w:val="18"/>
                      <w:szCs w:val="18"/>
                      <w:lang w:eastAsia="tr-TR"/>
                    </w:rPr>
                    <w:t>2008</w:t>
                  </w:r>
                </w:p>
              </w:tc>
              <w:tc>
                <w:tcPr>
                  <w:tcW w:w="720" w:type="dxa"/>
                  <w:tcBorders>
                    <w:top w:val="nil"/>
                    <w:left w:val="nil"/>
                    <w:bottom w:val="single" w:sz="4" w:space="0" w:color="auto"/>
                    <w:right w:val="nil"/>
                  </w:tcBorders>
                  <w:shd w:val="clear" w:color="auto" w:fill="C6D9F1"/>
                  <w:noWrap/>
                  <w:vAlign w:val="bottom"/>
                </w:tcPr>
                <w:p w:rsidR="003D67B8" w:rsidRPr="00D900AB" w:rsidRDefault="003D67B8" w:rsidP="002C1B3E">
                  <w:pPr>
                    <w:jc w:val="right"/>
                    <w:rPr>
                      <w:rFonts w:ascii="Century" w:hAnsi="Century" w:cs="Arial TUR"/>
                      <w:b/>
                      <w:bCs/>
                      <w:sz w:val="18"/>
                      <w:szCs w:val="18"/>
                      <w:lang w:eastAsia="tr-TR"/>
                    </w:rPr>
                  </w:pPr>
                  <w:r w:rsidRPr="00D900AB">
                    <w:rPr>
                      <w:rFonts w:ascii="Century" w:hAnsi="Century" w:cs="Arial TUR"/>
                      <w:b/>
                      <w:bCs/>
                      <w:sz w:val="18"/>
                      <w:szCs w:val="18"/>
                      <w:lang w:eastAsia="tr-TR"/>
                    </w:rPr>
                    <w:t>2009</w:t>
                  </w:r>
                </w:p>
              </w:tc>
              <w:tc>
                <w:tcPr>
                  <w:tcW w:w="2880" w:type="dxa"/>
                  <w:tcBorders>
                    <w:top w:val="nil"/>
                    <w:left w:val="nil"/>
                    <w:bottom w:val="single" w:sz="4" w:space="0" w:color="auto"/>
                    <w:right w:val="nil"/>
                  </w:tcBorders>
                  <w:shd w:val="clear" w:color="auto" w:fill="C6D9F1"/>
                  <w:vAlign w:val="bottom"/>
                </w:tcPr>
                <w:p w:rsidR="003D67B8" w:rsidRPr="005D4AAF" w:rsidRDefault="003D67B8" w:rsidP="00215FA6">
                  <w:pPr>
                    <w:rPr>
                      <w:rFonts w:ascii="Century" w:hAnsi="Century" w:cs="Arial TUR"/>
                      <w:b/>
                      <w:bCs/>
                      <w:sz w:val="18"/>
                      <w:szCs w:val="18"/>
                      <w:lang w:eastAsia="tr-TR"/>
                    </w:rPr>
                  </w:pPr>
                  <w:r w:rsidRPr="005D4AAF">
                    <w:rPr>
                      <w:rFonts w:ascii="Century" w:hAnsi="Century" w:cs="Arial TUR"/>
                      <w:b/>
                      <w:bCs/>
                      <w:sz w:val="18"/>
                      <w:szCs w:val="18"/>
                      <w:lang w:eastAsia="tr-TR"/>
                    </w:rPr>
                    <w:t>(</w:t>
                  </w:r>
                  <w:r w:rsidRPr="005D4AAF">
                    <w:rPr>
                      <w:rFonts w:ascii="Century" w:hAnsi="Century" w:cs="Arial TUR"/>
                      <w:b/>
                      <w:iCs/>
                      <w:sz w:val="18"/>
                      <w:szCs w:val="18"/>
                      <w:lang w:eastAsia="tr-TR"/>
                    </w:rPr>
                    <w:t>Billion</w:t>
                  </w:r>
                  <w:r w:rsidRPr="005D4AAF">
                    <w:rPr>
                      <w:rFonts w:ascii="Century" w:hAnsi="Century" w:cs="Arial TUR"/>
                      <w:b/>
                      <w:bCs/>
                      <w:sz w:val="18"/>
                      <w:szCs w:val="18"/>
                      <w:lang w:eastAsia="tr-TR"/>
                    </w:rPr>
                    <w:t xml:space="preserve"> TL)</w:t>
                  </w:r>
                </w:p>
              </w:tc>
            </w:tr>
            <w:tr w:rsidR="003D67B8" w:rsidRPr="00D900AB">
              <w:trPr>
                <w:trHeight w:val="258"/>
              </w:trPr>
              <w:tc>
                <w:tcPr>
                  <w:tcW w:w="3252" w:type="dxa"/>
                  <w:tcBorders>
                    <w:top w:val="single" w:sz="4" w:space="0" w:color="auto"/>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TCMB</w:t>
                  </w:r>
                </w:p>
              </w:tc>
              <w:tc>
                <w:tcPr>
                  <w:tcW w:w="600" w:type="dxa"/>
                  <w:tcBorders>
                    <w:top w:val="single" w:sz="4" w:space="0" w:color="auto"/>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90,1</w:t>
                  </w:r>
                </w:p>
              </w:tc>
              <w:tc>
                <w:tcPr>
                  <w:tcW w:w="720" w:type="dxa"/>
                  <w:tcBorders>
                    <w:top w:val="single" w:sz="4" w:space="0" w:color="auto"/>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104,4</w:t>
                  </w:r>
                </w:p>
              </w:tc>
              <w:tc>
                <w:tcPr>
                  <w:tcW w:w="720" w:type="dxa"/>
                  <w:tcBorders>
                    <w:top w:val="single" w:sz="4" w:space="0" w:color="auto"/>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106,6</w:t>
                  </w:r>
                </w:p>
              </w:tc>
              <w:tc>
                <w:tcPr>
                  <w:tcW w:w="720" w:type="dxa"/>
                  <w:tcBorders>
                    <w:top w:val="single" w:sz="4" w:space="0" w:color="auto"/>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113,5</w:t>
                  </w:r>
                </w:p>
              </w:tc>
              <w:tc>
                <w:tcPr>
                  <w:tcW w:w="720" w:type="dxa"/>
                  <w:tcBorders>
                    <w:top w:val="single" w:sz="4" w:space="0" w:color="auto"/>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110,0</w:t>
                  </w:r>
                </w:p>
              </w:tc>
              <w:tc>
                <w:tcPr>
                  <w:tcW w:w="2880" w:type="dxa"/>
                  <w:tcBorders>
                    <w:top w:val="single" w:sz="4" w:space="0" w:color="auto"/>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iCs/>
                      <w:sz w:val="18"/>
                      <w:szCs w:val="18"/>
                      <w:lang w:eastAsia="tr-TR"/>
                    </w:rPr>
                    <w:t>CBRT</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 xml:space="preserve">Bankalar </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406,9</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499,7</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581,6</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732,5</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834,0</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sz w:val="18"/>
                      <w:szCs w:val="18"/>
                      <w:lang w:eastAsia="tr-TR"/>
                    </w:rPr>
                    <w:t>Banks</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Sigorta, Reasü</w:t>
                  </w:r>
                  <w:r w:rsidR="005E2B61">
                    <w:rPr>
                      <w:rFonts w:ascii="Century" w:hAnsi="Century" w:cs="Arial TUR"/>
                      <w:sz w:val="18"/>
                      <w:szCs w:val="18"/>
                      <w:lang w:eastAsia="tr-TR"/>
                    </w:rPr>
                    <w:t>rans, Emekl.</w:t>
                  </w:r>
                  <w:r w:rsidRPr="00D900AB">
                    <w:rPr>
                      <w:rFonts w:ascii="Century" w:hAnsi="Century" w:cs="Arial TUR"/>
                      <w:sz w:val="18"/>
                      <w:szCs w:val="18"/>
                      <w:lang w:eastAsia="tr-TR"/>
                    </w:rPr>
                    <w:t xml:space="preserve"> Şirk</w:t>
                  </w:r>
                  <w:r w:rsidRPr="00D900AB">
                    <w:rPr>
                      <w:rFonts w:ascii="Century" w:hAnsi="Century" w:cs="Arial TUR"/>
                      <w:i/>
                      <w:iCs/>
                      <w:sz w:val="18"/>
                      <w:szCs w:val="18"/>
                      <w:lang w:eastAsia="tr-TR"/>
                    </w:rPr>
                    <w:t>.</w:t>
                  </w:r>
                  <w:r w:rsidR="005E2B61">
                    <w:rPr>
                      <w:rFonts w:ascii="Century" w:hAnsi="Century" w:cs="Arial TUR"/>
                      <w:i/>
                      <w:iCs/>
                      <w:sz w:val="18"/>
                      <w:szCs w:val="18"/>
                      <w:lang w:eastAsia="tr-TR"/>
                    </w:rPr>
                    <w:t>(</w:t>
                  </w:r>
                  <w:r w:rsidRPr="00D900AB">
                    <w:rPr>
                      <w:rFonts w:ascii="Century" w:hAnsi="Century" w:cs="Arial TUR"/>
                      <w:i/>
                      <w:iCs/>
                      <w:sz w:val="18"/>
                      <w:szCs w:val="18"/>
                      <w:lang w:eastAsia="tr-TR"/>
                    </w:rPr>
                    <w:t>*</w:t>
                  </w:r>
                  <w:r w:rsidR="005E2B61">
                    <w:rPr>
                      <w:rFonts w:ascii="Century" w:hAnsi="Century" w:cs="Arial TUR"/>
                      <w:i/>
                      <w:iCs/>
                      <w:sz w:val="18"/>
                      <w:szCs w:val="18"/>
                      <w:lang w:eastAsia="tr-TR"/>
                    </w:rPr>
                    <w:t>)</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15,4</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18,6</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23,4</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27,9</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33,4</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iCs/>
                      <w:sz w:val="18"/>
                      <w:szCs w:val="18"/>
                      <w:lang w:eastAsia="tr-TR"/>
                    </w:rPr>
                    <w:t>Ins</w:t>
                  </w:r>
                  <w:r>
                    <w:rPr>
                      <w:rFonts w:ascii="Century" w:hAnsi="Century" w:cs="Arial TUR"/>
                      <w:iCs/>
                      <w:sz w:val="18"/>
                      <w:szCs w:val="18"/>
                      <w:lang w:eastAsia="tr-TR"/>
                    </w:rPr>
                    <w:t>urance, Reins. Pension Co</w:t>
                  </w:r>
                  <w:r w:rsidRPr="005D4AAF">
                    <w:rPr>
                      <w:rFonts w:ascii="Century" w:hAnsi="Century" w:cs="Arial TUR"/>
                      <w:iCs/>
                      <w:sz w:val="18"/>
                      <w:szCs w:val="18"/>
                      <w:lang w:eastAsia="tr-TR"/>
                    </w:rPr>
                    <w:t>.</w:t>
                  </w:r>
                  <w:r w:rsidR="005E2B61">
                    <w:rPr>
                      <w:rFonts w:ascii="Century" w:hAnsi="Century" w:cs="Arial TUR"/>
                      <w:iCs/>
                      <w:sz w:val="18"/>
                      <w:szCs w:val="18"/>
                      <w:lang w:eastAsia="tr-TR"/>
                    </w:rPr>
                    <w:t>(</w:t>
                  </w:r>
                  <w:r w:rsidRPr="005D4AAF">
                    <w:rPr>
                      <w:rFonts w:ascii="Century" w:hAnsi="Century" w:cs="Arial TUR"/>
                      <w:iCs/>
                      <w:sz w:val="18"/>
                      <w:szCs w:val="18"/>
                      <w:lang w:eastAsia="tr-TR"/>
                    </w:rPr>
                    <w:t>*</w:t>
                  </w:r>
                  <w:r w:rsidR="005E2B61">
                    <w:rPr>
                      <w:rFonts w:ascii="Century" w:hAnsi="Century" w:cs="Arial TUR"/>
                      <w:iCs/>
                      <w:sz w:val="18"/>
                      <w:szCs w:val="18"/>
                      <w:lang w:eastAsia="tr-TR"/>
                    </w:rPr>
                    <w:t>)</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 xml:space="preserve">Menkul Kıymet Yatırım Fonları </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29,4</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22,0</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26,4</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24,0</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29,6</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iCs/>
                      <w:sz w:val="18"/>
                      <w:szCs w:val="18"/>
                      <w:lang w:eastAsia="tr-TR"/>
                    </w:rPr>
                    <w:t>Securities Mutual Funds</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 xml:space="preserve">Finansal Kiralama Şirketleri </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6,1</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10,0</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13,7</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17,1</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14,6</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iCs/>
                      <w:sz w:val="18"/>
                      <w:szCs w:val="18"/>
                      <w:lang w:eastAsia="tr-TR"/>
                    </w:rPr>
                    <w:t>Leasing Companies</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 xml:space="preserve">Faktöring Şirketleri </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5,3</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6,3</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7,4</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7,8</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10,4</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iCs/>
                      <w:sz w:val="18"/>
                      <w:szCs w:val="18"/>
                      <w:lang w:eastAsia="tr-TR"/>
                    </w:rPr>
                    <w:t>Factoring Companies</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 xml:space="preserve">Tüketici Finans Şirketleri </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2,5</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3,4</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3,9</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4,7</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4,5</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iCs/>
                      <w:sz w:val="18"/>
                      <w:szCs w:val="18"/>
                      <w:lang w:eastAsia="tr-TR"/>
                    </w:rPr>
                    <w:t>Consumer Finan</w:t>
                  </w:r>
                  <w:r>
                    <w:rPr>
                      <w:rFonts w:ascii="Century" w:hAnsi="Century" w:cs="Arial TUR"/>
                      <w:iCs/>
                      <w:sz w:val="18"/>
                      <w:szCs w:val="18"/>
                      <w:lang w:eastAsia="tr-TR"/>
                    </w:rPr>
                    <w:t>ce</w:t>
                  </w:r>
                  <w:r w:rsidRPr="005D4AAF">
                    <w:rPr>
                      <w:rFonts w:ascii="Century" w:hAnsi="Century" w:cs="Arial TUR"/>
                      <w:iCs/>
                      <w:sz w:val="18"/>
                      <w:szCs w:val="18"/>
                      <w:lang w:eastAsia="tr-TR"/>
                    </w:rPr>
                    <w:t xml:space="preserve"> Companies</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 xml:space="preserve">Menkul Kıymet Aracı Kurumları </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2,6</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2,7</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3,8</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4,2</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5,2</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iCs/>
                      <w:sz w:val="18"/>
                      <w:szCs w:val="18"/>
                      <w:lang w:eastAsia="tr-TR"/>
                    </w:rPr>
                    <w:t>Securities Intermediary Ins</w:t>
                  </w:r>
                  <w:r>
                    <w:rPr>
                      <w:rFonts w:ascii="Century" w:hAnsi="Century" w:cs="Arial TUR"/>
                      <w:iCs/>
                      <w:sz w:val="18"/>
                      <w:szCs w:val="18"/>
                      <w:lang w:eastAsia="tr-TR"/>
                    </w:rPr>
                    <w:t>t</w:t>
                  </w:r>
                  <w:r w:rsidRPr="005D4AAF">
                    <w:rPr>
                      <w:rFonts w:ascii="Century" w:hAnsi="Century" w:cs="Arial TUR"/>
                      <w:iCs/>
                      <w:sz w:val="18"/>
                      <w:szCs w:val="18"/>
                      <w:lang w:eastAsia="tr-TR"/>
                    </w:rPr>
                    <w:t>.</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 xml:space="preserve">Gayrimenkul Yatırım Ortaklıkları </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2,2</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2,5</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4,1</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4,3</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4,7</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iCs/>
                      <w:sz w:val="18"/>
                      <w:szCs w:val="18"/>
                      <w:lang w:eastAsia="tr-TR"/>
                    </w:rPr>
                    <w:t>Real Estate Investment Ass.</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 xml:space="preserve">Menkul Kıymet Yatırım Ortaklıkları </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0,5</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0,5</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0,7</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0,6</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0,7</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sidRPr="005D4AAF">
                    <w:rPr>
                      <w:rFonts w:ascii="Century" w:hAnsi="Century" w:cs="Arial TUR"/>
                      <w:iCs/>
                      <w:sz w:val="18"/>
                      <w:szCs w:val="18"/>
                      <w:lang w:eastAsia="tr-TR"/>
                    </w:rPr>
                    <w:t>Securities Investment Ass.</w:t>
                  </w:r>
                </w:p>
              </w:tc>
            </w:tr>
            <w:tr w:rsidR="003D67B8" w:rsidRPr="00D900AB">
              <w:trPr>
                <w:trHeight w:val="258"/>
              </w:trPr>
              <w:tc>
                <w:tcPr>
                  <w:tcW w:w="3252" w:type="dxa"/>
                  <w:tcBorders>
                    <w:top w:val="nil"/>
                    <w:left w:val="nil"/>
                    <w:bottom w:val="nil"/>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Varlık Yönetim Şirketleri</w:t>
                  </w:r>
                </w:p>
              </w:tc>
              <w:tc>
                <w:tcPr>
                  <w:tcW w:w="60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proofErr w:type="gramStart"/>
                  <w:r w:rsidRPr="00D900AB">
                    <w:rPr>
                      <w:rFonts w:ascii="Century" w:hAnsi="Century"/>
                      <w:sz w:val="18"/>
                      <w:szCs w:val="18"/>
                      <w:lang w:eastAsia="tr-TR"/>
                    </w:rPr>
                    <w:t>v</w:t>
                  </w:r>
                  <w:proofErr w:type="gramEnd"/>
                  <w:r w:rsidRPr="00D900AB">
                    <w:rPr>
                      <w:rFonts w:ascii="Century" w:hAnsi="Century"/>
                      <w:sz w:val="18"/>
                      <w:szCs w:val="18"/>
                      <w:lang w:eastAsia="tr-TR"/>
                    </w:rPr>
                    <w:t>.y.</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proofErr w:type="gramStart"/>
                  <w:r w:rsidRPr="00D900AB">
                    <w:rPr>
                      <w:rFonts w:ascii="Century" w:hAnsi="Century"/>
                      <w:sz w:val="18"/>
                      <w:szCs w:val="18"/>
                      <w:lang w:eastAsia="tr-TR"/>
                    </w:rPr>
                    <w:t>v</w:t>
                  </w:r>
                  <w:proofErr w:type="gramEnd"/>
                  <w:r w:rsidRPr="00D900AB">
                    <w:rPr>
                      <w:rFonts w:ascii="Century" w:hAnsi="Century"/>
                      <w:sz w:val="18"/>
                      <w:szCs w:val="18"/>
                      <w:lang w:eastAsia="tr-TR"/>
                    </w:rPr>
                    <w:t>.y.</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0,2</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0,4</w:t>
                  </w:r>
                </w:p>
              </w:tc>
              <w:tc>
                <w:tcPr>
                  <w:tcW w:w="720" w:type="dxa"/>
                  <w:tcBorders>
                    <w:top w:val="nil"/>
                    <w:left w:val="nil"/>
                    <w:bottom w:val="nil"/>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0,4</w:t>
                  </w:r>
                </w:p>
              </w:tc>
              <w:tc>
                <w:tcPr>
                  <w:tcW w:w="2880" w:type="dxa"/>
                  <w:tcBorders>
                    <w:top w:val="nil"/>
                    <w:left w:val="nil"/>
                    <w:bottom w:val="nil"/>
                    <w:right w:val="nil"/>
                  </w:tcBorders>
                  <w:vAlign w:val="center"/>
                </w:tcPr>
                <w:p w:rsidR="003D67B8" w:rsidRPr="005D4AAF" w:rsidRDefault="003D67B8" w:rsidP="00215FA6">
                  <w:pPr>
                    <w:rPr>
                      <w:rFonts w:ascii="Century" w:hAnsi="Century" w:cs="Arial TUR"/>
                      <w:sz w:val="18"/>
                      <w:szCs w:val="18"/>
                      <w:lang w:eastAsia="tr-TR"/>
                    </w:rPr>
                  </w:pPr>
                  <w:r>
                    <w:rPr>
                      <w:rFonts w:ascii="Century" w:hAnsi="Century" w:cs="Arial TUR"/>
                      <w:sz w:val="18"/>
                      <w:szCs w:val="18"/>
                      <w:lang w:eastAsia="tr-TR"/>
                    </w:rPr>
                    <w:t>Real Estate Manag. Companies</w:t>
                  </w:r>
                </w:p>
              </w:tc>
            </w:tr>
            <w:tr w:rsidR="003D67B8" w:rsidRPr="00D900AB">
              <w:trPr>
                <w:trHeight w:val="258"/>
              </w:trPr>
              <w:tc>
                <w:tcPr>
                  <w:tcW w:w="3252" w:type="dxa"/>
                  <w:tcBorders>
                    <w:top w:val="nil"/>
                    <w:left w:val="nil"/>
                    <w:bottom w:val="single" w:sz="4" w:space="0" w:color="auto"/>
                    <w:right w:val="nil"/>
                  </w:tcBorders>
                  <w:shd w:val="clear" w:color="auto" w:fill="auto"/>
                  <w:vAlign w:val="center"/>
                </w:tcPr>
                <w:p w:rsidR="003D67B8" w:rsidRPr="00D900AB" w:rsidRDefault="003D67B8" w:rsidP="002C1B3E">
                  <w:pPr>
                    <w:rPr>
                      <w:rFonts w:ascii="Century" w:hAnsi="Century" w:cs="Arial TUR"/>
                      <w:sz w:val="18"/>
                      <w:szCs w:val="18"/>
                      <w:lang w:eastAsia="tr-TR"/>
                    </w:rPr>
                  </w:pPr>
                  <w:r w:rsidRPr="00D900AB">
                    <w:rPr>
                      <w:rFonts w:ascii="Century" w:hAnsi="Century" w:cs="Arial TUR"/>
                      <w:sz w:val="18"/>
                      <w:szCs w:val="18"/>
                      <w:lang w:eastAsia="tr-TR"/>
                    </w:rPr>
                    <w:t>Girişi</w:t>
                  </w:r>
                  <w:r>
                    <w:rPr>
                      <w:rFonts w:ascii="Century" w:hAnsi="Century" w:cs="Arial TUR"/>
                      <w:sz w:val="18"/>
                      <w:szCs w:val="18"/>
                      <w:lang w:eastAsia="tr-TR"/>
                    </w:rPr>
                    <w:t>m Sermayesi Yatırım Ortakl.</w:t>
                  </w:r>
                </w:p>
              </w:tc>
              <w:tc>
                <w:tcPr>
                  <w:tcW w:w="600" w:type="dxa"/>
                  <w:tcBorders>
                    <w:top w:val="nil"/>
                    <w:left w:val="nil"/>
                    <w:bottom w:val="single" w:sz="4" w:space="0" w:color="auto"/>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0,1</w:t>
                  </w:r>
                </w:p>
              </w:tc>
              <w:tc>
                <w:tcPr>
                  <w:tcW w:w="720" w:type="dxa"/>
                  <w:tcBorders>
                    <w:top w:val="nil"/>
                    <w:left w:val="nil"/>
                    <w:bottom w:val="single" w:sz="4" w:space="0" w:color="auto"/>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0,1</w:t>
                  </w:r>
                </w:p>
              </w:tc>
              <w:tc>
                <w:tcPr>
                  <w:tcW w:w="720" w:type="dxa"/>
                  <w:tcBorders>
                    <w:top w:val="nil"/>
                    <w:left w:val="nil"/>
                    <w:bottom w:val="single" w:sz="4" w:space="0" w:color="auto"/>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0,2</w:t>
                  </w:r>
                </w:p>
              </w:tc>
              <w:tc>
                <w:tcPr>
                  <w:tcW w:w="720" w:type="dxa"/>
                  <w:tcBorders>
                    <w:top w:val="nil"/>
                    <w:left w:val="nil"/>
                    <w:bottom w:val="single" w:sz="4" w:space="0" w:color="auto"/>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0,1</w:t>
                  </w:r>
                </w:p>
              </w:tc>
              <w:tc>
                <w:tcPr>
                  <w:tcW w:w="720" w:type="dxa"/>
                  <w:tcBorders>
                    <w:top w:val="nil"/>
                    <w:left w:val="nil"/>
                    <w:bottom w:val="single" w:sz="4" w:space="0" w:color="auto"/>
                    <w:right w:val="nil"/>
                  </w:tcBorders>
                  <w:shd w:val="clear" w:color="auto" w:fill="auto"/>
                  <w:noWrap/>
                  <w:vAlign w:val="center"/>
                </w:tcPr>
                <w:p w:rsidR="003D67B8" w:rsidRPr="00D900AB" w:rsidRDefault="003D67B8" w:rsidP="002C1B3E">
                  <w:pPr>
                    <w:jc w:val="right"/>
                    <w:rPr>
                      <w:rFonts w:ascii="Century" w:hAnsi="Century"/>
                      <w:sz w:val="18"/>
                      <w:szCs w:val="18"/>
                      <w:lang w:eastAsia="tr-TR"/>
                    </w:rPr>
                  </w:pPr>
                  <w:r w:rsidRPr="00D900AB">
                    <w:rPr>
                      <w:rFonts w:ascii="Century" w:hAnsi="Century"/>
                      <w:sz w:val="18"/>
                      <w:szCs w:val="18"/>
                      <w:lang w:eastAsia="tr-TR"/>
                    </w:rPr>
                    <w:t>0,2</w:t>
                  </w:r>
                </w:p>
              </w:tc>
              <w:tc>
                <w:tcPr>
                  <w:tcW w:w="2880" w:type="dxa"/>
                  <w:tcBorders>
                    <w:top w:val="nil"/>
                    <w:left w:val="nil"/>
                    <w:bottom w:val="single" w:sz="4" w:space="0" w:color="auto"/>
                    <w:right w:val="nil"/>
                  </w:tcBorders>
                  <w:vAlign w:val="center"/>
                </w:tcPr>
                <w:p w:rsidR="003D67B8" w:rsidRPr="005D4AAF" w:rsidRDefault="003D67B8" w:rsidP="00215FA6">
                  <w:pPr>
                    <w:rPr>
                      <w:rFonts w:ascii="Century" w:hAnsi="Century" w:cs="Arial TUR"/>
                      <w:sz w:val="18"/>
                      <w:szCs w:val="18"/>
                      <w:lang w:eastAsia="tr-TR"/>
                    </w:rPr>
                  </w:pPr>
                  <w:r>
                    <w:rPr>
                      <w:rFonts w:ascii="Century" w:hAnsi="Century" w:cs="Arial TUR"/>
                      <w:sz w:val="18"/>
                      <w:szCs w:val="18"/>
                      <w:lang w:eastAsia="tr-TR"/>
                    </w:rPr>
                    <w:t>Enterprise Capital Manag. Co.</w:t>
                  </w:r>
                </w:p>
              </w:tc>
            </w:tr>
            <w:tr w:rsidR="003D67B8" w:rsidRPr="00D900AB">
              <w:trPr>
                <w:trHeight w:val="258"/>
              </w:trPr>
              <w:tc>
                <w:tcPr>
                  <w:tcW w:w="3252" w:type="dxa"/>
                  <w:tcBorders>
                    <w:top w:val="nil"/>
                    <w:left w:val="nil"/>
                    <w:bottom w:val="double" w:sz="6" w:space="0" w:color="auto"/>
                    <w:right w:val="nil"/>
                  </w:tcBorders>
                  <w:shd w:val="clear" w:color="auto" w:fill="auto"/>
                  <w:vAlign w:val="center"/>
                </w:tcPr>
                <w:p w:rsidR="003D67B8" w:rsidRPr="00D900AB" w:rsidRDefault="003D67B8" w:rsidP="00215FA6">
                  <w:pPr>
                    <w:rPr>
                      <w:rFonts w:ascii="Century" w:hAnsi="Century" w:cs="Arial TUR"/>
                      <w:b/>
                      <w:bCs/>
                      <w:sz w:val="18"/>
                      <w:szCs w:val="18"/>
                      <w:lang w:eastAsia="tr-TR"/>
                    </w:rPr>
                  </w:pPr>
                  <w:r w:rsidRPr="00D900AB">
                    <w:rPr>
                      <w:rFonts w:ascii="Century" w:hAnsi="Century" w:cs="Arial TUR"/>
                      <w:b/>
                      <w:bCs/>
                      <w:sz w:val="18"/>
                      <w:szCs w:val="18"/>
                      <w:lang w:eastAsia="tr-TR"/>
                    </w:rPr>
                    <w:t xml:space="preserve">Genel Toplam </w:t>
                  </w:r>
                </w:p>
              </w:tc>
              <w:tc>
                <w:tcPr>
                  <w:tcW w:w="600" w:type="dxa"/>
                  <w:tcBorders>
                    <w:top w:val="nil"/>
                    <w:left w:val="nil"/>
                    <w:bottom w:val="double" w:sz="6" w:space="0" w:color="auto"/>
                    <w:right w:val="nil"/>
                  </w:tcBorders>
                  <w:shd w:val="clear" w:color="auto" w:fill="auto"/>
                  <w:noWrap/>
                  <w:vAlign w:val="center"/>
                </w:tcPr>
                <w:p w:rsidR="003D67B8" w:rsidRPr="00D900AB" w:rsidRDefault="003D67B8" w:rsidP="00215FA6">
                  <w:pPr>
                    <w:jc w:val="right"/>
                    <w:rPr>
                      <w:rFonts w:ascii="Century" w:hAnsi="Century" w:cs="Arial TUR"/>
                      <w:b/>
                      <w:bCs/>
                      <w:sz w:val="18"/>
                      <w:szCs w:val="18"/>
                      <w:lang w:eastAsia="tr-TR"/>
                    </w:rPr>
                  </w:pPr>
                  <w:r w:rsidRPr="00D900AB">
                    <w:rPr>
                      <w:rFonts w:ascii="Century" w:hAnsi="Century" w:cs="Arial TUR"/>
                      <w:b/>
                      <w:bCs/>
                      <w:sz w:val="18"/>
                      <w:szCs w:val="18"/>
                      <w:lang w:eastAsia="tr-TR"/>
                    </w:rPr>
                    <w:t>561,1</w:t>
                  </w:r>
                </w:p>
              </w:tc>
              <w:tc>
                <w:tcPr>
                  <w:tcW w:w="720" w:type="dxa"/>
                  <w:tcBorders>
                    <w:top w:val="nil"/>
                    <w:left w:val="nil"/>
                    <w:bottom w:val="double" w:sz="6" w:space="0" w:color="auto"/>
                    <w:right w:val="nil"/>
                  </w:tcBorders>
                  <w:shd w:val="clear" w:color="auto" w:fill="auto"/>
                  <w:noWrap/>
                  <w:vAlign w:val="center"/>
                </w:tcPr>
                <w:p w:rsidR="003D67B8" w:rsidRPr="00D900AB" w:rsidRDefault="003D67B8" w:rsidP="00215FA6">
                  <w:pPr>
                    <w:jc w:val="right"/>
                    <w:rPr>
                      <w:rFonts w:ascii="Century" w:hAnsi="Century" w:cs="Arial TUR"/>
                      <w:b/>
                      <w:bCs/>
                      <w:sz w:val="18"/>
                      <w:szCs w:val="18"/>
                      <w:lang w:eastAsia="tr-TR"/>
                    </w:rPr>
                  </w:pPr>
                  <w:r w:rsidRPr="00D900AB">
                    <w:rPr>
                      <w:rFonts w:ascii="Century" w:hAnsi="Century" w:cs="Arial TUR"/>
                      <w:b/>
                      <w:bCs/>
                      <w:sz w:val="18"/>
                      <w:szCs w:val="18"/>
                      <w:lang w:eastAsia="tr-TR"/>
                    </w:rPr>
                    <w:t>670,2</w:t>
                  </w:r>
                </w:p>
              </w:tc>
              <w:tc>
                <w:tcPr>
                  <w:tcW w:w="720" w:type="dxa"/>
                  <w:tcBorders>
                    <w:top w:val="nil"/>
                    <w:left w:val="nil"/>
                    <w:bottom w:val="double" w:sz="6" w:space="0" w:color="auto"/>
                    <w:right w:val="nil"/>
                  </w:tcBorders>
                  <w:shd w:val="clear" w:color="auto" w:fill="auto"/>
                  <w:noWrap/>
                  <w:vAlign w:val="center"/>
                </w:tcPr>
                <w:p w:rsidR="003D67B8" w:rsidRPr="00D900AB" w:rsidRDefault="003D67B8" w:rsidP="00215FA6">
                  <w:pPr>
                    <w:jc w:val="right"/>
                    <w:rPr>
                      <w:rFonts w:ascii="Century" w:hAnsi="Century" w:cs="Arial TUR"/>
                      <w:b/>
                      <w:bCs/>
                      <w:sz w:val="18"/>
                      <w:szCs w:val="18"/>
                      <w:lang w:eastAsia="tr-TR"/>
                    </w:rPr>
                  </w:pPr>
                  <w:r w:rsidRPr="00D900AB">
                    <w:rPr>
                      <w:rFonts w:ascii="Century" w:hAnsi="Century" w:cs="Arial TUR"/>
                      <w:b/>
                      <w:bCs/>
                      <w:sz w:val="18"/>
                      <w:szCs w:val="18"/>
                      <w:lang w:eastAsia="tr-TR"/>
                    </w:rPr>
                    <w:t>772,0</w:t>
                  </w:r>
                </w:p>
              </w:tc>
              <w:tc>
                <w:tcPr>
                  <w:tcW w:w="720" w:type="dxa"/>
                  <w:tcBorders>
                    <w:top w:val="nil"/>
                    <w:left w:val="nil"/>
                    <w:bottom w:val="double" w:sz="6" w:space="0" w:color="auto"/>
                    <w:right w:val="nil"/>
                  </w:tcBorders>
                  <w:shd w:val="clear" w:color="auto" w:fill="auto"/>
                  <w:noWrap/>
                  <w:vAlign w:val="center"/>
                </w:tcPr>
                <w:p w:rsidR="003D67B8" w:rsidRPr="00D900AB" w:rsidRDefault="003D67B8" w:rsidP="00215FA6">
                  <w:pPr>
                    <w:jc w:val="right"/>
                    <w:rPr>
                      <w:rFonts w:ascii="Century" w:hAnsi="Century" w:cs="Arial TUR"/>
                      <w:b/>
                      <w:bCs/>
                      <w:sz w:val="18"/>
                      <w:szCs w:val="18"/>
                      <w:lang w:eastAsia="tr-TR"/>
                    </w:rPr>
                  </w:pPr>
                  <w:r w:rsidRPr="00D900AB">
                    <w:rPr>
                      <w:rFonts w:ascii="Century" w:hAnsi="Century" w:cs="Arial TUR"/>
                      <w:b/>
                      <w:bCs/>
                      <w:sz w:val="18"/>
                      <w:szCs w:val="18"/>
                      <w:lang w:eastAsia="tr-TR"/>
                    </w:rPr>
                    <w:t>937,1</w:t>
                  </w:r>
                </w:p>
              </w:tc>
              <w:tc>
                <w:tcPr>
                  <w:tcW w:w="720" w:type="dxa"/>
                  <w:tcBorders>
                    <w:top w:val="nil"/>
                    <w:left w:val="nil"/>
                    <w:bottom w:val="double" w:sz="6" w:space="0" w:color="auto"/>
                    <w:right w:val="nil"/>
                  </w:tcBorders>
                  <w:shd w:val="clear" w:color="auto" w:fill="auto"/>
                  <w:noWrap/>
                  <w:vAlign w:val="center"/>
                </w:tcPr>
                <w:p w:rsidR="003D67B8" w:rsidRPr="00D900AB" w:rsidRDefault="003D67B8" w:rsidP="003D67B8">
                  <w:pPr>
                    <w:ind w:right="-70" w:hanging="70"/>
                    <w:jc w:val="right"/>
                    <w:rPr>
                      <w:rFonts w:ascii="Century" w:hAnsi="Century" w:cs="Arial TUR"/>
                      <w:b/>
                      <w:bCs/>
                      <w:sz w:val="18"/>
                      <w:szCs w:val="18"/>
                      <w:lang w:eastAsia="tr-TR"/>
                    </w:rPr>
                  </w:pPr>
                  <w:r w:rsidRPr="00D900AB">
                    <w:rPr>
                      <w:rFonts w:ascii="Century" w:hAnsi="Century" w:cs="Arial TUR"/>
                      <w:b/>
                      <w:bCs/>
                      <w:sz w:val="18"/>
                      <w:szCs w:val="18"/>
                      <w:lang w:eastAsia="tr-TR"/>
                    </w:rPr>
                    <w:t>1.047,7</w:t>
                  </w:r>
                </w:p>
              </w:tc>
              <w:tc>
                <w:tcPr>
                  <w:tcW w:w="2880" w:type="dxa"/>
                  <w:tcBorders>
                    <w:top w:val="nil"/>
                    <w:left w:val="nil"/>
                    <w:bottom w:val="double" w:sz="6" w:space="0" w:color="auto"/>
                    <w:right w:val="nil"/>
                  </w:tcBorders>
                  <w:vAlign w:val="center"/>
                </w:tcPr>
                <w:p w:rsidR="003D67B8" w:rsidRPr="00965E78" w:rsidRDefault="003D67B8" w:rsidP="00215FA6">
                  <w:pPr>
                    <w:rPr>
                      <w:rFonts w:ascii="Century" w:hAnsi="Century" w:cs="Arial TUR"/>
                      <w:b/>
                      <w:bCs/>
                      <w:sz w:val="18"/>
                      <w:szCs w:val="18"/>
                      <w:lang w:eastAsia="tr-TR"/>
                    </w:rPr>
                  </w:pPr>
                  <w:r w:rsidRPr="00965E78">
                    <w:rPr>
                      <w:rFonts w:ascii="Century" w:hAnsi="Century" w:cs="Arial TUR"/>
                      <w:b/>
                      <w:iCs/>
                      <w:sz w:val="18"/>
                      <w:szCs w:val="18"/>
                      <w:lang w:eastAsia="tr-TR"/>
                    </w:rPr>
                    <w:t>Total</w:t>
                  </w:r>
                </w:p>
              </w:tc>
            </w:tr>
            <w:tr w:rsidR="003D67B8" w:rsidRPr="00E7643D">
              <w:tblPrEx>
                <w:tblCellMar>
                  <w:left w:w="108" w:type="dxa"/>
                  <w:right w:w="108" w:type="dxa"/>
                </w:tblCellMar>
                <w:tblLook w:val="01E0" w:firstRow="1" w:lastRow="1" w:firstColumn="1" w:lastColumn="1" w:noHBand="0" w:noVBand="0"/>
              </w:tblPrEx>
              <w:tc>
                <w:tcPr>
                  <w:tcW w:w="9609" w:type="dxa"/>
                  <w:gridSpan w:val="7"/>
                  <w:vAlign w:val="center"/>
                </w:tcPr>
                <w:p w:rsidR="003D67B8" w:rsidRPr="00E7643D" w:rsidRDefault="003D67B8" w:rsidP="00215FA6">
                  <w:pPr>
                    <w:rPr>
                      <w:rFonts w:ascii="Century" w:hAnsi="Century" w:cs="Arial TUR"/>
                      <w:b/>
                      <w:bCs/>
                      <w:sz w:val="18"/>
                      <w:szCs w:val="18"/>
                      <w:lang w:eastAsia="tr-TR"/>
                    </w:rPr>
                  </w:pPr>
                  <w:r w:rsidRPr="00E7643D">
                    <w:rPr>
                      <w:rFonts w:ascii="Century" w:hAnsi="Century" w:cs="Arial TUR"/>
                      <w:sz w:val="18"/>
                      <w:szCs w:val="18"/>
                      <w:lang w:eastAsia="tr-TR"/>
                    </w:rPr>
                    <w:t xml:space="preserve">Kaynak: BDDK, Finansal Piyasalar Raporu </w:t>
                  </w:r>
                  <w:r w:rsidR="00BC42B0">
                    <w:rPr>
                      <w:rFonts w:ascii="Century" w:hAnsi="Century" w:cs="Arial TUR"/>
                      <w:sz w:val="18"/>
                      <w:szCs w:val="18"/>
                      <w:lang w:eastAsia="tr-TR"/>
                    </w:rPr>
                    <w:t>–</w:t>
                  </w:r>
                  <w:r w:rsidRPr="00E7643D">
                    <w:rPr>
                      <w:rFonts w:ascii="Century" w:hAnsi="Century" w:cs="Arial TUR"/>
                      <w:sz w:val="18"/>
                      <w:szCs w:val="18"/>
                      <w:lang w:eastAsia="tr-TR"/>
                    </w:rPr>
                    <w:t xml:space="preserve"> Aralık</w:t>
                  </w:r>
                  <w:r w:rsidR="00BC42B0">
                    <w:rPr>
                      <w:rFonts w:ascii="Century" w:hAnsi="Century" w:cs="Arial TUR"/>
                      <w:sz w:val="18"/>
                      <w:szCs w:val="18"/>
                      <w:lang w:eastAsia="tr-TR"/>
                    </w:rPr>
                    <w:t xml:space="preserve"> </w:t>
                  </w:r>
                  <w:r w:rsidRPr="00E7643D">
                    <w:rPr>
                      <w:rFonts w:ascii="Century" w:hAnsi="Century" w:cs="Arial TUR"/>
                      <w:sz w:val="18"/>
                      <w:szCs w:val="18"/>
                      <w:lang w:eastAsia="tr-TR"/>
                    </w:rPr>
                    <w:t>2009</w:t>
                  </w:r>
                </w:p>
              </w:tc>
            </w:tr>
            <w:tr w:rsidR="003D67B8" w:rsidRPr="00E7643D">
              <w:tblPrEx>
                <w:tblCellMar>
                  <w:left w:w="108" w:type="dxa"/>
                  <w:right w:w="108" w:type="dxa"/>
                </w:tblCellMar>
                <w:tblLook w:val="01E0" w:firstRow="1" w:lastRow="1" w:firstColumn="1" w:lastColumn="1" w:noHBand="0" w:noVBand="0"/>
              </w:tblPrEx>
              <w:tc>
                <w:tcPr>
                  <w:tcW w:w="9609" w:type="dxa"/>
                  <w:gridSpan w:val="7"/>
                  <w:vAlign w:val="center"/>
                </w:tcPr>
                <w:p w:rsidR="003D67B8" w:rsidRPr="00E7643D" w:rsidRDefault="003D67B8" w:rsidP="00215FA6">
                  <w:pPr>
                    <w:rPr>
                      <w:rFonts w:ascii="Century" w:hAnsi="Century" w:cs="Arial TUR"/>
                      <w:b/>
                      <w:bCs/>
                      <w:sz w:val="18"/>
                      <w:szCs w:val="18"/>
                      <w:lang w:eastAsia="tr-TR"/>
                    </w:rPr>
                  </w:pPr>
                  <w:r w:rsidRPr="00E7643D">
                    <w:rPr>
                      <w:rFonts w:ascii="Century" w:hAnsi="Century" w:cs="Arial TUR"/>
                      <w:i/>
                      <w:iCs/>
                      <w:sz w:val="18"/>
                      <w:szCs w:val="18"/>
                      <w:lang w:eastAsia="tr-TR"/>
                    </w:rPr>
                    <w:t>Source: Turkey BRSA, Financial Services Report - December 2009</w:t>
                  </w:r>
                </w:p>
              </w:tc>
            </w:tr>
            <w:tr w:rsidR="003D67B8" w:rsidRPr="00E7643D">
              <w:tblPrEx>
                <w:tblCellMar>
                  <w:left w:w="108" w:type="dxa"/>
                  <w:right w:w="108" w:type="dxa"/>
                </w:tblCellMar>
                <w:tblLook w:val="01E0" w:firstRow="1" w:lastRow="1" w:firstColumn="1" w:lastColumn="1" w:noHBand="0" w:noVBand="0"/>
              </w:tblPrEx>
              <w:tc>
                <w:tcPr>
                  <w:tcW w:w="9609" w:type="dxa"/>
                  <w:gridSpan w:val="7"/>
                  <w:vAlign w:val="center"/>
                </w:tcPr>
                <w:p w:rsidR="003D67B8" w:rsidRPr="00E7643D" w:rsidRDefault="00BB4BE6" w:rsidP="009B5202">
                  <w:pPr>
                    <w:rPr>
                      <w:rFonts w:ascii="Century" w:hAnsi="Century" w:cs="Arial TUR"/>
                      <w:b/>
                      <w:bCs/>
                      <w:sz w:val="18"/>
                      <w:szCs w:val="18"/>
                      <w:lang w:eastAsia="tr-TR"/>
                    </w:rPr>
                  </w:pPr>
                  <w:r w:rsidRPr="00E7643D">
                    <w:rPr>
                      <w:rFonts w:ascii="Century" w:hAnsi="Century" w:cs="Arial TUR"/>
                      <w:sz w:val="18"/>
                      <w:szCs w:val="18"/>
                      <w:lang w:eastAsia="tr-TR"/>
                    </w:rPr>
                    <w:t xml:space="preserve">(*) </w:t>
                  </w:r>
                  <w:r w:rsidR="003D67B8" w:rsidRPr="00E7643D">
                    <w:rPr>
                      <w:rFonts w:ascii="Century" w:hAnsi="Century" w:cs="Arial TUR"/>
                      <w:sz w:val="18"/>
                      <w:szCs w:val="18"/>
                      <w:lang w:eastAsia="tr-TR"/>
                    </w:rPr>
                    <w:t xml:space="preserve">Sigorta Denetleme Kurulu </w:t>
                  </w:r>
                  <w:r w:rsidRPr="00E7643D">
                    <w:rPr>
                      <w:rFonts w:ascii="Century" w:hAnsi="Century" w:cs="Arial TUR"/>
                      <w:sz w:val="18"/>
                      <w:szCs w:val="18"/>
                      <w:lang w:eastAsia="tr-TR"/>
                    </w:rPr>
                    <w:t xml:space="preserve">verisidir </w:t>
                  </w:r>
                  <w:r w:rsidR="003D67B8" w:rsidRPr="00E7643D">
                    <w:rPr>
                      <w:rFonts w:ascii="Century" w:hAnsi="Century" w:cs="Arial TUR"/>
                      <w:sz w:val="18"/>
                      <w:szCs w:val="18"/>
                      <w:lang w:eastAsia="tr-TR"/>
                    </w:rPr>
                    <w:t xml:space="preserve">- </w:t>
                  </w:r>
                  <w:r w:rsidR="003D67B8" w:rsidRPr="00E7643D">
                    <w:rPr>
                      <w:rFonts w:ascii="Century" w:hAnsi="Century" w:cs="Arial TUR"/>
                      <w:i/>
                      <w:iCs/>
                      <w:sz w:val="18"/>
                      <w:szCs w:val="18"/>
                      <w:lang w:eastAsia="tr-TR"/>
                    </w:rPr>
                    <w:t>Source: Insurance Supervis</w:t>
                  </w:r>
                  <w:r w:rsidR="009B5202">
                    <w:rPr>
                      <w:rFonts w:ascii="Century" w:hAnsi="Century" w:cs="Arial TUR"/>
                      <w:i/>
                      <w:iCs/>
                      <w:sz w:val="18"/>
                      <w:szCs w:val="18"/>
                      <w:lang w:eastAsia="tr-TR"/>
                    </w:rPr>
                    <w:t>i</w:t>
                  </w:r>
                  <w:r w:rsidR="003D67B8" w:rsidRPr="00E7643D">
                    <w:rPr>
                      <w:rFonts w:ascii="Century" w:hAnsi="Century" w:cs="Arial TUR"/>
                      <w:i/>
                      <w:iCs/>
                      <w:sz w:val="18"/>
                      <w:szCs w:val="18"/>
                      <w:lang w:eastAsia="tr-TR"/>
                    </w:rPr>
                    <w:t>o</w:t>
                  </w:r>
                  <w:r w:rsidR="009B5202">
                    <w:rPr>
                      <w:rFonts w:ascii="Century" w:hAnsi="Century" w:cs="Arial TUR"/>
                      <w:i/>
                      <w:iCs/>
                      <w:sz w:val="18"/>
                      <w:szCs w:val="18"/>
                      <w:lang w:eastAsia="tr-TR"/>
                    </w:rPr>
                    <w:t>n</w:t>
                  </w:r>
                  <w:r w:rsidR="003D67B8" w:rsidRPr="00E7643D">
                    <w:rPr>
                      <w:rFonts w:ascii="Century" w:hAnsi="Century" w:cs="Arial TUR"/>
                      <w:i/>
                      <w:iCs/>
                      <w:sz w:val="18"/>
                      <w:szCs w:val="18"/>
                      <w:lang w:eastAsia="tr-TR"/>
                    </w:rPr>
                    <w:t xml:space="preserve"> Board</w:t>
                  </w:r>
                </w:p>
              </w:tc>
            </w:tr>
          </w:tbl>
          <w:p w:rsidR="003D67B8" w:rsidRPr="00EF0833" w:rsidRDefault="003D67B8" w:rsidP="00C24212">
            <w:pPr>
              <w:jc w:val="both"/>
              <w:rPr>
                <w:rFonts w:ascii="Century" w:hAnsi="Century" w:cs="Arial"/>
                <w:color w:val="595959"/>
                <w:sz w:val="22"/>
                <w:szCs w:val="22"/>
              </w:rPr>
            </w:pPr>
          </w:p>
        </w:tc>
      </w:tr>
      <w:tr w:rsidR="00701AC4" w:rsidRPr="00EF0833">
        <w:tc>
          <w:tcPr>
            <w:tcW w:w="4927" w:type="dxa"/>
            <w:gridSpan w:val="7"/>
          </w:tcPr>
          <w:p w:rsidR="00701AC4" w:rsidRPr="00EF0833" w:rsidRDefault="00701AC4" w:rsidP="00EF2418">
            <w:pPr>
              <w:jc w:val="both"/>
              <w:rPr>
                <w:rFonts w:ascii="Century" w:hAnsi="Century"/>
                <w:sz w:val="22"/>
                <w:szCs w:val="22"/>
              </w:rPr>
            </w:pPr>
          </w:p>
        </w:tc>
        <w:tc>
          <w:tcPr>
            <w:tcW w:w="241" w:type="dxa"/>
            <w:gridSpan w:val="4"/>
          </w:tcPr>
          <w:p w:rsidR="00701AC4" w:rsidRPr="00EF0833" w:rsidRDefault="00701AC4" w:rsidP="00EF2418">
            <w:pPr>
              <w:jc w:val="both"/>
              <w:rPr>
                <w:rFonts w:ascii="Century" w:hAnsi="Century"/>
                <w:sz w:val="22"/>
                <w:szCs w:val="22"/>
              </w:rPr>
            </w:pPr>
          </w:p>
        </w:tc>
        <w:tc>
          <w:tcPr>
            <w:tcW w:w="4672" w:type="dxa"/>
            <w:gridSpan w:val="3"/>
          </w:tcPr>
          <w:p w:rsidR="00701AC4" w:rsidRPr="00EF0833" w:rsidRDefault="00701AC4" w:rsidP="00C24212">
            <w:pPr>
              <w:jc w:val="both"/>
              <w:rPr>
                <w:rFonts w:ascii="Century" w:hAnsi="Century" w:cs="Arial"/>
                <w:color w:val="595959"/>
                <w:sz w:val="22"/>
                <w:szCs w:val="22"/>
              </w:rPr>
            </w:pPr>
          </w:p>
        </w:tc>
      </w:tr>
      <w:tr w:rsidR="006E50A1" w:rsidRPr="00EF0833">
        <w:tc>
          <w:tcPr>
            <w:tcW w:w="4927" w:type="dxa"/>
            <w:gridSpan w:val="7"/>
          </w:tcPr>
          <w:p w:rsidR="003D5EBD" w:rsidRPr="00EF0833" w:rsidRDefault="006E50A1" w:rsidP="00370DD8">
            <w:pPr>
              <w:jc w:val="both"/>
              <w:rPr>
                <w:rFonts w:ascii="Century" w:hAnsi="Century"/>
                <w:sz w:val="22"/>
                <w:szCs w:val="22"/>
              </w:rPr>
            </w:pPr>
            <w:r w:rsidRPr="00BB26AC">
              <w:rPr>
                <w:rFonts w:ascii="Century" w:hAnsi="Century"/>
                <w:sz w:val="22"/>
                <w:szCs w:val="22"/>
              </w:rPr>
              <w:t>Türk finans sektörü bankacılık ağırlıklı bir yapıya sahiptir. Bankacılık sektörünü</w:t>
            </w:r>
            <w:r w:rsidR="002C00B5" w:rsidRPr="00BB26AC">
              <w:rPr>
                <w:rFonts w:ascii="Century" w:hAnsi="Century"/>
                <w:sz w:val="22"/>
                <w:szCs w:val="22"/>
              </w:rPr>
              <w:t xml:space="preserve"> </w:t>
            </w:r>
            <w:proofErr w:type="gramStart"/>
            <w:r w:rsidR="002C00B5" w:rsidRPr="00BB26AC">
              <w:rPr>
                <w:rFonts w:ascii="Century" w:hAnsi="Century"/>
                <w:sz w:val="22"/>
                <w:szCs w:val="22"/>
              </w:rPr>
              <w:t>sırasıyla  sigortacılık</w:t>
            </w:r>
            <w:proofErr w:type="gramEnd"/>
            <w:r w:rsidR="002C00B5" w:rsidRPr="00BB26AC">
              <w:rPr>
                <w:rFonts w:ascii="Century" w:hAnsi="Century"/>
                <w:sz w:val="22"/>
                <w:szCs w:val="22"/>
              </w:rPr>
              <w:t xml:space="preserve"> </w:t>
            </w:r>
            <w:r w:rsidR="00BB26AC">
              <w:rPr>
                <w:rFonts w:ascii="Century" w:hAnsi="Century"/>
                <w:sz w:val="22"/>
                <w:szCs w:val="22"/>
              </w:rPr>
              <w:t>ve bireysel emeklilik sektör</w:t>
            </w:r>
            <w:r w:rsidR="00370DD8">
              <w:rPr>
                <w:rFonts w:ascii="Century" w:hAnsi="Century"/>
                <w:sz w:val="22"/>
                <w:szCs w:val="22"/>
              </w:rPr>
              <w:t>leri</w:t>
            </w:r>
            <w:r w:rsidR="00BB26AC">
              <w:rPr>
                <w:rFonts w:ascii="Century" w:hAnsi="Century"/>
                <w:sz w:val="22"/>
                <w:szCs w:val="22"/>
              </w:rPr>
              <w:t xml:space="preserve"> il</w:t>
            </w:r>
            <w:r w:rsidRPr="00BB26AC">
              <w:rPr>
                <w:rFonts w:ascii="Century" w:hAnsi="Century"/>
                <w:sz w:val="22"/>
                <w:szCs w:val="22"/>
              </w:rPr>
              <w:t xml:space="preserve">e menkul kıymetler yatırım fonları takip etmektedir. Sigortacılık </w:t>
            </w:r>
            <w:r w:rsidR="00BB26AC">
              <w:rPr>
                <w:rFonts w:ascii="Century" w:hAnsi="Century"/>
                <w:sz w:val="22"/>
                <w:szCs w:val="22"/>
              </w:rPr>
              <w:t xml:space="preserve">ve bireysel emeklilik </w:t>
            </w:r>
            <w:r w:rsidRPr="00BB26AC">
              <w:rPr>
                <w:rFonts w:ascii="Century" w:hAnsi="Century"/>
                <w:sz w:val="22"/>
                <w:szCs w:val="22"/>
              </w:rPr>
              <w:t>sektör</w:t>
            </w:r>
            <w:r w:rsidR="007643E3">
              <w:rPr>
                <w:rFonts w:ascii="Century" w:hAnsi="Century"/>
                <w:sz w:val="22"/>
                <w:szCs w:val="22"/>
              </w:rPr>
              <w:t>leri</w:t>
            </w:r>
            <w:r w:rsidRPr="00BB26AC">
              <w:rPr>
                <w:rFonts w:ascii="Century" w:hAnsi="Century"/>
                <w:sz w:val="22"/>
                <w:szCs w:val="22"/>
              </w:rPr>
              <w:t xml:space="preserve"> 2007 yılına kadar üçüncü sırada yer almakta iken</w:t>
            </w:r>
            <w:r w:rsidR="007643E3">
              <w:rPr>
                <w:rFonts w:ascii="Century" w:hAnsi="Century"/>
                <w:sz w:val="22"/>
                <w:szCs w:val="22"/>
              </w:rPr>
              <w:t>,</w:t>
            </w:r>
            <w:r w:rsidRPr="00BB26AC">
              <w:rPr>
                <w:rFonts w:ascii="Century" w:hAnsi="Century"/>
                <w:sz w:val="22"/>
                <w:szCs w:val="22"/>
              </w:rPr>
              <w:t xml:space="preserve"> 2008 yılında ikinci sıraya yükselmiş</w:t>
            </w:r>
            <w:r w:rsidR="003C1797" w:rsidRPr="00BB26AC">
              <w:rPr>
                <w:rFonts w:ascii="Century" w:hAnsi="Century"/>
                <w:sz w:val="22"/>
                <w:szCs w:val="22"/>
              </w:rPr>
              <w:t xml:space="preserve"> ve</w:t>
            </w:r>
            <w:r w:rsidRPr="00BB26AC">
              <w:rPr>
                <w:rFonts w:ascii="Century" w:hAnsi="Century"/>
                <w:sz w:val="22"/>
                <w:szCs w:val="22"/>
              </w:rPr>
              <w:t xml:space="preserve"> 2009 yılında da yerini korumuştur.</w:t>
            </w:r>
            <w:r w:rsidR="003C1797" w:rsidRPr="00BB26AC">
              <w:rPr>
                <w:rFonts w:ascii="Century" w:hAnsi="Century"/>
                <w:sz w:val="22"/>
                <w:szCs w:val="22"/>
              </w:rPr>
              <w:t xml:space="preserve"> Aşağıdaki grafikte sigortacılık </w:t>
            </w:r>
            <w:r w:rsidR="007643E3">
              <w:rPr>
                <w:rFonts w:ascii="Century" w:hAnsi="Century"/>
                <w:sz w:val="22"/>
                <w:szCs w:val="22"/>
              </w:rPr>
              <w:t xml:space="preserve">ve bireysel emeklilik </w:t>
            </w:r>
            <w:r w:rsidR="003C1797" w:rsidRPr="00BB26AC">
              <w:rPr>
                <w:rFonts w:ascii="Century" w:hAnsi="Century"/>
                <w:sz w:val="22"/>
                <w:szCs w:val="22"/>
              </w:rPr>
              <w:t>sektör</w:t>
            </w:r>
            <w:r w:rsidR="007643E3">
              <w:rPr>
                <w:rFonts w:ascii="Century" w:hAnsi="Century"/>
                <w:sz w:val="22"/>
                <w:szCs w:val="22"/>
              </w:rPr>
              <w:t>ler</w:t>
            </w:r>
            <w:r w:rsidR="00AD6466">
              <w:rPr>
                <w:rFonts w:ascii="Century" w:hAnsi="Century"/>
                <w:sz w:val="22"/>
                <w:szCs w:val="22"/>
              </w:rPr>
              <w:t>inin</w:t>
            </w:r>
            <w:r w:rsidR="00370DD8">
              <w:rPr>
                <w:rFonts w:ascii="Century" w:hAnsi="Century"/>
                <w:sz w:val="22"/>
                <w:szCs w:val="22"/>
              </w:rPr>
              <w:t xml:space="preserve"> finans</w:t>
            </w:r>
            <w:r w:rsidR="003C1797" w:rsidRPr="00BB26AC">
              <w:rPr>
                <w:rFonts w:ascii="Century" w:hAnsi="Century"/>
                <w:sz w:val="22"/>
                <w:szCs w:val="22"/>
              </w:rPr>
              <w:t xml:space="preserve"> s</w:t>
            </w:r>
            <w:r w:rsidR="00370DD8">
              <w:rPr>
                <w:rFonts w:ascii="Century" w:hAnsi="Century"/>
                <w:sz w:val="22"/>
                <w:szCs w:val="22"/>
              </w:rPr>
              <w:t xml:space="preserve">istemi </w:t>
            </w:r>
            <w:r w:rsidR="003C1797" w:rsidRPr="00BB26AC">
              <w:rPr>
                <w:rFonts w:ascii="Century" w:hAnsi="Century"/>
                <w:sz w:val="22"/>
                <w:szCs w:val="22"/>
              </w:rPr>
              <w:t>içerisindeki yeri yüzdesel olarak gösterilmiştir.</w:t>
            </w:r>
            <w:r w:rsidR="003C1797" w:rsidRPr="00EF0833">
              <w:rPr>
                <w:rFonts w:ascii="Century" w:hAnsi="Century"/>
                <w:sz w:val="22"/>
                <w:szCs w:val="22"/>
              </w:rPr>
              <w:t xml:space="preserve"> </w:t>
            </w:r>
          </w:p>
        </w:tc>
        <w:tc>
          <w:tcPr>
            <w:tcW w:w="241" w:type="dxa"/>
            <w:gridSpan w:val="4"/>
          </w:tcPr>
          <w:p w:rsidR="006E50A1" w:rsidRPr="00EF0833" w:rsidRDefault="006E50A1" w:rsidP="00EF2418">
            <w:pPr>
              <w:jc w:val="both"/>
              <w:rPr>
                <w:rFonts w:ascii="Century" w:hAnsi="Century"/>
                <w:sz w:val="22"/>
                <w:szCs w:val="22"/>
              </w:rPr>
            </w:pPr>
          </w:p>
        </w:tc>
        <w:tc>
          <w:tcPr>
            <w:tcW w:w="4672" w:type="dxa"/>
            <w:gridSpan w:val="3"/>
          </w:tcPr>
          <w:p w:rsidR="00AD6466" w:rsidRPr="00BB26AC" w:rsidRDefault="00144201" w:rsidP="00470BED">
            <w:pPr>
              <w:jc w:val="both"/>
              <w:rPr>
                <w:rFonts w:ascii="Century" w:hAnsi="Century" w:cs="Arial"/>
                <w:color w:val="333333"/>
                <w:sz w:val="22"/>
                <w:szCs w:val="22"/>
              </w:rPr>
            </w:pPr>
            <w:r>
              <w:rPr>
                <w:rFonts w:ascii="Century" w:hAnsi="Century" w:cs="Arial"/>
                <w:color w:val="333333"/>
                <w:sz w:val="22"/>
                <w:szCs w:val="22"/>
              </w:rPr>
              <w:t>As it is seen t</w:t>
            </w:r>
            <w:r w:rsidRPr="00304C65">
              <w:rPr>
                <w:rFonts w:ascii="Century" w:hAnsi="Century" w:cs="Arial"/>
                <w:color w:val="333333"/>
                <w:sz w:val="22"/>
                <w:szCs w:val="22"/>
              </w:rPr>
              <w:t>he structure of Turkish financial sector is predominantly banking</w:t>
            </w:r>
            <w:r>
              <w:rPr>
                <w:rFonts w:ascii="Century" w:hAnsi="Century" w:cs="Arial"/>
                <w:color w:val="333333"/>
                <w:sz w:val="22"/>
                <w:szCs w:val="22"/>
              </w:rPr>
              <w:t>.</w:t>
            </w:r>
            <w:r w:rsidR="00BC42B0">
              <w:rPr>
                <w:rFonts w:ascii="Century" w:hAnsi="Century" w:cs="Arial"/>
                <w:color w:val="333333"/>
                <w:sz w:val="22"/>
                <w:szCs w:val="22"/>
              </w:rPr>
              <w:t xml:space="preserve"> </w:t>
            </w:r>
            <w:r>
              <w:rPr>
                <w:rFonts w:ascii="Century" w:hAnsi="Century" w:cs="Arial"/>
                <w:color w:val="333333"/>
                <w:sz w:val="22"/>
                <w:szCs w:val="22"/>
              </w:rPr>
              <w:t xml:space="preserve">In terms of asset size, </w:t>
            </w:r>
            <w:r w:rsidRPr="00BB26AC">
              <w:rPr>
                <w:rFonts w:ascii="Century" w:hAnsi="Century" w:cs="Arial"/>
                <w:color w:val="333333"/>
                <w:sz w:val="22"/>
                <w:szCs w:val="22"/>
              </w:rPr>
              <w:t xml:space="preserve">banking </w:t>
            </w:r>
            <w:r>
              <w:rPr>
                <w:rFonts w:ascii="Century" w:hAnsi="Century" w:cs="Arial"/>
                <w:color w:val="333333"/>
                <w:sz w:val="22"/>
                <w:szCs w:val="22"/>
              </w:rPr>
              <w:t>sector is followed by i</w:t>
            </w:r>
            <w:r w:rsidRPr="00BB26AC">
              <w:rPr>
                <w:rFonts w:ascii="Century" w:hAnsi="Century" w:cs="Arial"/>
                <w:color w:val="333333"/>
                <w:sz w:val="22"/>
                <w:szCs w:val="22"/>
              </w:rPr>
              <w:t>nsurance and pension sector and mutuel funds</w:t>
            </w:r>
            <w:r>
              <w:rPr>
                <w:rFonts w:ascii="Century" w:hAnsi="Century" w:cs="Arial"/>
                <w:color w:val="333333"/>
                <w:sz w:val="22"/>
                <w:szCs w:val="22"/>
              </w:rPr>
              <w:t>,</w:t>
            </w:r>
            <w:r w:rsidRPr="00BB26AC">
              <w:rPr>
                <w:rFonts w:ascii="Century" w:hAnsi="Century" w:cs="Arial"/>
                <w:color w:val="333333"/>
                <w:sz w:val="22"/>
                <w:szCs w:val="22"/>
              </w:rPr>
              <w:t xml:space="preserve"> </w:t>
            </w:r>
            <w:r>
              <w:rPr>
                <w:rFonts w:ascii="Century" w:hAnsi="Century" w:cs="Arial"/>
                <w:color w:val="333333"/>
                <w:sz w:val="22"/>
                <w:szCs w:val="22"/>
              </w:rPr>
              <w:t xml:space="preserve">respectively. </w:t>
            </w:r>
            <w:r w:rsidRPr="00BB26AC">
              <w:rPr>
                <w:rFonts w:ascii="Century" w:hAnsi="Century" w:cs="Arial"/>
                <w:color w:val="333333"/>
                <w:sz w:val="22"/>
                <w:szCs w:val="22"/>
              </w:rPr>
              <w:t>Insurance and pension sector</w:t>
            </w:r>
            <w:r>
              <w:rPr>
                <w:rFonts w:ascii="Century" w:hAnsi="Century" w:cs="Arial"/>
                <w:color w:val="333333"/>
                <w:sz w:val="22"/>
                <w:szCs w:val="22"/>
              </w:rPr>
              <w:t>s</w:t>
            </w:r>
            <w:r w:rsidRPr="00BB26AC">
              <w:rPr>
                <w:rFonts w:ascii="Century" w:hAnsi="Century" w:cs="Arial"/>
                <w:color w:val="333333"/>
                <w:sz w:val="22"/>
                <w:szCs w:val="22"/>
              </w:rPr>
              <w:t xml:space="preserve"> </w:t>
            </w:r>
            <w:r>
              <w:rPr>
                <w:rFonts w:ascii="Century" w:hAnsi="Century" w:cs="Arial"/>
                <w:color w:val="333333"/>
                <w:sz w:val="22"/>
                <w:szCs w:val="22"/>
              </w:rPr>
              <w:t xml:space="preserve">ranked third in financial sector in terms of asset size </w:t>
            </w:r>
            <w:r w:rsidRPr="00BB26AC">
              <w:rPr>
                <w:rFonts w:ascii="Century" w:hAnsi="Century" w:cs="Arial"/>
                <w:color w:val="333333"/>
                <w:sz w:val="22"/>
                <w:szCs w:val="22"/>
              </w:rPr>
              <w:t xml:space="preserve">until 2008. In 2008, </w:t>
            </w:r>
            <w:r>
              <w:rPr>
                <w:rFonts w:ascii="Century" w:hAnsi="Century" w:cs="Arial"/>
                <w:color w:val="333333"/>
                <w:sz w:val="22"/>
                <w:szCs w:val="22"/>
              </w:rPr>
              <w:t>insurance sector</w:t>
            </w:r>
            <w:r w:rsidRPr="00BB26AC">
              <w:rPr>
                <w:rFonts w:ascii="Century" w:hAnsi="Century" w:cs="Arial"/>
                <w:color w:val="333333"/>
                <w:sz w:val="22"/>
                <w:szCs w:val="22"/>
              </w:rPr>
              <w:t xml:space="preserve"> </w:t>
            </w:r>
            <w:r>
              <w:rPr>
                <w:rFonts w:ascii="Century" w:hAnsi="Century" w:cs="Arial"/>
                <w:color w:val="333333"/>
                <w:sz w:val="22"/>
                <w:szCs w:val="22"/>
              </w:rPr>
              <w:t xml:space="preserve">ranked second before </w:t>
            </w:r>
            <w:r w:rsidRPr="00BB26AC">
              <w:rPr>
                <w:rFonts w:ascii="Century" w:hAnsi="Century" w:cs="Arial"/>
                <w:color w:val="333333"/>
                <w:sz w:val="22"/>
                <w:szCs w:val="22"/>
              </w:rPr>
              <w:t xml:space="preserve">mutuel funds and </w:t>
            </w:r>
            <w:r>
              <w:rPr>
                <w:rFonts w:ascii="Century" w:hAnsi="Century" w:cs="Arial"/>
                <w:color w:val="333333"/>
                <w:sz w:val="22"/>
                <w:szCs w:val="22"/>
              </w:rPr>
              <w:t>it remained unchanged in 2009 as well. The following graph presents the structure of Turkish financial sector.</w:t>
            </w:r>
          </w:p>
        </w:tc>
      </w:tr>
      <w:tr w:rsidR="00701AC4" w:rsidRPr="00EF0833">
        <w:tc>
          <w:tcPr>
            <w:tcW w:w="4927" w:type="dxa"/>
            <w:gridSpan w:val="7"/>
          </w:tcPr>
          <w:p w:rsidR="00701AC4" w:rsidRPr="00BB26AC" w:rsidRDefault="00701AC4" w:rsidP="00AD6466">
            <w:pPr>
              <w:jc w:val="both"/>
              <w:rPr>
                <w:rFonts w:ascii="Century" w:hAnsi="Century"/>
                <w:sz w:val="22"/>
                <w:szCs w:val="22"/>
              </w:rPr>
            </w:pPr>
          </w:p>
        </w:tc>
        <w:tc>
          <w:tcPr>
            <w:tcW w:w="241" w:type="dxa"/>
            <w:gridSpan w:val="4"/>
          </w:tcPr>
          <w:p w:rsidR="00701AC4" w:rsidRPr="00EF0833" w:rsidRDefault="00701AC4" w:rsidP="00EF2418">
            <w:pPr>
              <w:jc w:val="both"/>
              <w:rPr>
                <w:rFonts w:ascii="Century" w:hAnsi="Century"/>
                <w:sz w:val="22"/>
                <w:szCs w:val="22"/>
              </w:rPr>
            </w:pPr>
          </w:p>
        </w:tc>
        <w:tc>
          <w:tcPr>
            <w:tcW w:w="4672" w:type="dxa"/>
            <w:gridSpan w:val="3"/>
          </w:tcPr>
          <w:p w:rsidR="00701AC4" w:rsidRDefault="00701AC4" w:rsidP="00470BED">
            <w:pPr>
              <w:jc w:val="both"/>
              <w:rPr>
                <w:rFonts w:ascii="Century" w:hAnsi="Century" w:cs="Arial"/>
                <w:color w:val="333333"/>
                <w:sz w:val="22"/>
                <w:szCs w:val="22"/>
              </w:rPr>
            </w:pPr>
          </w:p>
        </w:tc>
      </w:tr>
      <w:tr w:rsidR="00701AC4" w:rsidRPr="00EF0833">
        <w:trPr>
          <w:trHeight w:val="181"/>
        </w:trPr>
        <w:tc>
          <w:tcPr>
            <w:tcW w:w="9840" w:type="dxa"/>
            <w:gridSpan w:val="14"/>
          </w:tcPr>
          <w:p w:rsidR="00701AC4" w:rsidRDefault="00701AC4" w:rsidP="00701AC4">
            <w:pPr>
              <w:jc w:val="center"/>
              <w:rPr>
                <w:rFonts w:ascii="Century" w:hAnsi="Century"/>
                <w:b/>
                <w:color w:val="000080"/>
                <w:sz w:val="20"/>
                <w:szCs w:val="20"/>
              </w:rPr>
            </w:pPr>
          </w:p>
          <w:p w:rsidR="00701AC4" w:rsidRPr="00BB4BE6" w:rsidRDefault="00701AC4" w:rsidP="00701AC4">
            <w:pPr>
              <w:jc w:val="center"/>
              <w:rPr>
                <w:rFonts w:ascii="Century" w:hAnsi="Century"/>
                <w:b/>
                <w:color w:val="000080"/>
                <w:sz w:val="20"/>
                <w:szCs w:val="20"/>
              </w:rPr>
            </w:pPr>
            <w:r w:rsidRPr="00BB4BE6">
              <w:rPr>
                <w:rFonts w:ascii="Century" w:hAnsi="Century"/>
                <w:b/>
                <w:color w:val="000080"/>
                <w:sz w:val="20"/>
                <w:szCs w:val="20"/>
              </w:rPr>
              <w:lastRenderedPageBreak/>
              <w:t>Grafik 1.2.</w:t>
            </w:r>
            <w:r>
              <w:rPr>
                <w:rFonts w:ascii="Century" w:hAnsi="Century"/>
                <w:b/>
                <w:color w:val="000080"/>
                <w:sz w:val="20"/>
                <w:szCs w:val="20"/>
              </w:rPr>
              <w:t>3</w:t>
            </w:r>
            <w:r w:rsidRPr="00BB4BE6">
              <w:rPr>
                <w:rFonts w:ascii="Century" w:hAnsi="Century"/>
                <w:b/>
                <w:color w:val="000080"/>
                <w:sz w:val="20"/>
                <w:szCs w:val="20"/>
              </w:rPr>
              <w:t xml:space="preserve">: </w:t>
            </w:r>
            <w:r>
              <w:rPr>
                <w:rFonts w:ascii="Century" w:hAnsi="Century"/>
                <w:b/>
                <w:color w:val="000080"/>
                <w:sz w:val="20"/>
                <w:szCs w:val="20"/>
              </w:rPr>
              <w:t xml:space="preserve">Türk </w:t>
            </w:r>
            <w:r w:rsidRPr="00BB4BE6">
              <w:rPr>
                <w:rFonts w:ascii="Century" w:hAnsi="Century"/>
                <w:b/>
                <w:color w:val="000080"/>
                <w:sz w:val="20"/>
                <w:szCs w:val="20"/>
              </w:rPr>
              <w:t xml:space="preserve">Finans Sektörü ve Sigortacılığın Payı  </w:t>
            </w:r>
          </w:p>
          <w:p w:rsidR="00701AC4" w:rsidRPr="00BB4BE6" w:rsidRDefault="00701AC4" w:rsidP="00701AC4">
            <w:pPr>
              <w:jc w:val="center"/>
              <w:rPr>
                <w:rFonts w:ascii="Century" w:hAnsi="Century"/>
                <w:i/>
                <w:color w:val="000080"/>
                <w:sz w:val="20"/>
                <w:szCs w:val="20"/>
              </w:rPr>
            </w:pPr>
            <w:r w:rsidRPr="00BB4BE6">
              <w:rPr>
                <w:rFonts w:ascii="Century" w:hAnsi="Century"/>
                <w:i/>
                <w:color w:val="000080"/>
                <w:sz w:val="20"/>
                <w:szCs w:val="20"/>
              </w:rPr>
              <w:t>Turkish Financial System and Share of Insurance and Pension Sector (%)</w:t>
            </w:r>
          </w:p>
          <w:p w:rsidR="00701AC4" w:rsidRPr="00BC42B0" w:rsidRDefault="00701AC4" w:rsidP="00701AC4">
            <w:pPr>
              <w:jc w:val="center"/>
              <w:rPr>
                <w:rFonts w:ascii="Century" w:hAnsi="Century"/>
                <w:color w:val="333333"/>
                <w:sz w:val="22"/>
                <w:szCs w:val="22"/>
              </w:rPr>
            </w:pPr>
            <w:r w:rsidRPr="00065B34">
              <w:rPr>
                <w:rFonts w:ascii="Century" w:hAnsi="Century"/>
                <w:sz w:val="22"/>
                <w:szCs w:val="22"/>
              </w:rPr>
              <w:pict>
                <v:shape id="_x0000_i1035" type="#_x0000_t75" style="width:435.15pt;height:170.9pt">
                  <v:imagedata r:id="rId25" o:title=""/>
                </v:shape>
              </w:pict>
            </w:r>
          </w:p>
        </w:tc>
      </w:tr>
      <w:tr w:rsidR="001700F0" w:rsidRPr="00EF0833">
        <w:trPr>
          <w:trHeight w:val="181"/>
        </w:trPr>
        <w:tc>
          <w:tcPr>
            <w:tcW w:w="4827" w:type="dxa"/>
            <w:gridSpan w:val="3"/>
          </w:tcPr>
          <w:p w:rsidR="00EF2418" w:rsidRPr="00EF0833" w:rsidRDefault="001C1D64" w:rsidP="005E2B61">
            <w:pPr>
              <w:jc w:val="both"/>
              <w:rPr>
                <w:rFonts w:ascii="Century" w:hAnsi="Century"/>
                <w:sz w:val="22"/>
                <w:szCs w:val="22"/>
              </w:rPr>
            </w:pPr>
            <w:r>
              <w:rPr>
                <w:rFonts w:ascii="Century" w:hAnsi="Century"/>
                <w:sz w:val="22"/>
                <w:szCs w:val="22"/>
              </w:rPr>
              <w:lastRenderedPageBreak/>
              <w:t>Aktif toplamı itibariyle ü</w:t>
            </w:r>
            <w:r w:rsidR="007D0BD2" w:rsidRPr="00EF0833">
              <w:rPr>
                <w:rFonts w:ascii="Century" w:hAnsi="Century"/>
                <w:sz w:val="22"/>
                <w:szCs w:val="22"/>
              </w:rPr>
              <w:t>lkemiz</w:t>
            </w:r>
            <w:r>
              <w:rPr>
                <w:rFonts w:ascii="Century" w:hAnsi="Century"/>
                <w:sz w:val="22"/>
                <w:szCs w:val="22"/>
              </w:rPr>
              <w:t xml:space="preserve"> </w:t>
            </w:r>
            <w:r w:rsidR="007D0BD2" w:rsidRPr="00EF0833">
              <w:rPr>
                <w:rFonts w:ascii="Century" w:hAnsi="Century"/>
                <w:sz w:val="22"/>
                <w:szCs w:val="22"/>
              </w:rPr>
              <w:t xml:space="preserve">sigortacılık </w:t>
            </w:r>
            <w:r w:rsidR="005E2B61">
              <w:rPr>
                <w:rFonts w:ascii="Century" w:hAnsi="Century"/>
                <w:sz w:val="22"/>
                <w:szCs w:val="22"/>
              </w:rPr>
              <w:t xml:space="preserve">ve bireysel emeklilik </w:t>
            </w:r>
            <w:r w:rsidR="007D0BD2" w:rsidRPr="00EF0833">
              <w:rPr>
                <w:rFonts w:ascii="Century" w:hAnsi="Century"/>
                <w:sz w:val="22"/>
                <w:szCs w:val="22"/>
              </w:rPr>
              <w:t>sek</w:t>
            </w:r>
            <w:r>
              <w:rPr>
                <w:rFonts w:ascii="Century" w:hAnsi="Century"/>
                <w:sz w:val="22"/>
                <w:szCs w:val="22"/>
              </w:rPr>
              <w:t>t</w:t>
            </w:r>
            <w:r w:rsidR="007D0BD2" w:rsidRPr="00EF0833">
              <w:rPr>
                <w:rFonts w:ascii="Century" w:hAnsi="Century"/>
                <w:sz w:val="22"/>
                <w:szCs w:val="22"/>
              </w:rPr>
              <w:t>ör</w:t>
            </w:r>
            <w:r w:rsidR="005E2B61">
              <w:rPr>
                <w:rFonts w:ascii="Century" w:hAnsi="Century"/>
                <w:sz w:val="22"/>
                <w:szCs w:val="22"/>
              </w:rPr>
              <w:t xml:space="preserve">lerinde </w:t>
            </w:r>
            <w:r>
              <w:rPr>
                <w:rFonts w:ascii="Century" w:hAnsi="Century"/>
                <w:sz w:val="22"/>
                <w:szCs w:val="22"/>
              </w:rPr>
              <w:t>s</w:t>
            </w:r>
            <w:r w:rsidR="007D0BD2" w:rsidRPr="00EF0833">
              <w:rPr>
                <w:rFonts w:ascii="Century" w:hAnsi="Century"/>
                <w:sz w:val="22"/>
                <w:szCs w:val="22"/>
              </w:rPr>
              <w:t xml:space="preserve">on yıllarda </w:t>
            </w:r>
            <w:r w:rsidR="00370DD8">
              <w:rPr>
                <w:rFonts w:ascii="Century" w:hAnsi="Century"/>
                <w:sz w:val="22"/>
                <w:szCs w:val="22"/>
              </w:rPr>
              <w:t>hayat ve</w:t>
            </w:r>
            <w:r w:rsidR="001706C2" w:rsidRPr="00EF0833">
              <w:rPr>
                <w:rFonts w:ascii="Century" w:hAnsi="Century"/>
                <w:sz w:val="22"/>
                <w:szCs w:val="22"/>
              </w:rPr>
              <w:t xml:space="preserve"> </w:t>
            </w:r>
            <w:r w:rsidR="007D0BD2" w:rsidRPr="00EF0833">
              <w:rPr>
                <w:rFonts w:ascii="Century" w:hAnsi="Century"/>
                <w:sz w:val="22"/>
                <w:szCs w:val="22"/>
              </w:rPr>
              <w:t>emeklilik şirketlerinin payı art</w:t>
            </w:r>
            <w:r w:rsidR="00BB26AC">
              <w:rPr>
                <w:rFonts w:ascii="Century" w:hAnsi="Century"/>
                <w:sz w:val="22"/>
                <w:szCs w:val="22"/>
              </w:rPr>
              <w:t xml:space="preserve">maktadır. </w:t>
            </w:r>
            <w:r w:rsidR="0085114F" w:rsidRPr="00EF0833">
              <w:rPr>
                <w:rFonts w:ascii="Century" w:hAnsi="Century"/>
                <w:sz w:val="22"/>
                <w:szCs w:val="22"/>
              </w:rPr>
              <w:t xml:space="preserve">Hayat </w:t>
            </w:r>
            <w:r w:rsidR="00370DD8">
              <w:rPr>
                <w:rFonts w:ascii="Century" w:hAnsi="Century"/>
                <w:sz w:val="22"/>
                <w:szCs w:val="22"/>
              </w:rPr>
              <w:t>ve</w:t>
            </w:r>
            <w:r w:rsidR="0085114F" w:rsidRPr="00EF0833">
              <w:rPr>
                <w:rFonts w:ascii="Century" w:hAnsi="Century"/>
                <w:sz w:val="22"/>
                <w:szCs w:val="22"/>
              </w:rPr>
              <w:t xml:space="preserve"> emeklilik şirketlerinin t</w:t>
            </w:r>
            <w:r w:rsidR="00B309FD" w:rsidRPr="00EF0833">
              <w:rPr>
                <w:rFonts w:ascii="Century" w:hAnsi="Century"/>
                <w:sz w:val="22"/>
                <w:szCs w:val="22"/>
              </w:rPr>
              <w:t>oplam aktifler içinde</w:t>
            </w:r>
            <w:r w:rsidR="0085114F" w:rsidRPr="00EF0833">
              <w:rPr>
                <w:rFonts w:ascii="Century" w:hAnsi="Century"/>
                <w:sz w:val="22"/>
                <w:szCs w:val="22"/>
              </w:rPr>
              <w:t>ki payı</w:t>
            </w:r>
            <w:r w:rsidR="00B309FD" w:rsidRPr="00EF0833">
              <w:rPr>
                <w:rFonts w:ascii="Century" w:hAnsi="Century"/>
                <w:sz w:val="22"/>
                <w:szCs w:val="22"/>
              </w:rPr>
              <w:t xml:space="preserve"> </w:t>
            </w:r>
            <w:r w:rsidR="007D0BD2" w:rsidRPr="00EF0833">
              <w:rPr>
                <w:rFonts w:ascii="Century" w:hAnsi="Century"/>
                <w:sz w:val="22"/>
                <w:szCs w:val="22"/>
              </w:rPr>
              <w:t>2005 yılında %</w:t>
            </w:r>
            <w:r w:rsidR="00BB26AC">
              <w:rPr>
                <w:rFonts w:ascii="Century" w:hAnsi="Century"/>
                <w:sz w:val="22"/>
                <w:szCs w:val="22"/>
              </w:rPr>
              <w:t xml:space="preserve"> </w:t>
            </w:r>
            <w:r w:rsidR="007D0BD2" w:rsidRPr="00EF0833">
              <w:rPr>
                <w:rFonts w:ascii="Century" w:hAnsi="Century"/>
                <w:sz w:val="22"/>
                <w:szCs w:val="22"/>
              </w:rPr>
              <w:t>43</w:t>
            </w:r>
            <w:r w:rsidR="0085114F" w:rsidRPr="00EF0833">
              <w:rPr>
                <w:rFonts w:ascii="Century" w:hAnsi="Century"/>
                <w:sz w:val="22"/>
                <w:szCs w:val="22"/>
              </w:rPr>
              <w:t xml:space="preserve"> iken</w:t>
            </w:r>
            <w:r w:rsidR="007D0BD2" w:rsidRPr="00EF0833">
              <w:rPr>
                <w:rFonts w:ascii="Century" w:hAnsi="Century"/>
                <w:sz w:val="22"/>
                <w:szCs w:val="22"/>
              </w:rPr>
              <w:t xml:space="preserve"> 2009 yılı</w:t>
            </w:r>
            <w:r w:rsidR="0085114F" w:rsidRPr="00EF0833">
              <w:rPr>
                <w:rFonts w:ascii="Century" w:hAnsi="Century"/>
                <w:sz w:val="22"/>
                <w:szCs w:val="22"/>
              </w:rPr>
              <w:t>nda</w:t>
            </w:r>
            <w:r w:rsidR="007D0BD2" w:rsidRPr="00EF0833">
              <w:rPr>
                <w:rFonts w:ascii="Century" w:hAnsi="Century"/>
                <w:sz w:val="22"/>
                <w:szCs w:val="22"/>
              </w:rPr>
              <w:t xml:space="preserve"> </w:t>
            </w:r>
            <w:r w:rsidR="00B309FD" w:rsidRPr="00EF0833">
              <w:rPr>
                <w:rFonts w:ascii="Century" w:hAnsi="Century"/>
                <w:sz w:val="22"/>
                <w:szCs w:val="22"/>
              </w:rPr>
              <w:t xml:space="preserve">% 50’ye yükselmiştir. 31/12/2009 tarihi itibariyle sektörün varlık toplamının </w:t>
            </w:r>
            <w:r w:rsidR="00B05A0B">
              <w:rPr>
                <w:rFonts w:ascii="Century" w:hAnsi="Century"/>
                <w:sz w:val="22"/>
                <w:szCs w:val="22"/>
              </w:rPr>
              <w:t>% 50’si hayat ve</w:t>
            </w:r>
            <w:r w:rsidR="00BB26AC">
              <w:rPr>
                <w:rFonts w:ascii="Century" w:hAnsi="Century"/>
                <w:sz w:val="22"/>
                <w:szCs w:val="22"/>
              </w:rPr>
              <w:t xml:space="preserve"> emeklilik şirketlerine, </w:t>
            </w:r>
            <w:r w:rsidR="00EC4B09" w:rsidRPr="00EF0833">
              <w:rPr>
                <w:rFonts w:ascii="Century" w:hAnsi="Century"/>
                <w:sz w:val="22"/>
                <w:szCs w:val="22"/>
              </w:rPr>
              <w:t>% 45’i hayat dışı sigorta şirketlerine</w:t>
            </w:r>
            <w:r w:rsidR="001706C2" w:rsidRPr="00EF0833">
              <w:rPr>
                <w:rFonts w:ascii="Century" w:hAnsi="Century"/>
                <w:sz w:val="22"/>
                <w:szCs w:val="22"/>
              </w:rPr>
              <w:t xml:space="preserve"> </w:t>
            </w:r>
            <w:r w:rsidR="00EC4B09" w:rsidRPr="00EF0833">
              <w:rPr>
                <w:rFonts w:ascii="Century" w:hAnsi="Century"/>
                <w:sz w:val="22"/>
                <w:szCs w:val="22"/>
              </w:rPr>
              <w:t xml:space="preserve">ve % 5’i de </w:t>
            </w:r>
            <w:proofErr w:type="gramStart"/>
            <w:r w:rsidR="00EC4B09" w:rsidRPr="00EF0833">
              <w:rPr>
                <w:rFonts w:ascii="Century" w:hAnsi="Century"/>
                <w:sz w:val="22"/>
                <w:szCs w:val="22"/>
              </w:rPr>
              <w:t>reasürans</w:t>
            </w:r>
            <w:proofErr w:type="gramEnd"/>
            <w:r w:rsidR="00EC4B09" w:rsidRPr="00EF0833">
              <w:rPr>
                <w:rFonts w:ascii="Century" w:hAnsi="Century"/>
                <w:sz w:val="22"/>
                <w:szCs w:val="22"/>
              </w:rPr>
              <w:t xml:space="preserve"> şirketine ait</w:t>
            </w:r>
            <w:r w:rsidR="003C1797" w:rsidRPr="00EF0833">
              <w:rPr>
                <w:rFonts w:ascii="Century" w:hAnsi="Century"/>
                <w:sz w:val="22"/>
                <w:szCs w:val="22"/>
              </w:rPr>
              <w:t xml:space="preserve"> bulunmaktadır. </w:t>
            </w:r>
            <w:r w:rsidR="0085114F" w:rsidRPr="00EF0833">
              <w:rPr>
                <w:rFonts w:ascii="Century" w:hAnsi="Century"/>
                <w:sz w:val="22"/>
                <w:szCs w:val="22"/>
              </w:rPr>
              <w:t xml:space="preserve">Aşağıdaki tablo ve grafikte, sektör </w:t>
            </w:r>
            <w:r w:rsidR="001706C2" w:rsidRPr="00EF0833">
              <w:rPr>
                <w:rFonts w:ascii="Century" w:hAnsi="Century"/>
                <w:sz w:val="22"/>
                <w:szCs w:val="22"/>
              </w:rPr>
              <w:t>içi paylar</w:t>
            </w:r>
            <w:r w:rsidR="0085114F" w:rsidRPr="00EF0833">
              <w:rPr>
                <w:rFonts w:ascii="Century" w:hAnsi="Century"/>
                <w:sz w:val="22"/>
                <w:szCs w:val="22"/>
              </w:rPr>
              <w:t xml:space="preserve"> miktar ve oransal olarak gösterilmiştir.</w:t>
            </w:r>
          </w:p>
        </w:tc>
        <w:tc>
          <w:tcPr>
            <w:tcW w:w="318" w:type="dxa"/>
            <w:gridSpan w:val="6"/>
          </w:tcPr>
          <w:p w:rsidR="001700F0" w:rsidRPr="00EF0833" w:rsidRDefault="001700F0" w:rsidP="008D17FE">
            <w:pPr>
              <w:rPr>
                <w:rFonts w:ascii="Century" w:hAnsi="Century"/>
                <w:sz w:val="22"/>
                <w:szCs w:val="22"/>
              </w:rPr>
            </w:pPr>
          </w:p>
        </w:tc>
        <w:tc>
          <w:tcPr>
            <w:tcW w:w="4695" w:type="dxa"/>
            <w:gridSpan w:val="5"/>
          </w:tcPr>
          <w:p w:rsidR="00132272" w:rsidRPr="00BB26AC" w:rsidRDefault="00144201" w:rsidP="0033569C">
            <w:pPr>
              <w:jc w:val="both"/>
              <w:rPr>
                <w:rFonts w:ascii="Century" w:hAnsi="Century"/>
                <w:color w:val="333333"/>
                <w:sz w:val="22"/>
                <w:szCs w:val="22"/>
              </w:rPr>
            </w:pPr>
            <w:r w:rsidRPr="00BC42B0">
              <w:rPr>
                <w:rFonts w:ascii="Century" w:hAnsi="Century"/>
                <w:color w:val="333333"/>
                <w:sz w:val="22"/>
                <w:szCs w:val="22"/>
              </w:rPr>
              <w:t>In Turkey, share of life</w:t>
            </w:r>
            <w:r w:rsidR="00B05A0B">
              <w:rPr>
                <w:rFonts w:ascii="Century" w:hAnsi="Century"/>
                <w:color w:val="333333"/>
                <w:sz w:val="22"/>
                <w:szCs w:val="22"/>
              </w:rPr>
              <w:t xml:space="preserve"> and </w:t>
            </w:r>
            <w:r w:rsidRPr="00BC42B0">
              <w:rPr>
                <w:rFonts w:ascii="Century" w:hAnsi="Century"/>
                <w:color w:val="333333"/>
                <w:sz w:val="22"/>
                <w:szCs w:val="22"/>
              </w:rPr>
              <w:t>pension companies in total assets has increas</w:t>
            </w:r>
            <w:r w:rsidR="00B05A0B">
              <w:rPr>
                <w:rFonts w:ascii="Century" w:hAnsi="Century"/>
                <w:color w:val="333333"/>
                <w:sz w:val="22"/>
                <w:szCs w:val="22"/>
              </w:rPr>
              <w:t>ed</w:t>
            </w:r>
            <w:r w:rsidRPr="00BC42B0">
              <w:rPr>
                <w:rFonts w:ascii="Century" w:hAnsi="Century"/>
                <w:color w:val="333333"/>
                <w:sz w:val="22"/>
                <w:szCs w:val="22"/>
              </w:rPr>
              <w:t xml:space="preserve"> for last years. Their share was 50 % at the end of 2009, versus 43% in 2005. On the other hand, non-life companies’ share in total assets decreased for the same period. As of 12.31.2009, the share of non-life companies and reinsurance companies in total assets constituted approximately 45% and 5%, respectively. The following table and graph present the total assets of life</w:t>
            </w:r>
            <w:r w:rsidR="00B05A0B">
              <w:rPr>
                <w:rFonts w:ascii="Century" w:hAnsi="Century"/>
                <w:color w:val="333333"/>
                <w:sz w:val="22"/>
                <w:szCs w:val="22"/>
              </w:rPr>
              <w:t xml:space="preserve"> and </w:t>
            </w:r>
            <w:r w:rsidRPr="00BC42B0">
              <w:rPr>
                <w:rFonts w:ascii="Century" w:hAnsi="Century"/>
                <w:color w:val="333333"/>
                <w:sz w:val="22"/>
                <w:szCs w:val="22"/>
              </w:rPr>
              <w:t xml:space="preserve">pension, non-life and reinsurance companies for the last five years. </w:t>
            </w:r>
          </w:p>
        </w:tc>
      </w:tr>
      <w:tr w:rsidR="00701AC4" w:rsidRPr="00EF0833">
        <w:trPr>
          <w:trHeight w:val="181"/>
        </w:trPr>
        <w:tc>
          <w:tcPr>
            <w:tcW w:w="4827" w:type="dxa"/>
            <w:gridSpan w:val="3"/>
          </w:tcPr>
          <w:p w:rsidR="00701AC4" w:rsidRDefault="00701AC4" w:rsidP="00A04C10">
            <w:pPr>
              <w:jc w:val="both"/>
              <w:rPr>
                <w:rFonts w:ascii="Century" w:hAnsi="Century"/>
                <w:sz w:val="22"/>
                <w:szCs w:val="22"/>
              </w:rPr>
            </w:pPr>
          </w:p>
        </w:tc>
        <w:tc>
          <w:tcPr>
            <w:tcW w:w="318" w:type="dxa"/>
            <w:gridSpan w:val="6"/>
          </w:tcPr>
          <w:p w:rsidR="00701AC4" w:rsidRPr="00EF0833" w:rsidRDefault="00701AC4" w:rsidP="008D17FE">
            <w:pPr>
              <w:rPr>
                <w:rFonts w:ascii="Century" w:hAnsi="Century"/>
                <w:sz w:val="22"/>
                <w:szCs w:val="22"/>
              </w:rPr>
            </w:pPr>
          </w:p>
        </w:tc>
        <w:tc>
          <w:tcPr>
            <w:tcW w:w="4695" w:type="dxa"/>
            <w:gridSpan w:val="5"/>
          </w:tcPr>
          <w:p w:rsidR="00701AC4" w:rsidRPr="00BC42B0" w:rsidRDefault="00701AC4" w:rsidP="00144201">
            <w:pPr>
              <w:jc w:val="both"/>
              <w:rPr>
                <w:rFonts w:ascii="Century" w:hAnsi="Century"/>
                <w:color w:val="333333"/>
                <w:sz w:val="22"/>
                <w:szCs w:val="22"/>
              </w:rPr>
            </w:pPr>
          </w:p>
        </w:tc>
      </w:tr>
      <w:tr w:rsidR="007B7F0D" w:rsidRPr="00EF0833">
        <w:trPr>
          <w:trHeight w:val="181"/>
        </w:trPr>
        <w:tc>
          <w:tcPr>
            <w:tcW w:w="9840" w:type="dxa"/>
            <w:gridSpan w:val="14"/>
          </w:tcPr>
          <w:p w:rsidR="005429F0" w:rsidRPr="00BB4BE6" w:rsidRDefault="00806335" w:rsidP="005429F0">
            <w:pPr>
              <w:pStyle w:val="ResimYazs"/>
              <w:jc w:val="center"/>
              <w:rPr>
                <w:rFonts w:ascii="Century" w:hAnsi="Century"/>
                <w:color w:val="000080"/>
              </w:rPr>
            </w:pPr>
            <w:r w:rsidRPr="00BB4BE6">
              <w:rPr>
                <w:rFonts w:ascii="Century" w:hAnsi="Century"/>
                <w:color w:val="000080"/>
              </w:rPr>
              <w:t xml:space="preserve">Tablo </w:t>
            </w:r>
            <w:r w:rsidR="00602A57">
              <w:rPr>
                <w:rFonts w:ascii="Century" w:hAnsi="Century"/>
                <w:color w:val="000080"/>
              </w:rPr>
              <w:t>1.2</w:t>
            </w:r>
            <w:r w:rsidR="00132272" w:rsidRPr="00BB4BE6">
              <w:rPr>
                <w:rFonts w:ascii="Century" w:hAnsi="Century"/>
                <w:color w:val="000080"/>
              </w:rPr>
              <w:t>.</w:t>
            </w:r>
            <w:r w:rsidR="003A7CF1" w:rsidRPr="00BB4BE6">
              <w:rPr>
                <w:rFonts w:ascii="Century" w:hAnsi="Century"/>
                <w:color w:val="000080"/>
              </w:rPr>
              <w:t>8</w:t>
            </w:r>
            <w:r w:rsidR="00F34FA5" w:rsidRPr="00BB4BE6">
              <w:rPr>
                <w:rFonts w:ascii="Century" w:hAnsi="Century"/>
                <w:color w:val="000080"/>
              </w:rPr>
              <w:t>:</w:t>
            </w:r>
            <w:r w:rsidR="00132272" w:rsidRPr="00BB4BE6">
              <w:rPr>
                <w:rFonts w:ascii="Century" w:hAnsi="Century"/>
                <w:color w:val="000080"/>
              </w:rPr>
              <w:t xml:space="preserve"> </w:t>
            </w:r>
            <w:r w:rsidRPr="00BB4BE6">
              <w:rPr>
                <w:rFonts w:ascii="Century" w:hAnsi="Century"/>
                <w:color w:val="000080"/>
              </w:rPr>
              <w:t>Sigorta</w:t>
            </w:r>
            <w:r w:rsidR="00132272" w:rsidRPr="00BB4BE6">
              <w:rPr>
                <w:rFonts w:ascii="Century" w:hAnsi="Century"/>
                <w:color w:val="000080"/>
              </w:rPr>
              <w:t>, Reasürans</w:t>
            </w:r>
            <w:r w:rsidR="005429F0" w:rsidRPr="00BB4BE6">
              <w:rPr>
                <w:rFonts w:ascii="Century" w:hAnsi="Century"/>
                <w:color w:val="000080"/>
              </w:rPr>
              <w:t xml:space="preserve"> ve </w:t>
            </w:r>
            <w:r w:rsidRPr="00BB4BE6">
              <w:rPr>
                <w:rFonts w:ascii="Century" w:hAnsi="Century"/>
                <w:color w:val="000080"/>
              </w:rPr>
              <w:t>Bireysel Emeklilik Ş</w:t>
            </w:r>
            <w:r w:rsidR="005429F0" w:rsidRPr="00BB4BE6">
              <w:rPr>
                <w:rFonts w:ascii="Century" w:hAnsi="Century"/>
                <w:color w:val="000080"/>
              </w:rPr>
              <w:t>i</w:t>
            </w:r>
            <w:r w:rsidRPr="00BB4BE6">
              <w:rPr>
                <w:rFonts w:ascii="Century" w:hAnsi="Century"/>
                <w:color w:val="000080"/>
              </w:rPr>
              <w:t>rk</w:t>
            </w:r>
            <w:r w:rsidR="005429F0" w:rsidRPr="00BB4BE6">
              <w:rPr>
                <w:rFonts w:ascii="Century" w:hAnsi="Century"/>
                <w:color w:val="000080"/>
              </w:rPr>
              <w:t xml:space="preserve">etleri </w:t>
            </w:r>
            <w:r w:rsidRPr="00BB4BE6">
              <w:rPr>
                <w:rFonts w:ascii="Century" w:hAnsi="Century"/>
                <w:color w:val="000080"/>
              </w:rPr>
              <w:t>Varlık Dağılımı</w:t>
            </w:r>
          </w:p>
          <w:p w:rsidR="00806335" w:rsidRPr="00BB4BE6" w:rsidRDefault="001E4E7D" w:rsidP="005429F0">
            <w:pPr>
              <w:pStyle w:val="ResimYazs"/>
              <w:jc w:val="center"/>
              <w:rPr>
                <w:rFonts w:ascii="Century" w:hAnsi="Century"/>
                <w:color w:val="000080"/>
              </w:rPr>
            </w:pPr>
            <w:r w:rsidRPr="00BB4BE6">
              <w:rPr>
                <w:rFonts w:ascii="Century" w:hAnsi="Century"/>
                <w:b w:val="0"/>
                <w:i/>
                <w:iCs/>
                <w:color w:val="000080"/>
              </w:rPr>
              <w:t>Ins</w:t>
            </w:r>
            <w:r w:rsidR="005429F0" w:rsidRPr="00BB4BE6">
              <w:rPr>
                <w:rFonts w:ascii="Century" w:hAnsi="Century"/>
                <w:b w:val="0"/>
                <w:i/>
                <w:iCs/>
                <w:color w:val="000080"/>
              </w:rPr>
              <w:t>urance</w:t>
            </w:r>
            <w:r w:rsidR="00132272" w:rsidRPr="00BB4BE6">
              <w:rPr>
                <w:rFonts w:ascii="Century" w:hAnsi="Century"/>
                <w:b w:val="0"/>
                <w:i/>
                <w:iCs/>
                <w:color w:val="000080"/>
              </w:rPr>
              <w:t>, Reinsurance</w:t>
            </w:r>
            <w:r w:rsidR="005429F0" w:rsidRPr="00BB4BE6">
              <w:rPr>
                <w:rFonts w:ascii="Century" w:hAnsi="Century"/>
                <w:b w:val="0"/>
                <w:i/>
                <w:iCs/>
                <w:color w:val="000080"/>
              </w:rPr>
              <w:t xml:space="preserve"> and</w:t>
            </w:r>
            <w:r w:rsidR="00806335" w:rsidRPr="00BB4BE6">
              <w:rPr>
                <w:rFonts w:ascii="Century" w:hAnsi="Century"/>
                <w:b w:val="0"/>
                <w:i/>
                <w:iCs/>
                <w:color w:val="000080"/>
              </w:rPr>
              <w:t xml:space="preserve"> Pension Co</w:t>
            </w:r>
            <w:r w:rsidR="005429F0" w:rsidRPr="00BB4BE6">
              <w:rPr>
                <w:rFonts w:ascii="Century" w:hAnsi="Century"/>
                <w:b w:val="0"/>
                <w:i/>
                <w:iCs/>
                <w:color w:val="000080"/>
              </w:rPr>
              <w:t>mpanies</w:t>
            </w:r>
            <w:r w:rsidR="00806335" w:rsidRPr="00BB4BE6">
              <w:rPr>
                <w:rFonts w:ascii="Century" w:hAnsi="Century"/>
                <w:b w:val="0"/>
                <w:i/>
                <w:iCs/>
                <w:color w:val="000080"/>
              </w:rPr>
              <w:t xml:space="preserve"> </w:t>
            </w:r>
            <w:r w:rsidR="00132272" w:rsidRPr="00BB4BE6">
              <w:rPr>
                <w:rFonts w:ascii="Century" w:hAnsi="Century"/>
                <w:b w:val="0"/>
                <w:i/>
                <w:iCs/>
                <w:color w:val="000080"/>
              </w:rPr>
              <w:t>Total Assets</w:t>
            </w:r>
          </w:p>
          <w:tbl>
            <w:tblPr>
              <w:tblW w:w="9612" w:type="dxa"/>
              <w:tblLayout w:type="fixed"/>
              <w:tblCellMar>
                <w:left w:w="70" w:type="dxa"/>
                <w:right w:w="70" w:type="dxa"/>
              </w:tblCellMar>
              <w:tblLook w:val="0000" w:firstRow="0" w:lastRow="0" w:firstColumn="0" w:lastColumn="0" w:noHBand="0" w:noVBand="0"/>
            </w:tblPr>
            <w:tblGrid>
              <w:gridCol w:w="1332"/>
              <w:gridCol w:w="1080"/>
              <w:gridCol w:w="1080"/>
              <w:gridCol w:w="1080"/>
              <w:gridCol w:w="1080"/>
              <w:gridCol w:w="1080"/>
              <w:gridCol w:w="960"/>
              <w:gridCol w:w="1920"/>
            </w:tblGrid>
            <w:tr w:rsidR="008839CC" w:rsidRPr="00D900AB">
              <w:trPr>
                <w:trHeight w:val="543"/>
              </w:trPr>
              <w:tc>
                <w:tcPr>
                  <w:tcW w:w="1332" w:type="dxa"/>
                  <w:tcBorders>
                    <w:top w:val="nil"/>
                    <w:left w:val="nil"/>
                    <w:bottom w:val="single" w:sz="4" w:space="0" w:color="auto"/>
                    <w:right w:val="nil"/>
                  </w:tcBorders>
                  <w:shd w:val="clear" w:color="auto" w:fill="C6D9F1"/>
                  <w:noWrap/>
                  <w:vAlign w:val="bottom"/>
                </w:tcPr>
                <w:p w:rsidR="008839CC" w:rsidRPr="00D900AB" w:rsidRDefault="008839CC" w:rsidP="00806335">
                  <w:pPr>
                    <w:rPr>
                      <w:rFonts w:ascii="Century" w:hAnsi="Century" w:cs="Arial TUR"/>
                      <w:b/>
                      <w:bCs/>
                      <w:sz w:val="18"/>
                      <w:szCs w:val="18"/>
                      <w:lang w:eastAsia="tr-TR"/>
                    </w:rPr>
                  </w:pPr>
                  <w:r w:rsidRPr="00D900AB">
                    <w:rPr>
                      <w:rFonts w:ascii="Century" w:hAnsi="Century" w:cs="Arial TUR"/>
                      <w:b/>
                      <w:bCs/>
                      <w:sz w:val="18"/>
                      <w:szCs w:val="18"/>
                      <w:lang w:eastAsia="tr-TR"/>
                    </w:rPr>
                    <w:t>(000 TL)</w:t>
                  </w:r>
                </w:p>
              </w:tc>
              <w:tc>
                <w:tcPr>
                  <w:tcW w:w="1080" w:type="dxa"/>
                  <w:tcBorders>
                    <w:top w:val="nil"/>
                    <w:left w:val="nil"/>
                    <w:bottom w:val="single" w:sz="4" w:space="0" w:color="auto"/>
                    <w:right w:val="nil"/>
                  </w:tcBorders>
                  <w:shd w:val="clear" w:color="auto" w:fill="C6D9F1"/>
                  <w:vAlign w:val="bottom"/>
                </w:tcPr>
                <w:p w:rsidR="008839CC" w:rsidRPr="00D900AB" w:rsidRDefault="008839CC" w:rsidP="002676AB">
                  <w:pPr>
                    <w:jc w:val="center"/>
                    <w:rPr>
                      <w:rFonts w:ascii="Century" w:hAnsi="Century" w:cs="Arial TUR"/>
                      <w:b/>
                      <w:bCs/>
                      <w:sz w:val="18"/>
                      <w:szCs w:val="18"/>
                      <w:lang w:eastAsia="tr-TR"/>
                    </w:rPr>
                  </w:pPr>
                  <w:r w:rsidRPr="00D900AB">
                    <w:rPr>
                      <w:rFonts w:ascii="Century" w:hAnsi="Century" w:cs="Arial TUR"/>
                      <w:b/>
                      <w:bCs/>
                      <w:sz w:val="18"/>
                      <w:szCs w:val="18"/>
                      <w:lang w:eastAsia="tr-TR"/>
                    </w:rPr>
                    <w:t>2005</w:t>
                  </w:r>
                </w:p>
              </w:tc>
              <w:tc>
                <w:tcPr>
                  <w:tcW w:w="1080" w:type="dxa"/>
                  <w:tcBorders>
                    <w:top w:val="nil"/>
                    <w:left w:val="nil"/>
                    <w:bottom w:val="single" w:sz="4" w:space="0" w:color="auto"/>
                    <w:right w:val="nil"/>
                  </w:tcBorders>
                  <w:shd w:val="clear" w:color="auto" w:fill="C6D9F1"/>
                  <w:vAlign w:val="bottom"/>
                </w:tcPr>
                <w:p w:rsidR="008839CC" w:rsidRPr="00D900AB" w:rsidRDefault="008839CC" w:rsidP="002676AB">
                  <w:pPr>
                    <w:jc w:val="center"/>
                    <w:rPr>
                      <w:rFonts w:ascii="Century" w:hAnsi="Century" w:cs="Arial TUR"/>
                      <w:b/>
                      <w:bCs/>
                      <w:sz w:val="18"/>
                      <w:szCs w:val="18"/>
                      <w:lang w:eastAsia="tr-TR"/>
                    </w:rPr>
                  </w:pPr>
                  <w:r w:rsidRPr="00D900AB">
                    <w:rPr>
                      <w:rFonts w:ascii="Century" w:hAnsi="Century" w:cs="Arial TUR"/>
                      <w:b/>
                      <w:bCs/>
                      <w:sz w:val="18"/>
                      <w:szCs w:val="18"/>
                      <w:lang w:eastAsia="tr-TR"/>
                    </w:rPr>
                    <w:t>2006</w:t>
                  </w:r>
                </w:p>
              </w:tc>
              <w:tc>
                <w:tcPr>
                  <w:tcW w:w="1080" w:type="dxa"/>
                  <w:tcBorders>
                    <w:top w:val="nil"/>
                    <w:left w:val="nil"/>
                    <w:bottom w:val="single" w:sz="4" w:space="0" w:color="auto"/>
                    <w:right w:val="nil"/>
                  </w:tcBorders>
                  <w:shd w:val="clear" w:color="auto" w:fill="C6D9F1"/>
                  <w:vAlign w:val="bottom"/>
                </w:tcPr>
                <w:p w:rsidR="008839CC" w:rsidRPr="00D900AB" w:rsidRDefault="008839CC" w:rsidP="002676AB">
                  <w:pPr>
                    <w:jc w:val="center"/>
                    <w:rPr>
                      <w:rFonts w:ascii="Century" w:hAnsi="Century" w:cs="Arial TUR"/>
                      <w:b/>
                      <w:bCs/>
                      <w:sz w:val="18"/>
                      <w:szCs w:val="18"/>
                      <w:lang w:eastAsia="tr-TR"/>
                    </w:rPr>
                  </w:pPr>
                  <w:r w:rsidRPr="00D900AB">
                    <w:rPr>
                      <w:rFonts w:ascii="Century" w:hAnsi="Century" w:cs="Arial TUR"/>
                      <w:b/>
                      <w:bCs/>
                      <w:sz w:val="18"/>
                      <w:szCs w:val="18"/>
                      <w:lang w:eastAsia="tr-TR"/>
                    </w:rPr>
                    <w:t>2007</w:t>
                  </w:r>
                </w:p>
              </w:tc>
              <w:tc>
                <w:tcPr>
                  <w:tcW w:w="1080" w:type="dxa"/>
                  <w:tcBorders>
                    <w:top w:val="nil"/>
                    <w:left w:val="nil"/>
                    <w:bottom w:val="single" w:sz="4" w:space="0" w:color="auto"/>
                    <w:right w:val="nil"/>
                  </w:tcBorders>
                  <w:shd w:val="clear" w:color="auto" w:fill="C6D9F1"/>
                  <w:vAlign w:val="bottom"/>
                </w:tcPr>
                <w:p w:rsidR="008839CC" w:rsidRPr="00D900AB" w:rsidRDefault="008839CC" w:rsidP="002676AB">
                  <w:pPr>
                    <w:jc w:val="center"/>
                    <w:rPr>
                      <w:rFonts w:ascii="Century" w:hAnsi="Century" w:cs="Arial TUR"/>
                      <w:b/>
                      <w:bCs/>
                      <w:sz w:val="18"/>
                      <w:szCs w:val="18"/>
                      <w:lang w:eastAsia="tr-TR"/>
                    </w:rPr>
                  </w:pPr>
                  <w:r w:rsidRPr="00D900AB">
                    <w:rPr>
                      <w:rFonts w:ascii="Century" w:hAnsi="Century" w:cs="Arial TUR"/>
                      <w:b/>
                      <w:bCs/>
                      <w:sz w:val="18"/>
                      <w:szCs w:val="18"/>
                      <w:lang w:eastAsia="tr-TR"/>
                    </w:rPr>
                    <w:t>2008</w:t>
                  </w:r>
                </w:p>
              </w:tc>
              <w:tc>
                <w:tcPr>
                  <w:tcW w:w="1080" w:type="dxa"/>
                  <w:tcBorders>
                    <w:top w:val="nil"/>
                    <w:left w:val="nil"/>
                    <w:bottom w:val="single" w:sz="4" w:space="0" w:color="auto"/>
                    <w:right w:val="nil"/>
                  </w:tcBorders>
                  <w:shd w:val="clear" w:color="auto" w:fill="C6D9F1"/>
                  <w:vAlign w:val="bottom"/>
                </w:tcPr>
                <w:p w:rsidR="008839CC" w:rsidRPr="00D900AB" w:rsidRDefault="008839CC" w:rsidP="002676AB">
                  <w:pPr>
                    <w:jc w:val="center"/>
                    <w:rPr>
                      <w:rFonts w:ascii="Century" w:hAnsi="Century" w:cs="Arial TUR"/>
                      <w:b/>
                      <w:bCs/>
                      <w:sz w:val="18"/>
                      <w:szCs w:val="18"/>
                      <w:lang w:eastAsia="tr-TR"/>
                    </w:rPr>
                  </w:pPr>
                  <w:r w:rsidRPr="00D900AB">
                    <w:rPr>
                      <w:rFonts w:ascii="Century" w:hAnsi="Century" w:cs="Arial TUR"/>
                      <w:b/>
                      <w:bCs/>
                      <w:sz w:val="18"/>
                      <w:szCs w:val="18"/>
                      <w:lang w:eastAsia="tr-TR"/>
                    </w:rPr>
                    <w:t>2009</w:t>
                  </w:r>
                </w:p>
              </w:tc>
              <w:tc>
                <w:tcPr>
                  <w:tcW w:w="960" w:type="dxa"/>
                  <w:tcBorders>
                    <w:top w:val="nil"/>
                    <w:left w:val="nil"/>
                    <w:bottom w:val="single" w:sz="4" w:space="0" w:color="auto"/>
                    <w:right w:val="nil"/>
                  </w:tcBorders>
                  <w:shd w:val="clear" w:color="auto" w:fill="C6D9F1"/>
                  <w:vAlign w:val="bottom"/>
                </w:tcPr>
                <w:p w:rsidR="008839CC" w:rsidRPr="00D900AB" w:rsidRDefault="008839CC" w:rsidP="002676AB">
                  <w:pPr>
                    <w:ind w:right="-70" w:hanging="70"/>
                    <w:jc w:val="center"/>
                    <w:rPr>
                      <w:rFonts w:ascii="Century" w:hAnsi="Century" w:cs="Arial TUR"/>
                      <w:b/>
                      <w:bCs/>
                      <w:sz w:val="18"/>
                      <w:szCs w:val="18"/>
                      <w:lang w:eastAsia="tr-TR"/>
                    </w:rPr>
                  </w:pPr>
                  <w:r w:rsidRPr="00D900AB">
                    <w:rPr>
                      <w:rFonts w:ascii="Century" w:hAnsi="Century" w:cs="Arial TUR"/>
                      <w:b/>
                      <w:bCs/>
                      <w:sz w:val="18"/>
                      <w:szCs w:val="18"/>
                      <w:lang w:eastAsia="tr-TR"/>
                    </w:rPr>
                    <w:t xml:space="preserve">2009 </w:t>
                  </w:r>
                  <w:proofErr w:type="gramStart"/>
                  <w:r w:rsidRPr="00D900AB">
                    <w:rPr>
                      <w:rFonts w:ascii="Century" w:hAnsi="Century" w:cs="Arial TUR"/>
                      <w:b/>
                      <w:bCs/>
                      <w:sz w:val="18"/>
                      <w:szCs w:val="18"/>
                      <w:lang w:eastAsia="tr-TR"/>
                    </w:rPr>
                    <w:t>Değ</w:t>
                  </w:r>
                  <w:proofErr w:type="gramEnd"/>
                  <w:r w:rsidRPr="00D900AB">
                    <w:rPr>
                      <w:rFonts w:ascii="Century" w:hAnsi="Century" w:cs="Arial TUR"/>
                      <w:b/>
                      <w:bCs/>
                      <w:sz w:val="18"/>
                      <w:szCs w:val="18"/>
                      <w:lang w:eastAsia="tr-TR"/>
                    </w:rPr>
                    <w:t>.</w:t>
                  </w:r>
                  <w:r w:rsidRPr="00D900AB">
                    <w:rPr>
                      <w:rFonts w:ascii="Century" w:hAnsi="Century" w:cs="Arial TUR"/>
                      <w:b/>
                      <w:bCs/>
                      <w:sz w:val="18"/>
                      <w:szCs w:val="18"/>
                      <w:lang w:eastAsia="tr-TR"/>
                    </w:rPr>
                    <w:br/>
                  </w:r>
                  <w:r w:rsidRPr="00D900AB">
                    <w:rPr>
                      <w:rFonts w:ascii="Century" w:hAnsi="Century" w:cs="Arial TUR"/>
                      <w:i/>
                      <w:iCs/>
                      <w:sz w:val="18"/>
                      <w:szCs w:val="18"/>
                      <w:lang w:eastAsia="tr-TR"/>
                    </w:rPr>
                    <w:t>Change</w:t>
                  </w:r>
                </w:p>
              </w:tc>
              <w:tc>
                <w:tcPr>
                  <w:tcW w:w="1920" w:type="dxa"/>
                  <w:tcBorders>
                    <w:top w:val="nil"/>
                    <w:left w:val="nil"/>
                    <w:bottom w:val="single" w:sz="4" w:space="0" w:color="auto"/>
                    <w:right w:val="nil"/>
                  </w:tcBorders>
                  <w:shd w:val="clear" w:color="auto" w:fill="C6D9F1"/>
                </w:tcPr>
                <w:p w:rsidR="008839CC" w:rsidRPr="00D900AB" w:rsidRDefault="008839CC" w:rsidP="00806335">
                  <w:pPr>
                    <w:jc w:val="center"/>
                    <w:rPr>
                      <w:rFonts w:ascii="Century" w:hAnsi="Century" w:cs="Arial TUR"/>
                      <w:b/>
                      <w:bCs/>
                      <w:sz w:val="18"/>
                      <w:szCs w:val="18"/>
                      <w:lang w:eastAsia="tr-TR"/>
                    </w:rPr>
                  </w:pPr>
                </w:p>
              </w:tc>
            </w:tr>
            <w:tr w:rsidR="00132272" w:rsidRPr="00D900AB">
              <w:trPr>
                <w:trHeight w:val="284"/>
              </w:trPr>
              <w:tc>
                <w:tcPr>
                  <w:tcW w:w="1332" w:type="dxa"/>
                  <w:tcBorders>
                    <w:top w:val="single" w:sz="4" w:space="0" w:color="auto"/>
                    <w:left w:val="nil"/>
                    <w:bottom w:val="nil"/>
                    <w:right w:val="nil"/>
                  </w:tcBorders>
                  <w:shd w:val="clear" w:color="auto" w:fill="auto"/>
                  <w:noWrap/>
                  <w:vAlign w:val="bottom"/>
                </w:tcPr>
                <w:p w:rsidR="00132272" w:rsidRPr="00D900AB" w:rsidRDefault="00132272" w:rsidP="00806335">
                  <w:pPr>
                    <w:rPr>
                      <w:rFonts w:ascii="Century" w:hAnsi="Century" w:cs="Arial TUR"/>
                      <w:sz w:val="18"/>
                      <w:szCs w:val="18"/>
                      <w:lang w:eastAsia="tr-TR"/>
                    </w:rPr>
                  </w:pPr>
                  <w:r w:rsidRPr="00D900AB">
                    <w:rPr>
                      <w:rFonts w:ascii="Century" w:hAnsi="Century" w:cs="Arial TUR"/>
                      <w:sz w:val="18"/>
                      <w:szCs w:val="18"/>
                      <w:lang w:eastAsia="tr-TR"/>
                    </w:rPr>
                    <w:t>HD Ş</w:t>
                  </w:r>
                  <w:r>
                    <w:rPr>
                      <w:rFonts w:ascii="Century" w:hAnsi="Century" w:cs="Arial TUR"/>
                      <w:sz w:val="18"/>
                      <w:szCs w:val="18"/>
                      <w:lang w:eastAsia="tr-TR"/>
                    </w:rPr>
                    <w:t>i</w:t>
                  </w:r>
                  <w:r w:rsidRPr="00D900AB">
                    <w:rPr>
                      <w:rFonts w:ascii="Century" w:hAnsi="Century" w:cs="Arial TUR"/>
                      <w:sz w:val="18"/>
                      <w:szCs w:val="18"/>
                      <w:lang w:eastAsia="tr-TR"/>
                    </w:rPr>
                    <w:t>rk</w:t>
                  </w:r>
                  <w:r>
                    <w:rPr>
                      <w:rFonts w:ascii="Century" w:hAnsi="Century" w:cs="Arial TUR"/>
                      <w:sz w:val="18"/>
                      <w:szCs w:val="18"/>
                      <w:lang w:eastAsia="tr-TR"/>
                    </w:rPr>
                    <w:t>etleri</w:t>
                  </w:r>
                </w:p>
              </w:tc>
              <w:tc>
                <w:tcPr>
                  <w:tcW w:w="1080" w:type="dxa"/>
                  <w:tcBorders>
                    <w:top w:val="single" w:sz="4" w:space="0" w:color="auto"/>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7.856.503</w:t>
                  </w:r>
                </w:p>
              </w:tc>
              <w:tc>
                <w:tcPr>
                  <w:tcW w:w="1080" w:type="dxa"/>
                  <w:tcBorders>
                    <w:top w:val="single" w:sz="4" w:space="0" w:color="auto"/>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9.059.591</w:t>
                  </w:r>
                </w:p>
              </w:tc>
              <w:tc>
                <w:tcPr>
                  <w:tcW w:w="1080" w:type="dxa"/>
                  <w:tcBorders>
                    <w:top w:val="single" w:sz="4" w:space="0" w:color="auto"/>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11.392.346</w:t>
                  </w:r>
                </w:p>
              </w:tc>
              <w:tc>
                <w:tcPr>
                  <w:tcW w:w="1080" w:type="dxa"/>
                  <w:tcBorders>
                    <w:top w:val="single" w:sz="4" w:space="0" w:color="auto"/>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13.045.273</w:t>
                  </w:r>
                </w:p>
              </w:tc>
              <w:tc>
                <w:tcPr>
                  <w:tcW w:w="1080" w:type="dxa"/>
                  <w:tcBorders>
                    <w:top w:val="single" w:sz="4" w:space="0" w:color="auto"/>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14.953.595</w:t>
                  </w:r>
                </w:p>
              </w:tc>
              <w:tc>
                <w:tcPr>
                  <w:tcW w:w="960" w:type="dxa"/>
                  <w:tcBorders>
                    <w:top w:val="single" w:sz="4" w:space="0" w:color="auto"/>
                    <w:left w:val="nil"/>
                    <w:bottom w:val="nil"/>
                    <w:right w:val="nil"/>
                  </w:tcBorders>
                  <w:shd w:val="clear" w:color="auto" w:fill="auto"/>
                  <w:noWrap/>
                  <w:vAlign w:val="bottom"/>
                </w:tcPr>
                <w:p w:rsidR="00132272" w:rsidRPr="00D900AB" w:rsidRDefault="00132272" w:rsidP="00806335">
                  <w:pPr>
                    <w:jc w:val="center"/>
                    <w:rPr>
                      <w:rFonts w:ascii="Century" w:hAnsi="Century" w:cs="Arial TUR"/>
                      <w:sz w:val="18"/>
                      <w:szCs w:val="18"/>
                      <w:lang w:eastAsia="tr-TR"/>
                    </w:rPr>
                  </w:pPr>
                  <w:r>
                    <w:rPr>
                      <w:rFonts w:ascii="Century" w:hAnsi="Century" w:cs="Arial TUR"/>
                      <w:sz w:val="18"/>
                      <w:szCs w:val="18"/>
                      <w:lang w:eastAsia="tr-TR"/>
                    </w:rPr>
                    <w:t>% 15</w:t>
                  </w:r>
                </w:p>
              </w:tc>
              <w:tc>
                <w:tcPr>
                  <w:tcW w:w="1920" w:type="dxa"/>
                  <w:tcBorders>
                    <w:top w:val="single" w:sz="4" w:space="0" w:color="auto"/>
                    <w:left w:val="nil"/>
                    <w:bottom w:val="nil"/>
                    <w:right w:val="nil"/>
                  </w:tcBorders>
                  <w:vAlign w:val="bottom"/>
                </w:tcPr>
                <w:p w:rsidR="00132272" w:rsidRPr="00132272" w:rsidRDefault="00132272" w:rsidP="00850FC5">
                  <w:pPr>
                    <w:rPr>
                      <w:rFonts w:ascii="Century" w:hAnsi="Century" w:cs="Arial TUR"/>
                      <w:sz w:val="18"/>
                      <w:szCs w:val="18"/>
                      <w:lang w:eastAsia="tr-TR"/>
                    </w:rPr>
                  </w:pPr>
                  <w:r w:rsidRPr="00132272">
                    <w:rPr>
                      <w:rFonts w:ascii="Century" w:hAnsi="Century" w:cs="Arial TUR"/>
                      <w:iCs/>
                      <w:sz w:val="18"/>
                      <w:szCs w:val="18"/>
                      <w:lang w:eastAsia="tr-TR"/>
                    </w:rPr>
                    <w:t>Non-Life Companies</w:t>
                  </w:r>
                </w:p>
              </w:tc>
            </w:tr>
            <w:tr w:rsidR="00132272" w:rsidRPr="00D900AB">
              <w:trPr>
                <w:trHeight w:val="284"/>
              </w:trPr>
              <w:tc>
                <w:tcPr>
                  <w:tcW w:w="1332" w:type="dxa"/>
                  <w:tcBorders>
                    <w:top w:val="nil"/>
                    <w:left w:val="nil"/>
                    <w:bottom w:val="nil"/>
                    <w:right w:val="nil"/>
                  </w:tcBorders>
                  <w:shd w:val="clear" w:color="auto" w:fill="auto"/>
                  <w:noWrap/>
                  <w:vAlign w:val="bottom"/>
                </w:tcPr>
                <w:p w:rsidR="00132272" w:rsidRPr="00D900AB" w:rsidRDefault="00132272" w:rsidP="00B05A0B">
                  <w:pPr>
                    <w:rPr>
                      <w:rFonts w:ascii="Century" w:hAnsi="Century" w:cs="Arial TUR"/>
                      <w:sz w:val="18"/>
                      <w:szCs w:val="18"/>
                      <w:lang w:eastAsia="tr-TR"/>
                    </w:rPr>
                  </w:pPr>
                  <w:r w:rsidRPr="00D900AB">
                    <w:rPr>
                      <w:rFonts w:ascii="Century" w:hAnsi="Century" w:cs="Arial TUR"/>
                      <w:sz w:val="18"/>
                      <w:szCs w:val="18"/>
                      <w:lang w:eastAsia="tr-TR"/>
                    </w:rPr>
                    <w:t>H</w:t>
                  </w:r>
                  <w:r w:rsidR="00B05A0B">
                    <w:rPr>
                      <w:rFonts w:ascii="Century" w:hAnsi="Century" w:cs="Arial TUR"/>
                      <w:sz w:val="18"/>
                      <w:szCs w:val="18"/>
                      <w:lang w:eastAsia="tr-TR"/>
                    </w:rPr>
                    <w:t xml:space="preserve"> ve </w:t>
                  </w:r>
                  <w:r w:rsidRPr="00D900AB">
                    <w:rPr>
                      <w:rFonts w:ascii="Century" w:hAnsi="Century" w:cs="Arial TUR"/>
                      <w:sz w:val="18"/>
                      <w:szCs w:val="18"/>
                      <w:lang w:eastAsia="tr-TR"/>
                    </w:rPr>
                    <w:t>E Ş</w:t>
                  </w:r>
                  <w:r>
                    <w:rPr>
                      <w:rFonts w:ascii="Century" w:hAnsi="Century" w:cs="Arial TUR"/>
                      <w:sz w:val="18"/>
                      <w:szCs w:val="18"/>
                      <w:lang w:eastAsia="tr-TR"/>
                    </w:rPr>
                    <w:t>i</w:t>
                  </w:r>
                  <w:r w:rsidRPr="00D900AB">
                    <w:rPr>
                      <w:rFonts w:ascii="Century" w:hAnsi="Century" w:cs="Arial TUR"/>
                      <w:sz w:val="18"/>
                      <w:szCs w:val="18"/>
                      <w:lang w:eastAsia="tr-TR"/>
                    </w:rPr>
                    <w:t>rk</w:t>
                  </w:r>
                  <w:r>
                    <w:rPr>
                      <w:rFonts w:ascii="Century" w:hAnsi="Century" w:cs="Arial TUR"/>
                      <w:sz w:val="18"/>
                      <w:szCs w:val="18"/>
                      <w:lang w:eastAsia="tr-TR"/>
                    </w:rPr>
                    <w:t>et</w:t>
                  </w:r>
                  <w:r w:rsidR="00B05A0B">
                    <w:rPr>
                      <w:rFonts w:ascii="Century" w:hAnsi="Century" w:cs="Arial TUR"/>
                      <w:sz w:val="18"/>
                      <w:szCs w:val="18"/>
                      <w:lang w:eastAsia="tr-TR"/>
                    </w:rPr>
                    <w:t>.</w:t>
                  </w:r>
                </w:p>
              </w:tc>
              <w:tc>
                <w:tcPr>
                  <w:tcW w:w="1080" w:type="dxa"/>
                  <w:tcBorders>
                    <w:top w:val="nil"/>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6.613.860</w:t>
                  </w:r>
                </w:p>
              </w:tc>
              <w:tc>
                <w:tcPr>
                  <w:tcW w:w="1080" w:type="dxa"/>
                  <w:tcBorders>
                    <w:top w:val="nil"/>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8.419.477</w:t>
                  </w:r>
                </w:p>
              </w:tc>
              <w:tc>
                <w:tcPr>
                  <w:tcW w:w="1080" w:type="dxa"/>
                  <w:tcBorders>
                    <w:top w:val="nil"/>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10.743.019</w:t>
                  </w:r>
                </w:p>
              </w:tc>
              <w:tc>
                <w:tcPr>
                  <w:tcW w:w="1080" w:type="dxa"/>
                  <w:tcBorders>
                    <w:top w:val="nil"/>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13.460.721</w:t>
                  </w:r>
                </w:p>
              </w:tc>
              <w:tc>
                <w:tcPr>
                  <w:tcW w:w="1080" w:type="dxa"/>
                  <w:tcBorders>
                    <w:top w:val="nil"/>
                    <w:left w:val="nil"/>
                    <w:bottom w:val="nil"/>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16.865.993</w:t>
                  </w:r>
                </w:p>
              </w:tc>
              <w:tc>
                <w:tcPr>
                  <w:tcW w:w="960" w:type="dxa"/>
                  <w:tcBorders>
                    <w:top w:val="nil"/>
                    <w:left w:val="nil"/>
                    <w:bottom w:val="nil"/>
                    <w:right w:val="nil"/>
                  </w:tcBorders>
                  <w:shd w:val="clear" w:color="auto" w:fill="auto"/>
                  <w:noWrap/>
                  <w:vAlign w:val="bottom"/>
                </w:tcPr>
                <w:p w:rsidR="00132272" w:rsidRPr="00D900AB" w:rsidRDefault="00132272" w:rsidP="00806335">
                  <w:pPr>
                    <w:jc w:val="center"/>
                    <w:rPr>
                      <w:rFonts w:ascii="Century" w:hAnsi="Century" w:cs="Arial TUR"/>
                      <w:sz w:val="18"/>
                      <w:szCs w:val="18"/>
                      <w:lang w:eastAsia="tr-TR"/>
                    </w:rPr>
                  </w:pPr>
                  <w:r>
                    <w:rPr>
                      <w:rFonts w:ascii="Century" w:hAnsi="Century" w:cs="Arial TUR"/>
                      <w:sz w:val="18"/>
                      <w:szCs w:val="18"/>
                      <w:lang w:eastAsia="tr-TR"/>
                    </w:rPr>
                    <w:t>% 25</w:t>
                  </w:r>
                </w:p>
              </w:tc>
              <w:tc>
                <w:tcPr>
                  <w:tcW w:w="1920" w:type="dxa"/>
                  <w:tcBorders>
                    <w:top w:val="nil"/>
                    <w:left w:val="nil"/>
                    <w:bottom w:val="nil"/>
                    <w:right w:val="nil"/>
                  </w:tcBorders>
                  <w:vAlign w:val="bottom"/>
                </w:tcPr>
                <w:p w:rsidR="00132272" w:rsidRPr="00132272" w:rsidRDefault="00132272" w:rsidP="00B05A0B">
                  <w:pPr>
                    <w:rPr>
                      <w:rFonts w:ascii="Century" w:hAnsi="Century" w:cs="Arial TUR"/>
                      <w:sz w:val="18"/>
                      <w:szCs w:val="18"/>
                      <w:lang w:eastAsia="tr-TR"/>
                    </w:rPr>
                  </w:pPr>
                  <w:r w:rsidRPr="00132272">
                    <w:rPr>
                      <w:rFonts w:ascii="Century" w:hAnsi="Century" w:cs="Arial TUR"/>
                      <w:iCs/>
                      <w:sz w:val="18"/>
                      <w:szCs w:val="18"/>
                      <w:lang w:eastAsia="tr-TR"/>
                    </w:rPr>
                    <w:t>Life</w:t>
                  </w:r>
                  <w:r w:rsidR="00B05A0B">
                    <w:rPr>
                      <w:rFonts w:ascii="Century" w:hAnsi="Century" w:cs="Arial TUR"/>
                      <w:iCs/>
                      <w:sz w:val="18"/>
                      <w:szCs w:val="18"/>
                      <w:lang w:eastAsia="tr-TR"/>
                    </w:rPr>
                    <w:t xml:space="preserve"> and Pension Co</w:t>
                  </w:r>
                  <w:r w:rsidRPr="00132272">
                    <w:rPr>
                      <w:rFonts w:ascii="Century" w:hAnsi="Century" w:cs="Arial TUR"/>
                      <w:iCs/>
                      <w:sz w:val="18"/>
                      <w:szCs w:val="18"/>
                      <w:lang w:eastAsia="tr-TR"/>
                    </w:rPr>
                    <w:t>.</w:t>
                  </w:r>
                </w:p>
              </w:tc>
            </w:tr>
            <w:tr w:rsidR="00132272" w:rsidRPr="00D900AB">
              <w:trPr>
                <w:trHeight w:val="284"/>
              </w:trPr>
              <w:tc>
                <w:tcPr>
                  <w:tcW w:w="1332" w:type="dxa"/>
                  <w:tcBorders>
                    <w:top w:val="nil"/>
                    <w:left w:val="nil"/>
                    <w:bottom w:val="single" w:sz="8" w:space="0" w:color="auto"/>
                    <w:right w:val="nil"/>
                  </w:tcBorders>
                  <w:shd w:val="clear" w:color="auto" w:fill="auto"/>
                  <w:noWrap/>
                  <w:vAlign w:val="bottom"/>
                </w:tcPr>
                <w:p w:rsidR="00132272" w:rsidRPr="00D900AB" w:rsidRDefault="00132272" w:rsidP="00806335">
                  <w:pPr>
                    <w:rPr>
                      <w:rFonts w:ascii="Century" w:hAnsi="Century" w:cs="Arial TUR"/>
                      <w:sz w:val="18"/>
                      <w:szCs w:val="18"/>
                      <w:lang w:eastAsia="tr-TR"/>
                    </w:rPr>
                  </w:pPr>
                  <w:r w:rsidRPr="00D900AB">
                    <w:rPr>
                      <w:rFonts w:ascii="Century" w:hAnsi="Century" w:cs="Arial TUR"/>
                      <w:sz w:val="18"/>
                      <w:szCs w:val="18"/>
                      <w:lang w:eastAsia="tr-TR"/>
                    </w:rPr>
                    <w:t>Reas. Ş</w:t>
                  </w:r>
                  <w:r>
                    <w:rPr>
                      <w:rFonts w:ascii="Century" w:hAnsi="Century" w:cs="Arial TUR"/>
                      <w:sz w:val="18"/>
                      <w:szCs w:val="18"/>
                      <w:lang w:eastAsia="tr-TR"/>
                    </w:rPr>
                    <w:t>i</w:t>
                  </w:r>
                  <w:r w:rsidRPr="00D900AB">
                    <w:rPr>
                      <w:rFonts w:ascii="Century" w:hAnsi="Century" w:cs="Arial TUR"/>
                      <w:sz w:val="18"/>
                      <w:szCs w:val="18"/>
                      <w:lang w:eastAsia="tr-TR"/>
                    </w:rPr>
                    <w:t>rk</w:t>
                  </w:r>
                  <w:r>
                    <w:rPr>
                      <w:rFonts w:ascii="Century" w:hAnsi="Century" w:cs="Arial TUR"/>
                      <w:sz w:val="18"/>
                      <w:szCs w:val="18"/>
                      <w:lang w:eastAsia="tr-TR"/>
                    </w:rPr>
                    <w:t>eti</w:t>
                  </w:r>
                </w:p>
              </w:tc>
              <w:tc>
                <w:tcPr>
                  <w:tcW w:w="1080" w:type="dxa"/>
                  <w:tcBorders>
                    <w:top w:val="nil"/>
                    <w:left w:val="nil"/>
                    <w:bottom w:val="single" w:sz="8" w:space="0" w:color="auto"/>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995.743</w:t>
                  </w:r>
                </w:p>
              </w:tc>
              <w:tc>
                <w:tcPr>
                  <w:tcW w:w="1080" w:type="dxa"/>
                  <w:tcBorders>
                    <w:top w:val="nil"/>
                    <w:left w:val="nil"/>
                    <w:bottom w:val="single" w:sz="8" w:space="0" w:color="auto"/>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1.132.447</w:t>
                  </w:r>
                </w:p>
              </w:tc>
              <w:tc>
                <w:tcPr>
                  <w:tcW w:w="1080" w:type="dxa"/>
                  <w:tcBorders>
                    <w:top w:val="nil"/>
                    <w:left w:val="nil"/>
                    <w:bottom w:val="single" w:sz="8" w:space="0" w:color="auto"/>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1.224.561</w:t>
                  </w:r>
                </w:p>
              </w:tc>
              <w:tc>
                <w:tcPr>
                  <w:tcW w:w="1080" w:type="dxa"/>
                  <w:tcBorders>
                    <w:top w:val="nil"/>
                    <w:left w:val="nil"/>
                    <w:bottom w:val="single" w:sz="8" w:space="0" w:color="auto"/>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1.389.269</w:t>
                  </w:r>
                </w:p>
              </w:tc>
              <w:tc>
                <w:tcPr>
                  <w:tcW w:w="1080" w:type="dxa"/>
                  <w:tcBorders>
                    <w:top w:val="nil"/>
                    <w:left w:val="nil"/>
                    <w:bottom w:val="single" w:sz="8" w:space="0" w:color="auto"/>
                    <w:right w:val="nil"/>
                  </w:tcBorders>
                  <w:shd w:val="clear" w:color="auto" w:fill="auto"/>
                  <w:noWrap/>
                  <w:vAlign w:val="bottom"/>
                </w:tcPr>
                <w:p w:rsidR="00132272" w:rsidRPr="00D900AB" w:rsidRDefault="00132272" w:rsidP="00806335">
                  <w:pPr>
                    <w:jc w:val="right"/>
                    <w:rPr>
                      <w:rFonts w:ascii="Century" w:hAnsi="Century" w:cs="Arial TUR"/>
                      <w:sz w:val="18"/>
                      <w:szCs w:val="18"/>
                      <w:lang w:eastAsia="tr-TR"/>
                    </w:rPr>
                  </w:pPr>
                  <w:r w:rsidRPr="00D900AB">
                    <w:rPr>
                      <w:rFonts w:ascii="Century" w:hAnsi="Century" w:cs="Arial TUR"/>
                      <w:sz w:val="18"/>
                      <w:szCs w:val="18"/>
                      <w:lang w:eastAsia="tr-TR"/>
                    </w:rPr>
                    <w:t>1.572.572</w:t>
                  </w:r>
                </w:p>
              </w:tc>
              <w:tc>
                <w:tcPr>
                  <w:tcW w:w="960" w:type="dxa"/>
                  <w:tcBorders>
                    <w:top w:val="nil"/>
                    <w:left w:val="nil"/>
                    <w:bottom w:val="single" w:sz="8" w:space="0" w:color="auto"/>
                    <w:right w:val="nil"/>
                  </w:tcBorders>
                  <w:shd w:val="clear" w:color="auto" w:fill="auto"/>
                  <w:noWrap/>
                  <w:vAlign w:val="bottom"/>
                </w:tcPr>
                <w:p w:rsidR="00132272" w:rsidRPr="00D900AB" w:rsidRDefault="00132272" w:rsidP="00806335">
                  <w:pPr>
                    <w:jc w:val="center"/>
                    <w:rPr>
                      <w:rFonts w:ascii="Century" w:hAnsi="Century" w:cs="Arial TUR"/>
                      <w:sz w:val="18"/>
                      <w:szCs w:val="18"/>
                      <w:lang w:eastAsia="tr-TR"/>
                    </w:rPr>
                  </w:pPr>
                  <w:r>
                    <w:rPr>
                      <w:rFonts w:ascii="Century" w:hAnsi="Century" w:cs="Arial TUR"/>
                      <w:sz w:val="18"/>
                      <w:szCs w:val="18"/>
                      <w:lang w:eastAsia="tr-TR"/>
                    </w:rPr>
                    <w:t>% 13</w:t>
                  </w:r>
                </w:p>
              </w:tc>
              <w:tc>
                <w:tcPr>
                  <w:tcW w:w="1920" w:type="dxa"/>
                  <w:tcBorders>
                    <w:top w:val="nil"/>
                    <w:left w:val="nil"/>
                    <w:bottom w:val="single" w:sz="8" w:space="0" w:color="auto"/>
                    <w:right w:val="nil"/>
                  </w:tcBorders>
                  <w:vAlign w:val="bottom"/>
                </w:tcPr>
                <w:p w:rsidR="00132272" w:rsidRPr="00132272" w:rsidRDefault="00132272" w:rsidP="00850FC5">
                  <w:pPr>
                    <w:rPr>
                      <w:rFonts w:ascii="Century" w:hAnsi="Century" w:cs="Arial TUR"/>
                      <w:sz w:val="18"/>
                      <w:szCs w:val="18"/>
                      <w:lang w:eastAsia="tr-TR"/>
                    </w:rPr>
                  </w:pPr>
                  <w:r w:rsidRPr="00132272">
                    <w:rPr>
                      <w:rFonts w:ascii="Century" w:hAnsi="Century" w:cs="Arial TUR"/>
                      <w:iCs/>
                      <w:sz w:val="18"/>
                      <w:szCs w:val="18"/>
                      <w:lang w:eastAsia="tr-TR"/>
                    </w:rPr>
                    <w:t>Reins. Company</w:t>
                  </w:r>
                </w:p>
              </w:tc>
            </w:tr>
            <w:tr w:rsidR="00132272" w:rsidRPr="00D900AB">
              <w:trPr>
                <w:trHeight w:val="284"/>
              </w:trPr>
              <w:tc>
                <w:tcPr>
                  <w:tcW w:w="1332" w:type="dxa"/>
                  <w:tcBorders>
                    <w:top w:val="nil"/>
                    <w:left w:val="nil"/>
                    <w:bottom w:val="double" w:sz="6" w:space="0" w:color="auto"/>
                    <w:right w:val="nil"/>
                  </w:tcBorders>
                  <w:shd w:val="clear" w:color="auto" w:fill="auto"/>
                  <w:noWrap/>
                  <w:vAlign w:val="bottom"/>
                </w:tcPr>
                <w:p w:rsidR="00132272" w:rsidRPr="00D900AB" w:rsidRDefault="00132272" w:rsidP="00806335">
                  <w:pPr>
                    <w:rPr>
                      <w:rFonts w:ascii="Century" w:hAnsi="Century" w:cs="Arial TUR"/>
                      <w:b/>
                      <w:bCs/>
                      <w:sz w:val="18"/>
                      <w:szCs w:val="18"/>
                      <w:lang w:eastAsia="tr-TR"/>
                    </w:rPr>
                  </w:pPr>
                  <w:r w:rsidRPr="00D900AB">
                    <w:rPr>
                      <w:rFonts w:ascii="Century" w:hAnsi="Century" w:cs="Arial TUR"/>
                      <w:b/>
                      <w:bCs/>
                      <w:sz w:val="18"/>
                      <w:szCs w:val="18"/>
                      <w:lang w:eastAsia="tr-TR"/>
                    </w:rPr>
                    <w:t xml:space="preserve">Toplam </w:t>
                  </w:r>
                </w:p>
              </w:tc>
              <w:tc>
                <w:tcPr>
                  <w:tcW w:w="1080" w:type="dxa"/>
                  <w:tcBorders>
                    <w:top w:val="nil"/>
                    <w:left w:val="nil"/>
                    <w:bottom w:val="double" w:sz="6" w:space="0" w:color="auto"/>
                    <w:right w:val="nil"/>
                  </w:tcBorders>
                  <w:shd w:val="clear" w:color="auto" w:fill="auto"/>
                  <w:noWrap/>
                  <w:vAlign w:val="bottom"/>
                </w:tcPr>
                <w:p w:rsidR="00132272" w:rsidRPr="00D900AB" w:rsidRDefault="00132272" w:rsidP="00806335">
                  <w:pPr>
                    <w:jc w:val="right"/>
                    <w:rPr>
                      <w:rFonts w:ascii="Century" w:hAnsi="Century" w:cs="Arial TUR"/>
                      <w:b/>
                      <w:bCs/>
                      <w:sz w:val="18"/>
                      <w:szCs w:val="18"/>
                      <w:lang w:eastAsia="tr-TR"/>
                    </w:rPr>
                  </w:pPr>
                  <w:r w:rsidRPr="00D900AB">
                    <w:rPr>
                      <w:rFonts w:ascii="Century" w:hAnsi="Century" w:cs="Arial TUR"/>
                      <w:b/>
                      <w:bCs/>
                      <w:sz w:val="18"/>
                      <w:szCs w:val="18"/>
                      <w:lang w:eastAsia="tr-TR"/>
                    </w:rPr>
                    <w:t>15.466.107</w:t>
                  </w:r>
                </w:p>
              </w:tc>
              <w:tc>
                <w:tcPr>
                  <w:tcW w:w="1080" w:type="dxa"/>
                  <w:tcBorders>
                    <w:top w:val="nil"/>
                    <w:left w:val="nil"/>
                    <w:bottom w:val="double" w:sz="6" w:space="0" w:color="auto"/>
                    <w:right w:val="nil"/>
                  </w:tcBorders>
                  <w:shd w:val="clear" w:color="auto" w:fill="auto"/>
                  <w:noWrap/>
                  <w:vAlign w:val="bottom"/>
                </w:tcPr>
                <w:p w:rsidR="00132272" w:rsidRPr="00D900AB" w:rsidRDefault="00132272" w:rsidP="00806335">
                  <w:pPr>
                    <w:jc w:val="right"/>
                    <w:rPr>
                      <w:rFonts w:ascii="Century" w:hAnsi="Century" w:cs="Arial TUR"/>
                      <w:b/>
                      <w:bCs/>
                      <w:sz w:val="18"/>
                      <w:szCs w:val="18"/>
                      <w:lang w:eastAsia="tr-TR"/>
                    </w:rPr>
                  </w:pPr>
                  <w:r w:rsidRPr="00D900AB">
                    <w:rPr>
                      <w:rFonts w:ascii="Century" w:hAnsi="Century" w:cs="Arial TUR"/>
                      <w:b/>
                      <w:bCs/>
                      <w:sz w:val="18"/>
                      <w:szCs w:val="18"/>
                      <w:lang w:eastAsia="tr-TR"/>
                    </w:rPr>
                    <w:t>18.611.515</w:t>
                  </w:r>
                </w:p>
              </w:tc>
              <w:tc>
                <w:tcPr>
                  <w:tcW w:w="1080" w:type="dxa"/>
                  <w:tcBorders>
                    <w:top w:val="nil"/>
                    <w:left w:val="nil"/>
                    <w:bottom w:val="double" w:sz="6" w:space="0" w:color="auto"/>
                    <w:right w:val="nil"/>
                  </w:tcBorders>
                  <w:shd w:val="clear" w:color="auto" w:fill="auto"/>
                  <w:noWrap/>
                  <w:vAlign w:val="bottom"/>
                </w:tcPr>
                <w:p w:rsidR="00132272" w:rsidRPr="00D900AB" w:rsidRDefault="00132272" w:rsidP="00806335">
                  <w:pPr>
                    <w:jc w:val="right"/>
                    <w:rPr>
                      <w:rFonts w:ascii="Century" w:hAnsi="Century" w:cs="Arial TUR"/>
                      <w:b/>
                      <w:bCs/>
                      <w:sz w:val="18"/>
                      <w:szCs w:val="18"/>
                      <w:lang w:eastAsia="tr-TR"/>
                    </w:rPr>
                  </w:pPr>
                  <w:r w:rsidRPr="00D900AB">
                    <w:rPr>
                      <w:rFonts w:ascii="Century" w:hAnsi="Century" w:cs="Arial TUR"/>
                      <w:b/>
                      <w:bCs/>
                      <w:sz w:val="18"/>
                      <w:szCs w:val="18"/>
                      <w:lang w:eastAsia="tr-TR"/>
                    </w:rPr>
                    <w:t>23.359.926</w:t>
                  </w:r>
                </w:p>
              </w:tc>
              <w:tc>
                <w:tcPr>
                  <w:tcW w:w="1080" w:type="dxa"/>
                  <w:tcBorders>
                    <w:top w:val="nil"/>
                    <w:left w:val="nil"/>
                    <w:bottom w:val="double" w:sz="6" w:space="0" w:color="auto"/>
                    <w:right w:val="nil"/>
                  </w:tcBorders>
                  <w:shd w:val="clear" w:color="auto" w:fill="auto"/>
                  <w:noWrap/>
                  <w:vAlign w:val="bottom"/>
                </w:tcPr>
                <w:p w:rsidR="00132272" w:rsidRPr="00D900AB" w:rsidRDefault="00132272" w:rsidP="00806335">
                  <w:pPr>
                    <w:jc w:val="right"/>
                    <w:rPr>
                      <w:rFonts w:ascii="Century" w:hAnsi="Century" w:cs="Arial TUR"/>
                      <w:b/>
                      <w:bCs/>
                      <w:sz w:val="18"/>
                      <w:szCs w:val="18"/>
                      <w:lang w:eastAsia="tr-TR"/>
                    </w:rPr>
                  </w:pPr>
                  <w:r w:rsidRPr="00D900AB">
                    <w:rPr>
                      <w:rFonts w:ascii="Century" w:hAnsi="Century" w:cs="Arial TUR"/>
                      <w:b/>
                      <w:bCs/>
                      <w:sz w:val="18"/>
                      <w:szCs w:val="18"/>
                      <w:lang w:eastAsia="tr-TR"/>
                    </w:rPr>
                    <w:t>27.895.264</w:t>
                  </w:r>
                </w:p>
              </w:tc>
              <w:tc>
                <w:tcPr>
                  <w:tcW w:w="1080" w:type="dxa"/>
                  <w:tcBorders>
                    <w:top w:val="nil"/>
                    <w:left w:val="nil"/>
                    <w:bottom w:val="double" w:sz="6" w:space="0" w:color="auto"/>
                    <w:right w:val="nil"/>
                  </w:tcBorders>
                  <w:shd w:val="clear" w:color="auto" w:fill="auto"/>
                  <w:noWrap/>
                  <w:vAlign w:val="bottom"/>
                </w:tcPr>
                <w:p w:rsidR="00132272" w:rsidRPr="00D900AB" w:rsidRDefault="00132272" w:rsidP="00806335">
                  <w:pPr>
                    <w:jc w:val="right"/>
                    <w:rPr>
                      <w:rFonts w:ascii="Century" w:hAnsi="Century" w:cs="Arial TUR"/>
                      <w:b/>
                      <w:bCs/>
                      <w:sz w:val="18"/>
                      <w:szCs w:val="18"/>
                      <w:lang w:eastAsia="tr-TR"/>
                    </w:rPr>
                  </w:pPr>
                  <w:r w:rsidRPr="00D900AB">
                    <w:rPr>
                      <w:rFonts w:ascii="Century" w:hAnsi="Century" w:cs="Arial TUR"/>
                      <w:b/>
                      <w:bCs/>
                      <w:sz w:val="18"/>
                      <w:szCs w:val="18"/>
                      <w:lang w:eastAsia="tr-TR"/>
                    </w:rPr>
                    <w:t>33.392.161</w:t>
                  </w:r>
                </w:p>
              </w:tc>
              <w:tc>
                <w:tcPr>
                  <w:tcW w:w="960" w:type="dxa"/>
                  <w:tcBorders>
                    <w:top w:val="nil"/>
                    <w:left w:val="nil"/>
                    <w:bottom w:val="double" w:sz="6" w:space="0" w:color="auto"/>
                    <w:right w:val="nil"/>
                  </w:tcBorders>
                  <w:shd w:val="clear" w:color="auto" w:fill="auto"/>
                  <w:noWrap/>
                  <w:vAlign w:val="bottom"/>
                </w:tcPr>
                <w:p w:rsidR="00132272" w:rsidRPr="00D900AB" w:rsidRDefault="00132272" w:rsidP="00806335">
                  <w:pPr>
                    <w:jc w:val="center"/>
                    <w:rPr>
                      <w:rFonts w:ascii="Century" w:hAnsi="Century" w:cs="Arial TUR"/>
                      <w:b/>
                      <w:bCs/>
                      <w:sz w:val="18"/>
                      <w:szCs w:val="18"/>
                      <w:lang w:eastAsia="tr-TR"/>
                    </w:rPr>
                  </w:pPr>
                  <w:r>
                    <w:rPr>
                      <w:rFonts w:ascii="Century" w:hAnsi="Century" w:cs="Arial TUR"/>
                      <w:b/>
                      <w:bCs/>
                      <w:sz w:val="18"/>
                      <w:szCs w:val="18"/>
                      <w:lang w:eastAsia="tr-TR"/>
                    </w:rPr>
                    <w:t>% 20</w:t>
                  </w:r>
                </w:p>
              </w:tc>
              <w:tc>
                <w:tcPr>
                  <w:tcW w:w="1920" w:type="dxa"/>
                  <w:tcBorders>
                    <w:top w:val="nil"/>
                    <w:left w:val="nil"/>
                    <w:bottom w:val="double" w:sz="6" w:space="0" w:color="auto"/>
                    <w:right w:val="nil"/>
                  </w:tcBorders>
                  <w:vAlign w:val="bottom"/>
                </w:tcPr>
                <w:p w:rsidR="00132272" w:rsidRPr="001C1D64" w:rsidRDefault="00132272" w:rsidP="00850FC5">
                  <w:pPr>
                    <w:rPr>
                      <w:rFonts w:ascii="Century" w:hAnsi="Century" w:cs="Arial TUR"/>
                      <w:b/>
                      <w:bCs/>
                      <w:sz w:val="18"/>
                      <w:szCs w:val="18"/>
                      <w:lang w:eastAsia="tr-TR"/>
                    </w:rPr>
                  </w:pPr>
                  <w:r w:rsidRPr="001C1D64">
                    <w:rPr>
                      <w:rFonts w:ascii="Century" w:hAnsi="Century" w:cs="Arial TUR"/>
                      <w:b/>
                      <w:iCs/>
                      <w:sz w:val="18"/>
                      <w:szCs w:val="18"/>
                      <w:lang w:eastAsia="tr-TR"/>
                    </w:rPr>
                    <w:t>Total</w:t>
                  </w:r>
                </w:p>
              </w:tc>
            </w:tr>
          </w:tbl>
          <w:p w:rsidR="00EC4B09" w:rsidRPr="00EF0833" w:rsidRDefault="00EC4B09" w:rsidP="002D3D31">
            <w:pPr>
              <w:jc w:val="center"/>
              <w:rPr>
                <w:rFonts w:ascii="Century" w:hAnsi="Century"/>
                <w:sz w:val="22"/>
                <w:szCs w:val="22"/>
                <w:highlight w:val="yellow"/>
              </w:rPr>
            </w:pPr>
          </w:p>
        </w:tc>
      </w:tr>
      <w:tr w:rsidR="001E4E7D" w:rsidRPr="00EF0833">
        <w:trPr>
          <w:trHeight w:val="339"/>
        </w:trPr>
        <w:tc>
          <w:tcPr>
            <w:tcW w:w="4827" w:type="dxa"/>
            <w:gridSpan w:val="3"/>
          </w:tcPr>
          <w:p w:rsidR="00394450" w:rsidRPr="00EF0833" w:rsidRDefault="00394450" w:rsidP="001E4E7D">
            <w:pPr>
              <w:jc w:val="both"/>
              <w:rPr>
                <w:rFonts w:ascii="Century" w:hAnsi="Century"/>
                <w:sz w:val="22"/>
                <w:szCs w:val="22"/>
              </w:rPr>
            </w:pPr>
          </w:p>
        </w:tc>
        <w:tc>
          <w:tcPr>
            <w:tcW w:w="318" w:type="dxa"/>
            <w:gridSpan w:val="6"/>
          </w:tcPr>
          <w:p w:rsidR="001E4E7D" w:rsidRPr="00EF0833" w:rsidRDefault="001E4E7D" w:rsidP="001E4E7D">
            <w:pPr>
              <w:rPr>
                <w:rFonts w:ascii="Century" w:hAnsi="Century"/>
                <w:sz w:val="22"/>
                <w:szCs w:val="22"/>
                <w:highlight w:val="yellow"/>
              </w:rPr>
            </w:pPr>
          </w:p>
        </w:tc>
        <w:tc>
          <w:tcPr>
            <w:tcW w:w="4695" w:type="dxa"/>
            <w:gridSpan w:val="5"/>
          </w:tcPr>
          <w:p w:rsidR="001E4E7D" w:rsidRPr="00EF0833" w:rsidRDefault="001E4E7D" w:rsidP="001E4E7D">
            <w:pPr>
              <w:jc w:val="both"/>
              <w:rPr>
                <w:rFonts w:ascii="Century" w:hAnsi="Century"/>
                <w:color w:val="404040"/>
                <w:sz w:val="22"/>
                <w:szCs w:val="22"/>
              </w:rPr>
            </w:pPr>
          </w:p>
        </w:tc>
      </w:tr>
      <w:tr w:rsidR="00701AC4" w:rsidRPr="00EF0833">
        <w:tc>
          <w:tcPr>
            <w:tcW w:w="9840" w:type="dxa"/>
            <w:gridSpan w:val="14"/>
          </w:tcPr>
          <w:p w:rsidR="00701AC4" w:rsidRPr="00BB4BE6" w:rsidRDefault="00701AC4" w:rsidP="00701AC4">
            <w:pPr>
              <w:jc w:val="center"/>
              <w:rPr>
                <w:rFonts w:ascii="Century" w:hAnsi="Century"/>
                <w:i/>
                <w:color w:val="000080"/>
                <w:sz w:val="20"/>
                <w:szCs w:val="20"/>
              </w:rPr>
            </w:pPr>
            <w:r w:rsidRPr="00BB4BE6">
              <w:rPr>
                <w:rFonts w:ascii="Century" w:hAnsi="Century"/>
                <w:b/>
                <w:color w:val="000080"/>
                <w:sz w:val="20"/>
                <w:szCs w:val="20"/>
              </w:rPr>
              <w:t>Grafik 1.2.</w:t>
            </w:r>
            <w:r>
              <w:rPr>
                <w:rFonts w:ascii="Century" w:hAnsi="Century"/>
                <w:b/>
                <w:color w:val="000080"/>
                <w:sz w:val="20"/>
                <w:szCs w:val="20"/>
              </w:rPr>
              <w:t>4</w:t>
            </w:r>
            <w:r w:rsidRPr="00BB4BE6">
              <w:rPr>
                <w:rFonts w:ascii="Century" w:hAnsi="Century"/>
                <w:b/>
                <w:color w:val="000080"/>
                <w:sz w:val="20"/>
                <w:szCs w:val="20"/>
              </w:rPr>
              <w:t>: Sigortacıl</w:t>
            </w:r>
            <w:r w:rsidR="00370DD8">
              <w:rPr>
                <w:rFonts w:ascii="Century" w:hAnsi="Century"/>
                <w:b/>
                <w:color w:val="000080"/>
                <w:sz w:val="20"/>
                <w:szCs w:val="20"/>
              </w:rPr>
              <w:t>ık ve Bireysel Emeklilik Şirketleri</w:t>
            </w:r>
            <w:r w:rsidRPr="00BB4BE6">
              <w:rPr>
                <w:rFonts w:ascii="Century" w:hAnsi="Century"/>
                <w:b/>
                <w:color w:val="000080"/>
                <w:sz w:val="20"/>
                <w:szCs w:val="20"/>
              </w:rPr>
              <w:t xml:space="preserve"> Varlık Dağılımı (%)</w:t>
            </w:r>
          </w:p>
          <w:p w:rsidR="00701AC4" w:rsidRPr="001A6B9B" w:rsidRDefault="00370DD8" w:rsidP="00701AC4">
            <w:pPr>
              <w:jc w:val="center"/>
              <w:rPr>
                <w:rFonts w:ascii="Century" w:hAnsi="Century"/>
                <w:i/>
                <w:color w:val="000080"/>
                <w:sz w:val="22"/>
                <w:szCs w:val="22"/>
              </w:rPr>
            </w:pPr>
            <w:r>
              <w:rPr>
                <w:rFonts w:ascii="Century" w:hAnsi="Century"/>
                <w:i/>
                <w:color w:val="000080"/>
                <w:sz w:val="20"/>
                <w:szCs w:val="20"/>
              </w:rPr>
              <w:t>Distribution of Total Assets of</w:t>
            </w:r>
            <w:r w:rsidR="00701AC4" w:rsidRPr="00BB4BE6">
              <w:rPr>
                <w:rFonts w:ascii="Century" w:hAnsi="Century"/>
                <w:i/>
                <w:color w:val="000080"/>
                <w:sz w:val="20"/>
                <w:szCs w:val="20"/>
              </w:rPr>
              <w:t xml:space="preserve"> Insurance</w:t>
            </w:r>
            <w:r>
              <w:rPr>
                <w:rFonts w:ascii="Century" w:hAnsi="Century"/>
                <w:i/>
                <w:color w:val="000080"/>
                <w:sz w:val="20"/>
                <w:szCs w:val="20"/>
              </w:rPr>
              <w:t>, Reinsurance</w:t>
            </w:r>
            <w:r w:rsidR="00701AC4" w:rsidRPr="00BB4BE6">
              <w:rPr>
                <w:rFonts w:ascii="Century" w:hAnsi="Century"/>
                <w:i/>
                <w:color w:val="000080"/>
                <w:sz w:val="20"/>
                <w:szCs w:val="20"/>
              </w:rPr>
              <w:t xml:space="preserve"> and Pension </w:t>
            </w:r>
            <w:r>
              <w:rPr>
                <w:rFonts w:ascii="Century" w:hAnsi="Century"/>
                <w:i/>
                <w:color w:val="000080"/>
                <w:sz w:val="20"/>
                <w:szCs w:val="20"/>
              </w:rPr>
              <w:t>Companies</w:t>
            </w:r>
          </w:p>
          <w:p w:rsidR="00701AC4" w:rsidRPr="00614221" w:rsidRDefault="00701AC4" w:rsidP="00701AC4">
            <w:pPr>
              <w:rPr>
                <w:rFonts w:ascii="Century" w:hAnsi="Century"/>
                <w:b/>
                <w:color w:val="003366"/>
                <w:sz w:val="22"/>
                <w:szCs w:val="22"/>
              </w:rPr>
            </w:pPr>
            <w:r w:rsidRPr="00EF0833">
              <w:rPr>
                <w:rFonts w:ascii="Century" w:hAnsi="Century" w:cs="Arial"/>
                <w:color w:val="595959"/>
                <w:sz w:val="22"/>
                <w:szCs w:val="22"/>
              </w:rPr>
              <w:pict>
                <v:shape id="_x0000_i1036" type="#_x0000_t75" style="width:459.55pt;height:147.75pt">
                  <v:imagedata r:id="rId26" o:title=""/>
                </v:shape>
              </w:pict>
            </w:r>
          </w:p>
        </w:tc>
      </w:tr>
      <w:tr w:rsidR="00701AC4" w:rsidRPr="00EF0833">
        <w:tc>
          <w:tcPr>
            <w:tcW w:w="9840" w:type="dxa"/>
            <w:gridSpan w:val="14"/>
          </w:tcPr>
          <w:p w:rsidR="00701AC4" w:rsidRPr="00614221" w:rsidRDefault="00701AC4" w:rsidP="00145F1D">
            <w:pPr>
              <w:rPr>
                <w:rFonts w:ascii="Century" w:hAnsi="Century"/>
                <w:b/>
                <w:color w:val="003366"/>
                <w:sz w:val="22"/>
                <w:szCs w:val="22"/>
              </w:rPr>
            </w:pPr>
          </w:p>
        </w:tc>
      </w:tr>
      <w:tr w:rsidR="001E4E7D" w:rsidRPr="00EF0833">
        <w:tc>
          <w:tcPr>
            <w:tcW w:w="4827" w:type="dxa"/>
            <w:gridSpan w:val="3"/>
          </w:tcPr>
          <w:p w:rsidR="00BC05F4" w:rsidRPr="00574F0B" w:rsidRDefault="00BC05F4" w:rsidP="00BC05F4">
            <w:pPr>
              <w:pStyle w:val="Balk2"/>
              <w:spacing w:before="0" w:after="0"/>
              <w:ind w:left="181"/>
              <w:rPr>
                <w:rFonts w:ascii="Century" w:hAnsi="Century"/>
                <w:i w:val="0"/>
                <w:color w:val="000080"/>
                <w:sz w:val="22"/>
                <w:szCs w:val="22"/>
              </w:rPr>
            </w:pPr>
            <w:bookmarkStart w:id="32" w:name="_Toc267481089"/>
            <w:r w:rsidRPr="00574F0B">
              <w:rPr>
                <w:rFonts w:ascii="Century" w:hAnsi="Century"/>
                <w:i w:val="0"/>
                <w:color w:val="000080"/>
                <w:sz w:val="22"/>
                <w:szCs w:val="22"/>
              </w:rPr>
              <w:lastRenderedPageBreak/>
              <w:t>FİNANSAL GÖSTERGELER</w:t>
            </w:r>
            <w:bookmarkEnd w:id="32"/>
          </w:p>
          <w:p w:rsidR="00BC05F4" w:rsidRPr="00574F0B" w:rsidRDefault="00EA69FA" w:rsidP="00BC05F4">
            <w:pPr>
              <w:pStyle w:val="Balk3"/>
              <w:rPr>
                <w:rFonts w:ascii="Century" w:hAnsi="Century"/>
                <w:color w:val="000080"/>
                <w:sz w:val="22"/>
                <w:szCs w:val="22"/>
              </w:rPr>
            </w:pPr>
            <w:bookmarkStart w:id="33" w:name="_Toc267481090"/>
            <w:r w:rsidRPr="00574F0B">
              <w:rPr>
                <w:rFonts w:ascii="Century" w:hAnsi="Century"/>
                <w:color w:val="000080"/>
                <w:sz w:val="22"/>
                <w:szCs w:val="22"/>
              </w:rPr>
              <w:t>Varlık / Yükümlülük Dağılımı</w:t>
            </w:r>
            <w:bookmarkEnd w:id="33"/>
          </w:p>
          <w:p w:rsidR="00EA69FA" w:rsidRPr="00EF0833" w:rsidRDefault="00EA69FA" w:rsidP="00EA69FA">
            <w:pPr>
              <w:rPr>
                <w:rFonts w:ascii="Century" w:hAnsi="Century"/>
                <w:sz w:val="22"/>
                <w:szCs w:val="22"/>
              </w:rPr>
            </w:pPr>
          </w:p>
          <w:p w:rsidR="001706C2" w:rsidRPr="00EF0833" w:rsidRDefault="00136FF6" w:rsidP="00136FF6">
            <w:pPr>
              <w:jc w:val="both"/>
              <w:rPr>
                <w:rFonts w:ascii="Century" w:hAnsi="Century"/>
                <w:sz w:val="22"/>
                <w:szCs w:val="22"/>
              </w:rPr>
            </w:pPr>
            <w:r w:rsidRPr="00EF0833">
              <w:rPr>
                <w:rFonts w:ascii="Century" w:hAnsi="Century"/>
                <w:sz w:val="22"/>
                <w:szCs w:val="22"/>
              </w:rPr>
              <w:t>2009 yılı sonun</w:t>
            </w:r>
            <w:r w:rsidR="003F4EA6" w:rsidRPr="00EF0833">
              <w:rPr>
                <w:rFonts w:ascii="Century" w:hAnsi="Century"/>
                <w:sz w:val="22"/>
                <w:szCs w:val="22"/>
              </w:rPr>
              <w:t>da</w:t>
            </w:r>
            <w:r w:rsidRPr="00EF0833">
              <w:rPr>
                <w:rFonts w:ascii="Century" w:hAnsi="Century"/>
                <w:sz w:val="22"/>
                <w:szCs w:val="22"/>
              </w:rPr>
              <w:t xml:space="preserve"> </w:t>
            </w:r>
            <w:r w:rsidR="001706C2" w:rsidRPr="00EF0833">
              <w:rPr>
                <w:rFonts w:ascii="Century" w:hAnsi="Century"/>
                <w:sz w:val="22"/>
                <w:szCs w:val="22"/>
              </w:rPr>
              <w:t>sektör</w:t>
            </w:r>
            <w:r w:rsidR="009578B1">
              <w:rPr>
                <w:rFonts w:ascii="Century" w:hAnsi="Century"/>
                <w:sz w:val="22"/>
                <w:szCs w:val="22"/>
              </w:rPr>
              <w:t>ün</w:t>
            </w:r>
            <w:r w:rsidR="00574F0B">
              <w:rPr>
                <w:rFonts w:ascii="Century" w:hAnsi="Century"/>
                <w:sz w:val="22"/>
                <w:szCs w:val="22"/>
              </w:rPr>
              <w:t xml:space="preserve"> aktif </w:t>
            </w:r>
            <w:proofErr w:type="gramStart"/>
            <w:r w:rsidR="00574F0B">
              <w:rPr>
                <w:rFonts w:ascii="Century" w:hAnsi="Century"/>
                <w:sz w:val="22"/>
                <w:szCs w:val="22"/>
              </w:rPr>
              <w:t xml:space="preserve">toplamı </w:t>
            </w:r>
            <w:r w:rsidR="001706C2" w:rsidRPr="00EF0833">
              <w:rPr>
                <w:rFonts w:ascii="Century" w:hAnsi="Century"/>
                <w:sz w:val="22"/>
                <w:szCs w:val="22"/>
              </w:rPr>
              <w:t xml:space="preserve"> </w:t>
            </w:r>
            <w:r w:rsidR="005E2B61">
              <w:rPr>
                <w:rFonts w:ascii="Century" w:hAnsi="Century"/>
                <w:sz w:val="22"/>
                <w:szCs w:val="22"/>
              </w:rPr>
              <w:t>33</w:t>
            </w:r>
            <w:proofErr w:type="gramEnd"/>
            <w:r w:rsidR="005E2B61">
              <w:rPr>
                <w:rFonts w:ascii="Century" w:hAnsi="Century"/>
                <w:sz w:val="22"/>
                <w:szCs w:val="22"/>
              </w:rPr>
              <w:t>,4</w:t>
            </w:r>
            <w:r w:rsidRPr="00EF0833">
              <w:rPr>
                <w:rFonts w:ascii="Century" w:hAnsi="Century"/>
                <w:sz w:val="22"/>
                <w:szCs w:val="22"/>
              </w:rPr>
              <w:t xml:space="preserve"> </w:t>
            </w:r>
            <w:r w:rsidR="00BB4BE6">
              <w:rPr>
                <w:rFonts w:ascii="Century" w:hAnsi="Century"/>
                <w:sz w:val="22"/>
                <w:szCs w:val="22"/>
              </w:rPr>
              <w:t>M</w:t>
            </w:r>
            <w:r w:rsidRPr="00EF0833">
              <w:rPr>
                <w:rFonts w:ascii="Century" w:hAnsi="Century"/>
                <w:sz w:val="22"/>
                <w:szCs w:val="22"/>
              </w:rPr>
              <w:t>ily</w:t>
            </w:r>
            <w:r w:rsidR="005E2B61">
              <w:rPr>
                <w:rFonts w:ascii="Century" w:hAnsi="Century"/>
                <w:sz w:val="22"/>
                <w:szCs w:val="22"/>
              </w:rPr>
              <w:t>ar</w:t>
            </w:r>
            <w:r w:rsidRPr="00EF0833">
              <w:rPr>
                <w:rFonts w:ascii="Century" w:hAnsi="Century"/>
                <w:sz w:val="22"/>
                <w:szCs w:val="22"/>
              </w:rPr>
              <w:t xml:space="preserve"> TL’ye ulaş</w:t>
            </w:r>
            <w:r w:rsidR="001706C2" w:rsidRPr="00EF0833">
              <w:rPr>
                <w:rFonts w:ascii="Century" w:hAnsi="Century"/>
                <w:sz w:val="22"/>
                <w:szCs w:val="22"/>
              </w:rPr>
              <w:t xml:space="preserve">mıştır. </w:t>
            </w:r>
            <w:r w:rsidR="00574F0B">
              <w:rPr>
                <w:rFonts w:ascii="Century" w:hAnsi="Century"/>
                <w:sz w:val="22"/>
                <w:szCs w:val="22"/>
              </w:rPr>
              <w:t xml:space="preserve">Aktiflerin </w:t>
            </w:r>
            <w:r w:rsidR="005E2B61">
              <w:rPr>
                <w:rFonts w:ascii="Century" w:hAnsi="Century"/>
                <w:sz w:val="22"/>
                <w:szCs w:val="22"/>
              </w:rPr>
              <w:t>25,</w:t>
            </w:r>
            <w:r w:rsidR="003F4EA6" w:rsidRPr="00EF0833">
              <w:rPr>
                <w:rFonts w:ascii="Century" w:hAnsi="Century"/>
                <w:sz w:val="22"/>
                <w:szCs w:val="22"/>
              </w:rPr>
              <w:t xml:space="preserve">3 </w:t>
            </w:r>
            <w:r w:rsidR="00BB4BE6">
              <w:rPr>
                <w:rFonts w:ascii="Century" w:hAnsi="Century"/>
                <w:sz w:val="22"/>
                <w:szCs w:val="22"/>
              </w:rPr>
              <w:t>M</w:t>
            </w:r>
            <w:r w:rsidR="003F4EA6" w:rsidRPr="00EF0833">
              <w:rPr>
                <w:rFonts w:ascii="Century" w:hAnsi="Century"/>
                <w:sz w:val="22"/>
                <w:szCs w:val="22"/>
              </w:rPr>
              <w:t>ily</w:t>
            </w:r>
            <w:r w:rsidR="005E2B61">
              <w:rPr>
                <w:rFonts w:ascii="Century" w:hAnsi="Century"/>
                <w:sz w:val="22"/>
                <w:szCs w:val="22"/>
              </w:rPr>
              <w:t>ar</w:t>
            </w:r>
            <w:r w:rsidR="003F4EA6" w:rsidRPr="00EF0833">
              <w:rPr>
                <w:rFonts w:ascii="Century" w:hAnsi="Century"/>
                <w:sz w:val="22"/>
                <w:szCs w:val="22"/>
              </w:rPr>
              <w:t xml:space="preserve"> TL’lik kısmı cari varlıklardan</w:t>
            </w:r>
            <w:r w:rsidR="00632FEF">
              <w:rPr>
                <w:rFonts w:ascii="Century" w:hAnsi="Century"/>
                <w:sz w:val="22"/>
                <w:szCs w:val="22"/>
              </w:rPr>
              <w:t>, kalan kısmı ise uzun vadeli varlıklardan</w:t>
            </w:r>
            <w:r w:rsidR="003F4EA6" w:rsidRPr="00EF0833">
              <w:rPr>
                <w:rFonts w:ascii="Century" w:hAnsi="Century"/>
                <w:sz w:val="22"/>
                <w:szCs w:val="22"/>
              </w:rPr>
              <w:t xml:space="preserve"> oluşmaktadır</w:t>
            </w:r>
            <w:r w:rsidR="00574F0B">
              <w:rPr>
                <w:rFonts w:ascii="Century" w:hAnsi="Century"/>
                <w:sz w:val="22"/>
                <w:szCs w:val="22"/>
              </w:rPr>
              <w:t>. Aktif içinde c</w:t>
            </w:r>
            <w:r w:rsidR="001706C2" w:rsidRPr="00EF0833">
              <w:rPr>
                <w:rFonts w:ascii="Century" w:hAnsi="Century"/>
                <w:sz w:val="22"/>
                <w:szCs w:val="22"/>
              </w:rPr>
              <w:t>ari varlıkların payı yaklaşık %</w:t>
            </w:r>
            <w:r w:rsidR="009578B1">
              <w:rPr>
                <w:rFonts w:ascii="Century" w:hAnsi="Century"/>
                <w:sz w:val="22"/>
                <w:szCs w:val="22"/>
              </w:rPr>
              <w:t xml:space="preserve"> </w:t>
            </w:r>
            <w:r w:rsidR="001706C2" w:rsidRPr="00EF0833">
              <w:rPr>
                <w:rFonts w:ascii="Century" w:hAnsi="Century"/>
                <w:sz w:val="22"/>
                <w:szCs w:val="22"/>
              </w:rPr>
              <w:t>76</w:t>
            </w:r>
            <w:r w:rsidR="00574F0B">
              <w:rPr>
                <w:rFonts w:ascii="Century" w:hAnsi="Century"/>
                <w:sz w:val="22"/>
                <w:szCs w:val="22"/>
              </w:rPr>
              <w:t xml:space="preserve"> iken uzun dönem varlıkların </w:t>
            </w:r>
            <w:r w:rsidR="00611A29">
              <w:rPr>
                <w:rFonts w:ascii="Century" w:hAnsi="Century"/>
                <w:sz w:val="22"/>
                <w:szCs w:val="22"/>
              </w:rPr>
              <w:t>p</w:t>
            </w:r>
            <w:r w:rsidR="00574F0B">
              <w:rPr>
                <w:rFonts w:ascii="Century" w:hAnsi="Century"/>
                <w:sz w:val="22"/>
                <w:szCs w:val="22"/>
              </w:rPr>
              <w:t xml:space="preserve">ayı % 24’tür. </w:t>
            </w:r>
            <w:r w:rsidR="001706C2" w:rsidRPr="00EF0833">
              <w:rPr>
                <w:rFonts w:ascii="Century" w:hAnsi="Century"/>
                <w:sz w:val="22"/>
                <w:szCs w:val="22"/>
              </w:rPr>
              <w:t xml:space="preserve"> </w:t>
            </w:r>
          </w:p>
          <w:p w:rsidR="001706C2" w:rsidRPr="00EF0833" w:rsidRDefault="001706C2" w:rsidP="00136FF6">
            <w:pPr>
              <w:jc w:val="both"/>
              <w:rPr>
                <w:rFonts w:ascii="Century" w:hAnsi="Century"/>
                <w:sz w:val="22"/>
                <w:szCs w:val="22"/>
              </w:rPr>
            </w:pPr>
          </w:p>
          <w:p w:rsidR="00BC05F4" w:rsidRPr="00EF0833" w:rsidRDefault="009578B1" w:rsidP="009A2305">
            <w:pPr>
              <w:jc w:val="both"/>
              <w:rPr>
                <w:rFonts w:ascii="Century" w:hAnsi="Century"/>
                <w:sz w:val="22"/>
                <w:szCs w:val="22"/>
              </w:rPr>
            </w:pPr>
            <w:r>
              <w:rPr>
                <w:rFonts w:ascii="Century" w:hAnsi="Century"/>
                <w:sz w:val="22"/>
                <w:szCs w:val="22"/>
              </w:rPr>
              <w:t>C</w:t>
            </w:r>
            <w:r w:rsidR="00574F0B">
              <w:rPr>
                <w:rFonts w:ascii="Century" w:hAnsi="Century"/>
                <w:sz w:val="22"/>
                <w:szCs w:val="22"/>
              </w:rPr>
              <w:t xml:space="preserve">ari ve cari olmayan varlık dağılımında </w:t>
            </w:r>
            <w:r>
              <w:rPr>
                <w:rFonts w:ascii="Century" w:hAnsi="Century"/>
                <w:sz w:val="22"/>
                <w:szCs w:val="22"/>
              </w:rPr>
              <w:t>s</w:t>
            </w:r>
            <w:r w:rsidRPr="00EF0833">
              <w:rPr>
                <w:rFonts w:ascii="Century" w:hAnsi="Century"/>
                <w:sz w:val="22"/>
                <w:szCs w:val="22"/>
              </w:rPr>
              <w:t xml:space="preserve">on beş yıllık süreçte </w:t>
            </w:r>
            <w:r>
              <w:rPr>
                <w:rFonts w:ascii="Century" w:hAnsi="Century"/>
                <w:sz w:val="22"/>
                <w:szCs w:val="22"/>
              </w:rPr>
              <w:t xml:space="preserve">sektörde </w:t>
            </w:r>
            <w:r w:rsidR="003F4EA6" w:rsidRPr="00EF0833">
              <w:rPr>
                <w:rFonts w:ascii="Century" w:hAnsi="Century"/>
                <w:sz w:val="22"/>
                <w:szCs w:val="22"/>
              </w:rPr>
              <w:t xml:space="preserve">önemli bir değişiklik </w:t>
            </w:r>
            <w:r w:rsidR="00AD6466">
              <w:rPr>
                <w:rFonts w:ascii="Century" w:hAnsi="Century"/>
                <w:sz w:val="22"/>
                <w:szCs w:val="22"/>
              </w:rPr>
              <w:t>yaşanmamıştır.</w:t>
            </w:r>
            <w:r w:rsidR="00687875" w:rsidRPr="00EF0833">
              <w:rPr>
                <w:rFonts w:ascii="Century" w:hAnsi="Century"/>
                <w:sz w:val="22"/>
                <w:szCs w:val="22"/>
              </w:rPr>
              <w:t xml:space="preserve"> Ancak</w:t>
            </w:r>
            <w:r>
              <w:rPr>
                <w:rFonts w:ascii="Century" w:hAnsi="Century"/>
                <w:sz w:val="22"/>
                <w:szCs w:val="22"/>
              </w:rPr>
              <w:t>,</w:t>
            </w:r>
            <w:r w:rsidR="001706C2" w:rsidRPr="00EF0833">
              <w:rPr>
                <w:rFonts w:ascii="Century" w:hAnsi="Century"/>
                <w:sz w:val="22"/>
                <w:szCs w:val="22"/>
              </w:rPr>
              <w:t xml:space="preserve"> </w:t>
            </w:r>
            <w:r w:rsidR="00687875" w:rsidRPr="00EF0833">
              <w:rPr>
                <w:rFonts w:ascii="Century" w:hAnsi="Century"/>
                <w:sz w:val="22"/>
                <w:szCs w:val="22"/>
              </w:rPr>
              <w:t>bireysel emeklilik faaliyetlerinden alacaklar</w:t>
            </w:r>
            <w:r w:rsidR="00574F0B">
              <w:rPr>
                <w:rFonts w:ascii="Century" w:hAnsi="Century"/>
                <w:sz w:val="22"/>
                <w:szCs w:val="22"/>
              </w:rPr>
              <w:t xml:space="preserve"> hesabındaki </w:t>
            </w:r>
            <w:r w:rsidR="00687875" w:rsidRPr="00EF0833">
              <w:rPr>
                <w:rFonts w:ascii="Century" w:hAnsi="Century"/>
                <w:sz w:val="22"/>
                <w:szCs w:val="22"/>
              </w:rPr>
              <w:t>artış</w:t>
            </w:r>
            <w:r w:rsidR="00574F0B">
              <w:rPr>
                <w:rFonts w:ascii="Century" w:hAnsi="Century"/>
                <w:sz w:val="22"/>
                <w:szCs w:val="22"/>
              </w:rPr>
              <w:t xml:space="preserve"> nedeniyle</w:t>
            </w:r>
            <w:r w:rsidR="001706C2" w:rsidRPr="00EF0833">
              <w:rPr>
                <w:rFonts w:ascii="Century" w:hAnsi="Century"/>
                <w:sz w:val="22"/>
                <w:szCs w:val="22"/>
              </w:rPr>
              <w:t xml:space="preserve"> cari varlıklar içinde</w:t>
            </w:r>
            <w:r w:rsidR="00687875" w:rsidRPr="00EF0833">
              <w:rPr>
                <w:rFonts w:ascii="Century" w:hAnsi="Century"/>
                <w:sz w:val="22"/>
                <w:szCs w:val="22"/>
              </w:rPr>
              <w:t xml:space="preserve"> </w:t>
            </w:r>
            <w:r w:rsidR="00BD38A2" w:rsidRPr="00EF0833">
              <w:rPr>
                <w:rFonts w:ascii="Century" w:hAnsi="Century"/>
                <w:sz w:val="22"/>
                <w:szCs w:val="22"/>
              </w:rPr>
              <w:t xml:space="preserve">esas faaliyetlerden alacaklar </w:t>
            </w:r>
            <w:r w:rsidR="00574F0B">
              <w:rPr>
                <w:rFonts w:ascii="Century" w:hAnsi="Century"/>
                <w:sz w:val="22"/>
                <w:szCs w:val="22"/>
              </w:rPr>
              <w:t xml:space="preserve">hesabının </w:t>
            </w:r>
            <w:r w:rsidR="001706C2" w:rsidRPr="00EF0833">
              <w:rPr>
                <w:rFonts w:ascii="Century" w:hAnsi="Century"/>
                <w:sz w:val="22"/>
                <w:szCs w:val="22"/>
              </w:rPr>
              <w:t>payı</w:t>
            </w:r>
            <w:r w:rsidR="00574F0B">
              <w:rPr>
                <w:rFonts w:ascii="Century" w:hAnsi="Century"/>
                <w:sz w:val="22"/>
                <w:szCs w:val="22"/>
              </w:rPr>
              <w:t xml:space="preserve"> </w:t>
            </w:r>
            <w:r w:rsidR="00AD6466">
              <w:rPr>
                <w:rFonts w:ascii="Century" w:hAnsi="Century"/>
                <w:sz w:val="22"/>
                <w:szCs w:val="22"/>
              </w:rPr>
              <w:t xml:space="preserve">önemli ölçüde </w:t>
            </w:r>
            <w:r w:rsidR="00574F0B">
              <w:rPr>
                <w:rFonts w:ascii="Century" w:hAnsi="Century"/>
                <w:sz w:val="22"/>
                <w:szCs w:val="22"/>
              </w:rPr>
              <w:t xml:space="preserve">yükselmiştir. </w:t>
            </w:r>
            <w:r w:rsidR="001706C2" w:rsidRPr="00EF0833">
              <w:rPr>
                <w:rFonts w:ascii="Century" w:hAnsi="Century"/>
                <w:sz w:val="22"/>
                <w:szCs w:val="22"/>
              </w:rPr>
              <w:t xml:space="preserve">Aşağıdaki tabloda aktif varlıkları oluşturan kalemler verilmiştir.  </w:t>
            </w:r>
          </w:p>
        </w:tc>
        <w:tc>
          <w:tcPr>
            <w:tcW w:w="318" w:type="dxa"/>
            <w:gridSpan w:val="6"/>
          </w:tcPr>
          <w:p w:rsidR="001E4E7D" w:rsidRPr="00EF0833" w:rsidRDefault="001E4E7D" w:rsidP="008D17FE">
            <w:pPr>
              <w:rPr>
                <w:rFonts w:ascii="Century" w:hAnsi="Century"/>
                <w:sz w:val="22"/>
                <w:szCs w:val="22"/>
                <w:highlight w:val="yellow"/>
              </w:rPr>
            </w:pPr>
          </w:p>
        </w:tc>
        <w:tc>
          <w:tcPr>
            <w:tcW w:w="4695" w:type="dxa"/>
            <w:gridSpan w:val="5"/>
          </w:tcPr>
          <w:p w:rsidR="00BC05F4" w:rsidRPr="00614221" w:rsidRDefault="00BC05F4" w:rsidP="00145F1D">
            <w:pPr>
              <w:rPr>
                <w:rFonts w:ascii="Century" w:hAnsi="Century"/>
                <w:b/>
                <w:color w:val="003366"/>
                <w:sz w:val="22"/>
                <w:szCs w:val="22"/>
              </w:rPr>
            </w:pPr>
            <w:r w:rsidRPr="00614221">
              <w:rPr>
                <w:rFonts w:ascii="Century" w:hAnsi="Century"/>
                <w:b/>
                <w:color w:val="003366"/>
                <w:sz w:val="22"/>
                <w:szCs w:val="22"/>
              </w:rPr>
              <w:t>1.3. FINANCIAL INDICATORS</w:t>
            </w:r>
          </w:p>
          <w:p w:rsidR="00BC05F4" w:rsidRPr="00614221" w:rsidRDefault="00BC05F4" w:rsidP="00145F1D">
            <w:pPr>
              <w:rPr>
                <w:rFonts w:ascii="Century" w:hAnsi="Century"/>
                <w:color w:val="003366"/>
                <w:sz w:val="22"/>
                <w:szCs w:val="22"/>
              </w:rPr>
            </w:pPr>
          </w:p>
          <w:p w:rsidR="00BC05F4" w:rsidRPr="00614221" w:rsidRDefault="001706C2" w:rsidP="00145F1D">
            <w:pPr>
              <w:rPr>
                <w:rFonts w:ascii="Century" w:hAnsi="Century"/>
                <w:b/>
                <w:color w:val="003366"/>
                <w:sz w:val="22"/>
                <w:szCs w:val="22"/>
              </w:rPr>
            </w:pPr>
            <w:r w:rsidRPr="00614221">
              <w:rPr>
                <w:rFonts w:ascii="Century" w:hAnsi="Century"/>
                <w:b/>
                <w:color w:val="003366"/>
                <w:sz w:val="22"/>
                <w:szCs w:val="22"/>
              </w:rPr>
              <w:t xml:space="preserve">1.3.1. Assets / Liabilities </w:t>
            </w:r>
          </w:p>
          <w:p w:rsidR="001706C2" w:rsidRPr="00574F0B" w:rsidRDefault="001706C2" w:rsidP="001706C2">
            <w:pPr>
              <w:jc w:val="both"/>
              <w:rPr>
                <w:rFonts w:ascii="Century" w:hAnsi="Century"/>
                <w:color w:val="333333"/>
                <w:sz w:val="22"/>
                <w:szCs w:val="22"/>
              </w:rPr>
            </w:pPr>
          </w:p>
          <w:p w:rsidR="00C454DD" w:rsidRPr="00574F0B" w:rsidRDefault="00C454DD" w:rsidP="00C454DD">
            <w:pPr>
              <w:jc w:val="both"/>
              <w:rPr>
                <w:rFonts w:ascii="Century" w:hAnsi="Century"/>
                <w:color w:val="333333"/>
                <w:sz w:val="22"/>
                <w:szCs w:val="22"/>
              </w:rPr>
            </w:pPr>
            <w:r w:rsidRPr="00574F0B">
              <w:rPr>
                <w:rFonts w:ascii="Century" w:hAnsi="Century"/>
                <w:color w:val="333333"/>
                <w:sz w:val="22"/>
                <w:szCs w:val="22"/>
              </w:rPr>
              <w:t>Total assets of insurance</w:t>
            </w:r>
            <w:r>
              <w:rPr>
                <w:rFonts w:ascii="Century" w:hAnsi="Century"/>
                <w:color w:val="333333"/>
                <w:sz w:val="22"/>
                <w:szCs w:val="22"/>
              </w:rPr>
              <w:t>, reinsurance</w:t>
            </w:r>
            <w:r w:rsidRPr="00574F0B">
              <w:rPr>
                <w:rFonts w:ascii="Century" w:hAnsi="Century"/>
                <w:color w:val="333333"/>
                <w:sz w:val="22"/>
                <w:szCs w:val="22"/>
              </w:rPr>
              <w:t xml:space="preserve"> and pension companies as of 12.31.2009 reached </w:t>
            </w:r>
            <w:r w:rsidR="005E2B61">
              <w:rPr>
                <w:rFonts w:ascii="Century" w:hAnsi="Century"/>
                <w:color w:val="333333"/>
                <w:sz w:val="22"/>
                <w:szCs w:val="22"/>
              </w:rPr>
              <w:t xml:space="preserve">to </w:t>
            </w:r>
            <w:r>
              <w:rPr>
                <w:rFonts w:ascii="Century" w:hAnsi="Century"/>
                <w:color w:val="333333"/>
                <w:sz w:val="22"/>
                <w:szCs w:val="22"/>
              </w:rPr>
              <w:t xml:space="preserve">TL </w:t>
            </w:r>
            <w:proofErr w:type="gramStart"/>
            <w:r w:rsidR="005E2B61">
              <w:rPr>
                <w:rFonts w:ascii="Century" w:hAnsi="Century"/>
                <w:color w:val="333333"/>
                <w:sz w:val="22"/>
                <w:szCs w:val="22"/>
              </w:rPr>
              <w:t>33.4</w:t>
            </w:r>
            <w:proofErr w:type="gramEnd"/>
            <w:r w:rsidRPr="00574F0B">
              <w:rPr>
                <w:rFonts w:ascii="Century" w:hAnsi="Century"/>
                <w:color w:val="333333"/>
                <w:sz w:val="22"/>
                <w:szCs w:val="22"/>
              </w:rPr>
              <w:t xml:space="preserve"> </w:t>
            </w:r>
            <w:r w:rsidR="005E2B61">
              <w:rPr>
                <w:rFonts w:ascii="Century" w:hAnsi="Century"/>
                <w:color w:val="333333"/>
                <w:sz w:val="22"/>
                <w:szCs w:val="22"/>
              </w:rPr>
              <w:t>B</w:t>
            </w:r>
            <w:r w:rsidRPr="00574F0B">
              <w:rPr>
                <w:rFonts w:ascii="Century" w:hAnsi="Century"/>
                <w:color w:val="333333"/>
                <w:sz w:val="22"/>
                <w:szCs w:val="22"/>
              </w:rPr>
              <w:t>il</w:t>
            </w:r>
            <w:r>
              <w:rPr>
                <w:rFonts w:ascii="Century" w:hAnsi="Century"/>
                <w:color w:val="333333"/>
                <w:sz w:val="22"/>
                <w:szCs w:val="22"/>
              </w:rPr>
              <w:t>lion, of the amount TL 2</w:t>
            </w:r>
            <w:r w:rsidR="005E2B61">
              <w:rPr>
                <w:rFonts w:ascii="Century" w:hAnsi="Century"/>
                <w:color w:val="333333"/>
                <w:sz w:val="22"/>
                <w:szCs w:val="22"/>
              </w:rPr>
              <w:t>5.</w:t>
            </w:r>
            <w:r>
              <w:rPr>
                <w:rFonts w:ascii="Century" w:hAnsi="Century"/>
                <w:color w:val="333333"/>
                <w:sz w:val="22"/>
                <w:szCs w:val="22"/>
              </w:rPr>
              <w:t xml:space="preserve">3 </w:t>
            </w:r>
            <w:r w:rsidR="005E2B61">
              <w:rPr>
                <w:rFonts w:ascii="Century" w:hAnsi="Century"/>
                <w:color w:val="333333"/>
                <w:sz w:val="22"/>
                <w:szCs w:val="22"/>
              </w:rPr>
              <w:t>B</w:t>
            </w:r>
            <w:r>
              <w:rPr>
                <w:rFonts w:ascii="Century" w:hAnsi="Century"/>
                <w:color w:val="333333"/>
                <w:sz w:val="22"/>
                <w:szCs w:val="22"/>
              </w:rPr>
              <w:t xml:space="preserve">illion is </w:t>
            </w:r>
            <w:r w:rsidRPr="00574F0B">
              <w:rPr>
                <w:rFonts w:ascii="Century" w:hAnsi="Century"/>
                <w:color w:val="333333"/>
                <w:sz w:val="22"/>
                <w:szCs w:val="22"/>
              </w:rPr>
              <w:t xml:space="preserve">current assets. </w:t>
            </w:r>
            <w:r>
              <w:rPr>
                <w:rFonts w:ascii="Century" w:hAnsi="Century"/>
                <w:color w:val="333333"/>
                <w:sz w:val="22"/>
                <w:szCs w:val="22"/>
              </w:rPr>
              <w:t>The s</w:t>
            </w:r>
            <w:r w:rsidRPr="00574F0B">
              <w:rPr>
                <w:rFonts w:ascii="Century" w:hAnsi="Century"/>
                <w:color w:val="333333"/>
                <w:sz w:val="22"/>
                <w:szCs w:val="22"/>
              </w:rPr>
              <w:t>hare of current asset is nearly 76%</w:t>
            </w:r>
            <w:r>
              <w:rPr>
                <w:rFonts w:ascii="Century" w:hAnsi="Century"/>
                <w:color w:val="333333"/>
                <w:sz w:val="22"/>
                <w:szCs w:val="22"/>
              </w:rPr>
              <w:t xml:space="preserve"> while remaining part </w:t>
            </w:r>
            <w:proofErr w:type="gramStart"/>
            <w:r>
              <w:rPr>
                <w:rFonts w:ascii="Century" w:hAnsi="Century"/>
                <w:color w:val="333333"/>
                <w:sz w:val="22"/>
                <w:szCs w:val="22"/>
              </w:rPr>
              <w:t>is  long</w:t>
            </w:r>
            <w:proofErr w:type="gramEnd"/>
            <w:r>
              <w:rPr>
                <w:rFonts w:ascii="Century" w:hAnsi="Century"/>
                <w:color w:val="333333"/>
                <w:sz w:val="22"/>
                <w:szCs w:val="22"/>
              </w:rPr>
              <w:t xml:space="preserve"> term assets </w:t>
            </w:r>
            <w:r w:rsidRPr="00574F0B">
              <w:rPr>
                <w:rFonts w:ascii="Century" w:hAnsi="Century"/>
                <w:color w:val="333333"/>
                <w:sz w:val="22"/>
                <w:szCs w:val="22"/>
              </w:rPr>
              <w:t xml:space="preserve">as </w:t>
            </w:r>
            <w:r>
              <w:rPr>
                <w:rFonts w:ascii="Century" w:hAnsi="Century"/>
                <w:color w:val="333333"/>
                <w:sz w:val="22"/>
                <w:szCs w:val="22"/>
              </w:rPr>
              <w:t xml:space="preserve">of </w:t>
            </w:r>
            <w:r w:rsidRPr="00574F0B">
              <w:rPr>
                <w:rFonts w:ascii="Century" w:hAnsi="Century"/>
                <w:color w:val="333333"/>
                <w:sz w:val="22"/>
                <w:szCs w:val="22"/>
              </w:rPr>
              <w:t>2009 year end.</w:t>
            </w:r>
          </w:p>
          <w:p w:rsidR="00C454DD" w:rsidRPr="00574F0B" w:rsidRDefault="00C454DD" w:rsidP="00C454DD">
            <w:pPr>
              <w:jc w:val="both"/>
              <w:rPr>
                <w:rFonts w:ascii="Century" w:hAnsi="Century"/>
                <w:color w:val="333333"/>
                <w:sz w:val="22"/>
                <w:szCs w:val="22"/>
              </w:rPr>
            </w:pPr>
          </w:p>
          <w:p w:rsidR="00C454DD" w:rsidRPr="00701AC4" w:rsidRDefault="00C454DD" w:rsidP="00C454DD">
            <w:pPr>
              <w:jc w:val="both"/>
              <w:rPr>
                <w:rFonts w:ascii="Century" w:hAnsi="Century"/>
                <w:color w:val="333333"/>
                <w:sz w:val="22"/>
                <w:szCs w:val="22"/>
              </w:rPr>
            </w:pPr>
            <w:r w:rsidRPr="00574F0B">
              <w:rPr>
                <w:rFonts w:ascii="Century" w:hAnsi="Century"/>
                <w:color w:val="333333"/>
                <w:sz w:val="22"/>
                <w:szCs w:val="22"/>
              </w:rPr>
              <w:t xml:space="preserve">There has not been a </w:t>
            </w:r>
            <w:r>
              <w:rPr>
                <w:rFonts w:ascii="Century" w:hAnsi="Century"/>
                <w:color w:val="333333"/>
                <w:sz w:val="22"/>
                <w:szCs w:val="22"/>
              </w:rPr>
              <w:t>significant</w:t>
            </w:r>
            <w:r w:rsidRPr="00574F0B">
              <w:rPr>
                <w:rFonts w:ascii="Century" w:hAnsi="Century"/>
                <w:color w:val="333333"/>
                <w:sz w:val="22"/>
                <w:szCs w:val="22"/>
              </w:rPr>
              <w:t xml:space="preserve"> change </w:t>
            </w:r>
            <w:r>
              <w:rPr>
                <w:rFonts w:ascii="Century" w:hAnsi="Century"/>
                <w:color w:val="333333"/>
                <w:sz w:val="22"/>
                <w:szCs w:val="22"/>
              </w:rPr>
              <w:t xml:space="preserve">in </w:t>
            </w:r>
            <w:proofErr w:type="gramStart"/>
            <w:r>
              <w:rPr>
                <w:rFonts w:ascii="Century" w:hAnsi="Century"/>
                <w:color w:val="333333"/>
                <w:sz w:val="22"/>
                <w:szCs w:val="22"/>
              </w:rPr>
              <w:t xml:space="preserve">the  </w:t>
            </w:r>
            <w:r w:rsidRPr="00574F0B">
              <w:rPr>
                <w:rFonts w:ascii="Century" w:hAnsi="Century"/>
                <w:color w:val="333333"/>
                <w:sz w:val="22"/>
                <w:szCs w:val="22"/>
              </w:rPr>
              <w:t>share</w:t>
            </w:r>
            <w:proofErr w:type="gramEnd"/>
            <w:r w:rsidRPr="00574F0B">
              <w:rPr>
                <w:rFonts w:ascii="Century" w:hAnsi="Century"/>
                <w:color w:val="333333"/>
                <w:sz w:val="22"/>
                <w:szCs w:val="22"/>
              </w:rPr>
              <w:t xml:space="preserve"> of current </w:t>
            </w:r>
            <w:r>
              <w:rPr>
                <w:rFonts w:ascii="Century" w:hAnsi="Century"/>
                <w:color w:val="333333"/>
                <w:sz w:val="22"/>
                <w:szCs w:val="22"/>
              </w:rPr>
              <w:t xml:space="preserve">and long term </w:t>
            </w:r>
            <w:r w:rsidRPr="00574F0B">
              <w:rPr>
                <w:rFonts w:ascii="Century" w:hAnsi="Century"/>
                <w:color w:val="333333"/>
                <w:sz w:val="22"/>
                <w:szCs w:val="22"/>
              </w:rPr>
              <w:t>asset</w:t>
            </w:r>
            <w:r>
              <w:rPr>
                <w:rFonts w:ascii="Century" w:hAnsi="Century"/>
                <w:color w:val="333333"/>
                <w:sz w:val="22"/>
                <w:szCs w:val="22"/>
              </w:rPr>
              <w:t>s in total assets</w:t>
            </w:r>
            <w:r w:rsidRPr="00574F0B">
              <w:rPr>
                <w:rFonts w:ascii="Century" w:hAnsi="Century"/>
                <w:color w:val="333333"/>
                <w:sz w:val="22"/>
                <w:szCs w:val="22"/>
              </w:rPr>
              <w:t xml:space="preserve"> for the last five years. However, Receivables from Pension Operations has increased </w:t>
            </w:r>
            <w:r>
              <w:rPr>
                <w:rFonts w:ascii="Century" w:hAnsi="Century"/>
                <w:color w:val="333333"/>
                <w:sz w:val="22"/>
                <w:szCs w:val="22"/>
              </w:rPr>
              <w:t xml:space="preserve">for last years </w:t>
            </w:r>
            <w:r w:rsidRPr="00574F0B">
              <w:rPr>
                <w:rFonts w:ascii="Century" w:hAnsi="Century"/>
                <w:color w:val="333333"/>
                <w:sz w:val="22"/>
                <w:szCs w:val="22"/>
              </w:rPr>
              <w:t xml:space="preserve">and its share in Receivables from Operations has </w:t>
            </w:r>
            <w:r>
              <w:rPr>
                <w:rFonts w:ascii="Century" w:hAnsi="Century"/>
                <w:color w:val="333333"/>
                <w:sz w:val="22"/>
                <w:szCs w:val="22"/>
              </w:rPr>
              <w:t xml:space="preserve">also </w:t>
            </w:r>
            <w:r w:rsidRPr="00574F0B">
              <w:rPr>
                <w:rFonts w:ascii="Century" w:hAnsi="Century"/>
                <w:color w:val="333333"/>
                <w:sz w:val="22"/>
                <w:szCs w:val="22"/>
              </w:rPr>
              <w:t>rised enormously.</w:t>
            </w:r>
            <w:r>
              <w:rPr>
                <w:rFonts w:ascii="Century" w:hAnsi="Century"/>
                <w:color w:val="333333"/>
                <w:sz w:val="22"/>
                <w:szCs w:val="22"/>
              </w:rPr>
              <w:t xml:space="preserve"> The following table shows the composition of total </w:t>
            </w:r>
            <w:proofErr w:type="gramStart"/>
            <w:r>
              <w:rPr>
                <w:rFonts w:ascii="Century" w:hAnsi="Century"/>
                <w:color w:val="333333"/>
                <w:sz w:val="22"/>
                <w:szCs w:val="22"/>
              </w:rPr>
              <w:t xml:space="preserve">assests  </w:t>
            </w:r>
            <w:r w:rsidRPr="00574F0B">
              <w:rPr>
                <w:rFonts w:ascii="Century" w:hAnsi="Century"/>
                <w:color w:val="333333"/>
                <w:sz w:val="22"/>
                <w:szCs w:val="22"/>
              </w:rPr>
              <w:t>for</w:t>
            </w:r>
            <w:proofErr w:type="gramEnd"/>
            <w:r w:rsidRPr="00574F0B">
              <w:rPr>
                <w:rFonts w:ascii="Century" w:hAnsi="Century"/>
                <w:color w:val="333333"/>
                <w:sz w:val="22"/>
                <w:szCs w:val="22"/>
              </w:rPr>
              <w:t xml:space="preserve"> the last five years.</w:t>
            </w:r>
          </w:p>
        </w:tc>
      </w:tr>
      <w:tr w:rsidR="00701AC4" w:rsidRPr="00EF0833">
        <w:tc>
          <w:tcPr>
            <w:tcW w:w="4827" w:type="dxa"/>
            <w:gridSpan w:val="3"/>
          </w:tcPr>
          <w:p w:rsidR="00701AC4" w:rsidRPr="00574F0B" w:rsidRDefault="00701AC4" w:rsidP="00701AC4">
            <w:pPr>
              <w:pStyle w:val="Balk2"/>
              <w:numPr>
                <w:ilvl w:val="0"/>
                <w:numId w:val="0"/>
              </w:numPr>
              <w:spacing w:before="0" w:after="0"/>
              <w:ind w:left="179"/>
              <w:rPr>
                <w:rFonts w:ascii="Century" w:hAnsi="Century"/>
                <w:i w:val="0"/>
                <w:color w:val="000080"/>
                <w:sz w:val="22"/>
                <w:szCs w:val="22"/>
              </w:rPr>
            </w:pPr>
          </w:p>
        </w:tc>
        <w:tc>
          <w:tcPr>
            <w:tcW w:w="318" w:type="dxa"/>
            <w:gridSpan w:val="6"/>
          </w:tcPr>
          <w:p w:rsidR="00701AC4" w:rsidRPr="00EF0833" w:rsidRDefault="00701AC4" w:rsidP="008D17FE">
            <w:pPr>
              <w:rPr>
                <w:rFonts w:ascii="Century" w:hAnsi="Century"/>
                <w:sz w:val="22"/>
                <w:szCs w:val="22"/>
                <w:highlight w:val="yellow"/>
              </w:rPr>
            </w:pPr>
          </w:p>
        </w:tc>
        <w:tc>
          <w:tcPr>
            <w:tcW w:w="4695" w:type="dxa"/>
            <w:gridSpan w:val="5"/>
          </w:tcPr>
          <w:p w:rsidR="00701AC4" w:rsidRPr="00614221" w:rsidRDefault="00701AC4" w:rsidP="00145F1D">
            <w:pPr>
              <w:rPr>
                <w:rFonts w:ascii="Century" w:hAnsi="Century"/>
                <w:b/>
                <w:color w:val="003366"/>
                <w:sz w:val="22"/>
                <w:szCs w:val="22"/>
              </w:rPr>
            </w:pPr>
          </w:p>
        </w:tc>
      </w:tr>
      <w:tr w:rsidR="001E4E7D" w:rsidRPr="00EF0833">
        <w:tc>
          <w:tcPr>
            <w:tcW w:w="9840" w:type="dxa"/>
            <w:gridSpan w:val="14"/>
          </w:tcPr>
          <w:p w:rsidR="005F64B0" w:rsidRPr="00B91957" w:rsidRDefault="005F64B0" w:rsidP="00574F0B">
            <w:pPr>
              <w:pStyle w:val="ResimYazs"/>
              <w:jc w:val="center"/>
              <w:rPr>
                <w:rFonts w:ascii="Century" w:hAnsi="Century"/>
                <w:color w:val="000080"/>
              </w:rPr>
            </w:pPr>
            <w:r w:rsidRPr="00B91957">
              <w:rPr>
                <w:rFonts w:ascii="Century" w:hAnsi="Century"/>
                <w:color w:val="000080"/>
              </w:rPr>
              <w:t xml:space="preserve">Tablo </w:t>
            </w:r>
            <w:r w:rsidR="00602A57">
              <w:rPr>
                <w:rFonts w:ascii="Century" w:hAnsi="Century"/>
                <w:color w:val="000080"/>
              </w:rPr>
              <w:t>1.3</w:t>
            </w:r>
            <w:r w:rsidR="00574F0B" w:rsidRPr="00B91957">
              <w:rPr>
                <w:rFonts w:ascii="Century" w:hAnsi="Century"/>
                <w:color w:val="000080"/>
              </w:rPr>
              <w:t>.</w:t>
            </w:r>
            <w:r w:rsidRPr="00B91957">
              <w:rPr>
                <w:rFonts w:ascii="Century" w:hAnsi="Century"/>
                <w:color w:val="000080"/>
              </w:rPr>
              <w:t>1</w:t>
            </w:r>
            <w:r w:rsidR="00F34FA5" w:rsidRPr="00B91957">
              <w:rPr>
                <w:rFonts w:ascii="Century" w:hAnsi="Century"/>
                <w:color w:val="000080"/>
              </w:rPr>
              <w:t>:</w:t>
            </w:r>
            <w:r w:rsidRPr="00B91957">
              <w:rPr>
                <w:rFonts w:ascii="Century" w:hAnsi="Century"/>
                <w:color w:val="000080"/>
              </w:rPr>
              <w:t xml:space="preserve"> Varlık</w:t>
            </w:r>
            <w:r w:rsidR="00574F0B" w:rsidRPr="00B91957">
              <w:rPr>
                <w:rFonts w:ascii="Century" w:hAnsi="Century"/>
                <w:color w:val="000080"/>
              </w:rPr>
              <w:t>ların Alt Hesapları Bazında</w:t>
            </w:r>
            <w:r w:rsidRPr="00B91957">
              <w:rPr>
                <w:rFonts w:ascii="Century" w:hAnsi="Century"/>
                <w:color w:val="000080"/>
              </w:rPr>
              <w:t xml:space="preserve"> Dağılımı</w:t>
            </w:r>
            <w:r w:rsidRPr="00B91957">
              <w:rPr>
                <w:rFonts w:ascii="Century" w:hAnsi="Century"/>
                <w:bCs w:val="0"/>
                <w:color w:val="000080"/>
              </w:rPr>
              <w:t xml:space="preserve"> – </w:t>
            </w:r>
            <w:r w:rsidRPr="00B91957">
              <w:rPr>
                <w:rFonts w:ascii="Century" w:hAnsi="Century"/>
                <w:b w:val="0"/>
                <w:bCs w:val="0"/>
                <w:i/>
                <w:color w:val="000080"/>
              </w:rPr>
              <w:t>Distribution of Assets</w:t>
            </w:r>
          </w:p>
          <w:tbl>
            <w:tblPr>
              <w:tblW w:w="9612" w:type="dxa"/>
              <w:tblLayout w:type="fixed"/>
              <w:tblCellMar>
                <w:left w:w="70" w:type="dxa"/>
                <w:right w:w="70" w:type="dxa"/>
              </w:tblCellMar>
              <w:tblLook w:val="0000" w:firstRow="0" w:lastRow="0" w:firstColumn="0" w:lastColumn="0" w:noHBand="0" w:noVBand="0"/>
            </w:tblPr>
            <w:tblGrid>
              <w:gridCol w:w="2892"/>
              <w:gridCol w:w="720"/>
              <w:gridCol w:w="720"/>
              <w:gridCol w:w="720"/>
              <w:gridCol w:w="840"/>
              <w:gridCol w:w="840"/>
              <w:gridCol w:w="2880"/>
            </w:tblGrid>
            <w:tr w:rsidR="00574F0B" w:rsidRPr="00574F0B">
              <w:trPr>
                <w:trHeight w:val="340"/>
              </w:trPr>
              <w:tc>
                <w:tcPr>
                  <w:tcW w:w="2892" w:type="dxa"/>
                  <w:tcBorders>
                    <w:top w:val="nil"/>
                    <w:left w:val="nil"/>
                    <w:bottom w:val="single" w:sz="4" w:space="0" w:color="auto"/>
                    <w:right w:val="nil"/>
                  </w:tcBorders>
                  <w:shd w:val="clear" w:color="auto" w:fill="C6D9F1"/>
                  <w:noWrap/>
                  <w:vAlign w:val="bottom"/>
                </w:tcPr>
                <w:p w:rsidR="00574F0B" w:rsidRPr="00574F0B" w:rsidRDefault="00574F0B" w:rsidP="00136FF6">
                  <w:pPr>
                    <w:rPr>
                      <w:rFonts w:ascii="Century" w:hAnsi="Century" w:cs="Arial TUR"/>
                      <w:b/>
                      <w:bCs/>
                      <w:sz w:val="18"/>
                      <w:szCs w:val="18"/>
                      <w:lang w:eastAsia="tr-TR"/>
                    </w:rPr>
                  </w:pPr>
                  <w:r w:rsidRPr="00574F0B">
                    <w:rPr>
                      <w:rFonts w:ascii="Century" w:hAnsi="Century" w:cs="Arial TUR"/>
                      <w:b/>
                      <w:bCs/>
                      <w:sz w:val="18"/>
                      <w:szCs w:val="18"/>
                      <w:lang w:eastAsia="tr-TR"/>
                    </w:rPr>
                    <w:t>(</w:t>
                  </w:r>
                  <w:proofErr w:type="gramStart"/>
                  <w:r w:rsidRPr="00574F0B">
                    <w:rPr>
                      <w:rFonts w:ascii="Century" w:hAnsi="Century" w:cs="Arial TUR"/>
                      <w:b/>
                      <w:bCs/>
                      <w:sz w:val="18"/>
                      <w:szCs w:val="18"/>
                      <w:lang w:eastAsia="tr-TR"/>
                    </w:rPr>
                    <w:t>Milyon</w:t>
                  </w:r>
                  <w:r>
                    <w:rPr>
                      <w:rFonts w:ascii="Century" w:hAnsi="Century" w:cs="Arial TUR"/>
                      <w:i/>
                      <w:iCs/>
                      <w:sz w:val="18"/>
                      <w:szCs w:val="18"/>
                      <w:lang w:eastAsia="tr-TR"/>
                    </w:rPr>
                    <w:t xml:space="preserve"> </w:t>
                  </w:r>
                  <w:r w:rsidRPr="00574F0B">
                    <w:rPr>
                      <w:rFonts w:ascii="Century" w:hAnsi="Century" w:cs="Arial TUR"/>
                      <w:b/>
                      <w:bCs/>
                      <w:sz w:val="18"/>
                      <w:szCs w:val="18"/>
                      <w:lang w:eastAsia="tr-TR"/>
                    </w:rPr>
                    <w:t xml:space="preserve"> TL</w:t>
                  </w:r>
                  <w:proofErr w:type="gramEnd"/>
                  <w:r w:rsidRPr="00574F0B">
                    <w:rPr>
                      <w:rFonts w:ascii="Century" w:hAnsi="Century" w:cs="Arial TUR"/>
                      <w:b/>
                      <w:bCs/>
                      <w:sz w:val="18"/>
                      <w:szCs w:val="18"/>
                      <w:lang w:eastAsia="tr-TR"/>
                    </w:rPr>
                    <w:t>)</w:t>
                  </w:r>
                </w:p>
              </w:tc>
              <w:tc>
                <w:tcPr>
                  <w:tcW w:w="720" w:type="dxa"/>
                  <w:tcBorders>
                    <w:top w:val="nil"/>
                    <w:left w:val="nil"/>
                    <w:bottom w:val="single" w:sz="4" w:space="0" w:color="auto"/>
                    <w:right w:val="nil"/>
                  </w:tcBorders>
                  <w:shd w:val="clear" w:color="auto" w:fill="C6D9F1"/>
                  <w:vAlign w:val="bottom"/>
                </w:tcPr>
                <w:p w:rsidR="00574F0B" w:rsidRPr="00574F0B" w:rsidRDefault="00574F0B" w:rsidP="009578B1">
                  <w:pPr>
                    <w:jc w:val="right"/>
                    <w:rPr>
                      <w:rFonts w:ascii="Century" w:hAnsi="Century" w:cs="Arial TUR"/>
                      <w:b/>
                      <w:bCs/>
                      <w:sz w:val="18"/>
                      <w:szCs w:val="18"/>
                      <w:lang w:eastAsia="tr-TR"/>
                    </w:rPr>
                  </w:pPr>
                  <w:r w:rsidRPr="00574F0B">
                    <w:rPr>
                      <w:rFonts w:ascii="Century" w:hAnsi="Century" w:cs="Arial TUR"/>
                      <w:b/>
                      <w:bCs/>
                      <w:sz w:val="18"/>
                      <w:szCs w:val="18"/>
                      <w:lang w:eastAsia="tr-TR"/>
                    </w:rPr>
                    <w:t>2005</w:t>
                  </w:r>
                </w:p>
              </w:tc>
              <w:tc>
                <w:tcPr>
                  <w:tcW w:w="720" w:type="dxa"/>
                  <w:tcBorders>
                    <w:top w:val="nil"/>
                    <w:left w:val="nil"/>
                    <w:bottom w:val="single" w:sz="4" w:space="0" w:color="auto"/>
                    <w:right w:val="nil"/>
                  </w:tcBorders>
                  <w:shd w:val="clear" w:color="auto" w:fill="C6D9F1"/>
                  <w:vAlign w:val="bottom"/>
                </w:tcPr>
                <w:p w:rsidR="00574F0B" w:rsidRPr="00574F0B" w:rsidRDefault="00574F0B" w:rsidP="009578B1">
                  <w:pPr>
                    <w:jc w:val="right"/>
                    <w:rPr>
                      <w:rFonts w:ascii="Century" w:hAnsi="Century" w:cs="Arial TUR"/>
                      <w:b/>
                      <w:bCs/>
                      <w:sz w:val="18"/>
                      <w:szCs w:val="18"/>
                      <w:lang w:eastAsia="tr-TR"/>
                    </w:rPr>
                  </w:pPr>
                  <w:r w:rsidRPr="00574F0B">
                    <w:rPr>
                      <w:rFonts w:ascii="Century" w:hAnsi="Century" w:cs="Arial TUR"/>
                      <w:b/>
                      <w:bCs/>
                      <w:sz w:val="18"/>
                      <w:szCs w:val="18"/>
                      <w:lang w:eastAsia="tr-TR"/>
                    </w:rPr>
                    <w:t>2006</w:t>
                  </w:r>
                </w:p>
              </w:tc>
              <w:tc>
                <w:tcPr>
                  <w:tcW w:w="720" w:type="dxa"/>
                  <w:tcBorders>
                    <w:top w:val="nil"/>
                    <w:left w:val="nil"/>
                    <w:bottom w:val="single" w:sz="4" w:space="0" w:color="auto"/>
                    <w:right w:val="nil"/>
                  </w:tcBorders>
                  <w:shd w:val="clear" w:color="auto" w:fill="C6D9F1"/>
                  <w:vAlign w:val="bottom"/>
                </w:tcPr>
                <w:p w:rsidR="00574F0B" w:rsidRPr="00574F0B" w:rsidRDefault="00574F0B" w:rsidP="009578B1">
                  <w:pPr>
                    <w:jc w:val="right"/>
                    <w:rPr>
                      <w:rFonts w:ascii="Century" w:hAnsi="Century" w:cs="Arial TUR"/>
                      <w:b/>
                      <w:bCs/>
                      <w:sz w:val="18"/>
                      <w:szCs w:val="18"/>
                      <w:lang w:eastAsia="tr-TR"/>
                    </w:rPr>
                  </w:pPr>
                  <w:r w:rsidRPr="00574F0B">
                    <w:rPr>
                      <w:rFonts w:ascii="Century" w:hAnsi="Century" w:cs="Arial TUR"/>
                      <w:b/>
                      <w:bCs/>
                      <w:sz w:val="18"/>
                      <w:szCs w:val="18"/>
                      <w:lang w:eastAsia="tr-TR"/>
                    </w:rPr>
                    <w:t>2007</w:t>
                  </w:r>
                </w:p>
              </w:tc>
              <w:tc>
                <w:tcPr>
                  <w:tcW w:w="840" w:type="dxa"/>
                  <w:tcBorders>
                    <w:top w:val="nil"/>
                    <w:left w:val="nil"/>
                    <w:bottom w:val="single" w:sz="4" w:space="0" w:color="auto"/>
                    <w:right w:val="nil"/>
                  </w:tcBorders>
                  <w:shd w:val="clear" w:color="auto" w:fill="C6D9F1"/>
                  <w:vAlign w:val="bottom"/>
                </w:tcPr>
                <w:p w:rsidR="00574F0B" w:rsidRPr="00574F0B" w:rsidRDefault="00574F0B" w:rsidP="009578B1">
                  <w:pPr>
                    <w:jc w:val="right"/>
                    <w:rPr>
                      <w:rFonts w:ascii="Century" w:hAnsi="Century" w:cs="Arial TUR"/>
                      <w:b/>
                      <w:bCs/>
                      <w:sz w:val="18"/>
                      <w:szCs w:val="18"/>
                      <w:lang w:eastAsia="tr-TR"/>
                    </w:rPr>
                  </w:pPr>
                  <w:r w:rsidRPr="00574F0B">
                    <w:rPr>
                      <w:rFonts w:ascii="Century" w:hAnsi="Century" w:cs="Arial TUR"/>
                      <w:b/>
                      <w:bCs/>
                      <w:sz w:val="18"/>
                      <w:szCs w:val="18"/>
                      <w:lang w:eastAsia="tr-TR"/>
                    </w:rPr>
                    <w:t>2008</w:t>
                  </w:r>
                </w:p>
              </w:tc>
              <w:tc>
                <w:tcPr>
                  <w:tcW w:w="840" w:type="dxa"/>
                  <w:tcBorders>
                    <w:top w:val="nil"/>
                    <w:left w:val="nil"/>
                    <w:bottom w:val="single" w:sz="4" w:space="0" w:color="auto"/>
                    <w:right w:val="nil"/>
                  </w:tcBorders>
                  <w:shd w:val="clear" w:color="auto" w:fill="C6D9F1"/>
                  <w:vAlign w:val="bottom"/>
                </w:tcPr>
                <w:p w:rsidR="00574F0B" w:rsidRPr="00574F0B" w:rsidRDefault="00574F0B" w:rsidP="009578B1">
                  <w:pPr>
                    <w:jc w:val="right"/>
                    <w:rPr>
                      <w:rFonts w:ascii="Century" w:hAnsi="Century" w:cs="Arial TUR"/>
                      <w:b/>
                      <w:bCs/>
                      <w:sz w:val="18"/>
                      <w:szCs w:val="18"/>
                      <w:lang w:eastAsia="tr-TR"/>
                    </w:rPr>
                  </w:pPr>
                  <w:r w:rsidRPr="00574F0B">
                    <w:rPr>
                      <w:rFonts w:ascii="Century" w:hAnsi="Century" w:cs="Arial TUR"/>
                      <w:b/>
                      <w:bCs/>
                      <w:sz w:val="18"/>
                      <w:szCs w:val="18"/>
                      <w:lang w:eastAsia="tr-TR"/>
                    </w:rPr>
                    <w:t>2009</w:t>
                  </w:r>
                </w:p>
              </w:tc>
              <w:tc>
                <w:tcPr>
                  <w:tcW w:w="2880" w:type="dxa"/>
                  <w:tcBorders>
                    <w:top w:val="nil"/>
                    <w:left w:val="nil"/>
                    <w:bottom w:val="single" w:sz="4" w:space="0" w:color="auto"/>
                    <w:right w:val="nil"/>
                  </w:tcBorders>
                  <w:shd w:val="clear" w:color="auto" w:fill="C6D9F1"/>
                  <w:vAlign w:val="bottom"/>
                </w:tcPr>
                <w:p w:rsidR="00574F0B" w:rsidRPr="00574F0B" w:rsidRDefault="00574F0B" w:rsidP="00850FC5">
                  <w:pPr>
                    <w:rPr>
                      <w:rFonts w:ascii="Century" w:hAnsi="Century" w:cs="Arial TUR"/>
                      <w:b/>
                      <w:bCs/>
                      <w:sz w:val="18"/>
                      <w:szCs w:val="18"/>
                      <w:lang w:eastAsia="tr-TR"/>
                    </w:rPr>
                  </w:pPr>
                  <w:r w:rsidRPr="00574F0B">
                    <w:rPr>
                      <w:rFonts w:ascii="Century" w:hAnsi="Century" w:cs="Arial TUR"/>
                      <w:b/>
                      <w:bCs/>
                      <w:sz w:val="18"/>
                      <w:szCs w:val="18"/>
                      <w:lang w:eastAsia="tr-TR"/>
                    </w:rPr>
                    <w:t>(</w:t>
                  </w:r>
                  <w:r w:rsidRPr="00574F0B">
                    <w:rPr>
                      <w:rFonts w:ascii="Century" w:hAnsi="Century" w:cs="Arial TUR"/>
                      <w:b/>
                      <w:iCs/>
                      <w:sz w:val="18"/>
                      <w:szCs w:val="18"/>
                      <w:lang w:eastAsia="tr-TR"/>
                    </w:rPr>
                    <w:t>Million</w:t>
                  </w:r>
                  <w:r w:rsidRPr="00574F0B">
                    <w:rPr>
                      <w:rFonts w:ascii="Century" w:hAnsi="Century" w:cs="Arial TUR"/>
                      <w:b/>
                      <w:bCs/>
                      <w:sz w:val="18"/>
                      <w:szCs w:val="18"/>
                      <w:lang w:eastAsia="tr-TR"/>
                    </w:rPr>
                    <w:t xml:space="preserve"> TL)</w:t>
                  </w:r>
                </w:p>
              </w:tc>
            </w:tr>
            <w:tr w:rsidR="00574F0B" w:rsidRPr="00574F0B">
              <w:trPr>
                <w:trHeight w:val="227"/>
              </w:trPr>
              <w:tc>
                <w:tcPr>
                  <w:tcW w:w="2892" w:type="dxa"/>
                  <w:tcBorders>
                    <w:top w:val="single" w:sz="4" w:space="0" w:color="auto"/>
                    <w:left w:val="nil"/>
                    <w:bottom w:val="nil"/>
                    <w:right w:val="nil"/>
                  </w:tcBorders>
                  <w:shd w:val="clear" w:color="auto" w:fill="auto"/>
                  <w:noWrap/>
                  <w:vAlign w:val="bottom"/>
                </w:tcPr>
                <w:p w:rsidR="00574F0B" w:rsidRPr="00574F0B" w:rsidRDefault="00574F0B" w:rsidP="00136FF6">
                  <w:pPr>
                    <w:rPr>
                      <w:rFonts w:ascii="Century" w:hAnsi="Century" w:cs="Arial TUR"/>
                      <w:b/>
                      <w:bCs/>
                      <w:sz w:val="18"/>
                      <w:szCs w:val="18"/>
                      <w:lang w:eastAsia="tr-TR"/>
                    </w:rPr>
                  </w:pPr>
                  <w:r w:rsidRPr="00574F0B">
                    <w:rPr>
                      <w:rFonts w:ascii="Century" w:hAnsi="Century" w:cs="Arial TUR"/>
                      <w:b/>
                      <w:bCs/>
                      <w:sz w:val="18"/>
                      <w:szCs w:val="18"/>
                      <w:lang w:eastAsia="tr-TR"/>
                    </w:rPr>
                    <w:t xml:space="preserve">Cari Varlıklar </w:t>
                  </w:r>
                  <w:r>
                    <w:rPr>
                      <w:rFonts w:ascii="Century" w:hAnsi="Century" w:cs="Arial TUR"/>
                      <w:b/>
                      <w:bCs/>
                      <w:sz w:val="18"/>
                      <w:szCs w:val="18"/>
                      <w:lang w:eastAsia="tr-TR"/>
                    </w:rPr>
                    <w:t xml:space="preserve"> </w:t>
                  </w:r>
                </w:p>
              </w:tc>
              <w:tc>
                <w:tcPr>
                  <w:tcW w:w="72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11.565</w:t>
                  </w:r>
                </w:p>
              </w:tc>
              <w:tc>
                <w:tcPr>
                  <w:tcW w:w="72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14.010</w:t>
                  </w:r>
                </w:p>
              </w:tc>
              <w:tc>
                <w:tcPr>
                  <w:tcW w:w="72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17.176</w:t>
                  </w:r>
                </w:p>
              </w:tc>
              <w:tc>
                <w:tcPr>
                  <w:tcW w:w="84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21.780</w:t>
                  </w:r>
                </w:p>
              </w:tc>
              <w:tc>
                <w:tcPr>
                  <w:tcW w:w="84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25.330</w:t>
                  </w:r>
                </w:p>
              </w:tc>
              <w:tc>
                <w:tcPr>
                  <w:tcW w:w="2880" w:type="dxa"/>
                  <w:tcBorders>
                    <w:top w:val="single" w:sz="4" w:space="0" w:color="auto"/>
                    <w:left w:val="nil"/>
                    <w:bottom w:val="nil"/>
                    <w:right w:val="nil"/>
                  </w:tcBorders>
                  <w:vAlign w:val="bottom"/>
                </w:tcPr>
                <w:p w:rsidR="00574F0B" w:rsidRPr="00850FC5" w:rsidRDefault="00574F0B" w:rsidP="00850FC5">
                  <w:pPr>
                    <w:rPr>
                      <w:rFonts w:ascii="Century" w:hAnsi="Century" w:cs="Arial TUR"/>
                      <w:b/>
                      <w:bCs/>
                      <w:sz w:val="18"/>
                      <w:szCs w:val="18"/>
                      <w:lang w:eastAsia="tr-TR"/>
                    </w:rPr>
                  </w:pPr>
                  <w:r w:rsidRPr="00850FC5">
                    <w:rPr>
                      <w:rFonts w:ascii="Century" w:hAnsi="Century" w:cs="Arial TUR"/>
                      <w:b/>
                      <w:iCs/>
                      <w:sz w:val="18"/>
                      <w:szCs w:val="18"/>
                      <w:lang w:eastAsia="tr-TR"/>
                    </w:rPr>
                    <w:t>Current Assets</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136FF6">
                  <w:pPr>
                    <w:rPr>
                      <w:rFonts w:ascii="Century" w:hAnsi="Century" w:cs="Arial TUR"/>
                      <w:sz w:val="18"/>
                      <w:szCs w:val="18"/>
                      <w:lang w:eastAsia="tr-TR"/>
                    </w:rPr>
                  </w:pPr>
                  <w:r w:rsidRPr="00574F0B">
                    <w:rPr>
                      <w:rFonts w:ascii="Century" w:hAnsi="Century" w:cs="Arial TUR"/>
                      <w:sz w:val="18"/>
                      <w:szCs w:val="18"/>
                      <w:lang w:eastAsia="tr-TR"/>
                    </w:rPr>
                    <w:t xml:space="preserve">  Nakit Varlıklar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1.722</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2.629</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3.385</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5.033</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5.227</w:t>
                  </w:r>
                </w:p>
              </w:tc>
              <w:tc>
                <w:tcPr>
                  <w:tcW w:w="2880" w:type="dxa"/>
                  <w:tcBorders>
                    <w:top w:val="nil"/>
                    <w:left w:val="nil"/>
                    <w:bottom w:val="nil"/>
                    <w:right w:val="nil"/>
                  </w:tcBorders>
                  <w:vAlign w:val="bottom"/>
                </w:tcPr>
                <w:p w:rsidR="00574F0B" w:rsidRPr="00574F0B" w:rsidRDefault="00850FC5" w:rsidP="00850FC5">
                  <w:pPr>
                    <w:rPr>
                      <w:rFonts w:ascii="Century" w:hAnsi="Century" w:cs="Arial TUR"/>
                      <w:sz w:val="18"/>
                      <w:szCs w:val="18"/>
                      <w:lang w:eastAsia="tr-TR"/>
                    </w:rPr>
                  </w:pPr>
                  <w:r>
                    <w:rPr>
                      <w:rFonts w:ascii="Century" w:hAnsi="Century" w:cs="Arial TUR"/>
                      <w:iCs/>
                      <w:sz w:val="18"/>
                      <w:szCs w:val="18"/>
                      <w:lang w:eastAsia="tr-TR"/>
                    </w:rPr>
                    <w:t xml:space="preserve">  </w:t>
                  </w:r>
                  <w:r w:rsidR="00574F0B" w:rsidRPr="00574F0B">
                    <w:rPr>
                      <w:rFonts w:ascii="Century" w:hAnsi="Century" w:cs="Arial TUR"/>
                      <w:iCs/>
                      <w:sz w:val="18"/>
                      <w:szCs w:val="18"/>
                      <w:lang w:eastAsia="tr-TR"/>
                    </w:rPr>
                    <w:t>Cash and Cash Equilavents</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136FF6">
                  <w:pPr>
                    <w:rPr>
                      <w:rFonts w:ascii="Century" w:hAnsi="Century" w:cs="Arial TUR"/>
                      <w:sz w:val="18"/>
                      <w:szCs w:val="18"/>
                      <w:lang w:eastAsia="tr-TR"/>
                    </w:rPr>
                  </w:pPr>
                  <w:r w:rsidRPr="00574F0B">
                    <w:rPr>
                      <w:rFonts w:ascii="Century" w:hAnsi="Century" w:cs="Arial TUR"/>
                      <w:sz w:val="18"/>
                      <w:szCs w:val="18"/>
                      <w:lang w:eastAsia="tr-TR"/>
                    </w:rPr>
                    <w:t xml:space="preserve">  Finansal Varlıklar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6.703</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6.690</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7.878</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8.752</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9.665</w:t>
                  </w:r>
                </w:p>
              </w:tc>
              <w:tc>
                <w:tcPr>
                  <w:tcW w:w="2880" w:type="dxa"/>
                  <w:tcBorders>
                    <w:top w:val="nil"/>
                    <w:left w:val="nil"/>
                    <w:bottom w:val="nil"/>
                    <w:right w:val="nil"/>
                  </w:tcBorders>
                  <w:vAlign w:val="bottom"/>
                </w:tcPr>
                <w:p w:rsidR="00574F0B" w:rsidRPr="00574F0B" w:rsidRDefault="00850FC5" w:rsidP="00850FC5">
                  <w:pPr>
                    <w:rPr>
                      <w:rFonts w:ascii="Century" w:hAnsi="Century" w:cs="Arial TUR"/>
                      <w:sz w:val="18"/>
                      <w:szCs w:val="18"/>
                      <w:lang w:eastAsia="tr-TR"/>
                    </w:rPr>
                  </w:pPr>
                  <w:r>
                    <w:rPr>
                      <w:rFonts w:ascii="Century" w:hAnsi="Century" w:cs="Arial TUR"/>
                      <w:iCs/>
                      <w:sz w:val="18"/>
                      <w:szCs w:val="18"/>
                      <w:lang w:eastAsia="tr-TR"/>
                    </w:rPr>
                    <w:t xml:space="preserve">  </w:t>
                  </w:r>
                  <w:r w:rsidR="00574F0B" w:rsidRPr="00574F0B">
                    <w:rPr>
                      <w:rFonts w:ascii="Century" w:hAnsi="Century" w:cs="Arial TUR"/>
                      <w:iCs/>
                      <w:sz w:val="18"/>
                      <w:szCs w:val="18"/>
                      <w:lang w:eastAsia="tr-TR"/>
                    </w:rPr>
                    <w:t>Financial Assets</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136FF6">
                  <w:pPr>
                    <w:rPr>
                      <w:rFonts w:ascii="Century" w:hAnsi="Century" w:cs="Arial TUR"/>
                      <w:sz w:val="18"/>
                      <w:szCs w:val="18"/>
                      <w:lang w:eastAsia="tr-TR"/>
                    </w:rPr>
                  </w:pPr>
                  <w:r w:rsidRPr="00574F0B">
                    <w:rPr>
                      <w:rFonts w:ascii="Century" w:hAnsi="Century" w:cs="Arial TUR"/>
                      <w:sz w:val="18"/>
                      <w:szCs w:val="18"/>
                      <w:lang w:eastAsia="tr-TR"/>
                    </w:rPr>
                    <w:t xml:space="preserve">  Esas Faal. Alacaklar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2.949</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4.551</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5.610</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6.779</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6.850</w:t>
                  </w:r>
                </w:p>
              </w:tc>
              <w:tc>
                <w:tcPr>
                  <w:tcW w:w="2880" w:type="dxa"/>
                  <w:tcBorders>
                    <w:top w:val="nil"/>
                    <w:left w:val="nil"/>
                    <w:bottom w:val="nil"/>
                    <w:right w:val="nil"/>
                  </w:tcBorders>
                  <w:vAlign w:val="bottom"/>
                </w:tcPr>
                <w:p w:rsidR="00574F0B" w:rsidRPr="00574F0B" w:rsidRDefault="00850FC5" w:rsidP="00850FC5">
                  <w:pPr>
                    <w:rPr>
                      <w:rFonts w:ascii="Century" w:hAnsi="Century" w:cs="Arial TUR"/>
                      <w:sz w:val="18"/>
                      <w:szCs w:val="18"/>
                      <w:lang w:eastAsia="tr-TR"/>
                    </w:rPr>
                  </w:pPr>
                  <w:r>
                    <w:rPr>
                      <w:rFonts w:ascii="Century" w:hAnsi="Century" w:cs="Arial TUR"/>
                      <w:iCs/>
                      <w:sz w:val="18"/>
                      <w:szCs w:val="18"/>
                      <w:lang w:eastAsia="tr-TR"/>
                    </w:rPr>
                    <w:t xml:space="preserve">  </w:t>
                  </w:r>
                  <w:r w:rsidR="00574F0B" w:rsidRPr="00574F0B">
                    <w:rPr>
                      <w:rFonts w:ascii="Century" w:hAnsi="Century" w:cs="Arial TUR"/>
                      <w:iCs/>
                      <w:sz w:val="18"/>
                      <w:szCs w:val="18"/>
                      <w:lang w:eastAsia="tr-TR"/>
                    </w:rPr>
                    <w:t>Receivables from Operations</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5E2B61">
                  <w:pPr>
                    <w:rPr>
                      <w:rFonts w:ascii="Century" w:hAnsi="Century" w:cs="Arial TUR"/>
                      <w:sz w:val="18"/>
                      <w:szCs w:val="18"/>
                      <w:lang w:eastAsia="tr-TR"/>
                    </w:rPr>
                  </w:pPr>
                  <w:r w:rsidRPr="00574F0B">
                    <w:rPr>
                      <w:rFonts w:ascii="Century" w:hAnsi="Century" w:cs="Arial TUR"/>
                      <w:sz w:val="18"/>
                      <w:szCs w:val="18"/>
                      <w:lang w:eastAsia="tr-TR"/>
                    </w:rPr>
                    <w:t xml:space="preserve">     </w:t>
                  </w:r>
                  <w:r w:rsidR="005E2B61">
                    <w:rPr>
                      <w:rFonts w:ascii="Century" w:hAnsi="Century" w:cs="Arial TUR"/>
                      <w:sz w:val="18"/>
                      <w:szCs w:val="18"/>
                      <w:lang w:eastAsia="tr-TR"/>
                    </w:rPr>
                    <w:t xml:space="preserve"> </w:t>
                  </w:r>
                  <w:r w:rsidRPr="00574F0B">
                    <w:rPr>
                      <w:rFonts w:ascii="Century" w:hAnsi="Century" w:cs="Arial TUR"/>
                      <w:sz w:val="18"/>
                      <w:szCs w:val="18"/>
                      <w:lang w:eastAsia="tr-TR"/>
                    </w:rPr>
                    <w:t>Sigortacılık Faal.</w:t>
                  </w:r>
                  <w:r>
                    <w:rPr>
                      <w:rFonts w:ascii="Century" w:hAnsi="Century" w:cs="Arial TUR"/>
                      <w:sz w:val="18"/>
                      <w:szCs w:val="18"/>
                      <w:lang w:eastAsia="tr-TR"/>
                    </w:rPr>
                    <w:t xml:space="preserve"> </w:t>
                  </w:r>
                  <w:r w:rsidRPr="00574F0B">
                    <w:rPr>
                      <w:rFonts w:ascii="Century" w:hAnsi="Century" w:cs="Arial TUR"/>
                      <w:sz w:val="18"/>
                      <w:szCs w:val="18"/>
                      <w:lang w:eastAsia="tr-TR"/>
                    </w:rPr>
                    <w:t xml:space="preserve">Alacaklar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2.175</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2.667</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2.974</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3.043</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3.210</w:t>
                  </w:r>
                </w:p>
              </w:tc>
              <w:tc>
                <w:tcPr>
                  <w:tcW w:w="2880" w:type="dxa"/>
                  <w:tcBorders>
                    <w:top w:val="nil"/>
                    <w:left w:val="nil"/>
                    <w:bottom w:val="nil"/>
                    <w:right w:val="nil"/>
                  </w:tcBorders>
                  <w:vAlign w:val="bottom"/>
                </w:tcPr>
                <w:p w:rsidR="00574F0B" w:rsidRPr="00574F0B" w:rsidRDefault="00574F0B" w:rsidP="005E2B61">
                  <w:pPr>
                    <w:rPr>
                      <w:rFonts w:ascii="Century" w:hAnsi="Century" w:cs="Arial TUR"/>
                      <w:sz w:val="18"/>
                      <w:szCs w:val="18"/>
                      <w:lang w:eastAsia="tr-TR"/>
                    </w:rPr>
                  </w:pPr>
                  <w:r w:rsidRPr="00574F0B">
                    <w:rPr>
                      <w:rFonts w:ascii="Century" w:hAnsi="Century" w:cs="Arial TUR"/>
                      <w:sz w:val="18"/>
                      <w:szCs w:val="18"/>
                      <w:lang w:eastAsia="tr-TR"/>
                    </w:rPr>
                    <w:t xml:space="preserve">     </w:t>
                  </w:r>
                  <w:r w:rsidR="005E2B61">
                    <w:rPr>
                      <w:rFonts w:ascii="Century" w:hAnsi="Century" w:cs="Arial TUR"/>
                      <w:sz w:val="18"/>
                      <w:szCs w:val="18"/>
                      <w:lang w:eastAsia="tr-TR"/>
                    </w:rPr>
                    <w:t xml:space="preserve"> </w:t>
                  </w:r>
                  <w:r w:rsidRPr="00574F0B">
                    <w:rPr>
                      <w:rFonts w:ascii="Century" w:hAnsi="Century" w:cs="Arial TUR"/>
                      <w:iCs/>
                      <w:sz w:val="18"/>
                      <w:szCs w:val="18"/>
                      <w:lang w:eastAsia="tr-TR"/>
                    </w:rPr>
                    <w:t>Receivables from Ins.</w:t>
                  </w:r>
                  <w:r w:rsidR="00850FC5">
                    <w:rPr>
                      <w:rFonts w:ascii="Century" w:hAnsi="Century" w:cs="Arial TUR"/>
                      <w:iCs/>
                      <w:sz w:val="18"/>
                      <w:szCs w:val="18"/>
                      <w:lang w:eastAsia="tr-TR"/>
                    </w:rPr>
                    <w:t xml:space="preserve"> </w:t>
                  </w:r>
                  <w:r w:rsidRPr="00574F0B">
                    <w:rPr>
                      <w:rFonts w:ascii="Century" w:hAnsi="Century" w:cs="Arial TUR"/>
                      <w:iCs/>
                      <w:sz w:val="18"/>
                      <w:szCs w:val="18"/>
                      <w:lang w:eastAsia="tr-TR"/>
                    </w:rPr>
                    <w:t>Op.</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5E2B61">
                  <w:pPr>
                    <w:rPr>
                      <w:rFonts w:ascii="Century" w:hAnsi="Century" w:cs="Arial TUR"/>
                      <w:sz w:val="18"/>
                      <w:szCs w:val="18"/>
                      <w:lang w:eastAsia="tr-TR"/>
                    </w:rPr>
                  </w:pPr>
                  <w:r w:rsidRPr="00574F0B">
                    <w:rPr>
                      <w:rFonts w:ascii="Century" w:hAnsi="Century" w:cs="Arial TUR"/>
                      <w:sz w:val="18"/>
                      <w:szCs w:val="18"/>
                      <w:lang w:eastAsia="tr-TR"/>
                    </w:rPr>
                    <w:t xml:space="preserve">     </w:t>
                  </w:r>
                  <w:r w:rsidR="005E2B61">
                    <w:rPr>
                      <w:rFonts w:ascii="Century" w:hAnsi="Century" w:cs="Arial TUR"/>
                      <w:sz w:val="18"/>
                      <w:szCs w:val="18"/>
                      <w:lang w:eastAsia="tr-TR"/>
                    </w:rPr>
                    <w:t xml:space="preserve"> </w:t>
                  </w:r>
                  <w:r w:rsidRPr="00574F0B">
                    <w:rPr>
                      <w:rFonts w:ascii="Century" w:hAnsi="Century" w:cs="Arial TUR"/>
                      <w:sz w:val="18"/>
                      <w:szCs w:val="18"/>
                      <w:lang w:eastAsia="tr-TR"/>
                    </w:rPr>
                    <w:t xml:space="preserve">Emeklilik Faal. Alacaklar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576</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1.561</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2.278</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3.205</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3.323</w:t>
                  </w:r>
                </w:p>
              </w:tc>
              <w:tc>
                <w:tcPr>
                  <w:tcW w:w="2880" w:type="dxa"/>
                  <w:tcBorders>
                    <w:top w:val="nil"/>
                    <w:left w:val="nil"/>
                    <w:bottom w:val="nil"/>
                    <w:right w:val="nil"/>
                  </w:tcBorders>
                  <w:vAlign w:val="bottom"/>
                </w:tcPr>
                <w:p w:rsidR="00574F0B" w:rsidRPr="00574F0B" w:rsidRDefault="00574F0B" w:rsidP="005E2B61">
                  <w:pPr>
                    <w:rPr>
                      <w:rFonts w:ascii="Century" w:hAnsi="Century" w:cs="Arial TUR"/>
                      <w:sz w:val="18"/>
                      <w:szCs w:val="18"/>
                      <w:lang w:eastAsia="tr-TR"/>
                    </w:rPr>
                  </w:pPr>
                  <w:r w:rsidRPr="00574F0B">
                    <w:rPr>
                      <w:rFonts w:ascii="Century" w:hAnsi="Century" w:cs="Arial TUR"/>
                      <w:sz w:val="18"/>
                      <w:szCs w:val="18"/>
                      <w:lang w:eastAsia="tr-TR"/>
                    </w:rPr>
                    <w:t xml:space="preserve">     </w:t>
                  </w:r>
                  <w:r w:rsidR="005E2B61">
                    <w:rPr>
                      <w:rFonts w:ascii="Century" w:hAnsi="Century" w:cs="Arial TUR"/>
                      <w:sz w:val="18"/>
                      <w:szCs w:val="18"/>
                      <w:lang w:eastAsia="tr-TR"/>
                    </w:rPr>
                    <w:t xml:space="preserve"> </w:t>
                  </w:r>
                  <w:r w:rsidRPr="00574F0B">
                    <w:rPr>
                      <w:rFonts w:ascii="Century" w:hAnsi="Century" w:cs="Arial TUR"/>
                      <w:iCs/>
                      <w:sz w:val="18"/>
                      <w:szCs w:val="18"/>
                      <w:lang w:eastAsia="tr-TR"/>
                    </w:rPr>
                    <w:t>Receivables from Pens.</w:t>
                  </w:r>
                  <w:r w:rsidR="00850FC5">
                    <w:rPr>
                      <w:rFonts w:ascii="Century" w:hAnsi="Century" w:cs="Arial TUR"/>
                      <w:iCs/>
                      <w:sz w:val="18"/>
                      <w:szCs w:val="18"/>
                      <w:lang w:eastAsia="tr-TR"/>
                    </w:rPr>
                    <w:t xml:space="preserve"> </w:t>
                  </w:r>
                  <w:r w:rsidRPr="00574F0B">
                    <w:rPr>
                      <w:rFonts w:ascii="Century" w:hAnsi="Century" w:cs="Arial TUR"/>
                      <w:iCs/>
                      <w:sz w:val="18"/>
                      <w:szCs w:val="18"/>
                      <w:lang w:eastAsia="tr-TR"/>
                    </w:rPr>
                    <w:t>Op.</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136FF6">
                  <w:pPr>
                    <w:rPr>
                      <w:rFonts w:ascii="Century" w:hAnsi="Century" w:cs="Arial TUR"/>
                      <w:sz w:val="18"/>
                      <w:szCs w:val="18"/>
                      <w:lang w:eastAsia="tr-TR"/>
                    </w:rPr>
                  </w:pPr>
                  <w:r w:rsidRPr="00574F0B">
                    <w:rPr>
                      <w:rFonts w:ascii="Century" w:hAnsi="Century" w:cs="Arial TUR"/>
                      <w:sz w:val="18"/>
                      <w:szCs w:val="18"/>
                      <w:lang w:eastAsia="tr-TR"/>
                    </w:rPr>
                    <w:t xml:space="preserve">  Diğer Cari Varlıklar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191</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140</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303</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1.216</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3.588</w:t>
                  </w:r>
                </w:p>
              </w:tc>
              <w:tc>
                <w:tcPr>
                  <w:tcW w:w="2880" w:type="dxa"/>
                  <w:tcBorders>
                    <w:top w:val="nil"/>
                    <w:left w:val="nil"/>
                    <w:bottom w:val="nil"/>
                    <w:right w:val="nil"/>
                  </w:tcBorders>
                  <w:vAlign w:val="bottom"/>
                </w:tcPr>
                <w:p w:rsidR="00574F0B" w:rsidRPr="00574F0B" w:rsidRDefault="00850FC5" w:rsidP="00850FC5">
                  <w:pPr>
                    <w:rPr>
                      <w:rFonts w:ascii="Century" w:hAnsi="Century" w:cs="Arial TUR"/>
                      <w:sz w:val="18"/>
                      <w:szCs w:val="18"/>
                      <w:lang w:eastAsia="tr-TR"/>
                    </w:rPr>
                  </w:pPr>
                  <w:r>
                    <w:rPr>
                      <w:rFonts w:ascii="Century" w:hAnsi="Century" w:cs="Arial TUR"/>
                      <w:iCs/>
                      <w:sz w:val="18"/>
                      <w:szCs w:val="18"/>
                      <w:lang w:eastAsia="tr-TR"/>
                    </w:rPr>
                    <w:t xml:space="preserve">  </w:t>
                  </w:r>
                  <w:r w:rsidR="00574F0B" w:rsidRPr="00574F0B">
                    <w:rPr>
                      <w:rFonts w:ascii="Century" w:hAnsi="Century" w:cs="Arial TUR"/>
                      <w:iCs/>
                      <w:sz w:val="18"/>
                      <w:szCs w:val="18"/>
                      <w:lang w:eastAsia="tr-TR"/>
                    </w:rPr>
                    <w:t>Other Assets</w:t>
                  </w:r>
                </w:p>
              </w:tc>
            </w:tr>
            <w:tr w:rsidR="00574F0B" w:rsidRPr="00574F0B">
              <w:trPr>
                <w:trHeight w:val="227"/>
              </w:trPr>
              <w:tc>
                <w:tcPr>
                  <w:tcW w:w="2892" w:type="dxa"/>
                  <w:tcBorders>
                    <w:top w:val="single" w:sz="4" w:space="0" w:color="auto"/>
                    <w:left w:val="nil"/>
                    <w:bottom w:val="nil"/>
                    <w:right w:val="nil"/>
                  </w:tcBorders>
                  <w:shd w:val="clear" w:color="auto" w:fill="auto"/>
                  <w:noWrap/>
                  <w:vAlign w:val="bottom"/>
                </w:tcPr>
                <w:p w:rsidR="00574F0B" w:rsidRPr="00574F0B" w:rsidRDefault="00574F0B" w:rsidP="00136FF6">
                  <w:pPr>
                    <w:rPr>
                      <w:rFonts w:ascii="Century" w:hAnsi="Century" w:cs="Arial TUR"/>
                      <w:b/>
                      <w:bCs/>
                      <w:sz w:val="18"/>
                      <w:szCs w:val="18"/>
                      <w:lang w:eastAsia="tr-TR"/>
                    </w:rPr>
                  </w:pPr>
                  <w:r w:rsidRPr="00574F0B">
                    <w:rPr>
                      <w:rFonts w:ascii="Century" w:hAnsi="Century" w:cs="Arial TUR"/>
                      <w:b/>
                      <w:bCs/>
                      <w:sz w:val="18"/>
                      <w:szCs w:val="18"/>
                      <w:lang w:eastAsia="tr-TR"/>
                    </w:rPr>
                    <w:t xml:space="preserve">Cari Olmayan Varlıklar </w:t>
                  </w:r>
                  <w:r>
                    <w:rPr>
                      <w:rFonts w:ascii="Century" w:hAnsi="Century" w:cs="Arial TUR"/>
                      <w:b/>
                      <w:bCs/>
                      <w:sz w:val="18"/>
                      <w:szCs w:val="18"/>
                      <w:lang w:eastAsia="tr-TR"/>
                    </w:rPr>
                    <w:t xml:space="preserve"> </w:t>
                  </w:r>
                </w:p>
              </w:tc>
              <w:tc>
                <w:tcPr>
                  <w:tcW w:w="72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3.906</w:t>
                  </w:r>
                </w:p>
              </w:tc>
              <w:tc>
                <w:tcPr>
                  <w:tcW w:w="72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4.602</w:t>
                  </w:r>
                </w:p>
              </w:tc>
              <w:tc>
                <w:tcPr>
                  <w:tcW w:w="72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6.183</w:t>
                  </w:r>
                </w:p>
              </w:tc>
              <w:tc>
                <w:tcPr>
                  <w:tcW w:w="84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6.115</w:t>
                  </w:r>
                </w:p>
              </w:tc>
              <w:tc>
                <w:tcPr>
                  <w:tcW w:w="840" w:type="dxa"/>
                  <w:tcBorders>
                    <w:top w:val="single" w:sz="4" w:space="0" w:color="auto"/>
                    <w:left w:val="nil"/>
                    <w:bottom w:val="nil"/>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8.062</w:t>
                  </w:r>
                </w:p>
              </w:tc>
              <w:tc>
                <w:tcPr>
                  <w:tcW w:w="2880" w:type="dxa"/>
                  <w:tcBorders>
                    <w:top w:val="single" w:sz="4" w:space="0" w:color="auto"/>
                    <w:left w:val="nil"/>
                    <w:bottom w:val="nil"/>
                    <w:right w:val="nil"/>
                  </w:tcBorders>
                  <w:vAlign w:val="bottom"/>
                </w:tcPr>
                <w:p w:rsidR="00574F0B" w:rsidRPr="00850FC5" w:rsidRDefault="00574F0B" w:rsidP="00850FC5">
                  <w:pPr>
                    <w:rPr>
                      <w:rFonts w:ascii="Century" w:hAnsi="Century" w:cs="Arial TUR"/>
                      <w:b/>
                      <w:bCs/>
                      <w:sz w:val="18"/>
                      <w:szCs w:val="18"/>
                      <w:lang w:eastAsia="tr-TR"/>
                    </w:rPr>
                  </w:pPr>
                  <w:r w:rsidRPr="00850FC5">
                    <w:rPr>
                      <w:rFonts w:ascii="Century" w:hAnsi="Century" w:cs="Arial TUR"/>
                      <w:b/>
                      <w:iCs/>
                      <w:sz w:val="18"/>
                      <w:szCs w:val="18"/>
                      <w:lang w:eastAsia="tr-TR"/>
                    </w:rPr>
                    <w:t>Long Term Assets</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136FF6">
                  <w:pPr>
                    <w:rPr>
                      <w:rFonts w:ascii="Century" w:hAnsi="Century" w:cs="Arial TUR"/>
                      <w:sz w:val="18"/>
                      <w:szCs w:val="18"/>
                      <w:lang w:eastAsia="tr-TR"/>
                    </w:rPr>
                  </w:pPr>
                  <w:r w:rsidRPr="00574F0B">
                    <w:rPr>
                      <w:rFonts w:ascii="Century" w:hAnsi="Century" w:cs="Arial TUR"/>
                      <w:sz w:val="18"/>
                      <w:szCs w:val="18"/>
                      <w:lang w:eastAsia="tr-TR"/>
                    </w:rPr>
                    <w:t xml:space="preserve">  Esas Faal. Alacaklar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649</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1.285</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2.341</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3.207</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5.953</w:t>
                  </w:r>
                </w:p>
              </w:tc>
              <w:tc>
                <w:tcPr>
                  <w:tcW w:w="2880" w:type="dxa"/>
                  <w:tcBorders>
                    <w:top w:val="nil"/>
                    <w:left w:val="nil"/>
                    <w:bottom w:val="nil"/>
                    <w:right w:val="nil"/>
                  </w:tcBorders>
                  <w:vAlign w:val="bottom"/>
                </w:tcPr>
                <w:p w:rsidR="00574F0B" w:rsidRPr="00574F0B" w:rsidRDefault="00850FC5" w:rsidP="00850FC5">
                  <w:pPr>
                    <w:rPr>
                      <w:rFonts w:ascii="Century" w:hAnsi="Century" w:cs="Arial TUR"/>
                      <w:sz w:val="18"/>
                      <w:szCs w:val="18"/>
                      <w:lang w:eastAsia="tr-TR"/>
                    </w:rPr>
                  </w:pPr>
                  <w:r>
                    <w:rPr>
                      <w:rFonts w:ascii="Century" w:hAnsi="Century" w:cs="Arial TUR"/>
                      <w:sz w:val="18"/>
                      <w:szCs w:val="18"/>
                      <w:lang w:eastAsia="tr-TR"/>
                    </w:rPr>
                    <w:t xml:space="preserve">  </w:t>
                  </w:r>
                  <w:r w:rsidR="00574F0B" w:rsidRPr="00574F0B">
                    <w:rPr>
                      <w:rFonts w:ascii="Century" w:hAnsi="Century" w:cs="Arial TUR"/>
                      <w:iCs/>
                      <w:sz w:val="18"/>
                      <w:szCs w:val="18"/>
                      <w:lang w:eastAsia="tr-TR"/>
                    </w:rPr>
                    <w:t>Receivables from Operations</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136FF6">
                  <w:pPr>
                    <w:rPr>
                      <w:rFonts w:ascii="Century" w:hAnsi="Century" w:cs="Arial TUR"/>
                      <w:sz w:val="18"/>
                      <w:szCs w:val="18"/>
                      <w:lang w:eastAsia="tr-TR"/>
                    </w:rPr>
                  </w:pPr>
                  <w:r w:rsidRPr="00574F0B">
                    <w:rPr>
                      <w:rFonts w:ascii="Century" w:hAnsi="Century" w:cs="Arial TUR"/>
                      <w:sz w:val="18"/>
                      <w:szCs w:val="18"/>
                      <w:lang w:eastAsia="tr-TR"/>
                    </w:rPr>
                    <w:t xml:space="preserve">     - Emeklilik Faal. Alacaklar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644</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1.277</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2.323</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3.202</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5.811</w:t>
                  </w:r>
                </w:p>
              </w:tc>
              <w:tc>
                <w:tcPr>
                  <w:tcW w:w="2880" w:type="dxa"/>
                  <w:tcBorders>
                    <w:top w:val="nil"/>
                    <w:left w:val="nil"/>
                    <w:bottom w:val="nil"/>
                    <w:right w:val="nil"/>
                  </w:tcBorders>
                  <w:vAlign w:val="bottom"/>
                </w:tcPr>
                <w:p w:rsidR="00574F0B" w:rsidRPr="00574F0B" w:rsidRDefault="00574F0B" w:rsidP="00850FC5">
                  <w:pPr>
                    <w:rPr>
                      <w:rFonts w:ascii="Century" w:hAnsi="Century" w:cs="Arial TUR"/>
                      <w:sz w:val="18"/>
                      <w:szCs w:val="18"/>
                      <w:lang w:eastAsia="tr-TR"/>
                    </w:rPr>
                  </w:pPr>
                  <w:r w:rsidRPr="00574F0B">
                    <w:rPr>
                      <w:rFonts w:ascii="Century" w:hAnsi="Century" w:cs="Arial TUR"/>
                      <w:sz w:val="18"/>
                      <w:szCs w:val="18"/>
                      <w:lang w:eastAsia="tr-TR"/>
                    </w:rPr>
                    <w:t xml:space="preserve">     - </w:t>
                  </w:r>
                  <w:r w:rsidRPr="00574F0B">
                    <w:rPr>
                      <w:rFonts w:ascii="Century" w:hAnsi="Century" w:cs="Arial TUR"/>
                      <w:iCs/>
                      <w:sz w:val="18"/>
                      <w:szCs w:val="18"/>
                      <w:lang w:eastAsia="tr-TR"/>
                    </w:rPr>
                    <w:t>Receivables from Pens.</w:t>
                  </w:r>
                  <w:r w:rsidR="00850FC5">
                    <w:rPr>
                      <w:rFonts w:ascii="Century" w:hAnsi="Century" w:cs="Arial TUR"/>
                      <w:iCs/>
                      <w:sz w:val="18"/>
                      <w:szCs w:val="18"/>
                      <w:lang w:eastAsia="tr-TR"/>
                    </w:rPr>
                    <w:t xml:space="preserve"> </w:t>
                  </w:r>
                  <w:r w:rsidRPr="00574F0B">
                    <w:rPr>
                      <w:rFonts w:ascii="Century" w:hAnsi="Century" w:cs="Arial TUR"/>
                      <w:iCs/>
                      <w:sz w:val="18"/>
                      <w:szCs w:val="18"/>
                      <w:lang w:eastAsia="tr-TR"/>
                    </w:rPr>
                    <w:t>Op.</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136FF6">
                  <w:pPr>
                    <w:rPr>
                      <w:rFonts w:ascii="Century" w:hAnsi="Century" w:cs="Arial TUR"/>
                      <w:sz w:val="18"/>
                      <w:szCs w:val="18"/>
                      <w:lang w:eastAsia="tr-TR"/>
                    </w:rPr>
                  </w:pPr>
                  <w:r w:rsidRPr="00574F0B">
                    <w:rPr>
                      <w:rFonts w:ascii="Century" w:hAnsi="Century" w:cs="Arial TUR"/>
                      <w:sz w:val="18"/>
                      <w:szCs w:val="18"/>
                      <w:lang w:eastAsia="tr-TR"/>
                    </w:rPr>
                    <w:t xml:space="preserve">  Finansal Varlıklar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2.475</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2.614</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3.153</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2.030</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877</w:t>
                  </w:r>
                </w:p>
              </w:tc>
              <w:tc>
                <w:tcPr>
                  <w:tcW w:w="2880" w:type="dxa"/>
                  <w:tcBorders>
                    <w:top w:val="nil"/>
                    <w:left w:val="nil"/>
                    <w:bottom w:val="nil"/>
                    <w:right w:val="nil"/>
                  </w:tcBorders>
                  <w:vAlign w:val="bottom"/>
                </w:tcPr>
                <w:p w:rsidR="00574F0B" w:rsidRPr="00574F0B" w:rsidRDefault="00574F0B" w:rsidP="00850FC5">
                  <w:pPr>
                    <w:rPr>
                      <w:rFonts w:ascii="Century" w:hAnsi="Century" w:cs="Arial TUR"/>
                      <w:sz w:val="18"/>
                      <w:szCs w:val="18"/>
                      <w:lang w:eastAsia="tr-TR"/>
                    </w:rPr>
                  </w:pPr>
                  <w:r w:rsidRPr="00574F0B">
                    <w:rPr>
                      <w:rFonts w:ascii="Century" w:hAnsi="Century" w:cs="Arial TUR"/>
                      <w:sz w:val="18"/>
                      <w:szCs w:val="18"/>
                      <w:lang w:eastAsia="tr-TR"/>
                    </w:rPr>
                    <w:t xml:space="preserve">  </w:t>
                  </w:r>
                  <w:r w:rsidRPr="00574F0B">
                    <w:rPr>
                      <w:rFonts w:ascii="Century" w:hAnsi="Century" w:cs="Arial TUR"/>
                      <w:iCs/>
                      <w:sz w:val="18"/>
                      <w:szCs w:val="18"/>
                      <w:lang w:eastAsia="tr-TR"/>
                    </w:rPr>
                    <w:t>Financial Assets</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136FF6">
                  <w:pPr>
                    <w:rPr>
                      <w:rFonts w:ascii="Century" w:hAnsi="Century" w:cs="Arial TUR"/>
                      <w:sz w:val="18"/>
                      <w:szCs w:val="18"/>
                      <w:lang w:eastAsia="tr-TR"/>
                    </w:rPr>
                  </w:pPr>
                  <w:r w:rsidRPr="00574F0B">
                    <w:rPr>
                      <w:rFonts w:ascii="Century" w:hAnsi="Century" w:cs="Arial TUR"/>
                      <w:sz w:val="18"/>
                      <w:szCs w:val="18"/>
                      <w:lang w:eastAsia="tr-TR"/>
                    </w:rPr>
                    <w:t xml:space="preserve">  Maddi / Maddi </w:t>
                  </w:r>
                  <w:proofErr w:type="gramStart"/>
                  <w:r w:rsidRPr="00574F0B">
                    <w:rPr>
                      <w:rFonts w:ascii="Century" w:hAnsi="Century" w:cs="Arial TUR"/>
                      <w:sz w:val="18"/>
                      <w:szCs w:val="18"/>
                      <w:lang w:eastAsia="tr-TR"/>
                    </w:rPr>
                    <w:t>Olm.Varlıklar</w:t>
                  </w:r>
                  <w:proofErr w:type="gramEnd"/>
                  <w:r w:rsidRPr="00574F0B">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762</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689</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676</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795</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1.128</w:t>
                  </w:r>
                </w:p>
              </w:tc>
              <w:tc>
                <w:tcPr>
                  <w:tcW w:w="2880" w:type="dxa"/>
                  <w:tcBorders>
                    <w:top w:val="nil"/>
                    <w:left w:val="nil"/>
                    <w:bottom w:val="nil"/>
                    <w:right w:val="nil"/>
                  </w:tcBorders>
                  <w:vAlign w:val="bottom"/>
                </w:tcPr>
                <w:p w:rsidR="00574F0B" w:rsidRPr="00574F0B" w:rsidRDefault="00574F0B" w:rsidP="00850FC5">
                  <w:pPr>
                    <w:rPr>
                      <w:rFonts w:ascii="Century" w:hAnsi="Century" w:cs="Arial TUR"/>
                      <w:sz w:val="18"/>
                      <w:szCs w:val="18"/>
                      <w:lang w:eastAsia="tr-TR"/>
                    </w:rPr>
                  </w:pPr>
                  <w:r w:rsidRPr="00574F0B">
                    <w:rPr>
                      <w:rFonts w:ascii="Century" w:hAnsi="Century" w:cs="Arial TUR"/>
                      <w:sz w:val="18"/>
                      <w:szCs w:val="18"/>
                      <w:lang w:eastAsia="tr-TR"/>
                    </w:rPr>
                    <w:t xml:space="preserve">  </w:t>
                  </w:r>
                  <w:r w:rsidRPr="00574F0B">
                    <w:rPr>
                      <w:rFonts w:ascii="Century" w:hAnsi="Century" w:cs="Arial TUR"/>
                      <w:iCs/>
                      <w:sz w:val="18"/>
                      <w:szCs w:val="18"/>
                      <w:lang w:eastAsia="tr-TR"/>
                    </w:rPr>
                    <w:t>Fixed / Intangible Assets</w:t>
                  </w:r>
                </w:p>
              </w:tc>
            </w:tr>
            <w:tr w:rsidR="00574F0B" w:rsidRPr="00574F0B">
              <w:trPr>
                <w:trHeight w:val="227"/>
              </w:trPr>
              <w:tc>
                <w:tcPr>
                  <w:tcW w:w="2892" w:type="dxa"/>
                  <w:tcBorders>
                    <w:top w:val="nil"/>
                    <w:left w:val="nil"/>
                    <w:bottom w:val="nil"/>
                    <w:right w:val="nil"/>
                  </w:tcBorders>
                  <w:shd w:val="clear" w:color="auto" w:fill="auto"/>
                  <w:noWrap/>
                  <w:vAlign w:val="bottom"/>
                </w:tcPr>
                <w:p w:rsidR="00574F0B" w:rsidRPr="00574F0B" w:rsidRDefault="00574F0B" w:rsidP="00136FF6">
                  <w:pPr>
                    <w:rPr>
                      <w:rFonts w:ascii="Century" w:hAnsi="Century" w:cs="Arial TUR"/>
                      <w:sz w:val="18"/>
                      <w:szCs w:val="18"/>
                      <w:lang w:eastAsia="tr-TR"/>
                    </w:rPr>
                  </w:pPr>
                  <w:r w:rsidRPr="00574F0B">
                    <w:rPr>
                      <w:rFonts w:ascii="Century" w:hAnsi="Century" w:cs="Arial TUR"/>
                      <w:sz w:val="18"/>
                      <w:szCs w:val="18"/>
                      <w:lang w:eastAsia="tr-TR"/>
                    </w:rPr>
                    <w:t xml:space="preserve">  Diğer Cari Olm</w:t>
                  </w:r>
                  <w:r>
                    <w:rPr>
                      <w:rFonts w:ascii="Century" w:hAnsi="Century" w:cs="Arial TUR"/>
                      <w:sz w:val="18"/>
                      <w:szCs w:val="18"/>
                      <w:lang w:eastAsia="tr-TR"/>
                    </w:rPr>
                    <w:t xml:space="preserve">ayan </w:t>
                  </w:r>
                  <w:r w:rsidRPr="00574F0B">
                    <w:rPr>
                      <w:rFonts w:ascii="Century" w:hAnsi="Century" w:cs="Arial TUR"/>
                      <w:sz w:val="18"/>
                      <w:szCs w:val="18"/>
                      <w:lang w:eastAsia="tr-TR"/>
                    </w:rPr>
                    <w:t xml:space="preserve">Varlıklar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20</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14</w:t>
                  </w:r>
                </w:p>
              </w:tc>
              <w:tc>
                <w:tcPr>
                  <w:tcW w:w="72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13</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83</w:t>
                  </w:r>
                </w:p>
              </w:tc>
              <w:tc>
                <w:tcPr>
                  <w:tcW w:w="840" w:type="dxa"/>
                  <w:tcBorders>
                    <w:top w:val="nil"/>
                    <w:left w:val="nil"/>
                    <w:bottom w:val="nil"/>
                    <w:right w:val="nil"/>
                  </w:tcBorders>
                  <w:shd w:val="clear" w:color="auto" w:fill="auto"/>
                  <w:noWrap/>
                  <w:vAlign w:val="bottom"/>
                </w:tcPr>
                <w:p w:rsidR="00574F0B" w:rsidRPr="00574F0B" w:rsidRDefault="00574F0B" w:rsidP="00136FF6">
                  <w:pPr>
                    <w:jc w:val="right"/>
                    <w:rPr>
                      <w:rFonts w:ascii="Century" w:hAnsi="Century" w:cs="Arial TUR"/>
                      <w:sz w:val="18"/>
                      <w:szCs w:val="18"/>
                      <w:lang w:eastAsia="tr-TR"/>
                    </w:rPr>
                  </w:pPr>
                  <w:r w:rsidRPr="00574F0B">
                    <w:rPr>
                      <w:rFonts w:ascii="Century" w:hAnsi="Century" w:cs="Arial TUR"/>
                      <w:sz w:val="18"/>
                      <w:szCs w:val="18"/>
                      <w:lang w:eastAsia="tr-TR"/>
                    </w:rPr>
                    <w:t>104</w:t>
                  </w:r>
                </w:p>
              </w:tc>
              <w:tc>
                <w:tcPr>
                  <w:tcW w:w="2880" w:type="dxa"/>
                  <w:tcBorders>
                    <w:top w:val="nil"/>
                    <w:left w:val="nil"/>
                    <w:bottom w:val="nil"/>
                    <w:right w:val="nil"/>
                  </w:tcBorders>
                  <w:vAlign w:val="bottom"/>
                </w:tcPr>
                <w:p w:rsidR="00574F0B" w:rsidRPr="00574F0B" w:rsidRDefault="00574F0B" w:rsidP="00850FC5">
                  <w:pPr>
                    <w:rPr>
                      <w:rFonts w:ascii="Century" w:hAnsi="Century" w:cs="Arial TUR"/>
                      <w:sz w:val="18"/>
                      <w:szCs w:val="18"/>
                      <w:lang w:eastAsia="tr-TR"/>
                    </w:rPr>
                  </w:pPr>
                  <w:r w:rsidRPr="00574F0B">
                    <w:rPr>
                      <w:rFonts w:ascii="Century" w:hAnsi="Century" w:cs="Arial TUR"/>
                      <w:sz w:val="18"/>
                      <w:szCs w:val="18"/>
                      <w:lang w:eastAsia="tr-TR"/>
                    </w:rPr>
                    <w:t xml:space="preserve">  </w:t>
                  </w:r>
                  <w:r w:rsidRPr="00574F0B">
                    <w:rPr>
                      <w:rFonts w:ascii="Century" w:hAnsi="Century" w:cs="Arial TUR"/>
                      <w:iCs/>
                      <w:sz w:val="18"/>
                      <w:szCs w:val="18"/>
                      <w:lang w:eastAsia="tr-TR"/>
                    </w:rPr>
                    <w:t>Other Long Term Assets</w:t>
                  </w:r>
                </w:p>
              </w:tc>
            </w:tr>
            <w:tr w:rsidR="00574F0B" w:rsidRPr="00574F0B">
              <w:trPr>
                <w:trHeight w:val="227"/>
              </w:trPr>
              <w:tc>
                <w:tcPr>
                  <w:tcW w:w="2892" w:type="dxa"/>
                  <w:tcBorders>
                    <w:top w:val="single" w:sz="4" w:space="0" w:color="auto"/>
                    <w:left w:val="nil"/>
                    <w:bottom w:val="double" w:sz="6" w:space="0" w:color="auto"/>
                    <w:right w:val="nil"/>
                  </w:tcBorders>
                  <w:shd w:val="clear" w:color="auto" w:fill="auto"/>
                  <w:noWrap/>
                  <w:vAlign w:val="bottom"/>
                </w:tcPr>
                <w:p w:rsidR="00574F0B" w:rsidRPr="00574F0B" w:rsidRDefault="00574F0B" w:rsidP="00136FF6">
                  <w:pPr>
                    <w:rPr>
                      <w:rFonts w:ascii="Century" w:hAnsi="Century" w:cs="Arial TUR"/>
                      <w:b/>
                      <w:bCs/>
                      <w:sz w:val="18"/>
                      <w:szCs w:val="18"/>
                      <w:lang w:eastAsia="tr-TR"/>
                    </w:rPr>
                  </w:pPr>
                  <w:r w:rsidRPr="00574F0B">
                    <w:rPr>
                      <w:rFonts w:ascii="Century" w:hAnsi="Century" w:cs="Arial TUR"/>
                      <w:b/>
                      <w:bCs/>
                      <w:sz w:val="18"/>
                      <w:szCs w:val="18"/>
                      <w:lang w:eastAsia="tr-TR"/>
                    </w:rPr>
                    <w:t xml:space="preserve">Varlık Toplamı </w:t>
                  </w:r>
                  <w:r>
                    <w:rPr>
                      <w:rFonts w:ascii="Century" w:hAnsi="Century" w:cs="Arial TUR"/>
                      <w:b/>
                      <w:bCs/>
                      <w:sz w:val="18"/>
                      <w:szCs w:val="18"/>
                      <w:lang w:eastAsia="tr-TR"/>
                    </w:rPr>
                    <w:t xml:space="preserve"> </w:t>
                  </w:r>
                </w:p>
              </w:tc>
              <w:tc>
                <w:tcPr>
                  <w:tcW w:w="720" w:type="dxa"/>
                  <w:tcBorders>
                    <w:top w:val="single" w:sz="4" w:space="0" w:color="auto"/>
                    <w:left w:val="nil"/>
                    <w:bottom w:val="double" w:sz="6" w:space="0" w:color="auto"/>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15.471</w:t>
                  </w:r>
                </w:p>
              </w:tc>
              <w:tc>
                <w:tcPr>
                  <w:tcW w:w="720" w:type="dxa"/>
                  <w:tcBorders>
                    <w:top w:val="single" w:sz="4" w:space="0" w:color="auto"/>
                    <w:left w:val="nil"/>
                    <w:bottom w:val="double" w:sz="6" w:space="0" w:color="auto"/>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18.612</w:t>
                  </w:r>
                </w:p>
              </w:tc>
              <w:tc>
                <w:tcPr>
                  <w:tcW w:w="720" w:type="dxa"/>
                  <w:tcBorders>
                    <w:top w:val="single" w:sz="4" w:space="0" w:color="auto"/>
                    <w:left w:val="nil"/>
                    <w:bottom w:val="double" w:sz="6" w:space="0" w:color="auto"/>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23.359</w:t>
                  </w:r>
                </w:p>
              </w:tc>
              <w:tc>
                <w:tcPr>
                  <w:tcW w:w="840" w:type="dxa"/>
                  <w:tcBorders>
                    <w:top w:val="single" w:sz="4" w:space="0" w:color="auto"/>
                    <w:left w:val="nil"/>
                    <w:bottom w:val="double" w:sz="6" w:space="0" w:color="auto"/>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27.895</w:t>
                  </w:r>
                </w:p>
              </w:tc>
              <w:tc>
                <w:tcPr>
                  <w:tcW w:w="840" w:type="dxa"/>
                  <w:tcBorders>
                    <w:top w:val="single" w:sz="4" w:space="0" w:color="auto"/>
                    <w:left w:val="nil"/>
                    <w:bottom w:val="double" w:sz="6" w:space="0" w:color="auto"/>
                    <w:right w:val="nil"/>
                  </w:tcBorders>
                  <w:shd w:val="clear" w:color="auto" w:fill="auto"/>
                  <w:noWrap/>
                  <w:vAlign w:val="bottom"/>
                </w:tcPr>
                <w:p w:rsidR="00574F0B" w:rsidRPr="00574F0B" w:rsidRDefault="00574F0B" w:rsidP="00136FF6">
                  <w:pPr>
                    <w:jc w:val="right"/>
                    <w:rPr>
                      <w:rFonts w:ascii="Century" w:hAnsi="Century" w:cs="Arial TUR"/>
                      <w:b/>
                      <w:bCs/>
                      <w:sz w:val="18"/>
                      <w:szCs w:val="18"/>
                      <w:lang w:eastAsia="tr-TR"/>
                    </w:rPr>
                  </w:pPr>
                  <w:r w:rsidRPr="00574F0B">
                    <w:rPr>
                      <w:rFonts w:ascii="Century" w:hAnsi="Century" w:cs="Arial TUR"/>
                      <w:b/>
                      <w:bCs/>
                      <w:sz w:val="18"/>
                      <w:szCs w:val="18"/>
                      <w:lang w:eastAsia="tr-TR"/>
                    </w:rPr>
                    <w:t>33.392</w:t>
                  </w:r>
                </w:p>
              </w:tc>
              <w:tc>
                <w:tcPr>
                  <w:tcW w:w="2880" w:type="dxa"/>
                  <w:tcBorders>
                    <w:top w:val="single" w:sz="4" w:space="0" w:color="auto"/>
                    <w:left w:val="nil"/>
                    <w:bottom w:val="double" w:sz="6" w:space="0" w:color="auto"/>
                    <w:right w:val="nil"/>
                  </w:tcBorders>
                  <w:vAlign w:val="bottom"/>
                </w:tcPr>
                <w:p w:rsidR="00574F0B" w:rsidRPr="009578B1" w:rsidRDefault="00574F0B" w:rsidP="00850FC5">
                  <w:pPr>
                    <w:rPr>
                      <w:rFonts w:ascii="Century" w:hAnsi="Century" w:cs="Arial TUR"/>
                      <w:b/>
                      <w:bCs/>
                      <w:sz w:val="18"/>
                      <w:szCs w:val="18"/>
                      <w:lang w:eastAsia="tr-TR"/>
                    </w:rPr>
                  </w:pPr>
                  <w:r w:rsidRPr="009578B1">
                    <w:rPr>
                      <w:rFonts w:ascii="Century" w:hAnsi="Century" w:cs="Arial TUR"/>
                      <w:b/>
                      <w:iCs/>
                      <w:sz w:val="18"/>
                      <w:szCs w:val="18"/>
                      <w:lang w:eastAsia="tr-TR"/>
                    </w:rPr>
                    <w:t>Total Assets</w:t>
                  </w:r>
                </w:p>
              </w:tc>
            </w:tr>
          </w:tbl>
          <w:p w:rsidR="001E4E7D" w:rsidRPr="00EF0833" w:rsidRDefault="001E4E7D" w:rsidP="00947EB4">
            <w:pPr>
              <w:rPr>
                <w:rFonts w:ascii="Century" w:hAnsi="Century"/>
                <w:b/>
                <w:color w:val="404040"/>
                <w:sz w:val="22"/>
                <w:szCs w:val="22"/>
              </w:rPr>
            </w:pPr>
          </w:p>
        </w:tc>
      </w:tr>
      <w:tr w:rsidR="00701AC4" w:rsidRPr="00EF0833">
        <w:tc>
          <w:tcPr>
            <w:tcW w:w="4827" w:type="dxa"/>
            <w:gridSpan w:val="3"/>
          </w:tcPr>
          <w:p w:rsidR="00701AC4" w:rsidRPr="001D14DE" w:rsidRDefault="00701AC4" w:rsidP="00063D2E">
            <w:pPr>
              <w:jc w:val="both"/>
              <w:rPr>
                <w:rFonts w:ascii="Century" w:hAnsi="Century"/>
                <w:sz w:val="16"/>
                <w:szCs w:val="16"/>
              </w:rPr>
            </w:pPr>
          </w:p>
        </w:tc>
        <w:tc>
          <w:tcPr>
            <w:tcW w:w="318" w:type="dxa"/>
            <w:gridSpan w:val="6"/>
          </w:tcPr>
          <w:p w:rsidR="00701AC4" w:rsidRPr="00EF0833" w:rsidRDefault="00701AC4" w:rsidP="008D17FE">
            <w:pPr>
              <w:rPr>
                <w:rFonts w:ascii="Century" w:hAnsi="Century"/>
                <w:sz w:val="22"/>
                <w:szCs w:val="22"/>
                <w:highlight w:val="yellow"/>
              </w:rPr>
            </w:pPr>
          </w:p>
        </w:tc>
        <w:tc>
          <w:tcPr>
            <w:tcW w:w="4695" w:type="dxa"/>
            <w:gridSpan w:val="5"/>
          </w:tcPr>
          <w:p w:rsidR="00701AC4" w:rsidRPr="00EF0833" w:rsidRDefault="00701AC4" w:rsidP="00B3298E">
            <w:pPr>
              <w:jc w:val="both"/>
              <w:rPr>
                <w:rFonts w:ascii="Century" w:hAnsi="Century" w:cs="Arial"/>
                <w:color w:val="595959"/>
                <w:sz w:val="22"/>
                <w:szCs w:val="22"/>
              </w:rPr>
            </w:pPr>
          </w:p>
        </w:tc>
      </w:tr>
      <w:tr w:rsidR="001E4E7D" w:rsidRPr="00EF0833">
        <w:tc>
          <w:tcPr>
            <w:tcW w:w="4827" w:type="dxa"/>
            <w:gridSpan w:val="3"/>
          </w:tcPr>
          <w:p w:rsidR="001E4E7D" w:rsidRPr="00EF0833" w:rsidRDefault="0009169A" w:rsidP="00063D2E">
            <w:pPr>
              <w:jc w:val="both"/>
              <w:rPr>
                <w:rFonts w:ascii="Century" w:hAnsi="Century"/>
                <w:sz w:val="22"/>
                <w:szCs w:val="22"/>
              </w:rPr>
            </w:pPr>
            <w:r w:rsidRPr="00EF0833">
              <w:rPr>
                <w:rFonts w:ascii="Century" w:hAnsi="Century"/>
                <w:sz w:val="22"/>
                <w:szCs w:val="22"/>
              </w:rPr>
              <w:t xml:space="preserve">Varlık dağılımına benzer şekilde yükümlülük özsermaye dengesinde de </w:t>
            </w:r>
            <w:r w:rsidR="001706C2" w:rsidRPr="00EF0833">
              <w:rPr>
                <w:rFonts w:ascii="Century" w:hAnsi="Century"/>
                <w:sz w:val="22"/>
                <w:szCs w:val="22"/>
              </w:rPr>
              <w:t xml:space="preserve">son yıllarda </w:t>
            </w:r>
            <w:r w:rsidRPr="00EF0833">
              <w:rPr>
                <w:rFonts w:ascii="Century" w:hAnsi="Century"/>
                <w:sz w:val="22"/>
                <w:szCs w:val="22"/>
              </w:rPr>
              <w:t xml:space="preserve">önemli bir değişiklik </w:t>
            </w:r>
            <w:r w:rsidR="001706C2" w:rsidRPr="00EF0833">
              <w:rPr>
                <w:rFonts w:ascii="Century" w:hAnsi="Century"/>
                <w:sz w:val="22"/>
                <w:szCs w:val="22"/>
              </w:rPr>
              <w:t xml:space="preserve">yaşanmamıştır. </w:t>
            </w:r>
            <w:r w:rsidR="009578B1">
              <w:rPr>
                <w:rFonts w:ascii="Century" w:hAnsi="Century"/>
                <w:sz w:val="22"/>
                <w:szCs w:val="22"/>
              </w:rPr>
              <w:t xml:space="preserve">Ancak, </w:t>
            </w:r>
            <w:r w:rsidRPr="00EF0833">
              <w:rPr>
                <w:rFonts w:ascii="Century" w:hAnsi="Century"/>
                <w:sz w:val="22"/>
                <w:szCs w:val="22"/>
              </w:rPr>
              <w:t>bireysel emeklilik faliyetlerinde</w:t>
            </w:r>
            <w:r w:rsidR="00956122" w:rsidRPr="00EF0833">
              <w:rPr>
                <w:rFonts w:ascii="Century" w:hAnsi="Century"/>
                <w:sz w:val="22"/>
                <w:szCs w:val="22"/>
              </w:rPr>
              <w:t>ki artış</w:t>
            </w:r>
            <w:r w:rsidR="005E2B61">
              <w:rPr>
                <w:rFonts w:ascii="Century" w:hAnsi="Century"/>
                <w:sz w:val="22"/>
                <w:szCs w:val="22"/>
              </w:rPr>
              <w:t xml:space="preserve">a paralel olarak </w:t>
            </w:r>
            <w:r w:rsidR="00956122" w:rsidRPr="00EF0833">
              <w:rPr>
                <w:rFonts w:ascii="Century" w:hAnsi="Century"/>
                <w:sz w:val="22"/>
                <w:szCs w:val="22"/>
              </w:rPr>
              <w:t>Bireysel E</w:t>
            </w:r>
            <w:r w:rsidRPr="00EF0833">
              <w:rPr>
                <w:rFonts w:ascii="Century" w:hAnsi="Century"/>
                <w:sz w:val="22"/>
                <w:szCs w:val="22"/>
              </w:rPr>
              <w:t xml:space="preserve">meklilik </w:t>
            </w:r>
            <w:r w:rsidR="00956122" w:rsidRPr="00EF0833">
              <w:rPr>
                <w:rFonts w:ascii="Century" w:hAnsi="Century"/>
                <w:sz w:val="22"/>
                <w:szCs w:val="22"/>
              </w:rPr>
              <w:t>F</w:t>
            </w:r>
            <w:r w:rsidRPr="00EF0833">
              <w:rPr>
                <w:rFonts w:ascii="Century" w:hAnsi="Century"/>
                <w:sz w:val="22"/>
                <w:szCs w:val="22"/>
              </w:rPr>
              <w:t xml:space="preserve">aaliyetlerinden </w:t>
            </w:r>
            <w:r w:rsidR="00956122" w:rsidRPr="00EF0833">
              <w:rPr>
                <w:rFonts w:ascii="Century" w:hAnsi="Century"/>
                <w:sz w:val="22"/>
                <w:szCs w:val="22"/>
              </w:rPr>
              <w:t>B</w:t>
            </w:r>
            <w:r w:rsidRPr="00EF0833">
              <w:rPr>
                <w:rFonts w:ascii="Century" w:hAnsi="Century"/>
                <w:sz w:val="22"/>
                <w:szCs w:val="22"/>
              </w:rPr>
              <w:t xml:space="preserve">orçlar </w:t>
            </w:r>
            <w:r w:rsidR="00850FC5">
              <w:rPr>
                <w:rFonts w:ascii="Century" w:hAnsi="Century"/>
                <w:sz w:val="22"/>
                <w:szCs w:val="22"/>
              </w:rPr>
              <w:t>H</w:t>
            </w:r>
            <w:r w:rsidR="00956122" w:rsidRPr="00EF0833">
              <w:rPr>
                <w:rFonts w:ascii="Century" w:hAnsi="Century"/>
                <w:sz w:val="22"/>
                <w:szCs w:val="22"/>
              </w:rPr>
              <w:t>esabın</w:t>
            </w:r>
            <w:r w:rsidR="00850FC5">
              <w:rPr>
                <w:rFonts w:ascii="Century" w:hAnsi="Century"/>
                <w:sz w:val="22"/>
                <w:szCs w:val="22"/>
              </w:rPr>
              <w:t>ın payı</w:t>
            </w:r>
            <w:r w:rsidR="009578B1">
              <w:rPr>
                <w:rFonts w:ascii="Century" w:hAnsi="Century"/>
                <w:sz w:val="22"/>
                <w:szCs w:val="22"/>
              </w:rPr>
              <w:t xml:space="preserve"> </w:t>
            </w:r>
            <w:r w:rsidR="00AD6466">
              <w:rPr>
                <w:rFonts w:ascii="Century" w:hAnsi="Century"/>
                <w:sz w:val="22"/>
                <w:szCs w:val="22"/>
              </w:rPr>
              <w:t xml:space="preserve">hızla </w:t>
            </w:r>
            <w:r w:rsidR="009578B1">
              <w:rPr>
                <w:rFonts w:ascii="Century" w:hAnsi="Century"/>
                <w:sz w:val="22"/>
                <w:szCs w:val="22"/>
              </w:rPr>
              <w:t xml:space="preserve">artmaktadır. </w:t>
            </w:r>
            <w:r w:rsidR="001706C2" w:rsidRPr="00EF0833">
              <w:rPr>
                <w:rFonts w:ascii="Century" w:hAnsi="Century"/>
                <w:sz w:val="22"/>
                <w:szCs w:val="22"/>
              </w:rPr>
              <w:t xml:space="preserve"> </w:t>
            </w:r>
          </w:p>
          <w:p w:rsidR="0009169A" w:rsidRPr="001D14DE" w:rsidRDefault="0009169A" w:rsidP="00063D2E">
            <w:pPr>
              <w:jc w:val="both"/>
              <w:rPr>
                <w:rFonts w:ascii="Century" w:hAnsi="Century"/>
                <w:sz w:val="16"/>
                <w:szCs w:val="16"/>
              </w:rPr>
            </w:pPr>
          </w:p>
          <w:p w:rsidR="0009169A" w:rsidRPr="00611A29" w:rsidRDefault="00956122" w:rsidP="00063D2E">
            <w:pPr>
              <w:jc w:val="both"/>
              <w:rPr>
                <w:rFonts w:ascii="Century" w:hAnsi="Century"/>
                <w:sz w:val="22"/>
                <w:szCs w:val="22"/>
              </w:rPr>
            </w:pPr>
            <w:r w:rsidRPr="00611A29">
              <w:rPr>
                <w:rFonts w:ascii="Century" w:hAnsi="Century"/>
                <w:sz w:val="22"/>
                <w:szCs w:val="22"/>
              </w:rPr>
              <w:t>K</w:t>
            </w:r>
            <w:r w:rsidR="00B428BB" w:rsidRPr="00611A29">
              <w:rPr>
                <w:rFonts w:ascii="Century" w:hAnsi="Century"/>
                <w:sz w:val="22"/>
                <w:szCs w:val="22"/>
              </w:rPr>
              <w:t xml:space="preserve">azanılmamış primler ve </w:t>
            </w:r>
            <w:r w:rsidR="0009169A" w:rsidRPr="00611A29">
              <w:rPr>
                <w:rFonts w:ascii="Century" w:hAnsi="Century"/>
                <w:sz w:val="22"/>
                <w:szCs w:val="22"/>
              </w:rPr>
              <w:t>muallak tazminat karşılıkları</w:t>
            </w:r>
            <w:r w:rsidRPr="00611A29">
              <w:rPr>
                <w:rFonts w:ascii="Century" w:hAnsi="Century"/>
                <w:sz w:val="22"/>
                <w:szCs w:val="22"/>
              </w:rPr>
              <w:t xml:space="preserve"> ile ilgili mevzuatta </w:t>
            </w:r>
            <w:r w:rsidR="005E2B61">
              <w:rPr>
                <w:rFonts w:ascii="Century" w:hAnsi="Century"/>
                <w:sz w:val="22"/>
                <w:szCs w:val="22"/>
              </w:rPr>
              <w:t xml:space="preserve">yapılan </w:t>
            </w:r>
            <w:r w:rsidR="0009169A" w:rsidRPr="00611A29">
              <w:rPr>
                <w:rFonts w:ascii="Century" w:hAnsi="Century"/>
                <w:sz w:val="22"/>
                <w:szCs w:val="22"/>
              </w:rPr>
              <w:t>değişikli</w:t>
            </w:r>
            <w:r w:rsidRPr="00611A29">
              <w:rPr>
                <w:rFonts w:ascii="Century" w:hAnsi="Century"/>
                <w:sz w:val="22"/>
                <w:szCs w:val="22"/>
              </w:rPr>
              <w:t>k</w:t>
            </w:r>
            <w:r w:rsidR="005E2B61">
              <w:rPr>
                <w:rFonts w:ascii="Century" w:hAnsi="Century"/>
                <w:sz w:val="22"/>
                <w:szCs w:val="22"/>
              </w:rPr>
              <w:t>, ayrılan</w:t>
            </w:r>
            <w:r w:rsidR="009578B1" w:rsidRPr="00611A29">
              <w:rPr>
                <w:rFonts w:ascii="Century" w:hAnsi="Century"/>
                <w:sz w:val="22"/>
                <w:szCs w:val="22"/>
              </w:rPr>
              <w:t xml:space="preserve"> </w:t>
            </w:r>
            <w:r w:rsidR="000F74DF" w:rsidRPr="00611A29">
              <w:rPr>
                <w:rFonts w:ascii="Century" w:hAnsi="Century"/>
                <w:sz w:val="22"/>
                <w:szCs w:val="22"/>
              </w:rPr>
              <w:t>teknik karşılık tutarını yükseltmiş</w:t>
            </w:r>
            <w:r w:rsidRPr="00611A29">
              <w:rPr>
                <w:rFonts w:ascii="Century" w:hAnsi="Century"/>
                <w:sz w:val="22"/>
                <w:szCs w:val="22"/>
              </w:rPr>
              <w:t xml:space="preserve"> ve</w:t>
            </w:r>
            <w:r w:rsidR="000F74DF" w:rsidRPr="00611A29">
              <w:rPr>
                <w:rFonts w:ascii="Century" w:hAnsi="Century"/>
                <w:sz w:val="22"/>
                <w:szCs w:val="22"/>
              </w:rPr>
              <w:t xml:space="preserve"> </w:t>
            </w:r>
            <w:r w:rsidRPr="00611A29">
              <w:rPr>
                <w:rFonts w:ascii="Century" w:hAnsi="Century"/>
                <w:sz w:val="22"/>
                <w:szCs w:val="22"/>
              </w:rPr>
              <w:t xml:space="preserve">2008 yılında </w:t>
            </w:r>
            <w:r w:rsidR="000F74DF" w:rsidRPr="00611A29">
              <w:rPr>
                <w:rFonts w:ascii="Century" w:hAnsi="Century"/>
                <w:sz w:val="22"/>
                <w:szCs w:val="22"/>
              </w:rPr>
              <w:t>te</w:t>
            </w:r>
            <w:r w:rsidR="005E2B61">
              <w:rPr>
                <w:rFonts w:ascii="Century" w:hAnsi="Century"/>
                <w:sz w:val="22"/>
                <w:szCs w:val="22"/>
              </w:rPr>
              <w:t>knik karşılıklar tutarı</w:t>
            </w:r>
            <w:r w:rsidR="0009169A" w:rsidRPr="00611A29">
              <w:rPr>
                <w:rFonts w:ascii="Century" w:hAnsi="Century"/>
                <w:sz w:val="22"/>
                <w:szCs w:val="22"/>
              </w:rPr>
              <w:t xml:space="preserve"> </w:t>
            </w:r>
            <w:r w:rsidR="000F74DF" w:rsidRPr="00611A29">
              <w:rPr>
                <w:rFonts w:ascii="Century" w:hAnsi="Century"/>
                <w:sz w:val="22"/>
                <w:szCs w:val="22"/>
              </w:rPr>
              <w:t xml:space="preserve">bir önceki yıla göre </w:t>
            </w:r>
            <w:r w:rsidR="0009169A" w:rsidRPr="00611A29">
              <w:rPr>
                <w:rFonts w:ascii="Century" w:hAnsi="Century"/>
                <w:sz w:val="22"/>
                <w:szCs w:val="22"/>
              </w:rPr>
              <w:t xml:space="preserve">% 23 oranında </w:t>
            </w:r>
            <w:r w:rsidR="000F74DF" w:rsidRPr="00611A29">
              <w:rPr>
                <w:rFonts w:ascii="Century" w:hAnsi="Century"/>
                <w:sz w:val="22"/>
                <w:szCs w:val="22"/>
              </w:rPr>
              <w:t>art</w:t>
            </w:r>
            <w:r w:rsidR="005E2B61">
              <w:rPr>
                <w:rFonts w:ascii="Century" w:hAnsi="Century"/>
                <w:sz w:val="22"/>
                <w:szCs w:val="22"/>
              </w:rPr>
              <w:t xml:space="preserve">mıştır. </w:t>
            </w:r>
            <w:r w:rsidR="00850FC5" w:rsidRPr="00611A29">
              <w:rPr>
                <w:rFonts w:ascii="Century" w:hAnsi="Century"/>
                <w:sz w:val="22"/>
                <w:szCs w:val="22"/>
              </w:rPr>
              <w:t xml:space="preserve">Teknik karşılıklarda </w:t>
            </w:r>
            <w:r w:rsidR="0009169A" w:rsidRPr="00611A29">
              <w:rPr>
                <w:rFonts w:ascii="Century" w:hAnsi="Century"/>
                <w:sz w:val="22"/>
                <w:szCs w:val="22"/>
              </w:rPr>
              <w:t xml:space="preserve">2009 yılındaki </w:t>
            </w:r>
            <w:r w:rsidR="005E2B61">
              <w:rPr>
                <w:rFonts w:ascii="Century" w:hAnsi="Century"/>
                <w:sz w:val="22"/>
                <w:szCs w:val="22"/>
              </w:rPr>
              <w:t xml:space="preserve">artış </w:t>
            </w:r>
            <w:r w:rsidR="0009169A" w:rsidRPr="00611A29">
              <w:rPr>
                <w:rFonts w:ascii="Century" w:hAnsi="Century"/>
                <w:sz w:val="22"/>
                <w:szCs w:val="22"/>
              </w:rPr>
              <w:t>ise % 8 düzeyindedir.</w:t>
            </w:r>
          </w:p>
          <w:p w:rsidR="00C567A9" w:rsidRPr="00701AC4" w:rsidRDefault="001A6375" w:rsidP="00063D2E">
            <w:pPr>
              <w:jc w:val="both"/>
              <w:rPr>
                <w:rFonts w:ascii="Century" w:hAnsi="Century"/>
                <w:sz w:val="22"/>
                <w:szCs w:val="22"/>
              </w:rPr>
            </w:pPr>
            <w:r w:rsidRPr="00EF0833">
              <w:rPr>
                <w:rFonts w:ascii="Century" w:hAnsi="Century"/>
                <w:sz w:val="22"/>
                <w:szCs w:val="22"/>
              </w:rPr>
              <w:lastRenderedPageBreak/>
              <w:t xml:space="preserve">2009 yılında kar ve sermaye yedekleri </w:t>
            </w:r>
            <w:r w:rsidRPr="00611A29">
              <w:rPr>
                <w:rFonts w:ascii="Century" w:hAnsi="Century"/>
                <w:sz w:val="22"/>
                <w:szCs w:val="22"/>
              </w:rPr>
              <w:t>kaleminde</w:t>
            </w:r>
            <w:r w:rsidR="009578B1">
              <w:rPr>
                <w:rFonts w:ascii="Century" w:hAnsi="Century"/>
                <w:sz w:val="22"/>
                <w:szCs w:val="22"/>
              </w:rPr>
              <w:t xml:space="preserve"> </w:t>
            </w:r>
            <w:r w:rsidR="00850FC5">
              <w:rPr>
                <w:rFonts w:ascii="Century" w:hAnsi="Century"/>
                <w:sz w:val="22"/>
                <w:szCs w:val="22"/>
              </w:rPr>
              <w:t xml:space="preserve">yüksek oranda artış yaşanmıştır. Ancak, bu artış </w:t>
            </w:r>
            <w:r w:rsidR="00461A27" w:rsidRPr="00EF0833">
              <w:rPr>
                <w:rFonts w:ascii="Century" w:hAnsi="Century"/>
                <w:sz w:val="22"/>
                <w:szCs w:val="22"/>
              </w:rPr>
              <w:t xml:space="preserve">esas itibariyle </w:t>
            </w:r>
            <w:r w:rsidRPr="00EF0833">
              <w:rPr>
                <w:rFonts w:ascii="Century" w:hAnsi="Century"/>
                <w:sz w:val="22"/>
                <w:szCs w:val="22"/>
              </w:rPr>
              <w:t>fi</w:t>
            </w:r>
            <w:r w:rsidR="000F74DF" w:rsidRPr="00EF0833">
              <w:rPr>
                <w:rFonts w:ascii="Century" w:hAnsi="Century"/>
                <w:sz w:val="22"/>
                <w:szCs w:val="22"/>
              </w:rPr>
              <w:t>n</w:t>
            </w:r>
            <w:r w:rsidRPr="00EF0833">
              <w:rPr>
                <w:rFonts w:ascii="Century" w:hAnsi="Century"/>
                <w:sz w:val="22"/>
                <w:szCs w:val="22"/>
              </w:rPr>
              <w:t xml:space="preserve">ansal varlık değerleme </w:t>
            </w:r>
            <w:r w:rsidR="000F74DF" w:rsidRPr="00EF0833">
              <w:rPr>
                <w:rFonts w:ascii="Century" w:hAnsi="Century"/>
                <w:sz w:val="22"/>
                <w:szCs w:val="22"/>
              </w:rPr>
              <w:t xml:space="preserve">tutarından </w:t>
            </w:r>
            <w:r w:rsidR="00461A27" w:rsidRPr="00EF0833">
              <w:rPr>
                <w:rFonts w:ascii="Century" w:hAnsi="Century"/>
                <w:sz w:val="22"/>
                <w:szCs w:val="22"/>
              </w:rPr>
              <w:t>kaynaklanm</w:t>
            </w:r>
            <w:r w:rsidR="00850FC5">
              <w:rPr>
                <w:rFonts w:ascii="Century" w:hAnsi="Century"/>
                <w:sz w:val="22"/>
                <w:szCs w:val="22"/>
              </w:rPr>
              <w:t xml:space="preserve">aktadır. </w:t>
            </w:r>
            <w:r w:rsidR="00461A27" w:rsidRPr="00EF0833">
              <w:rPr>
                <w:rFonts w:ascii="Century" w:hAnsi="Century"/>
                <w:sz w:val="22"/>
                <w:szCs w:val="22"/>
              </w:rPr>
              <w:t>S</w:t>
            </w:r>
            <w:r w:rsidR="000F74DF" w:rsidRPr="00EF0833">
              <w:rPr>
                <w:rFonts w:ascii="Century" w:hAnsi="Century"/>
                <w:sz w:val="22"/>
                <w:szCs w:val="22"/>
              </w:rPr>
              <w:t>ektörün yükümlülük ve özsermaye toplamları</w:t>
            </w:r>
            <w:r w:rsidR="00850FC5">
              <w:rPr>
                <w:rFonts w:ascii="Century" w:hAnsi="Century"/>
                <w:sz w:val="22"/>
                <w:szCs w:val="22"/>
              </w:rPr>
              <w:t xml:space="preserve"> il</w:t>
            </w:r>
            <w:r w:rsidR="00461A27" w:rsidRPr="00EF0833">
              <w:rPr>
                <w:rFonts w:ascii="Century" w:hAnsi="Century"/>
                <w:sz w:val="22"/>
                <w:szCs w:val="22"/>
              </w:rPr>
              <w:t>e b</w:t>
            </w:r>
            <w:r w:rsidR="000F74DF" w:rsidRPr="00EF0833">
              <w:rPr>
                <w:rFonts w:ascii="Century" w:hAnsi="Century"/>
                <w:sz w:val="22"/>
                <w:szCs w:val="22"/>
              </w:rPr>
              <w:t xml:space="preserve">u hesapları oluşturan </w:t>
            </w:r>
            <w:r w:rsidR="00461A27" w:rsidRPr="00EF0833">
              <w:rPr>
                <w:rFonts w:ascii="Century" w:hAnsi="Century"/>
                <w:sz w:val="22"/>
                <w:szCs w:val="22"/>
              </w:rPr>
              <w:t xml:space="preserve">önemli alt kalemler </w:t>
            </w:r>
            <w:r w:rsidR="000F74DF" w:rsidRPr="00EF0833">
              <w:rPr>
                <w:rFonts w:ascii="Century" w:hAnsi="Century"/>
                <w:sz w:val="22"/>
                <w:szCs w:val="22"/>
              </w:rPr>
              <w:t xml:space="preserve">aşağıdaki tabloda verilmiştir. </w:t>
            </w:r>
          </w:p>
        </w:tc>
        <w:tc>
          <w:tcPr>
            <w:tcW w:w="318" w:type="dxa"/>
            <w:gridSpan w:val="6"/>
          </w:tcPr>
          <w:p w:rsidR="001E4E7D" w:rsidRPr="00EF0833" w:rsidRDefault="001E4E7D" w:rsidP="008D17FE">
            <w:pPr>
              <w:rPr>
                <w:rFonts w:ascii="Century" w:hAnsi="Century"/>
                <w:sz w:val="22"/>
                <w:szCs w:val="22"/>
                <w:highlight w:val="yellow"/>
              </w:rPr>
            </w:pPr>
          </w:p>
        </w:tc>
        <w:tc>
          <w:tcPr>
            <w:tcW w:w="4695" w:type="dxa"/>
            <w:gridSpan w:val="5"/>
          </w:tcPr>
          <w:p w:rsidR="00C454DD" w:rsidRPr="00BC42B0" w:rsidRDefault="00C454DD" w:rsidP="00C454DD">
            <w:pPr>
              <w:jc w:val="both"/>
              <w:rPr>
                <w:rFonts w:ascii="Century" w:hAnsi="Century"/>
                <w:color w:val="333333"/>
                <w:sz w:val="22"/>
                <w:szCs w:val="22"/>
              </w:rPr>
            </w:pPr>
            <w:r w:rsidRPr="00BC42B0">
              <w:rPr>
                <w:rFonts w:ascii="Century" w:hAnsi="Century"/>
                <w:color w:val="333333"/>
                <w:sz w:val="22"/>
                <w:szCs w:val="22"/>
              </w:rPr>
              <w:t>Similar to asset distribution, there has not been a significant change in liabilities and shareholders’ equity</w:t>
            </w:r>
            <w:r w:rsidR="009578B1" w:rsidRPr="00BC42B0">
              <w:rPr>
                <w:rFonts w:ascii="Century" w:hAnsi="Century"/>
                <w:color w:val="333333"/>
                <w:sz w:val="22"/>
                <w:szCs w:val="22"/>
              </w:rPr>
              <w:t xml:space="preserve"> for last years. However, </w:t>
            </w:r>
            <w:r w:rsidRPr="00BC42B0">
              <w:rPr>
                <w:rFonts w:ascii="Century" w:hAnsi="Century"/>
                <w:color w:val="333333"/>
                <w:sz w:val="22"/>
                <w:szCs w:val="22"/>
              </w:rPr>
              <w:t xml:space="preserve">Payables from Pension Operations account and its </w:t>
            </w:r>
            <w:proofErr w:type="gramStart"/>
            <w:r w:rsidRPr="00BC42B0">
              <w:rPr>
                <w:rFonts w:ascii="Century" w:hAnsi="Century"/>
                <w:color w:val="333333"/>
                <w:sz w:val="22"/>
                <w:szCs w:val="22"/>
              </w:rPr>
              <w:t>share  have</w:t>
            </w:r>
            <w:proofErr w:type="gramEnd"/>
            <w:r w:rsidRPr="00BC42B0">
              <w:rPr>
                <w:rFonts w:ascii="Century" w:hAnsi="Century"/>
                <w:color w:val="333333"/>
                <w:sz w:val="22"/>
                <w:szCs w:val="22"/>
              </w:rPr>
              <w:t xml:space="preserve"> increased significantly for last years. </w:t>
            </w:r>
          </w:p>
          <w:p w:rsidR="00C454DD" w:rsidRPr="001D14DE" w:rsidRDefault="00C454DD" w:rsidP="00C454DD">
            <w:pPr>
              <w:jc w:val="both"/>
              <w:rPr>
                <w:rFonts w:ascii="Century" w:hAnsi="Century"/>
                <w:color w:val="333333"/>
                <w:sz w:val="16"/>
                <w:szCs w:val="16"/>
              </w:rPr>
            </w:pPr>
          </w:p>
          <w:p w:rsidR="00C454DD" w:rsidRPr="00BC42B0" w:rsidRDefault="00C454DD" w:rsidP="00C454DD">
            <w:pPr>
              <w:jc w:val="both"/>
              <w:rPr>
                <w:rFonts w:ascii="Century" w:hAnsi="Century"/>
                <w:color w:val="333333"/>
                <w:sz w:val="22"/>
                <w:szCs w:val="22"/>
              </w:rPr>
            </w:pPr>
            <w:r w:rsidRPr="00BC42B0">
              <w:rPr>
                <w:rFonts w:ascii="Century" w:hAnsi="Century"/>
                <w:color w:val="333333"/>
                <w:sz w:val="22"/>
                <w:szCs w:val="22"/>
              </w:rPr>
              <w:t>Because of change in regulation for Provisions for Unearned Premiums and Outstanding Losses, technical provisions within short term liabilities has increased in recent years. There was an increase of 23% in technical provisions in 2008 compared to previous year. The increase ratio was about 8% in 2009.</w:t>
            </w:r>
          </w:p>
          <w:p w:rsidR="005A0B95" w:rsidRPr="00EF0833" w:rsidRDefault="00C454DD" w:rsidP="00C454DD">
            <w:pPr>
              <w:jc w:val="both"/>
              <w:rPr>
                <w:rFonts w:ascii="Century" w:hAnsi="Century"/>
                <w:color w:val="404040"/>
                <w:sz w:val="22"/>
                <w:szCs w:val="22"/>
                <w:highlight w:val="yellow"/>
              </w:rPr>
            </w:pPr>
            <w:r w:rsidRPr="00BC42B0">
              <w:rPr>
                <w:rFonts w:ascii="Century" w:hAnsi="Century"/>
                <w:color w:val="333333"/>
                <w:sz w:val="22"/>
                <w:szCs w:val="22"/>
              </w:rPr>
              <w:lastRenderedPageBreak/>
              <w:t>Capital and Earning Reserves also increased significiantly in 2009. This increase mainly consists of revaluation of financial assets at the end of the year. Liabilities and Share</w:t>
            </w:r>
            <w:r w:rsidR="005E2B61">
              <w:rPr>
                <w:rFonts w:ascii="Century" w:hAnsi="Century"/>
                <w:color w:val="333333"/>
                <w:sz w:val="22"/>
                <w:szCs w:val="22"/>
              </w:rPr>
              <w:t>holders’ Equities and their sub</w:t>
            </w:r>
            <w:r w:rsidRPr="00BC42B0">
              <w:rPr>
                <w:rFonts w:ascii="Century" w:hAnsi="Century"/>
                <w:color w:val="333333"/>
                <w:sz w:val="22"/>
                <w:szCs w:val="22"/>
              </w:rPr>
              <w:t>accounts are shown in the table below for the last five years.</w:t>
            </w:r>
          </w:p>
        </w:tc>
      </w:tr>
      <w:tr w:rsidR="00701AC4" w:rsidRPr="00EF0833">
        <w:tc>
          <w:tcPr>
            <w:tcW w:w="4827" w:type="dxa"/>
            <w:gridSpan w:val="3"/>
          </w:tcPr>
          <w:p w:rsidR="00701AC4" w:rsidRPr="00EF0833" w:rsidRDefault="00701AC4" w:rsidP="00063D2E">
            <w:pPr>
              <w:jc w:val="both"/>
              <w:rPr>
                <w:rFonts w:ascii="Century" w:hAnsi="Century"/>
                <w:sz w:val="22"/>
                <w:szCs w:val="22"/>
              </w:rPr>
            </w:pPr>
          </w:p>
        </w:tc>
        <w:tc>
          <w:tcPr>
            <w:tcW w:w="318" w:type="dxa"/>
            <w:gridSpan w:val="6"/>
          </w:tcPr>
          <w:p w:rsidR="00701AC4" w:rsidRPr="00EF0833" w:rsidRDefault="00701AC4" w:rsidP="008D17FE">
            <w:pPr>
              <w:rPr>
                <w:rFonts w:ascii="Century" w:hAnsi="Century"/>
                <w:sz w:val="22"/>
                <w:szCs w:val="22"/>
                <w:highlight w:val="yellow"/>
              </w:rPr>
            </w:pPr>
          </w:p>
        </w:tc>
        <w:tc>
          <w:tcPr>
            <w:tcW w:w="4695" w:type="dxa"/>
            <w:gridSpan w:val="5"/>
          </w:tcPr>
          <w:p w:rsidR="00701AC4" w:rsidRPr="00BC42B0" w:rsidRDefault="00701AC4" w:rsidP="00C454DD">
            <w:pPr>
              <w:jc w:val="both"/>
              <w:rPr>
                <w:rFonts w:ascii="Century" w:hAnsi="Century"/>
                <w:color w:val="333333"/>
                <w:sz w:val="22"/>
                <w:szCs w:val="22"/>
              </w:rPr>
            </w:pPr>
          </w:p>
        </w:tc>
      </w:tr>
      <w:tr w:rsidR="001E4E7D" w:rsidRPr="00EF0833">
        <w:trPr>
          <w:trHeight w:val="181"/>
        </w:trPr>
        <w:tc>
          <w:tcPr>
            <w:tcW w:w="9840" w:type="dxa"/>
            <w:gridSpan w:val="14"/>
          </w:tcPr>
          <w:p w:rsidR="00850FC5" w:rsidRPr="00B91957" w:rsidRDefault="005F64B0" w:rsidP="00850FC5">
            <w:pPr>
              <w:pStyle w:val="ResimYazs"/>
              <w:jc w:val="center"/>
              <w:rPr>
                <w:rFonts w:ascii="Century" w:hAnsi="Century"/>
                <w:bCs w:val="0"/>
                <w:color w:val="000080"/>
              </w:rPr>
            </w:pPr>
            <w:r w:rsidRPr="00B91957">
              <w:rPr>
                <w:rFonts w:ascii="Century" w:hAnsi="Century"/>
                <w:color w:val="000080"/>
              </w:rPr>
              <w:t xml:space="preserve">Tablo </w:t>
            </w:r>
            <w:r w:rsidR="00602A57">
              <w:rPr>
                <w:rFonts w:ascii="Century" w:hAnsi="Century"/>
                <w:color w:val="000080"/>
              </w:rPr>
              <w:t>1.3</w:t>
            </w:r>
            <w:r w:rsidR="00850FC5" w:rsidRPr="00B91957">
              <w:rPr>
                <w:rFonts w:ascii="Century" w:hAnsi="Century"/>
                <w:color w:val="000080"/>
              </w:rPr>
              <w:t>.</w:t>
            </w:r>
            <w:r w:rsidRPr="00B91957">
              <w:rPr>
                <w:rFonts w:ascii="Century" w:hAnsi="Century"/>
                <w:color w:val="000080"/>
              </w:rPr>
              <w:t>2</w:t>
            </w:r>
            <w:r w:rsidR="00F34FA5" w:rsidRPr="00B91957">
              <w:rPr>
                <w:rFonts w:ascii="Century" w:hAnsi="Century"/>
                <w:color w:val="000080"/>
              </w:rPr>
              <w:t>:</w:t>
            </w:r>
            <w:r w:rsidRPr="00B91957">
              <w:rPr>
                <w:rFonts w:ascii="Century" w:hAnsi="Century"/>
                <w:color w:val="000080"/>
              </w:rPr>
              <w:t xml:space="preserve"> Yükümlülük</w:t>
            </w:r>
            <w:r w:rsidR="004503A0" w:rsidRPr="00B91957">
              <w:rPr>
                <w:rFonts w:ascii="Century" w:hAnsi="Century"/>
                <w:color w:val="000080"/>
              </w:rPr>
              <w:t xml:space="preserve"> ve Özsermaye</w:t>
            </w:r>
            <w:r w:rsidRPr="00B91957">
              <w:rPr>
                <w:rFonts w:ascii="Century" w:hAnsi="Century"/>
                <w:color w:val="000080"/>
              </w:rPr>
              <w:t xml:space="preserve"> </w:t>
            </w:r>
            <w:r w:rsidR="009C6AA5" w:rsidRPr="00B91957">
              <w:rPr>
                <w:rFonts w:ascii="Century" w:hAnsi="Century"/>
                <w:color w:val="000080"/>
              </w:rPr>
              <w:t>Verileri</w:t>
            </w:r>
            <w:r w:rsidRPr="00B91957">
              <w:rPr>
                <w:rFonts w:ascii="Century" w:hAnsi="Century"/>
                <w:bCs w:val="0"/>
                <w:color w:val="000080"/>
              </w:rPr>
              <w:t xml:space="preserve"> </w:t>
            </w:r>
          </w:p>
          <w:p w:rsidR="005F64B0" w:rsidRPr="00B91957" w:rsidRDefault="005F64B0" w:rsidP="00850FC5">
            <w:pPr>
              <w:pStyle w:val="ResimYazs"/>
              <w:jc w:val="center"/>
              <w:rPr>
                <w:rFonts w:ascii="Century" w:hAnsi="Century"/>
                <w:color w:val="000080"/>
              </w:rPr>
            </w:pPr>
            <w:r w:rsidRPr="00B91957">
              <w:rPr>
                <w:rFonts w:ascii="Century" w:hAnsi="Century"/>
                <w:b w:val="0"/>
                <w:bCs w:val="0"/>
                <w:i/>
                <w:color w:val="000080"/>
              </w:rPr>
              <w:t xml:space="preserve">Distribution of </w:t>
            </w:r>
            <w:r w:rsidR="004503A0" w:rsidRPr="00B91957">
              <w:rPr>
                <w:rFonts w:ascii="Century" w:hAnsi="Century"/>
                <w:b w:val="0"/>
                <w:bCs w:val="0"/>
                <w:i/>
                <w:color w:val="000080"/>
              </w:rPr>
              <w:t>Liabilities and Shareholders’</w:t>
            </w:r>
            <w:r w:rsidR="00850FC5" w:rsidRPr="00B91957">
              <w:rPr>
                <w:rFonts w:ascii="Century" w:hAnsi="Century"/>
                <w:b w:val="0"/>
                <w:bCs w:val="0"/>
                <w:i/>
                <w:color w:val="000080"/>
              </w:rPr>
              <w:t xml:space="preserve"> </w:t>
            </w:r>
            <w:r w:rsidR="004503A0" w:rsidRPr="00B91957">
              <w:rPr>
                <w:rFonts w:ascii="Century" w:hAnsi="Century"/>
                <w:b w:val="0"/>
                <w:bCs w:val="0"/>
                <w:i/>
                <w:color w:val="000080"/>
              </w:rPr>
              <w:t>Equity</w:t>
            </w:r>
          </w:p>
          <w:tbl>
            <w:tblPr>
              <w:tblW w:w="9492" w:type="dxa"/>
              <w:tblLayout w:type="fixed"/>
              <w:tblCellMar>
                <w:left w:w="70" w:type="dxa"/>
                <w:right w:w="70" w:type="dxa"/>
              </w:tblCellMar>
              <w:tblLook w:val="0000" w:firstRow="0" w:lastRow="0" w:firstColumn="0" w:lastColumn="0" w:noHBand="0" w:noVBand="0"/>
            </w:tblPr>
            <w:tblGrid>
              <w:gridCol w:w="2892"/>
              <w:gridCol w:w="720"/>
              <w:gridCol w:w="720"/>
              <w:gridCol w:w="720"/>
              <w:gridCol w:w="720"/>
              <w:gridCol w:w="720"/>
              <w:gridCol w:w="3000"/>
            </w:tblGrid>
            <w:tr w:rsidR="009C6AA5" w:rsidRPr="00EF0833">
              <w:trPr>
                <w:trHeight w:val="284"/>
              </w:trPr>
              <w:tc>
                <w:tcPr>
                  <w:tcW w:w="2892" w:type="dxa"/>
                  <w:tcBorders>
                    <w:top w:val="nil"/>
                    <w:left w:val="nil"/>
                    <w:bottom w:val="single" w:sz="4" w:space="0" w:color="auto"/>
                    <w:right w:val="nil"/>
                  </w:tcBorders>
                  <w:shd w:val="clear" w:color="auto" w:fill="C6D9F1"/>
                  <w:noWrap/>
                  <w:vAlign w:val="bottom"/>
                </w:tcPr>
                <w:p w:rsidR="009C6AA5" w:rsidRPr="00850FC5" w:rsidRDefault="009C6AA5" w:rsidP="00687875">
                  <w:pPr>
                    <w:rPr>
                      <w:rFonts w:ascii="Century" w:hAnsi="Century" w:cs="Arial TUR"/>
                      <w:b/>
                      <w:bCs/>
                      <w:sz w:val="18"/>
                      <w:szCs w:val="18"/>
                      <w:lang w:eastAsia="tr-TR"/>
                    </w:rPr>
                  </w:pPr>
                  <w:r w:rsidRPr="00850FC5">
                    <w:rPr>
                      <w:rFonts w:ascii="Century" w:hAnsi="Century" w:cs="Arial TUR"/>
                      <w:b/>
                      <w:bCs/>
                      <w:sz w:val="18"/>
                      <w:szCs w:val="18"/>
                      <w:lang w:eastAsia="tr-TR"/>
                    </w:rPr>
                    <w:t>(</w:t>
                  </w:r>
                  <w:proofErr w:type="gramStart"/>
                  <w:r w:rsidRPr="00850FC5">
                    <w:rPr>
                      <w:rFonts w:ascii="Century" w:hAnsi="Century" w:cs="Arial TUR"/>
                      <w:b/>
                      <w:bCs/>
                      <w:sz w:val="18"/>
                      <w:szCs w:val="18"/>
                      <w:lang w:eastAsia="tr-TR"/>
                    </w:rPr>
                    <w:t>Milyon</w:t>
                  </w:r>
                  <w:r>
                    <w:rPr>
                      <w:rFonts w:ascii="Century" w:hAnsi="Century" w:cs="Arial TUR"/>
                      <w:b/>
                      <w:bCs/>
                      <w:i/>
                      <w:iCs/>
                      <w:sz w:val="18"/>
                      <w:szCs w:val="18"/>
                      <w:lang w:eastAsia="tr-TR"/>
                    </w:rPr>
                    <w:t xml:space="preserve"> </w:t>
                  </w:r>
                  <w:r w:rsidRPr="00850FC5">
                    <w:rPr>
                      <w:rFonts w:ascii="Century" w:hAnsi="Century" w:cs="Arial TUR"/>
                      <w:b/>
                      <w:bCs/>
                      <w:sz w:val="18"/>
                      <w:szCs w:val="18"/>
                      <w:lang w:eastAsia="tr-TR"/>
                    </w:rPr>
                    <w:t xml:space="preserve"> TL</w:t>
                  </w:r>
                  <w:proofErr w:type="gramEnd"/>
                  <w:r w:rsidRPr="00850FC5">
                    <w:rPr>
                      <w:rFonts w:ascii="Century" w:hAnsi="Century" w:cs="Arial TUR"/>
                      <w:b/>
                      <w:bCs/>
                      <w:sz w:val="18"/>
                      <w:szCs w:val="18"/>
                      <w:lang w:eastAsia="tr-TR"/>
                    </w:rPr>
                    <w:t>)</w:t>
                  </w:r>
                </w:p>
              </w:tc>
              <w:tc>
                <w:tcPr>
                  <w:tcW w:w="720" w:type="dxa"/>
                  <w:tcBorders>
                    <w:top w:val="nil"/>
                    <w:left w:val="nil"/>
                    <w:bottom w:val="single" w:sz="4" w:space="0" w:color="auto"/>
                    <w:right w:val="nil"/>
                  </w:tcBorders>
                  <w:shd w:val="clear" w:color="auto" w:fill="C6D9F1"/>
                  <w:vAlign w:val="bottom"/>
                </w:tcPr>
                <w:p w:rsidR="009C6AA5" w:rsidRPr="00850FC5" w:rsidRDefault="009C6AA5" w:rsidP="009578B1">
                  <w:pPr>
                    <w:jc w:val="right"/>
                    <w:rPr>
                      <w:rFonts w:ascii="Century" w:hAnsi="Century" w:cs="Arial TUR"/>
                      <w:b/>
                      <w:bCs/>
                      <w:sz w:val="18"/>
                      <w:szCs w:val="18"/>
                      <w:lang w:eastAsia="tr-TR"/>
                    </w:rPr>
                  </w:pPr>
                  <w:r w:rsidRPr="00850FC5">
                    <w:rPr>
                      <w:rFonts w:ascii="Century" w:hAnsi="Century" w:cs="Arial TUR"/>
                      <w:b/>
                      <w:bCs/>
                      <w:sz w:val="18"/>
                      <w:szCs w:val="18"/>
                      <w:lang w:eastAsia="tr-TR"/>
                    </w:rPr>
                    <w:t>2005</w:t>
                  </w:r>
                </w:p>
              </w:tc>
              <w:tc>
                <w:tcPr>
                  <w:tcW w:w="720" w:type="dxa"/>
                  <w:tcBorders>
                    <w:top w:val="nil"/>
                    <w:left w:val="nil"/>
                    <w:bottom w:val="single" w:sz="4" w:space="0" w:color="auto"/>
                    <w:right w:val="nil"/>
                  </w:tcBorders>
                  <w:shd w:val="clear" w:color="auto" w:fill="C6D9F1"/>
                  <w:vAlign w:val="bottom"/>
                </w:tcPr>
                <w:p w:rsidR="009C6AA5" w:rsidRPr="00850FC5" w:rsidRDefault="009C6AA5" w:rsidP="009578B1">
                  <w:pPr>
                    <w:jc w:val="right"/>
                    <w:rPr>
                      <w:rFonts w:ascii="Century" w:hAnsi="Century" w:cs="Arial TUR"/>
                      <w:b/>
                      <w:bCs/>
                      <w:sz w:val="18"/>
                      <w:szCs w:val="18"/>
                      <w:lang w:eastAsia="tr-TR"/>
                    </w:rPr>
                  </w:pPr>
                  <w:r w:rsidRPr="00850FC5">
                    <w:rPr>
                      <w:rFonts w:ascii="Century" w:hAnsi="Century" w:cs="Arial TUR"/>
                      <w:b/>
                      <w:bCs/>
                      <w:sz w:val="18"/>
                      <w:szCs w:val="18"/>
                      <w:lang w:eastAsia="tr-TR"/>
                    </w:rPr>
                    <w:t>2006</w:t>
                  </w:r>
                </w:p>
              </w:tc>
              <w:tc>
                <w:tcPr>
                  <w:tcW w:w="720" w:type="dxa"/>
                  <w:tcBorders>
                    <w:top w:val="nil"/>
                    <w:left w:val="nil"/>
                    <w:bottom w:val="single" w:sz="4" w:space="0" w:color="auto"/>
                    <w:right w:val="nil"/>
                  </w:tcBorders>
                  <w:shd w:val="clear" w:color="auto" w:fill="C6D9F1"/>
                  <w:vAlign w:val="bottom"/>
                </w:tcPr>
                <w:p w:rsidR="009C6AA5" w:rsidRPr="00850FC5" w:rsidRDefault="009C6AA5" w:rsidP="009578B1">
                  <w:pPr>
                    <w:jc w:val="right"/>
                    <w:rPr>
                      <w:rFonts w:ascii="Century" w:hAnsi="Century" w:cs="Arial TUR"/>
                      <w:b/>
                      <w:bCs/>
                      <w:sz w:val="18"/>
                      <w:szCs w:val="18"/>
                      <w:lang w:eastAsia="tr-TR"/>
                    </w:rPr>
                  </w:pPr>
                  <w:r w:rsidRPr="00850FC5">
                    <w:rPr>
                      <w:rFonts w:ascii="Century" w:hAnsi="Century" w:cs="Arial TUR"/>
                      <w:b/>
                      <w:bCs/>
                      <w:sz w:val="18"/>
                      <w:szCs w:val="18"/>
                      <w:lang w:eastAsia="tr-TR"/>
                    </w:rPr>
                    <w:t>2007</w:t>
                  </w:r>
                </w:p>
              </w:tc>
              <w:tc>
                <w:tcPr>
                  <w:tcW w:w="720" w:type="dxa"/>
                  <w:tcBorders>
                    <w:top w:val="nil"/>
                    <w:left w:val="nil"/>
                    <w:bottom w:val="single" w:sz="4" w:space="0" w:color="auto"/>
                    <w:right w:val="nil"/>
                  </w:tcBorders>
                  <w:shd w:val="clear" w:color="auto" w:fill="C6D9F1"/>
                  <w:vAlign w:val="bottom"/>
                </w:tcPr>
                <w:p w:rsidR="009C6AA5" w:rsidRPr="00850FC5" w:rsidRDefault="009C6AA5" w:rsidP="009578B1">
                  <w:pPr>
                    <w:jc w:val="right"/>
                    <w:rPr>
                      <w:rFonts w:ascii="Century" w:hAnsi="Century" w:cs="Arial TUR"/>
                      <w:b/>
                      <w:bCs/>
                      <w:sz w:val="18"/>
                      <w:szCs w:val="18"/>
                      <w:lang w:eastAsia="tr-TR"/>
                    </w:rPr>
                  </w:pPr>
                  <w:r w:rsidRPr="00850FC5">
                    <w:rPr>
                      <w:rFonts w:ascii="Century" w:hAnsi="Century" w:cs="Arial TUR"/>
                      <w:b/>
                      <w:bCs/>
                      <w:sz w:val="18"/>
                      <w:szCs w:val="18"/>
                      <w:lang w:eastAsia="tr-TR"/>
                    </w:rPr>
                    <w:t>2008</w:t>
                  </w:r>
                </w:p>
              </w:tc>
              <w:tc>
                <w:tcPr>
                  <w:tcW w:w="720" w:type="dxa"/>
                  <w:tcBorders>
                    <w:top w:val="nil"/>
                    <w:left w:val="nil"/>
                    <w:bottom w:val="single" w:sz="4" w:space="0" w:color="auto"/>
                    <w:right w:val="nil"/>
                  </w:tcBorders>
                  <w:shd w:val="clear" w:color="auto" w:fill="C6D9F1"/>
                  <w:vAlign w:val="bottom"/>
                </w:tcPr>
                <w:p w:rsidR="009C6AA5" w:rsidRPr="00850FC5" w:rsidRDefault="009C6AA5" w:rsidP="009578B1">
                  <w:pPr>
                    <w:jc w:val="right"/>
                    <w:rPr>
                      <w:rFonts w:ascii="Century" w:hAnsi="Century" w:cs="Arial TUR"/>
                      <w:b/>
                      <w:bCs/>
                      <w:sz w:val="18"/>
                      <w:szCs w:val="18"/>
                      <w:lang w:eastAsia="tr-TR"/>
                    </w:rPr>
                  </w:pPr>
                  <w:r w:rsidRPr="00850FC5">
                    <w:rPr>
                      <w:rFonts w:ascii="Century" w:hAnsi="Century" w:cs="Arial TUR"/>
                      <w:b/>
                      <w:bCs/>
                      <w:sz w:val="18"/>
                      <w:szCs w:val="18"/>
                      <w:lang w:eastAsia="tr-TR"/>
                    </w:rPr>
                    <w:t>2009</w:t>
                  </w:r>
                </w:p>
              </w:tc>
              <w:tc>
                <w:tcPr>
                  <w:tcW w:w="3000" w:type="dxa"/>
                  <w:tcBorders>
                    <w:top w:val="nil"/>
                    <w:left w:val="nil"/>
                    <w:bottom w:val="single" w:sz="4" w:space="0" w:color="auto"/>
                    <w:right w:val="nil"/>
                  </w:tcBorders>
                  <w:shd w:val="clear" w:color="auto" w:fill="C6D9F1"/>
                  <w:vAlign w:val="bottom"/>
                </w:tcPr>
                <w:p w:rsidR="009C6AA5" w:rsidRPr="00B2594C" w:rsidRDefault="009C6AA5" w:rsidP="00A67115">
                  <w:pPr>
                    <w:rPr>
                      <w:rFonts w:ascii="Century" w:hAnsi="Century" w:cs="Arial TUR"/>
                      <w:b/>
                      <w:bCs/>
                      <w:sz w:val="18"/>
                      <w:szCs w:val="18"/>
                      <w:lang w:eastAsia="tr-TR"/>
                    </w:rPr>
                  </w:pPr>
                  <w:r w:rsidRPr="00B2594C">
                    <w:rPr>
                      <w:rFonts w:ascii="Century" w:hAnsi="Century" w:cs="Arial TUR"/>
                      <w:b/>
                      <w:bCs/>
                      <w:sz w:val="18"/>
                      <w:szCs w:val="18"/>
                      <w:lang w:eastAsia="tr-TR"/>
                    </w:rPr>
                    <w:t>(</w:t>
                  </w:r>
                  <w:r w:rsidRPr="00B2594C">
                    <w:rPr>
                      <w:rFonts w:ascii="Century" w:hAnsi="Century" w:cs="Arial TUR"/>
                      <w:b/>
                      <w:iCs/>
                      <w:sz w:val="18"/>
                      <w:szCs w:val="18"/>
                      <w:lang w:eastAsia="tr-TR"/>
                    </w:rPr>
                    <w:t>Million</w:t>
                  </w:r>
                  <w:r w:rsidRPr="00B2594C">
                    <w:rPr>
                      <w:rFonts w:ascii="Century" w:hAnsi="Century" w:cs="Arial TUR"/>
                      <w:b/>
                      <w:bCs/>
                      <w:sz w:val="18"/>
                      <w:szCs w:val="18"/>
                      <w:lang w:eastAsia="tr-TR"/>
                    </w:rPr>
                    <w:t xml:space="preserve"> TL)</w:t>
                  </w:r>
                </w:p>
              </w:tc>
            </w:tr>
            <w:tr w:rsidR="009C6AA5" w:rsidRPr="00EF0833">
              <w:trPr>
                <w:trHeight w:val="227"/>
              </w:trPr>
              <w:tc>
                <w:tcPr>
                  <w:tcW w:w="2892" w:type="dxa"/>
                  <w:tcBorders>
                    <w:top w:val="single" w:sz="4" w:space="0" w:color="auto"/>
                    <w:left w:val="nil"/>
                    <w:bottom w:val="nil"/>
                    <w:right w:val="nil"/>
                  </w:tcBorders>
                  <w:shd w:val="clear" w:color="auto" w:fill="auto"/>
                  <w:noWrap/>
                  <w:vAlign w:val="center"/>
                </w:tcPr>
                <w:p w:rsidR="009C6AA5" w:rsidRPr="00850FC5" w:rsidRDefault="009C6AA5" w:rsidP="00687875">
                  <w:pPr>
                    <w:rPr>
                      <w:rFonts w:ascii="Century" w:hAnsi="Century" w:cs="Arial TUR"/>
                      <w:b/>
                      <w:bCs/>
                      <w:sz w:val="18"/>
                      <w:szCs w:val="18"/>
                      <w:lang w:eastAsia="tr-TR"/>
                    </w:rPr>
                  </w:pPr>
                  <w:r w:rsidRPr="00850FC5">
                    <w:rPr>
                      <w:rFonts w:ascii="Century" w:hAnsi="Century" w:cs="Arial TUR"/>
                      <w:b/>
                      <w:bCs/>
                      <w:sz w:val="18"/>
                      <w:szCs w:val="18"/>
                      <w:lang w:eastAsia="tr-TR"/>
                    </w:rPr>
                    <w:t xml:space="preserve">Yükümlülükler </w:t>
                  </w:r>
                  <w:r>
                    <w:rPr>
                      <w:rFonts w:ascii="Century" w:hAnsi="Century" w:cs="Arial TUR"/>
                      <w:b/>
                      <w:bCs/>
                      <w:sz w:val="18"/>
                      <w:szCs w:val="18"/>
                      <w:lang w:eastAsia="tr-TR"/>
                    </w:rPr>
                    <w:t xml:space="preserve"> </w:t>
                  </w:r>
                </w:p>
              </w:tc>
              <w:tc>
                <w:tcPr>
                  <w:tcW w:w="720" w:type="dxa"/>
                  <w:tcBorders>
                    <w:top w:val="single" w:sz="4" w:space="0" w:color="auto"/>
                    <w:left w:val="nil"/>
                    <w:bottom w:val="nil"/>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10.141</w:t>
                  </w:r>
                </w:p>
              </w:tc>
              <w:tc>
                <w:tcPr>
                  <w:tcW w:w="720" w:type="dxa"/>
                  <w:tcBorders>
                    <w:top w:val="single" w:sz="4" w:space="0" w:color="auto"/>
                    <w:left w:val="nil"/>
                    <w:bottom w:val="nil"/>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13.020</w:t>
                  </w:r>
                </w:p>
              </w:tc>
              <w:tc>
                <w:tcPr>
                  <w:tcW w:w="720" w:type="dxa"/>
                  <w:tcBorders>
                    <w:top w:val="single" w:sz="4" w:space="0" w:color="auto"/>
                    <w:left w:val="nil"/>
                    <w:bottom w:val="nil"/>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15.745</w:t>
                  </w:r>
                </w:p>
              </w:tc>
              <w:tc>
                <w:tcPr>
                  <w:tcW w:w="720" w:type="dxa"/>
                  <w:tcBorders>
                    <w:top w:val="single" w:sz="4" w:space="0" w:color="auto"/>
                    <w:left w:val="nil"/>
                    <w:bottom w:val="nil"/>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20.170</w:t>
                  </w:r>
                </w:p>
              </w:tc>
              <w:tc>
                <w:tcPr>
                  <w:tcW w:w="720" w:type="dxa"/>
                  <w:tcBorders>
                    <w:top w:val="single" w:sz="4" w:space="0" w:color="auto"/>
                    <w:left w:val="nil"/>
                    <w:bottom w:val="nil"/>
                    <w:right w:val="nil"/>
                  </w:tcBorders>
                  <w:shd w:val="clear" w:color="auto" w:fill="auto"/>
                  <w:noWrap/>
                  <w:vAlign w:val="center"/>
                </w:tcPr>
                <w:p w:rsidR="009C6AA5" w:rsidRPr="009578B1" w:rsidRDefault="009C6AA5" w:rsidP="00687875">
                  <w:pPr>
                    <w:jc w:val="right"/>
                    <w:rPr>
                      <w:rFonts w:ascii="Century" w:hAnsi="Century" w:cs="Arial TUR"/>
                      <w:b/>
                      <w:bCs/>
                      <w:sz w:val="18"/>
                      <w:szCs w:val="18"/>
                      <w:lang w:eastAsia="tr-TR"/>
                    </w:rPr>
                  </w:pPr>
                  <w:r w:rsidRPr="009578B1">
                    <w:rPr>
                      <w:rFonts w:ascii="Century" w:hAnsi="Century" w:cs="Arial TUR"/>
                      <w:b/>
                      <w:bCs/>
                      <w:sz w:val="18"/>
                      <w:szCs w:val="18"/>
                      <w:lang w:eastAsia="tr-TR"/>
                    </w:rPr>
                    <w:t>23.753</w:t>
                  </w:r>
                </w:p>
              </w:tc>
              <w:tc>
                <w:tcPr>
                  <w:tcW w:w="3000" w:type="dxa"/>
                  <w:tcBorders>
                    <w:top w:val="single" w:sz="4" w:space="0" w:color="auto"/>
                    <w:left w:val="nil"/>
                    <w:bottom w:val="nil"/>
                    <w:right w:val="nil"/>
                  </w:tcBorders>
                  <w:vAlign w:val="center"/>
                </w:tcPr>
                <w:p w:rsidR="009C6AA5" w:rsidRPr="009578B1" w:rsidRDefault="009C6AA5" w:rsidP="00A67115">
                  <w:pPr>
                    <w:rPr>
                      <w:rFonts w:ascii="Century" w:hAnsi="Century" w:cs="Arial TUR"/>
                      <w:b/>
                      <w:bCs/>
                      <w:sz w:val="18"/>
                      <w:szCs w:val="18"/>
                      <w:lang w:eastAsia="tr-TR"/>
                    </w:rPr>
                  </w:pPr>
                  <w:r w:rsidRPr="009578B1">
                    <w:rPr>
                      <w:rFonts w:ascii="Century" w:hAnsi="Century" w:cs="Arial TUR"/>
                      <w:b/>
                      <w:iCs/>
                      <w:sz w:val="18"/>
                      <w:szCs w:val="18"/>
                      <w:lang w:eastAsia="tr-TR"/>
                    </w:rPr>
                    <w:t>Liabilities</w:t>
                  </w:r>
                </w:p>
              </w:tc>
            </w:tr>
            <w:tr w:rsidR="009C6AA5" w:rsidRPr="00EF0833">
              <w:trPr>
                <w:trHeight w:val="227"/>
              </w:trPr>
              <w:tc>
                <w:tcPr>
                  <w:tcW w:w="2892" w:type="dxa"/>
                  <w:tcBorders>
                    <w:top w:val="nil"/>
                    <w:left w:val="nil"/>
                    <w:bottom w:val="nil"/>
                    <w:right w:val="nil"/>
                  </w:tcBorders>
                  <w:shd w:val="clear" w:color="auto" w:fill="auto"/>
                  <w:noWrap/>
                  <w:vAlign w:val="center"/>
                </w:tcPr>
                <w:p w:rsidR="009C6AA5" w:rsidRPr="00850FC5" w:rsidRDefault="009C6AA5" w:rsidP="00687875">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Esas Faaliyetlerden Borçlar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1.826</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3.619</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5.454</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7.353</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10.115</w:t>
                  </w:r>
                </w:p>
              </w:tc>
              <w:tc>
                <w:tcPr>
                  <w:tcW w:w="3000"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Pr>
                      <w:rFonts w:ascii="Century" w:hAnsi="Century" w:cs="Arial TUR"/>
                      <w:sz w:val="18"/>
                      <w:szCs w:val="18"/>
                      <w:lang w:eastAsia="tr-TR"/>
                    </w:rPr>
                    <w:t xml:space="preserve"> </w:t>
                  </w:r>
                  <w:r w:rsidRPr="00B2594C">
                    <w:rPr>
                      <w:rFonts w:ascii="Century" w:hAnsi="Century" w:cs="Arial TUR"/>
                      <w:sz w:val="18"/>
                      <w:szCs w:val="18"/>
                      <w:lang w:eastAsia="tr-TR"/>
                    </w:rPr>
                    <w:t xml:space="preserve"> </w:t>
                  </w:r>
                  <w:r w:rsidRPr="00B2594C">
                    <w:rPr>
                      <w:rFonts w:ascii="Century" w:hAnsi="Century" w:cs="Arial TUR"/>
                      <w:iCs/>
                      <w:sz w:val="18"/>
                      <w:szCs w:val="18"/>
                      <w:lang w:eastAsia="tr-TR"/>
                    </w:rPr>
                    <w:t>Payables on Operations</w:t>
                  </w:r>
                </w:p>
              </w:tc>
            </w:tr>
            <w:tr w:rsidR="009C6AA5" w:rsidRPr="00EF0833">
              <w:trPr>
                <w:trHeight w:val="227"/>
              </w:trPr>
              <w:tc>
                <w:tcPr>
                  <w:tcW w:w="2892" w:type="dxa"/>
                  <w:tcBorders>
                    <w:top w:val="nil"/>
                    <w:left w:val="nil"/>
                    <w:bottom w:val="nil"/>
                    <w:right w:val="nil"/>
                  </w:tcBorders>
                  <w:shd w:val="clear" w:color="auto" w:fill="auto"/>
                  <w:noWrap/>
                  <w:vAlign w:val="center"/>
                </w:tcPr>
                <w:p w:rsidR="009C6AA5" w:rsidRPr="00850FC5" w:rsidRDefault="009C6AA5" w:rsidP="005E2B61">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 </w:t>
                  </w:r>
                  <w:r w:rsidR="005E2B61">
                    <w:rPr>
                      <w:rFonts w:ascii="Century" w:hAnsi="Century" w:cs="Arial TUR"/>
                      <w:sz w:val="18"/>
                      <w:szCs w:val="18"/>
                      <w:lang w:eastAsia="tr-TR"/>
                    </w:rPr>
                    <w:t xml:space="preserve">  </w:t>
                  </w:r>
                  <w:r w:rsidRPr="00850FC5">
                    <w:rPr>
                      <w:rFonts w:ascii="Century" w:hAnsi="Century" w:cs="Arial TUR"/>
                      <w:sz w:val="18"/>
                      <w:szCs w:val="18"/>
                      <w:lang w:eastAsia="tr-TR"/>
                    </w:rPr>
                    <w:t>Sigortacılık Faal.</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Borçlar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292</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376</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461</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596</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528</w:t>
                  </w:r>
                </w:p>
              </w:tc>
              <w:tc>
                <w:tcPr>
                  <w:tcW w:w="3000" w:type="dxa"/>
                  <w:tcBorders>
                    <w:top w:val="nil"/>
                    <w:left w:val="nil"/>
                    <w:bottom w:val="nil"/>
                    <w:right w:val="nil"/>
                  </w:tcBorders>
                  <w:vAlign w:val="center"/>
                </w:tcPr>
                <w:p w:rsidR="009C6AA5" w:rsidRPr="00B2594C" w:rsidRDefault="009C6AA5" w:rsidP="005E2B61">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sz w:val="18"/>
                      <w:szCs w:val="18"/>
                      <w:lang w:eastAsia="tr-TR"/>
                    </w:rPr>
                    <w:t xml:space="preserve">   </w:t>
                  </w:r>
                  <w:r w:rsidR="005E2B61">
                    <w:rPr>
                      <w:rFonts w:ascii="Century" w:hAnsi="Century" w:cs="Arial TUR"/>
                      <w:sz w:val="18"/>
                      <w:szCs w:val="18"/>
                      <w:lang w:eastAsia="tr-TR"/>
                    </w:rPr>
                    <w:t xml:space="preserve"> </w:t>
                  </w:r>
                  <w:r w:rsidRPr="00B2594C">
                    <w:rPr>
                      <w:rFonts w:ascii="Century" w:hAnsi="Century" w:cs="Arial TUR"/>
                      <w:iCs/>
                      <w:sz w:val="18"/>
                      <w:szCs w:val="18"/>
                      <w:lang w:eastAsia="tr-TR"/>
                    </w:rPr>
                    <w:t xml:space="preserve">Payables from </w:t>
                  </w:r>
                  <w:proofErr w:type="gramStart"/>
                  <w:r w:rsidRPr="00B2594C">
                    <w:rPr>
                      <w:rFonts w:ascii="Century" w:hAnsi="Century" w:cs="Arial TUR"/>
                      <w:iCs/>
                      <w:sz w:val="18"/>
                      <w:szCs w:val="18"/>
                      <w:lang w:eastAsia="tr-TR"/>
                    </w:rPr>
                    <w:t>Ins</w:t>
                  </w:r>
                  <w:r>
                    <w:rPr>
                      <w:rFonts w:ascii="Century" w:hAnsi="Century" w:cs="Arial TUR"/>
                      <w:iCs/>
                      <w:sz w:val="18"/>
                      <w:szCs w:val="18"/>
                      <w:lang w:eastAsia="tr-TR"/>
                    </w:rPr>
                    <w:t>.Operations</w:t>
                  </w:r>
                  <w:proofErr w:type="gramEnd"/>
                </w:p>
              </w:tc>
            </w:tr>
            <w:tr w:rsidR="009C6AA5" w:rsidRPr="00EF0833">
              <w:trPr>
                <w:trHeight w:val="227"/>
              </w:trPr>
              <w:tc>
                <w:tcPr>
                  <w:tcW w:w="2892" w:type="dxa"/>
                  <w:tcBorders>
                    <w:top w:val="nil"/>
                    <w:left w:val="nil"/>
                    <w:bottom w:val="nil"/>
                    <w:right w:val="nil"/>
                  </w:tcBorders>
                  <w:shd w:val="clear" w:color="auto" w:fill="auto"/>
                  <w:noWrap/>
                  <w:vAlign w:val="center"/>
                </w:tcPr>
                <w:p w:rsidR="009C6AA5" w:rsidRPr="00850FC5" w:rsidRDefault="009C6AA5" w:rsidP="005E2B61">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005E2B61">
                    <w:rPr>
                      <w:rFonts w:ascii="Century" w:hAnsi="Century" w:cs="Arial TUR"/>
                      <w:sz w:val="18"/>
                      <w:szCs w:val="18"/>
                      <w:lang w:eastAsia="tr-TR"/>
                    </w:rPr>
                    <w:t xml:space="preserve"> </w:t>
                  </w:r>
                  <w:r w:rsidRPr="00850FC5">
                    <w:rPr>
                      <w:rFonts w:ascii="Century" w:hAnsi="Century" w:cs="Arial TUR"/>
                      <w:sz w:val="18"/>
                      <w:szCs w:val="18"/>
                      <w:lang w:eastAsia="tr-TR"/>
                    </w:rPr>
                    <w:t xml:space="preserve">Emeklilik Faal. Borçlar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1.258</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2.900</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4.686</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6.500</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9.249</w:t>
                  </w:r>
                </w:p>
              </w:tc>
              <w:tc>
                <w:tcPr>
                  <w:tcW w:w="3000" w:type="dxa"/>
                  <w:tcBorders>
                    <w:top w:val="nil"/>
                    <w:left w:val="nil"/>
                    <w:bottom w:val="nil"/>
                    <w:right w:val="nil"/>
                  </w:tcBorders>
                  <w:vAlign w:val="center"/>
                </w:tcPr>
                <w:p w:rsidR="009C6AA5" w:rsidRPr="00B2594C" w:rsidRDefault="009C6AA5" w:rsidP="005E2B61">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sz w:val="18"/>
                      <w:szCs w:val="18"/>
                      <w:lang w:eastAsia="tr-TR"/>
                    </w:rPr>
                    <w:t xml:space="preserve"> </w:t>
                  </w:r>
                  <w:r w:rsidR="005E2B61">
                    <w:rPr>
                      <w:rFonts w:ascii="Century" w:hAnsi="Century" w:cs="Arial TUR"/>
                      <w:sz w:val="18"/>
                      <w:szCs w:val="18"/>
                      <w:lang w:eastAsia="tr-TR"/>
                    </w:rPr>
                    <w:t xml:space="preserve"> </w:t>
                  </w:r>
                  <w:r>
                    <w:rPr>
                      <w:rFonts w:ascii="Century" w:hAnsi="Century" w:cs="Arial TUR"/>
                      <w:iCs/>
                      <w:sz w:val="18"/>
                      <w:szCs w:val="18"/>
                      <w:lang w:eastAsia="tr-TR"/>
                    </w:rPr>
                    <w:t>Payables from Pension O</w:t>
                  </w:r>
                  <w:r w:rsidRPr="00B2594C">
                    <w:rPr>
                      <w:rFonts w:ascii="Century" w:hAnsi="Century" w:cs="Arial TUR"/>
                      <w:iCs/>
                      <w:sz w:val="18"/>
                      <w:szCs w:val="18"/>
                      <w:lang w:eastAsia="tr-TR"/>
                    </w:rPr>
                    <w:t>p</w:t>
                  </w:r>
                  <w:r>
                    <w:rPr>
                      <w:rFonts w:ascii="Century" w:hAnsi="Century" w:cs="Arial TUR"/>
                      <w:iCs/>
                      <w:sz w:val="18"/>
                      <w:szCs w:val="18"/>
                      <w:lang w:eastAsia="tr-TR"/>
                    </w:rPr>
                    <w:t>.</w:t>
                  </w:r>
                </w:p>
              </w:tc>
            </w:tr>
            <w:tr w:rsidR="009C6AA5" w:rsidRPr="00EF0833">
              <w:trPr>
                <w:trHeight w:val="227"/>
              </w:trPr>
              <w:tc>
                <w:tcPr>
                  <w:tcW w:w="2892" w:type="dxa"/>
                  <w:tcBorders>
                    <w:top w:val="nil"/>
                    <w:left w:val="nil"/>
                    <w:bottom w:val="nil"/>
                    <w:right w:val="nil"/>
                  </w:tcBorders>
                  <w:shd w:val="clear" w:color="auto" w:fill="auto"/>
                  <w:noWrap/>
                  <w:vAlign w:val="center"/>
                </w:tcPr>
                <w:p w:rsidR="009C6AA5" w:rsidRPr="00850FC5" w:rsidRDefault="009C6AA5" w:rsidP="00687875">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Sigortacılık Teknik Karş.</w:t>
                  </w:r>
                  <w:r>
                    <w:rPr>
                      <w:rFonts w:ascii="Century" w:hAnsi="Century" w:cs="Arial TUR"/>
                      <w:sz w:val="18"/>
                      <w:szCs w:val="18"/>
                      <w:lang w:eastAsia="tr-TR"/>
                    </w:rPr>
                    <w:t xml:space="preserve"> </w:t>
                  </w:r>
                  <w:r w:rsidRPr="00850FC5">
                    <w:rPr>
                      <w:rFonts w:ascii="Century" w:hAnsi="Century" w:cs="Arial TUR"/>
                      <w:sz w:val="18"/>
                      <w:szCs w:val="18"/>
                      <w:lang w:eastAsia="tr-TR"/>
                    </w:rPr>
                    <w:t>(Net)</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7.851</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8.868</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9.549</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11.754</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12.673</w:t>
                  </w:r>
                </w:p>
              </w:tc>
              <w:tc>
                <w:tcPr>
                  <w:tcW w:w="3000" w:type="dxa"/>
                  <w:tcBorders>
                    <w:top w:val="nil"/>
                    <w:left w:val="nil"/>
                    <w:bottom w:val="nil"/>
                    <w:right w:val="nil"/>
                  </w:tcBorders>
                  <w:vAlign w:val="center"/>
                </w:tcPr>
                <w:p w:rsidR="009C6AA5" w:rsidRPr="00B2594C" w:rsidRDefault="009C6AA5" w:rsidP="005E2B61">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Tech</w:t>
                  </w:r>
                  <w:r>
                    <w:rPr>
                      <w:rFonts w:ascii="Century" w:hAnsi="Century" w:cs="Arial TUR"/>
                      <w:iCs/>
                      <w:sz w:val="18"/>
                      <w:szCs w:val="18"/>
                      <w:lang w:eastAsia="tr-TR"/>
                    </w:rPr>
                    <w:t>nical</w:t>
                  </w:r>
                  <w:r w:rsidRPr="00B2594C">
                    <w:rPr>
                      <w:rFonts w:ascii="Century" w:hAnsi="Century" w:cs="Arial TUR"/>
                      <w:iCs/>
                      <w:sz w:val="18"/>
                      <w:szCs w:val="18"/>
                      <w:lang w:eastAsia="tr-TR"/>
                    </w:rPr>
                    <w:t xml:space="preserve"> </w:t>
                  </w:r>
                  <w:r w:rsidR="005E2B61">
                    <w:rPr>
                      <w:rFonts w:ascii="Century" w:hAnsi="Century" w:cs="Arial TUR"/>
                      <w:iCs/>
                      <w:sz w:val="18"/>
                      <w:szCs w:val="18"/>
                      <w:lang w:eastAsia="tr-TR"/>
                    </w:rPr>
                    <w:t>Reserves</w:t>
                  </w:r>
                  <w:r>
                    <w:rPr>
                      <w:rFonts w:ascii="Century" w:hAnsi="Century" w:cs="Arial TUR"/>
                      <w:iCs/>
                      <w:sz w:val="18"/>
                      <w:szCs w:val="18"/>
                      <w:lang w:eastAsia="tr-TR"/>
                    </w:rPr>
                    <w:t xml:space="preserve"> </w:t>
                  </w:r>
                  <w:r w:rsidRPr="00B2594C">
                    <w:rPr>
                      <w:rFonts w:ascii="Century" w:hAnsi="Century" w:cs="Arial TUR"/>
                      <w:iCs/>
                      <w:sz w:val="18"/>
                      <w:szCs w:val="18"/>
                      <w:lang w:eastAsia="tr-TR"/>
                    </w:rPr>
                    <w:t>(Net)</w:t>
                  </w:r>
                </w:p>
              </w:tc>
            </w:tr>
            <w:tr w:rsidR="009C6AA5" w:rsidRPr="00EF0833">
              <w:trPr>
                <w:trHeight w:val="227"/>
              </w:trPr>
              <w:tc>
                <w:tcPr>
                  <w:tcW w:w="2892" w:type="dxa"/>
                  <w:tcBorders>
                    <w:top w:val="nil"/>
                    <w:left w:val="nil"/>
                    <w:bottom w:val="nil"/>
                    <w:right w:val="nil"/>
                  </w:tcBorders>
                  <w:shd w:val="clear" w:color="auto" w:fill="auto"/>
                  <w:noWrap/>
                  <w:vAlign w:val="center"/>
                </w:tcPr>
                <w:p w:rsidR="009C6AA5" w:rsidRPr="00850FC5" w:rsidRDefault="009C6AA5" w:rsidP="00687875">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Diğer Yükümlülükler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464</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533</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742</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1.063</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964</w:t>
                  </w:r>
                </w:p>
              </w:tc>
              <w:tc>
                <w:tcPr>
                  <w:tcW w:w="3000"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Other Liabilities</w:t>
                  </w:r>
                </w:p>
              </w:tc>
            </w:tr>
            <w:tr w:rsidR="009C6AA5" w:rsidRPr="00EF0833">
              <w:trPr>
                <w:trHeight w:val="227"/>
              </w:trPr>
              <w:tc>
                <w:tcPr>
                  <w:tcW w:w="2892" w:type="dxa"/>
                  <w:tcBorders>
                    <w:top w:val="single" w:sz="4" w:space="0" w:color="auto"/>
                    <w:left w:val="nil"/>
                    <w:bottom w:val="nil"/>
                    <w:right w:val="nil"/>
                  </w:tcBorders>
                  <w:shd w:val="clear" w:color="auto" w:fill="auto"/>
                  <w:noWrap/>
                  <w:vAlign w:val="center"/>
                </w:tcPr>
                <w:p w:rsidR="009C6AA5" w:rsidRPr="00850FC5" w:rsidRDefault="009C6AA5" w:rsidP="00687875">
                  <w:pPr>
                    <w:rPr>
                      <w:rFonts w:ascii="Century" w:hAnsi="Century" w:cs="Arial TUR"/>
                      <w:b/>
                      <w:bCs/>
                      <w:sz w:val="18"/>
                      <w:szCs w:val="18"/>
                      <w:lang w:eastAsia="tr-TR"/>
                    </w:rPr>
                  </w:pPr>
                  <w:r w:rsidRPr="00850FC5">
                    <w:rPr>
                      <w:rFonts w:ascii="Century" w:hAnsi="Century" w:cs="Arial TUR"/>
                      <w:b/>
                      <w:bCs/>
                      <w:sz w:val="18"/>
                      <w:szCs w:val="18"/>
                      <w:lang w:eastAsia="tr-TR"/>
                    </w:rPr>
                    <w:t xml:space="preserve">Özsermaye Toplamı </w:t>
                  </w:r>
                  <w:r>
                    <w:rPr>
                      <w:rFonts w:ascii="Century" w:hAnsi="Century" w:cs="Arial TUR"/>
                      <w:b/>
                      <w:bCs/>
                      <w:sz w:val="18"/>
                      <w:szCs w:val="18"/>
                      <w:lang w:eastAsia="tr-TR"/>
                    </w:rPr>
                    <w:t xml:space="preserve"> </w:t>
                  </w:r>
                </w:p>
              </w:tc>
              <w:tc>
                <w:tcPr>
                  <w:tcW w:w="720" w:type="dxa"/>
                  <w:tcBorders>
                    <w:top w:val="single" w:sz="4" w:space="0" w:color="auto"/>
                    <w:left w:val="nil"/>
                    <w:bottom w:val="nil"/>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5.330</w:t>
                  </w:r>
                </w:p>
              </w:tc>
              <w:tc>
                <w:tcPr>
                  <w:tcW w:w="720" w:type="dxa"/>
                  <w:tcBorders>
                    <w:top w:val="single" w:sz="4" w:space="0" w:color="auto"/>
                    <w:left w:val="nil"/>
                    <w:bottom w:val="nil"/>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5.592</w:t>
                  </w:r>
                </w:p>
              </w:tc>
              <w:tc>
                <w:tcPr>
                  <w:tcW w:w="720" w:type="dxa"/>
                  <w:tcBorders>
                    <w:top w:val="single" w:sz="4" w:space="0" w:color="auto"/>
                    <w:left w:val="nil"/>
                    <w:bottom w:val="nil"/>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7.615</w:t>
                  </w:r>
                </w:p>
              </w:tc>
              <w:tc>
                <w:tcPr>
                  <w:tcW w:w="720" w:type="dxa"/>
                  <w:tcBorders>
                    <w:top w:val="single" w:sz="4" w:space="0" w:color="auto"/>
                    <w:left w:val="nil"/>
                    <w:bottom w:val="nil"/>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7.725</w:t>
                  </w:r>
                </w:p>
              </w:tc>
              <w:tc>
                <w:tcPr>
                  <w:tcW w:w="720" w:type="dxa"/>
                  <w:tcBorders>
                    <w:top w:val="single" w:sz="4" w:space="0" w:color="auto"/>
                    <w:left w:val="nil"/>
                    <w:bottom w:val="nil"/>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9.639</w:t>
                  </w:r>
                </w:p>
              </w:tc>
              <w:tc>
                <w:tcPr>
                  <w:tcW w:w="3000" w:type="dxa"/>
                  <w:tcBorders>
                    <w:top w:val="single" w:sz="4" w:space="0" w:color="auto"/>
                    <w:left w:val="nil"/>
                    <w:bottom w:val="nil"/>
                    <w:right w:val="nil"/>
                  </w:tcBorders>
                  <w:vAlign w:val="center"/>
                </w:tcPr>
                <w:p w:rsidR="009C6AA5" w:rsidRPr="009578B1" w:rsidRDefault="009C6AA5" w:rsidP="00A67115">
                  <w:pPr>
                    <w:rPr>
                      <w:rFonts w:ascii="Century" w:hAnsi="Century" w:cs="Arial TUR"/>
                      <w:b/>
                      <w:bCs/>
                      <w:sz w:val="18"/>
                      <w:szCs w:val="18"/>
                      <w:lang w:eastAsia="tr-TR"/>
                    </w:rPr>
                  </w:pPr>
                  <w:r w:rsidRPr="009578B1">
                    <w:rPr>
                      <w:rFonts w:ascii="Century" w:hAnsi="Century" w:cs="Arial TUR"/>
                      <w:b/>
                      <w:iCs/>
                      <w:sz w:val="18"/>
                      <w:szCs w:val="18"/>
                      <w:lang w:eastAsia="tr-TR"/>
                    </w:rPr>
                    <w:t>Shareholders' Equity</w:t>
                  </w:r>
                </w:p>
              </w:tc>
            </w:tr>
            <w:tr w:rsidR="009C6AA5" w:rsidRPr="00EF0833">
              <w:trPr>
                <w:trHeight w:val="227"/>
              </w:trPr>
              <w:tc>
                <w:tcPr>
                  <w:tcW w:w="2892" w:type="dxa"/>
                  <w:tcBorders>
                    <w:top w:val="nil"/>
                    <w:left w:val="nil"/>
                    <w:bottom w:val="nil"/>
                    <w:right w:val="nil"/>
                  </w:tcBorders>
                  <w:shd w:val="clear" w:color="auto" w:fill="auto"/>
                  <w:noWrap/>
                  <w:vAlign w:val="center"/>
                </w:tcPr>
                <w:p w:rsidR="009C6AA5" w:rsidRPr="00850FC5" w:rsidRDefault="009C6AA5" w:rsidP="00687875">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Ödenmiş Sermaye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3.547</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3.546</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3.810</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4.626</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4.934</w:t>
                  </w:r>
                </w:p>
              </w:tc>
              <w:tc>
                <w:tcPr>
                  <w:tcW w:w="3000"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Paid-in Capital</w:t>
                  </w:r>
                </w:p>
              </w:tc>
            </w:tr>
            <w:tr w:rsidR="009C6AA5" w:rsidRPr="00EF0833">
              <w:trPr>
                <w:trHeight w:val="227"/>
              </w:trPr>
              <w:tc>
                <w:tcPr>
                  <w:tcW w:w="2892" w:type="dxa"/>
                  <w:tcBorders>
                    <w:top w:val="nil"/>
                    <w:left w:val="nil"/>
                    <w:bottom w:val="nil"/>
                    <w:right w:val="nil"/>
                  </w:tcBorders>
                  <w:shd w:val="clear" w:color="auto" w:fill="auto"/>
                  <w:noWrap/>
                  <w:vAlign w:val="center"/>
                </w:tcPr>
                <w:p w:rsidR="009C6AA5" w:rsidRPr="00850FC5" w:rsidRDefault="009C6AA5" w:rsidP="00687875">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Kar ve Sermaye Yedekleri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2.310</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2.204</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3.709</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2.713</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4.785</w:t>
                  </w:r>
                </w:p>
              </w:tc>
              <w:tc>
                <w:tcPr>
                  <w:tcW w:w="3000"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Capital</w:t>
                  </w:r>
                  <w:r>
                    <w:rPr>
                      <w:rFonts w:ascii="Century" w:hAnsi="Century" w:cs="Arial TUR"/>
                      <w:iCs/>
                      <w:sz w:val="18"/>
                      <w:szCs w:val="18"/>
                      <w:lang w:eastAsia="tr-TR"/>
                    </w:rPr>
                    <w:t xml:space="preserve"> </w:t>
                  </w:r>
                  <w:r w:rsidRPr="00B2594C">
                    <w:rPr>
                      <w:rFonts w:ascii="Century" w:hAnsi="Century" w:cs="Arial TUR"/>
                      <w:iCs/>
                      <w:sz w:val="18"/>
                      <w:szCs w:val="18"/>
                      <w:lang w:eastAsia="tr-TR"/>
                    </w:rPr>
                    <w:t>/</w:t>
                  </w:r>
                  <w:r>
                    <w:rPr>
                      <w:rFonts w:ascii="Century" w:hAnsi="Century" w:cs="Arial TUR"/>
                      <w:iCs/>
                      <w:sz w:val="18"/>
                      <w:szCs w:val="18"/>
                      <w:lang w:eastAsia="tr-TR"/>
                    </w:rPr>
                    <w:t xml:space="preserve"> </w:t>
                  </w:r>
                  <w:r w:rsidRPr="00B2594C">
                    <w:rPr>
                      <w:rFonts w:ascii="Century" w:hAnsi="Century" w:cs="Arial TUR"/>
                      <w:iCs/>
                      <w:sz w:val="18"/>
                      <w:szCs w:val="18"/>
                      <w:lang w:eastAsia="tr-TR"/>
                    </w:rPr>
                    <w:t>Earning Reserves</w:t>
                  </w:r>
                </w:p>
              </w:tc>
            </w:tr>
            <w:tr w:rsidR="009C6AA5" w:rsidRPr="00EF0833">
              <w:trPr>
                <w:trHeight w:val="227"/>
              </w:trPr>
              <w:tc>
                <w:tcPr>
                  <w:tcW w:w="2892" w:type="dxa"/>
                  <w:tcBorders>
                    <w:top w:val="nil"/>
                    <w:left w:val="nil"/>
                    <w:bottom w:val="nil"/>
                    <w:right w:val="nil"/>
                  </w:tcBorders>
                  <w:shd w:val="clear" w:color="auto" w:fill="auto"/>
                  <w:noWrap/>
                  <w:vAlign w:val="center"/>
                </w:tcPr>
                <w:p w:rsidR="009C6AA5" w:rsidRPr="00850FC5" w:rsidRDefault="009C6AA5" w:rsidP="00687875">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Geçmiş Yıllar Kar</w:t>
                  </w:r>
                  <w:r>
                    <w:rPr>
                      <w:rFonts w:ascii="Century" w:hAnsi="Century" w:cs="Arial TUR"/>
                      <w:sz w:val="18"/>
                      <w:szCs w:val="18"/>
                      <w:lang w:eastAsia="tr-TR"/>
                    </w:rPr>
                    <w:t xml:space="preserve"> </w:t>
                  </w:r>
                  <w:r w:rsidRPr="00850FC5">
                    <w:rPr>
                      <w:rFonts w:ascii="Century" w:hAnsi="Century" w:cs="Arial TUR"/>
                      <w:sz w:val="18"/>
                      <w:szCs w:val="18"/>
                      <w:lang w:eastAsia="tr-TR"/>
                    </w:rPr>
                    <w:t>/</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Zararı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-906</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-421</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-602</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-586</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-624</w:t>
                  </w:r>
                </w:p>
              </w:tc>
              <w:tc>
                <w:tcPr>
                  <w:tcW w:w="3000"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Previous Years' Profit</w:t>
                  </w:r>
                  <w:r>
                    <w:rPr>
                      <w:rFonts w:ascii="Century" w:hAnsi="Century" w:cs="Arial TUR"/>
                      <w:iCs/>
                      <w:sz w:val="18"/>
                      <w:szCs w:val="18"/>
                      <w:lang w:eastAsia="tr-TR"/>
                    </w:rPr>
                    <w:t xml:space="preserve"> </w:t>
                  </w:r>
                  <w:r w:rsidRPr="00B2594C">
                    <w:rPr>
                      <w:rFonts w:ascii="Century" w:hAnsi="Century" w:cs="Arial TUR"/>
                      <w:iCs/>
                      <w:sz w:val="18"/>
                      <w:szCs w:val="18"/>
                      <w:lang w:eastAsia="tr-TR"/>
                    </w:rPr>
                    <w:t>/</w:t>
                  </w:r>
                  <w:r>
                    <w:rPr>
                      <w:rFonts w:ascii="Century" w:hAnsi="Century" w:cs="Arial TUR"/>
                      <w:iCs/>
                      <w:sz w:val="18"/>
                      <w:szCs w:val="18"/>
                      <w:lang w:eastAsia="tr-TR"/>
                    </w:rPr>
                    <w:t xml:space="preserve"> </w:t>
                  </w:r>
                  <w:r w:rsidRPr="00B2594C">
                    <w:rPr>
                      <w:rFonts w:ascii="Century" w:hAnsi="Century" w:cs="Arial TUR"/>
                      <w:iCs/>
                      <w:sz w:val="18"/>
                      <w:szCs w:val="18"/>
                      <w:lang w:eastAsia="tr-TR"/>
                    </w:rPr>
                    <w:t>Loss</w:t>
                  </w:r>
                </w:p>
              </w:tc>
            </w:tr>
            <w:tr w:rsidR="009C6AA5" w:rsidRPr="00EF0833">
              <w:trPr>
                <w:trHeight w:val="227"/>
              </w:trPr>
              <w:tc>
                <w:tcPr>
                  <w:tcW w:w="2892" w:type="dxa"/>
                  <w:tcBorders>
                    <w:top w:val="nil"/>
                    <w:left w:val="nil"/>
                    <w:bottom w:val="nil"/>
                    <w:right w:val="nil"/>
                  </w:tcBorders>
                  <w:shd w:val="clear" w:color="auto" w:fill="auto"/>
                  <w:noWrap/>
                  <w:vAlign w:val="center"/>
                </w:tcPr>
                <w:p w:rsidR="009C6AA5" w:rsidRPr="00850FC5" w:rsidRDefault="009C6AA5" w:rsidP="00687875">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Dönem Net Karı </w:t>
                  </w:r>
                  <w:r>
                    <w:rPr>
                      <w:rFonts w:ascii="Century" w:hAnsi="Century" w:cs="Arial TUR"/>
                      <w:sz w:val="18"/>
                      <w:szCs w:val="18"/>
                      <w:lang w:eastAsia="tr-TR"/>
                    </w:rPr>
                    <w:t xml:space="preserve"> </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379</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263</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698</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972</w:t>
                  </w:r>
                </w:p>
              </w:tc>
              <w:tc>
                <w:tcPr>
                  <w:tcW w:w="720" w:type="dxa"/>
                  <w:tcBorders>
                    <w:top w:val="nil"/>
                    <w:left w:val="nil"/>
                    <w:bottom w:val="nil"/>
                    <w:right w:val="nil"/>
                  </w:tcBorders>
                  <w:shd w:val="clear" w:color="auto" w:fill="auto"/>
                  <w:noWrap/>
                  <w:vAlign w:val="center"/>
                </w:tcPr>
                <w:p w:rsidR="009C6AA5" w:rsidRPr="00850FC5" w:rsidRDefault="009C6AA5" w:rsidP="00687875">
                  <w:pPr>
                    <w:jc w:val="right"/>
                    <w:rPr>
                      <w:rFonts w:ascii="Century" w:hAnsi="Century" w:cs="Arial TUR"/>
                      <w:sz w:val="18"/>
                      <w:szCs w:val="18"/>
                      <w:lang w:eastAsia="tr-TR"/>
                    </w:rPr>
                  </w:pPr>
                  <w:r w:rsidRPr="00850FC5">
                    <w:rPr>
                      <w:rFonts w:ascii="Century" w:hAnsi="Century" w:cs="Arial TUR"/>
                      <w:sz w:val="18"/>
                      <w:szCs w:val="18"/>
                      <w:lang w:eastAsia="tr-TR"/>
                    </w:rPr>
                    <w:t>543</w:t>
                  </w:r>
                </w:p>
              </w:tc>
              <w:tc>
                <w:tcPr>
                  <w:tcW w:w="3000"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Pr>
                      <w:rFonts w:ascii="Century" w:hAnsi="Century" w:cs="Arial TUR"/>
                      <w:sz w:val="18"/>
                      <w:szCs w:val="18"/>
                      <w:lang w:eastAsia="tr-TR"/>
                    </w:rPr>
                    <w:t xml:space="preserve">  </w:t>
                  </w:r>
                  <w:r w:rsidRPr="00B2594C">
                    <w:rPr>
                      <w:rFonts w:ascii="Century" w:hAnsi="Century" w:cs="Arial TUR"/>
                      <w:sz w:val="18"/>
                      <w:szCs w:val="18"/>
                      <w:lang w:eastAsia="tr-TR"/>
                    </w:rPr>
                    <w:t xml:space="preserve"> </w:t>
                  </w:r>
                  <w:r w:rsidRPr="00B2594C">
                    <w:rPr>
                      <w:rFonts w:ascii="Century" w:hAnsi="Century" w:cs="Arial TUR"/>
                      <w:iCs/>
                      <w:sz w:val="18"/>
                      <w:szCs w:val="18"/>
                      <w:lang w:eastAsia="tr-TR"/>
                    </w:rPr>
                    <w:t xml:space="preserve">Net Profit </w:t>
                  </w:r>
                </w:p>
              </w:tc>
            </w:tr>
            <w:tr w:rsidR="009C6AA5" w:rsidRPr="00EF0833">
              <w:trPr>
                <w:trHeight w:val="227"/>
              </w:trPr>
              <w:tc>
                <w:tcPr>
                  <w:tcW w:w="2892" w:type="dxa"/>
                  <w:tcBorders>
                    <w:top w:val="single" w:sz="4" w:space="0" w:color="auto"/>
                    <w:left w:val="nil"/>
                    <w:bottom w:val="double" w:sz="6" w:space="0" w:color="auto"/>
                    <w:right w:val="nil"/>
                  </w:tcBorders>
                  <w:shd w:val="clear" w:color="auto" w:fill="auto"/>
                  <w:noWrap/>
                  <w:vAlign w:val="center"/>
                </w:tcPr>
                <w:p w:rsidR="009C6AA5" w:rsidRPr="00850FC5" w:rsidRDefault="009C6AA5" w:rsidP="00687875">
                  <w:pPr>
                    <w:rPr>
                      <w:rFonts w:ascii="Century" w:hAnsi="Century" w:cs="Arial TUR"/>
                      <w:b/>
                      <w:bCs/>
                      <w:sz w:val="18"/>
                      <w:szCs w:val="18"/>
                      <w:lang w:eastAsia="tr-TR"/>
                    </w:rPr>
                  </w:pPr>
                  <w:r w:rsidRPr="00850FC5">
                    <w:rPr>
                      <w:rFonts w:ascii="Century" w:hAnsi="Century" w:cs="Arial TUR"/>
                      <w:b/>
                      <w:bCs/>
                      <w:sz w:val="18"/>
                      <w:szCs w:val="18"/>
                      <w:lang w:eastAsia="tr-TR"/>
                    </w:rPr>
                    <w:t xml:space="preserve">Toplam </w:t>
                  </w:r>
                  <w:r>
                    <w:rPr>
                      <w:rFonts w:ascii="Century" w:hAnsi="Century" w:cs="Arial TUR"/>
                      <w:b/>
                      <w:bCs/>
                      <w:sz w:val="18"/>
                      <w:szCs w:val="18"/>
                      <w:lang w:eastAsia="tr-TR"/>
                    </w:rPr>
                    <w:t xml:space="preserve"> </w:t>
                  </w:r>
                </w:p>
              </w:tc>
              <w:tc>
                <w:tcPr>
                  <w:tcW w:w="720" w:type="dxa"/>
                  <w:tcBorders>
                    <w:top w:val="single" w:sz="4" w:space="0" w:color="auto"/>
                    <w:left w:val="nil"/>
                    <w:bottom w:val="double" w:sz="6" w:space="0" w:color="auto"/>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15.471</w:t>
                  </w:r>
                </w:p>
              </w:tc>
              <w:tc>
                <w:tcPr>
                  <w:tcW w:w="720" w:type="dxa"/>
                  <w:tcBorders>
                    <w:top w:val="single" w:sz="4" w:space="0" w:color="auto"/>
                    <w:left w:val="nil"/>
                    <w:bottom w:val="double" w:sz="6" w:space="0" w:color="auto"/>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18.612</w:t>
                  </w:r>
                </w:p>
              </w:tc>
              <w:tc>
                <w:tcPr>
                  <w:tcW w:w="720" w:type="dxa"/>
                  <w:tcBorders>
                    <w:top w:val="single" w:sz="4" w:space="0" w:color="auto"/>
                    <w:left w:val="nil"/>
                    <w:bottom w:val="double" w:sz="6" w:space="0" w:color="auto"/>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23.360</w:t>
                  </w:r>
                </w:p>
              </w:tc>
              <w:tc>
                <w:tcPr>
                  <w:tcW w:w="720" w:type="dxa"/>
                  <w:tcBorders>
                    <w:top w:val="single" w:sz="4" w:space="0" w:color="auto"/>
                    <w:left w:val="nil"/>
                    <w:bottom w:val="double" w:sz="6" w:space="0" w:color="auto"/>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27.895</w:t>
                  </w:r>
                </w:p>
              </w:tc>
              <w:tc>
                <w:tcPr>
                  <w:tcW w:w="720" w:type="dxa"/>
                  <w:tcBorders>
                    <w:top w:val="single" w:sz="4" w:space="0" w:color="auto"/>
                    <w:left w:val="nil"/>
                    <w:bottom w:val="double" w:sz="6" w:space="0" w:color="auto"/>
                    <w:right w:val="nil"/>
                  </w:tcBorders>
                  <w:shd w:val="clear" w:color="auto" w:fill="auto"/>
                  <w:noWrap/>
                  <w:vAlign w:val="center"/>
                </w:tcPr>
                <w:p w:rsidR="009C6AA5" w:rsidRPr="00850FC5" w:rsidRDefault="009C6AA5" w:rsidP="00687875">
                  <w:pPr>
                    <w:jc w:val="right"/>
                    <w:rPr>
                      <w:rFonts w:ascii="Century" w:hAnsi="Century" w:cs="Arial TUR"/>
                      <w:b/>
                      <w:bCs/>
                      <w:sz w:val="18"/>
                      <w:szCs w:val="18"/>
                      <w:lang w:eastAsia="tr-TR"/>
                    </w:rPr>
                  </w:pPr>
                  <w:r w:rsidRPr="00850FC5">
                    <w:rPr>
                      <w:rFonts w:ascii="Century" w:hAnsi="Century" w:cs="Arial TUR"/>
                      <w:b/>
                      <w:bCs/>
                      <w:sz w:val="18"/>
                      <w:szCs w:val="18"/>
                      <w:lang w:eastAsia="tr-TR"/>
                    </w:rPr>
                    <w:t>33.392</w:t>
                  </w:r>
                </w:p>
              </w:tc>
              <w:tc>
                <w:tcPr>
                  <w:tcW w:w="3000" w:type="dxa"/>
                  <w:tcBorders>
                    <w:top w:val="single" w:sz="4" w:space="0" w:color="auto"/>
                    <w:left w:val="nil"/>
                    <w:bottom w:val="double" w:sz="6" w:space="0" w:color="auto"/>
                    <w:right w:val="nil"/>
                  </w:tcBorders>
                  <w:vAlign w:val="center"/>
                </w:tcPr>
                <w:p w:rsidR="009C6AA5" w:rsidRPr="009578B1" w:rsidRDefault="009C6AA5" w:rsidP="00A67115">
                  <w:pPr>
                    <w:rPr>
                      <w:rFonts w:ascii="Century" w:hAnsi="Century" w:cs="Arial TUR"/>
                      <w:b/>
                      <w:bCs/>
                      <w:sz w:val="18"/>
                      <w:szCs w:val="18"/>
                      <w:lang w:eastAsia="tr-TR"/>
                    </w:rPr>
                  </w:pPr>
                  <w:r w:rsidRPr="009578B1">
                    <w:rPr>
                      <w:rFonts w:ascii="Century" w:hAnsi="Century" w:cs="Arial TUR"/>
                      <w:b/>
                      <w:iCs/>
                      <w:sz w:val="18"/>
                      <w:szCs w:val="18"/>
                      <w:lang w:eastAsia="tr-TR"/>
                    </w:rPr>
                    <w:t>Total</w:t>
                  </w:r>
                </w:p>
              </w:tc>
            </w:tr>
          </w:tbl>
          <w:p w:rsidR="008E2A8E" w:rsidRPr="00EF0833" w:rsidRDefault="008E2A8E" w:rsidP="008E2A8E">
            <w:pPr>
              <w:rPr>
                <w:rFonts w:ascii="Century" w:hAnsi="Century"/>
                <w:sz w:val="22"/>
                <w:szCs w:val="22"/>
              </w:rPr>
            </w:pPr>
          </w:p>
        </w:tc>
      </w:tr>
      <w:tr w:rsidR="00701AC4" w:rsidRPr="00EF0833">
        <w:trPr>
          <w:trHeight w:val="173"/>
        </w:trPr>
        <w:tc>
          <w:tcPr>
            <w:tcW w:w="4827" w:type="dxa"/>
            <w:gridSpan w:val="3"/>
          </w:tcPr>
          <w:p w:rsidR="00701AC4" w:rsidRPr="00536F75" w:rsidRDefault="00701AC4" w:rsidP="001A6375">
            <w:pPr>
              <w:jc w:val="both"/>
              <w:rPr>
                <w:rFonts w:ascii="Century" w:hAnsi="Century"/>
                <w:sz w:val="16"/>
                <w:szCs w:val="16"/>
              </w:rPr>
            </w:pPr>
          </w:p>
        </w:tc>
        <w:tc>
          <w:tcPr>
            <w:tcW w:w="318" w:type="dxa"/>
            <w:gridSpan w:val="6"/>
          </w:tcPr>
          <w:p w:rsidR="00701AC4" w:rsidRPr="00EF0833" w:rsidRDefault="00701AC4" w:rsidP="008D17FE">
            <w:pPr>
              <w:rPr>
                <w:rFonts w:ascii="Century" w:hAnsi="Century"/>
                <w:sz w:val="22"/>
                <w:szCs w:val="22"/>
                <w:highlight w:val="yellow"/>
              </w:rPr>
            </w:pPr>
          </w:p>
        </w:tc>
        <w:tc>
          <w:tcPr>
            <w:tcW w:w="4695" w:type="dxa"/>
            <w:gridSpan w:val="5"/>
          </w:tcPr>
          <w:p w:rsidR="00701AC4" w:rsidRPr="00536F75" w:rsidRDefault="00701AC4" w:rsidP="00FB44BC">
            <w:pPr>
              <w:jc w:val="both"/>
              <w:rPr>
                <w:rFonts w:ascii="Century" w:hAnsi="Century"/>
                <w:color w:val="595959"/>
                <w:sz w:val="16"/>
                <w:szCs w:val="16"/>
                <w:highlight w:val="yellow"/>
              </w:rPr>
            </w:pPr>
          </w:p>
        </w:tc>
      </w:tr>
      <w:tr w:rsidR="001E4E7D" w:rsidRPr="00EF0833">
        <w:trPr>
          <w:trHeight w:val="1295"/>
        </w:trPr>
        <w:tc>
          <w:tcPr>
            <w:tcW w:w="4827" w:type="dxa"/>
            <w:gridSpan w:val="3"/>
          </w:tcPr>
          <w:p w:rsidR="00621120" w:rsidRPr="00EF0833" w:rsidRDefault="009C6AA5" w:rsidP="001A6375">
            <w:pPr>
              <w:jc w:val="both"/>
              <w:rPr>
                <w:rFonts w:ascii="Century" w:hAnsi="Century"/>
                <w:sz w:val="22"/>
                <w:szCs w:val="22"/>
              </w:rPr>
            </w:pPr>
            <w:r>
              <w:rPr>
                <w:rFonts w:ascii="Century" w:hAnsi="Century"/>
                <w:sz w:val="22"/>
                <w:szCs w:val="22"/>
              </w:rPr>
              <w:t xml:space="preserve">Sigorta, </w:t>
            </w:r>
            <w:proofErr w:type="gramStart"/>
            <w:r>
              <w:rPr>
                <w:rFonts w:ascii="Century" w:hAnsi="Century"/>
                <w:sz w:val="22"/>
                <w:szCs w:val="22"/>
              </w:rPr>
              <w:t>reasürans</w:t>
            </w:r>
            <w:proofErr w:type="gramEnd"/>
            <w:r>
              <w:rPr>
                <w:rFonts w:ascii="Century" w:hAnsi="Century"/>
                <w:sz w:val="22"/>
                <w:szCs w:val="22"/>
              </w:rPr>
              <w:t xml:space="preserve"> ve emeklilik şirketlerinin v</w:t>
            </w:r>
            <w:r w:rsidR="0042301D" w:rsidRPr="00EF0833">
              <w:rPr>
                <w:rFonts w:ascii="Century" w:hAnsi="Century"/>
                <w:sz w:val="22"/>
                <w:szCs w:val="22"/>
              </w:rPr>
              <w:t>arlık ve yükümlülükler</w:t>
            </w:r>
            <w:r w:rsidR="00461A27" w:rsidRPr="00EF0833">
              <w:rPr>
                <w:rFonts w:ascii="Century" w:hAnsi="Century"/>
                <w:sz w:val="22"/>
                <w:szCs w:val="22"/>
              </w:rPr>
              <w:t>i</w:t>
            </w:r>
            <w:r>
              <w:rPr>
                <w:rFonts w:ascii="Century" w:hAnsi="Century"/>
                <w:sz w:val="22"/>
                <w:szCs w:val="22"/>
              </w:rPr>
              <w:t>ni</w:t>
            </w:r>
            <w:r w:rsidR="00461A27" w:rsidRPr="00EF0833">
              <w:rPr>
                <w:rFonts w:ascii="Century" w:hAnsi="Century"/>
                <w:sz w:val="22"/>
                <w:szCs w:val="22"/>
              </w:rPr>
              <w:t xml:space="preserve"> oluşturan alt hesa</w:t>
            </w:r>
            <w:r w:rsidR="00A663DB" w:rsidRPr="00EF0833">
              <w:rPr>
                <w:rFonts w:ascii="Century" w:hAnsi="Century"/>
                <w:sz w:val="22"/>
                <w:szCs w:val="22"/>
              </w:rPr>
              <w:t xml:space="preserve">pların toplam </w:t>
            </w:r>
            <w:r>
              <w:rPr>
                <w:rFonts w:ascii="Century" w:hAnsi="Century"/>
                <w:sz w:val="22"/>
                <w:szCs w:val="22"/>
              </w:rPr>
              <w:t xml:space="preserve">aktif </w:t>
            </w:r>
            <w:r w:rsidR="00A663DB" w:rsidRPr="00EF0833">
              <w:rPr>
                <w:rFonts w:ascii="Century" w:hAnsi="Century"/>
                <w:sz w:val="22"/>
                <w:szCs w:val="22"/>
              </w:rPr>
              <w:t xml:space="preserve">içindeki </w:t>
            </w:r>
            <w:r>
              <w:rPr>
                <w:rFonts w:ascii="Century" w:hAnsi="Century"/>
                <w:sz w:val="22"/>
                <w:szCs w:val="22"/>
              </w:rPr>
              <w:t xml:space="preserve">yüzde </w:t>
            </w:r>
            <w:r w:rsidR="00A67115">
              <w:rPr>
                <w:rFonts w:ascii="Century" w:hAnsi="Century"/>
                <w:sz w:val="22"/>
                <w:szCs w:val="22"/>
              </w:rPr>
              <w:t>payları</w:t>
            </w:r>
            <w:r w:rsidR="00956122" w:rsidRPr="00EF0833">
              <w:rPr>
                <w:rFonts w:ascii="Century" w:hAnsi="Century"/>
                <w:sz w:val="22"/>
                <w:szCs w:val="22"/>
              </w:rPr>
              <w:t xml:space="preserve"> </w:t>
            </w:r>
            <w:r w:rsidR="00461A27" w:rsidRPr="00EF0833">
              <w:rPr>
                <w:rFonts w:ascii="Century" w:hAnsi="Century"/>
                <w:sz w:val="22"/>
                <w:szCs w:val="22"/>
              </w:rPr>
              <w:t>aşağıda</w:t>
            </w:r>
            <w:r w:rsidR="00A663DB" w:rsidRPr="00EF0833">
              <w:rPr>
                <w:rFonts w:ascii="Century" w:hAnsi="Century"/>
                <w:sz w:val="22"/>
                <w:szCs w:val="22"/>
              </w:rPr>
              <w:t xml:space="preserve">ki </w:t>
            </w:r>
            <w:r w:rsidR="00461A27" w:rsidRPr="00EF0833">
              <w:rPr>
                <w:rFonts w:ascii="Century" w:hAnsi="Century"/>
                <w:sz w:val="22"/>
                <w:szCs w:val="22"/>
              </w:rPr>
              <w:t xml:space="preserve">tabloda </w:t>
            </w:r>
            <w:r w:rsidR="00A663DB" w:rsidRPr="00EF0833">
              <w:rPr>
                <w:rFonts w:ascii="Century" w:hAnsi="Century"/>
                <w:sz w:val="22"/>
                <w:szCs w:val="22"/>
              </w:rPr>
              <w:t>g</w:t>
            </w:r>
            <w:r w:rsidR="00461A27" w:rsidRPr="00EF0833">
              <w:rPr>
                <w:rFonts w:ascii="Century" w:hAnsi="Century"/>
                <w:sz w:val="22"/>
                <w:szCs w:val="22"/>
              </w:rPr>
              <w:t xml:space="preserve">österilmiştir. </w:t>
            </w:r>
          </w:p>
          <w:p w:rsidR="00461A27" w:rsidRPr="00EF0833" w:rsidRDefault="00461A27" w:rsidP="001A6375">
            <w:pPr>
              <w:jc w:val="both"/>
              <w:rPr>
                <w:rFonts w:ascii="Century" w:hAnsi="Century"/>
                <w:sz w:val="22"/>
                <w:szCs w:val="22"/>
                <w:highlight w:val="yellow"/>
              </w:rPr>
            </w:pPr>
          </w:p>
        </w:tc>
        <w:tc>
          <w:tcPr>
            <w:tcW w:w="318" w:type="dxa"/>
            <w:gridSpan w:val="6"/>
          </w:tcPr>
          <w:p w:rsidR="001E4E7D" w:rsidRPr="00EF0833" w:rsidRDefault="001E4E7D" w:rsidP="008D17FE">
            <w:pPr>
              <w:rPr>
                <w:rFonts w:ascii="Century" w:hAnsi="Century"/>
                <w:sz w:val="22"/>
                <w:szCs w:val="22"/>
                <w:highlight w:val="yellow"/>
              </w:rPr>
            </w:pPr>
          </w:p>
        </w:tc>
        <w:tc>
          <w:tcPr>
            <w:tcW w:w="4695" w:type="dxa"/>
            <w:gridSpan w:val="5"/>
          </w:tcPr>
          <w:p w:rsidR="00C454DD" w:rsidRPr="00701AC4" w:rsidRDefault="00C454DD" w:rsidP="00461A27">
            <w:pPr>
              <w:jc w:val="both"/>
              <w:rPr>
                <w:rFonts w:ascii="Century" w:hAnsi="Century"/>
                <w:color w:val="333333"/>
                <w:sz w:val="22"/>
                <w:szCs w:val="22"/>
              </w:rPr>
            </w:pPr>
            <w:r w:rsidRPr="00BC42B0">
              <w:rPr>
                <w:rFonts w:ascii="Century" w:hAnsi="Century"/>
                <w:color w:val="333333"/>
                <w:sz w:val="22"/>
                <w:szCs w:val="22"/>
              </w:rPr>
              <w:t>The following table presents the composition of assets, liabilities and shareholders’ equity of insurance, pension and reinsurance companies as a percentage of total assets.</w:t>
            </w:r>
          </w:p>
        </w:tc>
      </w:tr>
      <w:tr w:rsidR="00701AC4" w:rsidRPr="00EF0833">
        <w:trPr>
          <w:trHeight w:val="139"/>
        </w:trPr>
        <w:tc>
          <w:tcPr>
            <w:tcW w:w="4827" w:type="dxa"/>
            <w:gridSpan w:val="3"/>
          </w:tcPr>
          <w:p w:rsidR="00701AC4" w:rsidRDefault="00701AC4" w:rsidP="001A6375">
            <w:pPr>
              <w:jc w:val="both"/>
              <w:rPr>
                <w:rFonts w:ascii="Century" w:hAnsi="Century"/>
                <w:sz w:val="22"/>
                <w:szCs w:val="22"/>
              </w:rPr>
            </w:pPr>
          </w:p>
        </w:tc>
        <w:tc>
          <w:tcPr>
            <w:tcW w:w="318" w:type="dxa"/>
            <w:gridSpan w:val="6"/>
          </w:tcPr>
          <w:p w:rsidR="00701AC4" w:rsidRPr="00EF0833" w:rsidRDefault="00701AC4" w:rsidP="008D17FE">
            <w:pPr>
              <w:rPr>
                <w:rFonts w:ascii="Century" w:hAnsi="Century"/>
                <w:sz w:val="22"/>
                <w:szCs w:val="22"/>
                <w:highlight w:val="yellow"/>
              </w:rPr>
            </w:pPr>
          </w:p>
        </w:tc>
        <w:tc>
          <w:tcPr>
            <w:tcW w:w="4695" w:type="dxa"/>
            <w:gridSpan w:val="5"/>
          </w:tcPr>
          <w:p w:rsidR="00701AC4" w:rsidRPr="00BC42B0" w:rsidRDefault="00701AC4" w:rsidP="00461A27">
            <w:pPr>
              <w:jc w:val="both"/>
              <w:rPr>
                <w:rFonts w:ascii="Century" w:hAnsi="Century"/>
                <w:color w:val="333333"/>
                <w:sz w:val="22"/>
                <w:szCs w:val="22"/>
              </w:rPr>
            </w:pPr>
          </w:p>
        </w:tc>
      </w:tr>
      <w:tr w:rsidR="00621120" w:rsidRPr="00EF0833">
        <w:trPr>
          <w:trHeight w:val="653"/>
        </w:trPr>
        <w:tc>
          <w:tcPr>
            <w:tcW w:w="9840" w:type="dxa"/>
            <w:gridSpan w:val="14"/>
          </w:tcPr>
          <w:p w:rsidR="00621120" w:rsidRPr="00B91957" w:rsidRDefault="00621120" w:rsidP="00621120">
            <w:pPr>
              <w:pStyle w:val="ResimYazs"/>
              <w:jc w:val="center"/>
              <w:rPr>
                <w:rFonts w:ascii="Century" w:hAnsi="Century"/>
                <w:color w:val="000080"/>
              </w:rPr>
            </w:pPr>
            <w:r w:rsidRPr="00B91957">
              <w:rPr>
                <w:rFonts w:ascii="Century" w:hAnsi="Century"/>
                <w:color w:val="000080"/>
              </w:rPr>
              <w:t xml:space="preserve">Tablo </w:t>
            </w:r>
            <w:r w:rsidR="00602A57">
              <w:rPr>
                <w:rFonts w:ascii="Century" w:hAnsi="Century"/>
                <w:color w:val="000080"/>
              </w:rPr>
              <w:t>1.3</w:t>
            </w:r>
            <w:r w:rsidR="009C6AA5" w:rsidRPr="00B91957">
              <w:rPr>
                <w:rFonts w:ascii="Century" w:hAnsi="Century"/>
                <w:color w:val="000080"/>
              </w:rPr>
              <w:t>.</w:t>
            </w:r>
            <w:r w:rsidRPr="00B91957">
              <w:rPr>
                <w:rFonts w:ascii="Century" w:hAnsi="Century"/>
                <w:color w:val="000080"/>
              </w:rPr>
              <w:t>3</w:t>
            </w:r>
            <w:r w:rsidR="00F34FA5" w:rsidRPr="00B91957">
              <w:rPr>
                <w:rFonts w:ascii="Century" w:hAnsi="Century"/>
                <w:color w:val="000080"/>
              </w:rPr>
              <w:t>:</w:t>
            </w:r>
            <w:r w:rsidR="009C6AA5" w:rsidRPr="00B91957">
              <w:rPr>
                <w:rFonts w:ascii="Century" w:hAnsi="Century"/>
                <w:color w:val="000080"/>
              </w:rPr>
              <w:t xml:space="preserve"> Varlık, </w:t>
            </w:r>
            <w:r w:rsidRPr="00B91957">
              <w:rPr>
                <w:rFonts w:ascii="Century" w:hAnsi="Century"/>
                <w:color w:val="000080"/>
              </w:rPr>
              <w:t>Yükümlülük</w:t>
            </w:r>
            <w:r w:rsidR="009C6AA5" w:rsidRPr="00B91957">
              <w:rPr>
                <w:rFonts w:ascii="Century" w:hAnsi="Century"/>
                <w:color w:val="000080"/>
              </w:rPr>
              <w:t xml:space="preserve"> ve </w:t>
            </w:r>
            <w:r w:rsidRPr="00B91957">
              <w:rPr>
                <w:rFonts w:ascii="Century" w:hAnsi="Century"/>
                <w:color w:val="000080"/>
              </w:rPr>
              <w:t>Özsermaye</w:t>
            </w:r>
            <w:r w:rsidR="00B91957">
              <w:rPr>
                <w:rFonts w:ascii="Century" w:hAnsi="Century"/>
                <w:color w:val="000080"/>
              </w:rPr>
              <w:t>nin</w:t>
            </w:r>
            <w:r w:rsidR="009C6AA5" w:rsidRPr="00B91957">
              <w:rPr>
                <w:rFonts w:ascii="Century" w:hAnsi="Century"/>
                <w:color w:val="000080"/>
              </w:rPr>
              <w:t xml:space="preserve"> Alt</w:t>
            </w:r>
            <w:r w:rsidR="00954E49" w:rsidRPr="00B91957">
              <w:rPr>
                <w:rFonts w:ascii="Century" w:hAnsi="Century"/>
                <w:bCs w:val="0"/>
                <w:color w:val="000080"/>
              </w:rPr>
              <w:t xml:space="preserve"> Bileşenleri</w:t>
            </w:r>
            <w:r w:rsidR="005E2B61">
              <w:rPr>
                <w:rFonts w:ascii="Century" w:hAnsi="Century"/>
                <w:bCs w:val="0"/>
                <w:color w:val="000080"/>
              </w:rPr>
              <w:t>(</w:t>
            </w:r>
            <w:r w:rsidR="00954E49" w:rsidRPr="00B91957">
              <w:rPr>
                <w:rFonts w:ascii="Century" w:hAnsi="Century"/>
                <w:bCs w:val="0"/>
                <w:color w:val="000080"/>
              </w:rPr>
              <w:t>*</w:t>
            </w:r>
            <w:r w:rsidR="005E2B61">
              <w:rPr>
                <w:rFonts w:ascii="Century" w:hAnsi="Century"/>
                <w:bCs w:val="0"/>
                <w:color w:val="000080"/>
              </w:rPr>
              <w:t>)</w:t>
            </w:r>
            <w:r w:rsidR="009C6AA5" w:rsidRPr="00B91957">
              <w:rPr>
                <w:rFonts w:ascii="Century" w:hAnsi="Century"/>
                <w:bCs w:val="0"/>
                <w:color w:val="000080"/>
              </w:rPr>
              <w:t xml:space="preserve"> </w:t>
            </w:r>
            <w:r w:rsidRPr="00B91957">
              <w:rPr>
                <w:rFonts w:ascii="Century" w:hAnsi="Century"/>
                <w:bCs w:val="0"/>
                <w:color w:val="000080"/>
              </w:rPr>
              <w:t>(%)</w:t>
            </w:r>
          </w:p>
          <w:p w:rsidR="00621120" w:rsidRPr="00B91957" w:rsidRDefault="00621120" w:rsidP="00621120">
            <w:pPr>
              <w:pStyle w:val="ResimYazs"/>
              <w:jc w:val="center"/>
              <w:rPr>
                <w:rFonts w:ascii="Century" w:hAnsi="Century"/>
                <w:b w:val="0"/>
                <w:color w:val="000080"/>
              </w:rPr>
            </w:pPr>
            <w:r w:rsidRPr="00B91957">
              <w:rPr>
                <w:rFonts w:ascii="Century" w:hAnsi="Century"/>
                <w:b w:val="0"/>
                <w:bCs w:val="0"/>
                <w:i/>
                <w:color w:val="000080"/>
              </w:rPr>
              <w:t>Composition of</w:t>
            </w:r>
            <w:r w:rsidRPr="00B91957">
              <w:rPr>
                <w:rFonts w:ascii="Century" w:hAnsi="Century"/>
                <w:bCs w:val="0"/>
                <w:color w:val="000080"/>
              </w:rPr>
              <w:t xml:space="preserve"> </w:t>
            </w:r>
            <w:r w:rsidRPr="00B91957">
              <w:rPr>
                <w:rFonts w:ascii="Century" w:hAnsi="Century"/>
                <w:b w:val="0"/>
                <w:i/>
                <w:iCs/>
                <w:color w:val="000080"/>
              </w:rPr>
              <w:t>Assets</w:t>
            </w:r>
            <w:r w:rsidR="00B91957">
              <w:rPr>
                <w:rFonts w:ascii="Century" w:hAnsi="Century"/>
                <w:b w:val="0"/>
                <w:i/>
                <w:iCs/>
                <w:color w:val="000080"/>
              </w:rPr>
              <w:t xml:space="preserve">, </w:t>
            </w:r>
            <w:r w:rsidRPr="00B91957">
              <w:rPr>
                <w:rFonts w:ascii="Century" w:hAnsi="Century"/>
                <w:b w:val="0"/>
                <w:i/>
                <w:iCs/>
                <w:color w:val="000080"/>
              </w:rPr>
              <w:t xml:space="preserve">Liabilities </w:t>
            </w:r>
            <w:r w:rsidR="00B91957">
              <w:rPr>
                <w:rFonts w:ascii="Century" w:hAnsi="Century"/>
                <w:b w:val="0"/>
                <w:i/>
                <w:iCs/>
                <w:color w:val="000080"/>
              </w:rPr>
              <w:t>and</w:t>
            </w:r>
            <w:r w:rsidRPr="00B91957">
              <w:rPr>
                <w:rFonts w:ascii="Century" w:hAnsi="Century"/>
                <w:b w:val="0"/>
                <w:i/>
                <w:iCs/>
                <w:color w:val="000080"/>
              </w:rPr>
              <w:t xml:space="preserve"> Shareholders' Equity</w:t>
            </w:r>
            <w:r w:rsidR="009C6AA5" w:rsidRPr="00B91957">
              <w:rPr>
                <w:rFonts w:ascii="Century" w:hAnsi="Century"/>
                <w:b w:val="0"/>
                <w:i/>
                <w:iCs/>
                <w:color w:val="000080"/>
              </w:rPr>
              <w:t xml:space="preserve"> as Percentage</w:t>
            </w:r>
          </w:p>
          <w:tbl>
            <w:tblPr>
              <w:tblW w:w="9354" w:type="dxa"/>
              <w:jc w:val="center"/>
              <w:tblLayout w:type="fixed"/>
              <w:tblCellMar>
                <w:left w:w="70" w:type="dxa"/>
                <w:right w:w="70" w:type="dxa"/>
              </w:tblCellMar>
              <w:tblLook w:val="0000" w:firstRow="0" w:lastRow="0" w:firstColumn="0" w:lastColumn="0" w:noHBand="0" w:noVBand="0"/>
            </w:tblPr>
            <w:tblGrid>
              <w:gridCol w:w="2400"/>
              <w:gridCol w:w="834"/>
              <w:gridCol w:w="840"/>
              <w:gridCol w:w="813"/>
              <w:gridCol w:w="866"/>
              <w:gridCol w:w="879"/>
              <w:gridCol w:w="2722"/>
            </w:tblGrid>
            <w:tr w:rsidR="009C6AA5" w:rsidRPr="00850FC5">
              <w:trPr>
                <w:trHeight w:val="227"/>
                <w:jc w:val="center"/>
              </w:trPr>
              <w:tc>
                <w:tcPr>
                  <w:tcW w:w="2400" w:type="dxa"/>
                  <w:tcBorders>
                    <w:top w:val="nil"/>
                    <w:left w:val="nil"/>
                    <w:bottom w:val="single" w:sz="4" w:space="0" w:color="auto"/>
                    <w:right w:val="nil"/>
                  </w:tcBorders>
                  <w:shd w:val="clear" w:color="auto" w:fill="C6D9F1"/>
                  <w:vAlign w:val="center"/>
                </w:tcPr>
                <w:p w:rsidR="009C6AA5" w:rsidRPr="00850FC5" w:rsidRDefault="009C6AA5" w:rsidP="00443686">
                  <w:pPr>
                    <w:jc w:val="right"/>
                    <w:rPr>
                      <w:rFonts w:ascii="Century" w:hAnsi="Century" w:cs="Arial TUR"/>
                      <w:sz w:val="18"/>
                      <w:szCs w:val="18"/>
                      <w:lang w:eastAsia="tr-TR"/>
                    </w:rPr>
                  </w:pPr>
                </w:p>
              </w:tc>
              <w:tc>
                <w:tcPr>
                  <w:tcW w:w="834" w:type="dxa"/>
                  <w:tcBorders>
                    <w:top w:val="nil"/>
                    <w:left w:val="nil"/>
                    <w:bottom w:val="single" w:sz="4" w:space="0" w:color="auto"/>
                    <w:right w:val="nil"/>
                  </w:tcBorders>
                  <w:shd w:val="clear" w:color="auto" w:fill="C6D9F1"/>
                  <w:vAlign w:val="center"/>
                </w:tcPr>
                <w:p w:rsidR="009C6AA5" w:rsidRPr="00850FC5" w:rsidRDefault="009C6AA5" w:rsidP="00443686">
                  <w:pPr>
                    <w:jc w:val="right"/>
                    <w:rPr>
                      <w:rFonts w:ascii="Century" w:hAnsi="Century" w:cs="Arial TUR"/>
                      <w:b/>
                      <w:bCs/>
                      <w:sz w:val="18"/>
                      <w:szCs w:val="18"/>
                      <w:lang w:eastAsia="tr-TR"/>
                    </w:rPr>
                  </w:pPr>
                  <w:r w:rsidRPr="00850FC5">
                    <w:rPr>
                      <w:rFonts w:ascii="Century" w:hAnsi="Century" w:cs="Arial TUR"/>
                      <w:b/>
                      <w:bCs/>
                      <w:sz w:val="18"/>
                      <w:szCs w:val="18"/>
                      <w:lang w:eastAsia="tr-TR"/>
                    </w:rPr>
                    <w:t>2005</w:t>
                  </w:r>
                </w:p>
              </w:tc>
              <w:tc>
                <w:tcPr>
                  <w:tcW w:w="840" w:type="dxa"/>
                  <w:tcBorders>
                    <w:top w:val="nil"/>
                    <w:left w:val="nil"/>
                    <w:bottom w:val="single" w:sz="4" w:space="0" w:color="auto"/>
                    <w:right w:val="nil"/>
                  </w:tcBorders>
                  <w:shd w:val="clear" w:color="auto" w:fill="C6D9F1"/>
                  <w:vAlign w:val="center"/>
                </w:tcPr>
                <w:p w:rsidR="009C6AA5" w:rsidRPr="00850FC5" w:rsidRDefault="009C6AA5" w:rsidP="00443686">
                  <w:pPr>
                    <w:jc w:val="right"/>
                    <w:rPr>
                      <w:rFonts w:ascii="Century" w:hAnsi="Century" w:cs="Arial TUR"/>
                      <w:b/>
                      <w:bCs/>
                      <w:sz w:val="18"/>
                      <w:szCs w:val="18"/>
                      <w:lang w:eastAsia="tr-TR"/>
                    </w:rPr>
                  </w:pPr>
                  <w:r w:rsidRPr="00850FC5">
                    <w:rPr>
                      <w:rFonts w:ascii="Century" w:hAnsi="Century" w:cs="Arial TUR"/>
                      <w:b/>
                      <w:bCs/>
                      <w:sz w:val="18"/>
                      <w:szCs w:val="18"/>
                      <w:lang w:eastAsia="tr-TR"/>
                    </w:rPr>
                    <w:t>2006</w:t>
                  </w:r>
                </w:p>
              </w:tc>
              <w:tc>
                <w:tcPr>
                  <w:tcW w:w="813" w:type="dxa"/>
                  <w:tcBorders>
                    <w:top w:val="nil"/>
                    <w:left w:val="nil"/>
                    <w:bottom w:val="single" w:sz="4" w:space="0" w:color="auto"/>
                    <w:right w:val="nil"/>
                  </w:tcBorders>
                  <w:shd w:val="clear" w:color="auto" w:fill="C6D9F1"/>
                  <w:vAlign w:val="center"/>
                </w:tcPr>
                <w:p w:rsidR="009C6AA5" w:rsidRPr="00850FC5" w:rsidRDefault="009C6AA5" w:rsidP="00443686">
                  <w:pPr>
                    <w:jc w:val="right"/>
                    <w:rPr>
                      <w:rFonts w:ascii="Century" w:hAnsi="Century" w:cs="Arial TUR"/>
                      <w:b/>
                      <w:bCs/>
                      <w:sz w:val="18"/>
                      <w:szCs w:val="18"/>
                      <w:lang w:eastAsia="tr-TR"/>
                    </w:rPr>
                  </w:pPr>
                  <w:r w:rsidRPr="00850FC5">
                    <w:rPr>
                      <w:rFonts w:ascii="Century" w:hAnsi="Century" w:cs="Arial TUR"/>
                      <w:b/>
                      <w:bCs/>
                      <w:sz w:val="18"/>
                      <w:szCs w:val="18"/>
                      <w:lang w:eastAsia="tr-TR"/>
                    </w:rPr>
                    <w:t>2007</w:t>
                  </w:r>
                </w:p>
              </w:tc>
              <w:tc>
                <w:tcPr>
                  <w:tcW w:w="866" w:type="dxa"/>
                  <w:tcBorders>
                    <w:top w:val="nil"/>
                    <w:left w:val="nil"/>
                    <w:bottom w:val="single" w:sz="4" w:space="0" w:color="auto"/>
                    <w:right w:val="nil"/>
                  </w:tcBorders>
                  <w:shd w:val="clear" w:color="auto" w:fill="C6D9F1"/>
                  <w:vAlign w:val="center"/>
                </w:tcPr>
                <w:p w:rsidR="009C6AA5" w:rsidRPr="00850FC5" w:rsidRDefault="009C6AA5" w:rsidP="00443686">
                  <w:pPr>
                    <w:jc w:val="right"/>
                    <w:rPr>
                      <w:rFonts w:ascii="Century" w:hAnsi="Century" w:cs="Arial TUR"/>
                      <w:b/>
                      <w:bCs/>
                      <w:sz w:val="18"/>
                      <w:szCs w:val="18"/>
                      <w:lang w:eastAsia="tr-TR"/>
                    </w:rPr>
                  </w:pPr>
                  <w:r w:rsidRPr="00850FC5">
                    <w:rPr>
                      <w:rFonts w:ascii="Century" w:hAnsi="Century" w:cs="Arial TUR"/>
                      <w:b/>
                      <w:bCs/>
                      <w:sz w:val="18"/>
                      <w:szCs w:val="18"/>
                      <w:lang w:eastAsia="tr-TR"/>
                    </w:rPr>
                    <w:t>2008</w:t>
                  </w:r>
                </w:p>
              </w:tc>
              <w:tc>
                <w:tcPr>
                  <w:tcW w:w="879" w:type="dxa"/>
                  <w:tcBorders>
                    <w:top w:val="nil"/>
                    <w:left w:val="nil"/>
                    <w:bottom w:val="single" w:sz="4" w:space="0" w:color="auto"/>
                    <w:right w:val="nil"/>
                  </w:tcBorders>
                  <w:shd w:val="clear" w:color="auto" w:fill="C6D9F1"/>
                  <w:vAlign w:val="center"/>
                </w:tcPr>
                <w:p w:rsidR="009C6AA5" w:rsidRPr="00850FC5" w:rsidRDefault="009C6AA5" w:rsidP="00443686">
                  <w:pPr>
                    <w:jc w:val="right"/>
                    <w:rPr>
                      <w:rFonts w:ascii="Century" w:hAnsi="Century" w:cs="Arial TUR"/>
                      <w:b/>
                      <w:bCs/>
                      <w:sz w:val="18"/>
                      <w:szCs w:val="18"/>
                      <w:lang w:eastAsia="tr-TR"/>
                    </w:rPr>
                  </w:pPr>
                  <w:r w:rsidRPr="00850FC5">
                    <w:rPr>
                      <w:rFonts w:ascii="Century" w:hAnsi="Century" w:cs="Arial TUR"/>
                      <w:b/>
                      <w:bCs/>
                      <w:sz w:val="18"/>
                      <w:szCs w:val="18"/>
                      <w:lang w:eastAsia="tr-TR"/>
                    </w:rPr>
                    <w:t>2009</w:t>
                  </w:r>
                </w:p>
              </w:tc>
              <w:tc>
                <w:tcPr>
                  <w:tcW w:w="2722" w:type="dxa"/>
                  <w:tcBorders>
                    <w:top w:val="nil"/>
                    <w:left w:val="nil"/>
                    <w:bottom w:val="single" w:sz="4" w:space="0" w:color="auto"/>
                    <w:right w:val="nil"/>
                  </w:tcBorders>
                  <w:shd w:val="clear" w:color="auto" w:fill="C6D9F1"/>
                  <w:vAlign w:val="center"/>
                </w:tcPr>
                <w:p w:rsidR="009C6AA5" w:rsidRPr="00850FC5" w:rsidRDefault="009C6AA5" w:rsidP="00443686">
                  <w:pPr>
                    <w:jc w:val="right"/>
                    <w:rPr>
                      <w:rFonts w:ascii="Century" w:hAnsi="Century" w:cs="Arial TUR"/>
                      <w:b/>
                      <w:bCs/>
                      <w:sz w:val="18"/>
                      <w:szCs w:val="18"/>
                      <w:lang w:eastAsia="tr-TR"/>
                    </w:rPr>
                  </w:pPr>
                </w:p>
              </w:tc>
            </w:tr>
            <w:tr w:rsidR="009C6AA5" w:rsidRPr="00850FC5">
              <w:trPr>
                <w:trHeight w:val="227"/>
                <w:jc w:val="center"/>
              </w:trPr>
              <w:tc>
                <w:tcPr>
                  <w:tcW w:w="2400" w:type="dxa"/>
                  <w:tcBorders>
                    <w:top w:val="single" w:sz="4" w:space="0" w:color="auto"/>
                    <w:left w:val="nil"/>
                    <w:bottom w:val="nil"/>
                    <w:right w:val="nil"/>
                  </w:tcBorders>
                  <w:shd w:val="clear" w:color="auto" w:fill="auto"/>
                  <w:vAlign w:val="center"/>
                </w:tcPr>
                <w:p w:rsidR="009C6AA5" w:rsidRPr="00850FC5" w:rsidRDefault="009C6AA5" w:rsidP="005657D3">
                  <w:pPr>
                    <w:rPr>
                      <w:rFonts w:ascii="Century" w:hAnsi="Century" w:cs="Arial TUR"/>
                      <w:b/>
                      <w:bCs/>
                      <w:sz w:val="18"/>
                      <w:szCs w:val="18"/>
                      <w:lang w:eastAsia="tr-TR"/>
                    </w:rPr>
                  </w:pPr>
                  <w:r w:rsidRPr="00850FC5">
                    <w:rPr>
                      <w:rFonts w:ascii="Century" w:hAnsi="Century" w:cs="Arial TUR"/>
                      <w:b/>
                      <w:bCs/>
                      <w:sz w:val="18"/>
                      <w:szCs w:val="18"/>
                      <w:lang w:eastAsia="tr-TR"/>
                    </w:rPr>
                    <w:t xml:space="preserve">Varlıklar </w:t>
                  </w:r>
                </w:p>
              </w:tc>
              <w:tc>
                <w:tcPr>
                  <w:tcW w:w="834" w:type="dxa"/>
                  <w:tcBorders>
                    <w:top w:val="single" w:sz="4" w:space="0" w:color="auto"/>
                    <w:left w:val="nil"/>
                    <w:bottom w:val="nil"/>
                    <w:right w:val="nil"/>
                  </w:tcBorders>
                  <w:shd w:val="clear" w:color="auto" w:fill="auto"/>
                  <w:vAlign w:val="center"/>
                </w:tcPr>
                <w:p w:rsidR="009C6AA5" w:rsidRPr="00850FC5" w:rsidRDefault="009C6AA5" w:rsidP="005657D3">
                  <w:pPr>
                    <w:jc w:val="right"/>
                    <w:rPr>
                      <w:rFonts w:ascii="Century" w:hAnsi="Century" w:cs="Arial TUR"/>
                      <w:b/>
                      <w:bCs/>
                      <w:sz w:val="18"/>
                      <w:szCs w:val="18"/>
                      <w:lang w:eastAsia="tr-TR"/>
                    </w:rPr>
                  </w:pPr>
                  <w:r w:rsidRPr="00850FC5">
                    <w:rPr>
                      <w:rFonts w:ascii="Century" w:hAnsi="Century" w:cs="Arial TUR"/>
                      <w:b/>
                      <w:bCs/>
                      <w:sz w:val="18"/>
                      <w:szCs w:val="18"/>
                      <w:lang w:eastAsia="tr-TR"/>
                    </w:rPr>
                    <w:t> </w:t>
                  </w:r>
                </w:p>
              </w:tc>
              <w:tc>
                <w:tcPr>
                  <w:tcW w:w="840" w:type="dxa"/>
                  <w:tcBorders>
                    <w:top w:val="single" w:sz="4" w:space="0" w:color="auto"/>
                    <w:left w:val="nil"/>
                    <w:bottom w:val="nil"/>
                    <w:right w:val="nil"/>
                  </w:tcBorders>
                  <w:shd w:val="clear" w:color="auto" w:fill="auto"/>
                  <w:vAlign w:val="center"/>
                </w:tcPr>
                <w:p w:rsidR="009C6AA5" w:rsidRPr="00850FC5" w:rsidRDefault="009C6AA5" w:rsidP="005657D3">
                  <w:pPr>
                    <w:jc w:val="right"/>
                    <w:rPr>
                      <w:rFonts w:ascii="Century" w:hAnsi="Century" w:cs="Arial TUR"/>
                      <w:b/>
                      <w:bCs/>
                      <w:sz w:val="18"/>
                      <w:szCs w:val="18"/>
                      <w:lang w:eastAsia="tr-TR"/>
                    </w:rPr>
                  </w:pPr>
                  <w:r w:rsidRPr="00850FC5">
                    <w:rPr>
                      <w:rFonts w:ascii="Century" w:hAnsi="Century" w:cs="Arial TUR"/>
                      <w:b/>
                      <w:bCs/>
                      <w:sz w:val="18"/>
                      <w:szCs w:val="18"/>
                      <w:lang w:eastAsia="tr-TR"/>
                    </w:rPr>
                    <w:t> </w:t>
                  </w:r>
                </w:p>
              </w:tc>
              <w:tc>
                <w:tcPr>
                  <w:tcW w:w="813" w:type="dxa"/>
                  <w:tcBorders>
                    <w:top w:val="single" w:sz="4" w:space="0" w:color="auto"/>
                    <w:left w:val="nil"/>
                    <w:bottom w:val="nil"/>
                    <w:right w:val="nil"/>
                  </w:tcBorders>
                  <w:shd w:val="clear" w:color="auto" w:fill="auto"/>
                  <w:vAlign w:val="center"/>
                </w:tcPr>
                <w:p w:rsidR="009C6AA5" w:rsidRPr="00850FC5" w:rsidRDefault="009C6AA5" w:rsidP="005657D3">
                  <w:pPr>
                    <w:jc w:val="right"/>
                    <w:rPr>
                      <w:rFonts w:ascii="Century" w:hAnsi="Century" w:cs="Arial TUR"/>
                      <w:b/>
                      <w:bCs/>
                      <w:sz w:val="18"/>
                      <w:szCs w:val="18"/>
                      <w:lang w:eastAsia="tr-TR"/>
                    </w:rPr>
                  </w:pPr>
                  <w:r w:rsidRPr="00850FC5">
                    <w:rPr>
                      <w:rFonts w:ascii="Century" w:hAnsi="Century" w:cs="Arial TUR"/>
                      <w:b/>
                      <w:bCs/>
                      <w:sz w:val="18"/>
                      <w:szCs w:val="18"/>
                      <w:lang w:eastAsia="tr-TR"/>
                    </w:rPr>
                    <w:t> </w:t>
                  </w:r>
                </w:p>
              </w:tc>
              <w:tc>
                <w:tcPr>
                  <w:tcW w:w="866" w:type="dxa"/>
                  <w:tcBorders>
                    <w:top w:val="single" w:sz="4" w:space="0" w:color="auto"/>
                    <w:left w:val="nil"/>
                    <w:bottom w:val="nil"/>
                    <w:right w:val="nil"/>
                  </w:tcBorders>
                  <w:shd w:val="clear" w:color="auto" w:fill="auto"/>
                  <w:vAlign w:val="center"/>
                </w:tcPr>
                <w:p w:rsidR="009C6AA5" w:rsidRPr="00850FC5" w:rsidRDefault="009C6AA5" w:rsidP="005657D3">
                  <w:pPr>
                    <w:jc w:val="right"/>
                    <w:rPr>
                      <w:rFonts w:ascii="Century" w:hAnsi="Century" w:cs="Arial TUR"/>
                      <w:b/>
                      <w:bCs/>
                      <w:sz w:val="18"/>
                      <w:szCs w:val="18"/>
                      <w:lang w:eastAsia="tr-TR"/>
                    </w:rPr>
                  </w:pPr>
                  <w:r w:rsidRPr="00850FC5">
                    <w:rPr>
                      <w:rFonts w:ascii="Century" w:hAnsi="Century" w:cs="Arial TUR"/>
                      <w:b/>
                      <w:bCs/>
                      <w:sz w:val="18"/>
                      <w:szCs w:val="18"/>
                      <w:lang w:eastAsia="tr-TR"/>
                    </w:rPr>
                    <w:t> </w:t>
                  </w:r>
                </w:p>
              </w:tc>
              <w:tc>
                <w:tcPr>
                  <w:tcW w:w="879" w:type="dxa"/>
                  <w:tcBorders>
                    <w:top w:val="single" w:sz="4" w:space="0" w:color="auto"/>
                    <w:left w:val="nil"/>
                    <w:bottom w:val="nil"/>
                    <w:right w:val="nil"/>
                  </w:tcBorders>
                  <w:shd w:val="clear" w:color="auto" w:fill="auto"/>
                  <w:vAlign w:val="center"/>
                </w:tcPr>
                <w:p w:rsidR="009C6AA5" w:rsidRPr="00850FC5" w:rsidRDefault="009C6AA5" w:rsidP="005657D3">
                  <w:pPr>
                    <w:jc w:val="right"/>
                    <w:rPr>
                      <w:rFonts w:ascii="Century" w:hAnsi="Century" w:cs="Arial TUR"/>
                      <w:b/>
                      <w:bCs/>
                      <w:sz w:val="18"/>
                      <w:szCs w:val="18"/>
                      <w:lang w:eastAsia="tr-TR"/>
                    </w:rPr>
                  </w:pPr>
                  <w:r w:rsidRPr="00850FC5">
                    <w:rPr>
                      <w:rFonts w:ascii="Century" w:hAnsi="Century" w:cs="Arial TUR"/>
                      <w:b/>
                      <w:bCs/>
                      <w:sz w:val="18"/>
                      <w:szCs w:val="18"/>
                      <w:lang w:eastAsia="tr-TR"/>
                    </w:rPr>
                    <w:t> </w:t>
                  </w:r>
                </w:p>
              </w:tc>
              <w:tc>
                <w:tcPr>
                  <w:tcW w:w="2722" w:type="dxa"/>
                  <w:tcBorders>
                    <w:top w:val="single" w:sz="4" w:space="0" w:color="auto"/>
                    <w:left w:val="nil"/>
                    <w:bottom w:val="nil"/>
                    <w:right w:val="nil"/>
                  </w:tcBorders>
                  <w:vAlign w:val="center"/>
                </w:tcPr>
                <w:p w:rsidR="009C6AA5" w:rsidRPr="00B2594C" w:rsidRDefault="009C6AA5" w:rsidP="00A67115">
                  <w:pPr>
                    <w:rPr>
                      <w:rFonts w:ascii="Century" w:hAnsi="Century" w:cs="Arial TUR"/>
                      <w:b/>
                      <w:bCs/>
                      <w:sz w:val="18"/>
                      <w:szCs w:val="18"/>
                      <w:lang w:eastAsia="tr-TR"/>
                    </w:rPr>
                  </w:pPr>
                  <w:r w:rsidRPr="00B2594C">
                    <w:rPr>
                      <w:rFonts w:ascii="Century" w:hAnsi="Century" w:cs="Arial TUR"/>
                      <w:b/>
                      <w:iCs/>
                      <w:sz w:val="18"/>
                      <w:szCs w:val="18"/>
                      <w:lang w:eastAsia="tr-TR"/>
                    </w:rPr>
                    <w:t>Assets</w:t>
                  </w:r>
                </w:p>
              </w:tc>
            </w:tr>
            <w:tr w:rsidR="009C6AA5" w:rsidRPr="00850FC5">
              <w:trPr>
                <w:trHeight w:val="227"/>
                <w:jc w:val="center"/>
              </w:trPr>
              <w:tc>
                <w:tcPr>
                  <w:tcW w:w="2400" w:type="dxa"/>
                  <w:tcBorders>
                    <w:top w:val="nil"/>
                    <w:left w:val="nil"/>
                    <w:bottom w:val="nil"/>
                    <w:right w:val="nil"/>
                  </w:tcBorders>
                  <w:shd w:val="clear" w:color="auto" w:fill="auto"/>
                  <w:vAlign w:val="center"/>
                </w:tcPr>
                <w:p w:rsidR="009C6AA5" w:rsidRPr="00850FC5" w:rsidRDefault="009C6AA5" w:rsidP="005657D3">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Likit Varlıklar</w:t>
                  </w:r>
                </w:p>
              </w:tc>
              <w:tc>
                <w:tcPr>
                  <w:tcW w:w="834"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20,34</w:t>
                  </w:r>
                </w:p>
              </w:tc>
              <w:tc>
                <w:tcPr>
                  <w:tcW w:w="840"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21,42</w:t>
                  </w:r>
                </w:p>
              </w:tc>
              <w:tc>
                <w:tcPr>
                  <w:tcW w:w="813"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23,54</w:t>
                  </w:r>
                </w:p>
              </w:tc>
              <w:tc>
                <w:tcPr>
                  <w:tcW w:w="866"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23,70</w:t>
                  </w:r>
                </w:p>
              </w:tc>
              <w:tc>
                <w:tcPr>
                  <w:tcW w:w="879"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22,46</w:t>
                  </w:r>
                </w:p>
              </w:tc>
              <w:tc>
                <w:tcPr>
                  <w:tcW w:w="2722"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Liquid Assets</w:t>
                  </w:r>
                </w:p>
              </w:tc>
            </w:tr>
            <w:tr w:rsidR="009C6AA5" w:rsidRPr="00850FC5">
              <w:trPr>
                <w:trHeight w:val="227"/>
                <w:jc w:val="center"/>
              </w:trPr>
              <w:tc>
                <w:tcPr>
                  <w:tcW w:w="2400" w:type="dxa"/>
                  <w:tcBorders>
                    <w:top w:val="nil"/>
                    <w:left w:val="nil"/>
                    <w:bottom w:val="nil"/>
                    <w:right w:val="nil"/>
                  </w:tcBorders>
                  <w:shd w:val="clear" w:color="auto" w:fill="auto"/>
                  <w:vAlign w:val="center"/>
                </w:tcPr>
                <w:p w:rsidR="009C6AA5" w:rsidRPr="00850FC5" w:rsidRDefault="009C6AA5" w:rsidP="005657D3">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Alacaklar </w:t>
                  </w:r>
                </w:p>
              </w:tc>
              <w:tc>
                <w:tcPr>
                  <w:tcW w:w="834"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25,08</w:t>
                  </w:r>
                </w:p>
              </w:tc>
              <w:tc>
                <w:tcPr>
                  <w:tcW w:w="840"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33,22</w:t>
                  </w:r>
                </w:p>
              </w:tc>
              <w:tc>
                <w:tcPr>
                  <w:tcW w:w="813"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36,22</w:t>
                  </w:r>
                </w:p>
              </w:tc>
              <w:tc>
                <w:tcPr>
                  <w:tcW w:w="866"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37,49</w:t>
                  </w:r>
                </w:p>
              </w:tc>
              <w:tc>
                <w:tcPr>
                  <w:tcW w:w="879"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40,01</w:t>
                  </w:r>
                </w:p>
              </w:tc>
              <w:tc>
                <w:tcPr>
                  <w:tcW w:w="2722"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Receivables</w:t>
                  </w:r>
                </w:p>
              </w:tc>
            </w:tr>
            <w:tr w:rsidR="009C6AA5" w:rsidRPr="00850FC5">
              <w:trPr>
                <w:trHeight w:val="227"/>
                <w:jc w:val="center"/>
              </w:trPr>
              <w:tc>
                <w:tcPr>
                  <w:tcW w:w="2400" w:type="dxa"/>
                  <w:tcBorders>
                    <w:top w:val="nil"/>
                    <w:left w:val="nil"/>
                    <w:bottom w:val="nil"/>
                    <w:right w:val="nil"/>
                  </w:tcBorders>
                  <w:shd w:val="clear" w:color="auto" w:fill="auto"/>
                  <w:vAlign w:val="center"/>
                </w:tcPr>
                <w:p w:rsidR="009C6AA5" w:rsidRPr="00850FC5" w:rsidRDefault="009C6AA5" w:rsidP="005657D3">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Bloke Varlıklar </w:t>
                  </w:r>
                </w:p>
              </w:tc>
              <w:tc>
                <w:tcPr>
                  <w:tcW w:w="834"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32,99</w:t>
                  </w:r>
                </w:p>
              </w:tc>
              <w:tc>
                <w:tcPr>
                  <w:tcW w:w="840"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27,47</w:t>
                  </w:r>
                </w:p>
              </w:tc>
              <w:tc>
                <w:tcPr>
                  <w:tcW w:w="813"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23,51</w:t>
                  </w:r>
                </w:p>
              </w:tc>
              <w:tc>
                <w:tcPr>
                  <w:tcW w:w="866"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24,59</w:t>
                  </w:r>
                </w:p>
              </w:tc>
              <w:tc>
                <w:tcPr>
                  <w:tcW w:w="879"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21,01</w:t>
                  </w:r>
                </w:p>
              </w:tc>
              <w:tc>
                <w:tcPr>
                  <w:tcW w:w="2722"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Blocked Assets</w:t>
                  </w:r>
                </w:p>
              </w:tc>
            </w:tr>
            <w:tr w:rsidR="009C6AA5" w:rsidRPr="00850FC5">
              <w:trPr>
                <w:trHeight w:val="227"/>
                <w:jc w:val="center"/>
              </w:trPr>
              <w:tc>
                <w:tcPr>
                  <w:tcW w:w="2400" w:type="dxa"/>
                  <w:tcBorders>
                    <w:top w:val="nil"/>
                    <w:left w:val="nil"/>
                    <w:bottom w:val="nil"/>
                    <w:right w:val="nil"/>
                  </w:tcBorders>
                  <w:shd w:val="clear" w:color="auto" w:fill="auto"/>
                  <w:vAlign w:val="center"/>
                </w:tcPr>
                <w:p w:rsidR="009C6AA5" w:rsidRPr="00850FC5" w:rsidRDefault="009C6AA5" w:rsidP="005657D3">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00A67115">
                    <w:rPr>
                      <w:rFonts w:ascii="Century" w:hAnsi="Century" w:cs="Arial TUR"/>
                      <w:sz w:val="18"/>
                      <w:szCs w:val="18"/>
                      <w:lang w:eastAsia="tr-TR"/>
                    </w:rPr>
                    <w:t xml:space="preserve">Sabit </w:t>
                  </w:r>
                  <w:r w:rsidRPr="00850FC5">
                    <w:rPr>
                      <w:rFonts w:ascii="Century" w:hAnsi="Century" w:cs="Arial TUR"/>
                      <w:sz w:val="18"/>
                      <w:szCs w:val="18"/>
                      <w:lang w:eastAsia="tr-TR"/>
                    </w:rPr>
                    <w:t xml:space="preserve">Varlıklar </w:t>
                  </w:r>
                </w:p>
              </w:tc>
              <w:tc>
                <w:tcPr>
                  <w:tcW w:w="834"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20,29</w:t>
                  </w:r>
                </w:p>
              </w:tc>
              <w:tc>
                <w:tcPr>
                  <w:tcW w:w="840"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17,33</w:t>
                  </w:r>
                </w:p>
              </w:tc>
              <w:tc>
                <w:tcPr>
                  <w:tcW w:w="813"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16,03</w:t>
                  </w:r>
                </w:p>
              </w:tc>
              <w:tc>
                <w:tcPr>
                  <w:tcW w:w="866"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10,08</w:t>
                  </w:r>
                </w:p>
              </w:tc>
              <w:tc>
                <w:tcPr>
                  <w:tcW w:w="879"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5,60</w:t>
                  </w:r>
                </w:p>
              </w:tc>
              <w:tc>
                <w:tcPr>
                  <w:tcW w:w="2722"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Fixed Assets</w:t>
                  </w:r>
                </w:p>
              </w:tc>
            </w:tr>
            <w:tr w:rsidR="009C6AA5" w:rsidRPr="00850FC5">
              <w:trPr>
                <w:trHeight w:val="227"/>
                <w:jc w:val="center"/>
              </w:trPr>
              <w:tc>
                <w:tcPr>
                  <w:tcW w:w="2400" w:type="dxa"/>
                  <w:tcBorders>
                    <w:top w:val="nil"/>
                    <w:left w:val="nil"/>
                    <w:bottom w:val="nil"/>
                    <w:right w:val="nil"/>
                  </w:tcBorders>
                  <w:shd w:val="clear" w:color="auto" w:fill="auto"/>
                  <w:vAlign w:val="center"/>
                </w:tcPr>
                <w:p w:rsidR="009C6AA5" w:rsidRPr="00850FC5" w:rsidRDefault="009C6AA5" w:rsidP="005657D3">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proofErr w:type="gramStart"/>
                  <w:r w:rsidRPr="00850FC5">
                    <w:rPr>
                      <w:rFonts w:ascii="Century" w:hAnsi="Century" w:cs="Arial TUR"/>
                      <w:sz w:val="18"/>
                      <w:szCs w:val="18"/>
                      <w:lang w:eastAsia="tr-TR"/>
                    </w:rPr>
                    <w:t xml:space="preserve">Diğer </w:t>
                  </w:r>
                  <w:r w:rsidR="00A67115">
                    <w:rPr>
                      <w:rFonts w:ascii="Century" w:hAnsi="Century" w:cs="Arial TUR"/>
                      <w:sz w:val="18"/>
                      <w:szCs w:val="18"/>
                      <w:lang w:eastAsia="tr-TR"/>
                    </w:rPr>
                    <w:t xml:space="preserve"> Varlıklar</w:t>
                  </w:r>
                  <w:proofErr w:type="gramEnd"/>
                </w:p>
              </w:tc>
              <w:tc>
                <w:tcPr>
                  <w:tcW w:w="834"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1,29</w:t>
                  </w:r>
                </w:p>
              </w:tc>
              <w:tc>
                <w:tcPr>
                  <w:tcW w:w="840"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0,56</w:t>
                  </w:r>
                </w:p>
              </w:tc>
              <w:tc>
                <w:tcPr>
                  <w:tcW w:w="813"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0,70</w:t>
                  </w:r>
                </w:p>
              </w:tc>
              <w:tc>
                <w:tcPr>
                  <w:tcW w:w="866"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4,14</w:t>
                  </w:r>
                </w:p>
              </w:tc>
              <w:tc>
                <w:tcPr>
                  <w:tcW w:w="879"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10,92</w:t>
                  </w:r>
                </w:p>
              </w:tc>
              <w:tc>
                <w:tcPr>
                  <w:tcW w:w="2722"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Other</w:t>
                  </w:r>
                  <w:r w:rsidR="00A67115">
                    <w:rPr>
                      <w:rFonts w:ascii="Century" w:hAnsi="Century" w:cs="Arial TUR"/>
                      <w:iCs/>
                      <w:sz w:val="18"/>
                      <w:szCs w:val="18"/>
                      <w:lang w:eastAsia="tr-TR"/>
                    </w:rPr>
                    <w:t xml:space="preserve"> Assets</w:t>
                  </w:r>
                </w:p>
              </w:tc>
            </w:tr>
            <w:tr w:rsidR="009C6AA5" w:rsidRPr="00850FC5">
              <w:trPr>
                <w:trHeight w:val="227"/>
                <w:jc w:val="center"/>
              </w:trPr>
              <w:tc>
                <w:tcPr>
                  <w:tcW w:w="2400" w:type="dxa"/>
                  <w:tcBorders>
                    <w:top w:val="single" w:sz="4" w:space="0" w:color="auto"/>
                    <w:left w:val="nil"/>
                    <w:bottom w:val="nil"/>
                    <w:right w:val="nil"/>
                  </w:tcBorders>
                  <w:shd w:val="clear" w:color="auto" w:fill="auto"/>
                  <w:vAlign w:val="center"/>
                </w:tcPr>
                <w:p w:rsidR="009C6AA5" w:rsidRPr="00850FC5" w:rsidRDefault="009C6AA5" w:rsidP="009C6AA5">
                  <w:pPr>
                    <w:rPr>
                      <w:rFonts w:ascii="Century" w:hAnsi="Century" w:cs="Arial TUR"/>
                      <w:b/>
                      <w:bCs/>
                      <w:sz w:val="18"/>
                      <w:szCs w:val="18"/>
                      <w:lang w:eastAsia="tr-TR"/>
                    </w:rPr>
                  </w:pPr>
                  <w:r w:rsidRPr="00850FC5">
                    <w:rPr>
                      <w:rFonts w:ascii="Century" w:hAnsi="Century" w:cs="Arial TUR"/>
                      <w:b/>
                      <w:bCs/>
                      <w:sz w:val="18"/>
                      <w:szCs w:val="18"/>
                      <w:lang w:eastAsia="tr-TR"/>
                    </w:rPr>
                    <w:t xml:space="preserve">Yükümlülük / Özsermaye </w:t>
                  </w:r>
                </w:p>
              </w:tc>
              <w:tc>
                <w:tcPr>
                  <w:tcW w:w="4232" w:type="dxa"/>
                  <w:gridSpan w:val="5"/>
                  <w:tcBorders>
                    <w:top w:val="single" w:sz="4" w:space="0" w:color="auto"/>
                    <w:left w:val="nil"/>
                    <w:bottom w:val="nil"/>
                    <w:right w:val="nil"/>
                  </w:tcBorders>
                  <w:shd w:val="clear" w:color="auto" w:fill="auto"/>
                  <w:vAlign w:val="center"/>
                </w:tcPr>
                <w:p w:rsidR="009C6AA5" w:rsidRPr="00850FC5" w:rsidRDefault="009C6AA5" w:rsidP="009C6AA5">
                  <w:pPr>
                    <w:rPr>
                      <w:rFonts w:ascii="Century" w:hAnsi="Century" w:cs="Arial TUR"/>
                      <w:b/>
                      <w:bCs/>
                      <w:sz w:val="18"/>
                      <w:szCs w:val="18"/>
                      <w:lang w:eastAsia="tr-TR"/>
                    </w:rPr>
                  </w:pPr>
                </w:p>
              </w:tc>
              <w:tc>
                <w:tcPr>
                  <w:tcW w:w="2722" w:type="dxa"/>
                  <w:tcBorders>
                    <w:top w:val="single" w:sz="4" w:space="0" w:color="auto"/>
                    <w:left w:val="nil"/>
                    <w:bottom w:val="nil"/>
                    <w:right w:val="nil"/>
                  </w:tcBorders>
                </w:tcPr>
                <w:p w:rsidR="009C6AA5" w:rsidRPr="00850FC5" w:rsidRDefault="009C6AA5" w:rsidP="009C6AA5">
                  <w:pPr>
                    <w:rPr>
                      <w:rFonts w:ascii="Century" w:hAnsi="Century" w:cs="Arial TUR"/>
                      <w:b/>
                      <w:bCs/>
                      <w:sz w:val="18"/>
                      <w:szCs w:val="18"/>
                      <w:lang w:eastAsia="tr-TR"/>
                    </w:rPr>
                  </w:pPr>
                  <w:r w:rsidRPr="00B2594C">
                    <w:rPr>
                      <w:rFonts w:ascii="Century" w:hAnsi="Century" w:cs="Arial TUR"/>
                      <w:b/>
                      <w:iCs/>
                      <w:sz w:val="18"/>
                      <w:szCs w:val="18"/>
                      <w:lang w:eastAsia="tr-TR"/>
                    </w:rPr>
                    <w:t>Liabilities / Shareholders'</w:t>
                  </w:r>
                  <w:r>
                    <w:rPr>
                      <w:rFonts w:ascii="Century" w:hAnsi="Century" w:cs="Arial TUR"/>
                      <w:b/>
                      <w:iCs/>
                      <w:sz w:val="18"/>
                      <w:szCs w:val="18"/>
                      <w:lang w:eastAsia="tr-TR"/>
                    </w:rPr>
                    <w:t xml:space="preserve"> Eq.</w:t>
                  </w:r>
                </w:p>
              </w:tc>
            </w:tr>
            <w:tr w:rsidR="009C6AA5" w:rsidRPr="00850FC5">
              <w:trPr>
                <w:trHeight w:val="227"/>
                <w:jc w:val="center"/>
              </w:trPr>
              <w:tc>
                <w:tcPr>
                  <w:tcW w:w="2400" w:type="dxa"/>
                  <w:tcBorders>
                    <w:top w:val="nil"/>
                    <w:left w:val="nil"/>
                    <w:bottom w:val="nil"/>
                    <w:right w:val="nil"/>
                  </w:tcBorders>
                  <w:shd w:val="clear" w:color="auto" w:fill="auto"/>
                  <w:vAlign w:val="center"/>
                </w:tcPr>
                <w:p w:rsidR="009C6AA5" w:rsidRPr="00850FC5" w:rsidRDefault="009C6AA5" w:rsidP="005657D3">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Borçlar </w:t>
                  </w:r>
                </w:p>
              </w:tc>
              <w:tc>
                <w:tcPr>
                  <w:tcW w:w="834"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13,89</w:t>
                  </w:r>
                </w:p>
              </w:tc>
              <w:tc>
                <w:tcPr>
                  <w:tcW w:w="840"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21,64</w:t>
                  </w:r>
                </w:p>
              </w:tc>
              <w:tc>
                <w:tcPr>
                  <w:tcW w:w="813"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25,74</w:t>
                  </w:r>
                </w:p>
              </w:tc>
              <w:tc>
                <w:tcPr>
                  <w:tcW w:w="866"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28,38</w:t>
                  </w:r>
                </w:p>
              </w:tc>
              <w:tc>
                <w:tcPr>
                  <w:tcW w:w="879"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32,25</w:t>
                  </w:r>
                </w:p>
              </w:tc>
              <w:tc>
                <w:tcPr>
                  <w:tcW w:w="2722"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Liabilities</w:t>
                  </w:r>
                </w:p>
              </w:tc>
            </w:tr>
            <w:tr w:rsidR="009C6AA5" w:rsidRPr="00850FC5">
              <w:trPr>
                <w:trHeight w:val="227"/>
                <w:jc w:val="center"/>
              </w:trPr>
              <w:tc>
                <w:tcPr>
                  <w:tcW w:w="2400" w:type="dxa"/>
                  <w:tcBorders>
                    <w:top w:val="nil"/>
                    <w:left w:val="nil"/>
                    <w:bottom w:val="nil"/>
                    <w:right w:val="nil"/>
                  </w:tcBorders>
                  <w:shd w:val="clear" w:color="auto" w:fill="auto"/>
                  <w:vAlign w:val="center"/>
                </w:tcPr>
                <w:p w:rsidR="009C6AA5" w:rsidRPr="00850FC5" w:rsidRDefault="009C6AA5" w:rsidP="005657D3">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Teknik Karşılıklar </w:t>
                  </w:r>
                </w:p>
              </w:tc>
              <w:tc>
                <w:tcPr>
                  <w:tcW w:w="834"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48,61</w:t>
                  </w:r>
                </w:p>
              </w:tc>
              <w:tc>
                <w:tcPr>
                  <w:tcW w:w="840"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45,11</w:t>
                  </w:r>
                </w:p>
              </w:tc>
              <w:tc>
                <w:tcPr>
                  <w:tcW w:w="813"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41,00</w:t>
                  </w:r>
                </w:p>
              </w:tc>
              <w:tc>
                <w:tcPr>
                  <w:tcW w:w="866"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41,86</w:t>
                  </w:r>
                </w:p>
              </w:tc>
              <w:tc>
                <w:tcPr>
                  <w:tcW w:w="879"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37,63</w:t>
                  </w:r>
                </w:p>
              </w:tc>
              <w:tc>
                <w:tcPr>
                  <w:tcW w:w="2722"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Technical Provisions</w:t>
                  </w:r>
                </w:p>
              </w:tc>
            </w:tr>
            <w:tr w:rsidR="009C6AA5" w:rsidRPr="00850FC5">
              <w:trPr>
                <w:trHeight w:val="227"/>
                <w:jc w:val="center"/>
              </w:trPr>
              <w:tc>
                <w:tcPr>
                  <w:tcW w:w="2400" w:type="dxa"/>
                  <w:tcBorders>
                    <w:top w:val="nil"/>
                    <w:left w:val="nil"/>
                    <w:bottom w:val="nil"/>
                    <w:right w:val="nil"/>
                  </w:tcBorders>
                  <w:shd w:val="clear" w:color="auto" w:fill="auto"/>
                  <w:vAlign w:val="center"/>
                </w:tcPr>
                <w:p w:rsidR="009C6AA5" w:rsidRPr="00850FC5" w:rsidRDefault="009C6AA5" w:rsidP="005657D3">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Ö</w:t>
                  </w:r>
                  <w:r w:rsidRPr="00850FC5">
                    <w:rPr>
                      <w:rFonts w:ascii="Century" w:hAnsi="Century" w:cs="Arial TUR"/>
                      <w:sz w:val="18"/>
                      <w:szCs w:val="18"/>
                      <w:lang w:eastAsia="tr-TR"/>
                    </w:rPr>
                    <w:t xml:space="preserve">zkaynaklar </w:t>
                  </w:r>
                </w:p>
              </w:tc>
              <w:tc>
                <w:tcPr>
                  <w:tcW w:w="834"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36,11</w:t>
                  </w:r>
                </w:p>
              </w:tc>
              <w:tc>
                <w:tcPr>
                  <w:tcW w:w="840"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31,36</w:t>
                  </w:r>
                </w:p>
              </w:tc>
              <w:tc>
                <w:tcPr>
                  <w:tcW w:w="813"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31,20</w:t>
                  </w:r>
                </w:p>
              </w:tc>
              <w:tc>
                <w:tcPr>
                  <w:tcW w:w="866"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26,63</w:t>
                  </w:r>
                </w:p>
              </w:tc>
              <w:tc>
                <w:tcPr>
                  <w:tcW w:w="879" w:type="dxa"/>
                  <w:tcBorders>
                    <w:top w:val="nil"/>
                    <w:left w:val="nil"/>
                    <w:bottom w:val="nil"/>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27,84</w:t>
                  </w:r>
                </w:p>
              </w:tc>
              <w:tc>
                <w:tcPr>
                  <w:tcW w:w="2722" w:type="dxa"/>
                  <w:tcBorders>
                    <w:top w:val="nil"/>
                    <w:left w:val="nil"/>
                    <w:bottom w:val="nil"/>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Shareholders' Equity</w:t>
                  </w:r>
                </w:p>
              </w:tc>
            </w:tr>
            <w:tr w:rsidR="009C6AA5" w:rsidRPr="00850FC5">
              <w:trPr>
                <w:trHeight w:val="227"/>
                <w:jc w:val="center"/>
              </w:trPr>
              <w:tc>
                <w:tcPr>
                  <w:tcW w:w="2400" w:type="dxa"/>
                  <w:tcBorders>
                    <w:top w:val="nil"/>
                    <w:left w:val="nil"/>
                    <w:bottom w:val="double" w:sz="6" w:space="0" w:color="auto"/>
                    <w:right w:val="nil"/>
                  </w:tcBorders>
                  <w:shd w:val="clear" w:color="auto" w:fill="auto"/>
                  <w:vAlign w:val="center"/>
                </w:tcPr>
                <w:p w:rsidR="009C6AA5" w:rsidRPr="00850FC5" w:rsidRDefault="009C6AA5" w:rsidP="005657D3">
                  <w:pPr>
                    <w:rPr>
                      <w:rFonts w:ascii="Century" w:hAnsi="Century" w:cs="Arial TUR"/>
                      <w:sz w:val="18"/>
                      <w:szCs w:val="18"/>
                      <w:lang w:eastAsia="tr-TR"/>
                    </w:rPr>
                  </w:pPr>
                  <w:r w:rsidRPr="00850FC5">
                    <w:rPr>
                      <w:rFonts w:ascii="Century" w:hAnsi="Century" w:cs="Arial TUR"/>
                      <w:sz w:val="18"/>
                      <w:szCs w:val="18"/>
                      <w:lang w:eastAsia="tr-TR"/>
                    </w:rPr>
                    <w:t xml:space="preserve"> </w:t>
                  </w:r>
                  <w:r>
                    <w:rPr>
                      <w:rFonts w:ascii="Century" w:hAnsi="Century" w:cs="Arial TUR"/>
                      <w:sz w:val="18"/>
                      <w:szCs w:val="18"/>
                      <w:lang w:eastAsia="tr-TR"/>
                    </w:rPr>
                    <w:t xml:space="preserve">   </w:t>
                  </w:r>
                  <w:r w:rsidRPr="00850FC5">
                    <w:rPr>
                      <w:rFonts w:ascii="Century" w:hAnsi="Century" w:cs="Arial TUR"/>
                      <w:sz w:val="18"/>
                      <w:szCs w:val="18"/>
                      <w:lang w:eastAsia="tr-TR"/>
                    </w:rPr>
                    <w:t xml:space="preserve">Diğer </w:t>
                  </w:r>
                  <w:r w:rsidR="00A67115">
                    <w:rPr>
                      <w:rFonts w:ascii="Century" w:hAnsi="Century" w:cs="Arial TUR"/>
                      <w:sz w:val="18"/>
                      <w:szCs w:val="18"/>
                      <w:lang w:eastAsia="tr-TR"/>
                    </w:rPr>
                    <w:t>Yükümlülükler</w:t>
                  </w:r>
                </w:p>
              </w:tc>
              <w:tc>
                <w:tcPr>
                  <w:tcW w:w="834" w:type="dxa"/>
                  <w:tcBorders>
                    <w:top w:val="nil"/>
                    <w:left w:val="nil"/>
                    <w:bottom w:val="double" w:sz="6" w:space="0" w:color="auto"/>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1,39</w:t>
                  </w:r>
                </w:p>
              </w:tc>
              <w:tc>
                <w:tcPr>
                  <w:tcW w:w="840" w:type="dxa"/>
                  <w:tcBorders>
                    <w:top w:val="nil"/>
                    <w:left w:val="nil"/>
                    <w:bottom w:val="double" w:sz="6" w:space="0" w:color="auto"/>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1,89</w:t>
                  </w:r>
                </w:p>
              </w:tc>
              <w:tc>
                <w:tcPr>
                  <w:tcW w:w="813" w:type="dxa"/>
                  <w:tcBorders>
                    <w:top w:val="nil"/>
                    <w:left w:val="nil"/>
                    <w:bottom w:val="double" w:sz="6" w:space="0" w:color="auto"/>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2,06</w:t>
                  </w:r>
                </w:p>
              </w:tc>
              <w:tc>
                <w:tcPr>
                  <w:tcW w:w="866" w:type="dxa"/>
                  <w:tcBorders>
                    <w:top w:val="nil"/>
                    <w:left w:val="nil"/>
                    <w:bottom w:val="double" w:sz="6" w:space="0" w:color="auto"/>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3,13</w:t>
                  </w:r>
                </w:p>
              </w:tc>
              <w:tc>
                <w:tcPr>
                  <w:tcW w:w="879" w:type="dxa"/>
                  <w:tcBorders>
                    <w:top w:val="nil"/>
                    <w:left w:val="nil"/>
                    <w:bottom w:val="double" w:sz="6" w:space="0" w:color="auto"/>
                    <w:right w:val="nil"/>
                  </w:tcBorders>
                  <w:shd w:val="clear" w:color="auto" w:fill="auto"/>
                  <w:vAlign w:val="center"/>
                </w:tcPr>
                <w:p w:rsidR="009C6AA5" w:rsidRPr="00850FC5" w:rsidRDefault="009C6AA5" w:rsidP="005657D3">
                  <w:pPr>
                    <w:jc w:val="right"/>
                    <w:rPr>
                      <w:rFonts w:ascii="Century" w:hAnsi="Century" w:cs="Arial TUR"/>
                      <w:sz w:val="18"/>
                      <w:szCs w:val="18"/>
                      <w:lang w:eastAsia="tr-TR"/>
                    </w:rPr>
                  </w:pPr>
                  <w:r w:rsidRPr="00850FC5">
                    <w:rPr>
                      <w:rFonts w:ascii="Century" w:hAnsi="Century" w:cs="Arial TUR"/>
                      <w:sz w:val="18"/>
                      <w:szCs w:val="18"/>
                      <w:lang w:eastAsia="tr-TR"/>
                    </w:rPr>
                    <w:t>2,28</w:t>
                  </w:r>
                </w:p>
              </w:tc>
              <w:tc>
                <w:tcPr>
                  <w:tcW w:w="2722" w:type="dxa"/>
                  <w:tcBorders>
                    <w:top w:val="nil"/>
                    <w:left w:val="nil"/>
                    <w:bottom w:val="double" w:sz="6" w:space="0" w:color="auto"/>
                    <w:right w:val="nil"/>
                  </w:tcBorders>
                  <w:vAlign w:val="center"/>
                </w:tcPr>
                <w:p w:rsidR="009C6AA5" w:rsidRPr="00B2594C" w:rsidRDefault="009C6AA5" w:rsidP="00A67115">
                  <w:pPr>
                    <w:rPr>
                      <w:rFonts w:ascii="Century" w:hAnsi="Century" w:cs="Arial TUR"/>
                      <w:sz w:val="18"/>
                      <w:szCs w:val="18"/>
                      <w:lang w:eastAsia="tr-TR"/>
                    </w:rPr>
                  </w:pPr>
                  <w:r w:rsidRPr="00B2594C">
                    <w:rPr>
                      <w:rFonts w:ascii="Century" w:hAnsi="Century" w:cs="Arial TUR"/>
                      <w:sz w:val="18"/>
                      <w:szCs w:val="18"/>
                      <w:lang w:eastAsia="tr-TR"/>
                    </w:rPr>
                    <w:t xml:space="preserve"> </w:t>
                  </w:r>
                  <w:r>
                    <w:rPr>
                      <w:rFonts w:ascii="Century" w:hAnsi="Century" w:cs="Arial TUR"/>
                      <w:sz w:val="18"/>
                      <w:szCs w:val="18"/>
                      <w:lang w:eastAsia="tr-TR"/>
                    </w:rPr>
                    <w:t xml:space="preserve">   </w:t>
                  </w:r>
                  <w:r w:rsidRPr="00B2594C">
                    <w:rPr>
                      <w:rFonts w:ascii="Century" w:hAnsi="Century" w:cs="Arial TUR"/>
                      <w:iCs/>
                      <w:sz w:val="18"/>
                      <w:szCs w:val="18"/>
                      <w:lang w:eastAsia="tr-TR"/>
                    </w:rPr>
                    <w:t>Other</w:t>
                  </w:r>
                  <w:r w:rsidR="00A67115">
                    <w:rPr>
                      <w:rFonts w:ascii="Century" w:hAnsi="Century" w:cs="Arial TUR"/>
                      <w:iCs/>
                      <w:sz w:val="18"/>
                      <w:szCs w:val="18"/>
                      <w:lang w:eastAsia="tr-TR"/>
                    </w:rPr>
                    <w:t xml:space="preserve"> Liabilities</w:t>
                  </w:r>
                </w:p>
              </w:tc>
            </w:tr>
          </w:tbl>
          <w:p w:rsidR="00621120" w:rsidRPr="00701AC4" w:rsidRDefault="00954E49" w:rsidP="005E2B61">
            <w:pPr>
              <w:jc w:val="both"/>
              <w:rPr>
                <w:rFonts w:ascii="Century" w:hAnsi="Century"/>
                <w:i/>
                <w:sz w:val="18"/>
                <w:szCs w:val="18"/>
              </w:rPr>
            </w:pPr>
            <w:r w:rsidRPr="00EF0833">
              <w:rPr>
                <w:rFonts w:ascii="Century" w:hAnsi="Century"/>
                <w:sz w:val="22"/>
                <w:szCs w:val="22"/>
              </w:rPr>
              <w:t xml:space="preserve">  </w:t>
            </w:r>
            <w:r w:rsidR="005E2B61">
              <w:rPr>
                <w:rFonts w:ascii="Century" w:hAnsi="Century"/>
                <w:sz w:val="22"/>
                <w:szCs w:val="22"/>
              </w:rPr>
              <w:t>(</w:t>
            </w:r>
            <w:r w:rsidRPr="009C6AA5">
              <w:rPr>
                <w:rFonts w:ascii="Century" w:hAnsi="Century"/>
                <w:sz w:val="18"/>
                <w:szCs w:val="18"/>
              </w:rPr>
              <w:t>*</w:t>
            </w:r>
            <w:r w:rsidR="005E2B61">
              <w:rPr>
                <w:rFonts w:ascii="Century" w:hAnsi="Century"/>
                <w:sz w:val="18"/>
                <w:szCs w:val="18"/>
              </w:rPr>
              <w:t>)</w:t>
            </w:r>
            <w:r w:rsidRPr="009C6AA5">
              <w:rPr>
                <w:rFonts w:ascii="Century" w:hAnsi="Century"/>
                <w:sz w:val="18"/>
                <w:szCs w:val="18"/>
              </w:rPr>
              <w:t xml:space="preserve"> Reasürans Şirketleri Hariç - </w:t>
            </w:r>
            <w:r w:rsidRPr="009C6AA5">
              <w:rPr>
                <w:rFonts w:ascii="Century" w:hAnsi="Century"/>
                <w:i/>
                <w:sz w:val="18"/>
                <w:szCs w:val="18"/>
              </w:rPr>
              <w:t>Excluded Reinsurance Companies</w:t>
            </w:r>
          </w:p>
        </w:tc>
      </w:tr>
      <w:tr w:rsidR="00701AC4" w:rsidRPr="00EF0833">
        <w:tc>
          <w:tcPr>
            <w:tcW w:w="4827" w:type="dxa"/>
            <w:gridSpan w:val="3"/>
          </w:tcPr>
          <w:p w:rsidR="00701AC4" w:rsidRPr="00EF0833" w:rsidRDefault="00701AC4" w:rsidP="006C1074">
            <w:pPr>
              <w:jc w:val="both"/>
              <w:rPr>
                <w:rFonts w:ascii="Century" w:hAnsi="Century"/>
                <w:sz w:val="22"/>
                <w:szCs w:val="22"/>
              </w:rPr>
            </w:pPr>
          </w:p>
        </w:tc>
        <w:tc>
          <w:tcPr>
            <w:tcW w:w="318" w:type="dxa"/>
            <w:gridSpan w:val="6"/>
          </w:tcPr>
          <w:p w:rsidR="00701AC4" w:rsidRPr="00EF0833" w:rsidRDefault="00701AC4" w:rsidP="008D17FE">
            <w:pPr>
              <w:rPr>
                <w:rFonts w:ascii="Century" w:hAnsi="Century"/>
                <w:sz w:val="22"/>
                <w:szCs w:val="22"/>
                <w:highlight w:val="yellow"/>
              </w:rPr>
            </w:pPr>
          </w:p>
        </w:tc>
        <w:tc>
          <w:tcPr>
            <w:tcW w:w="4695" w:type="dxa"/>
            <w:gridSpan w:val="5"/>
          </w:tcPr>
          <w:p w:rsidR="00701AC4" w:rsidRDefault="00701AC4" w:rsidP="00CF470D">
            <w:pPr>
              <w:jc w:val="both"/>
              <w:rPr>
                <w:rFonts w:ascii="Century" w:hAnsi="Century"/>
                <w:color w:val="333333"/>
                <w:sz w:val="22"/>
                <w:szCs w:val="22"/>
              </w:rPr>
            </w:pPr>
          </w:p>
        </w:tc>
      </w:tr>
      <w:tr w:rsidR="00621120" w:rsidRPr="00EF0833">
        <w:tc>
          <w:tcPr>
            <w:tcW w:w="4827" w:type="dxa"/>
            <w:gridSpan w:val="3"/>
          </w:tcPr>
          <w:p w:rsidR="00A67115" w:rsidRDefault="00A663DB" w:rsidP="006C1074">
            <w:pPr>
              <w:jc w:val="both"/>
              <w:rPr>
                <w:rFonts w:ascii="Century" w:hAnsi="Century"/>
                <w:sz w:val="22"/>
                <w:szCs w:val="22"/>
              </w:rPr>
            </w:pPr>
            <w:r w:rsidRPr="00EF0833">
              <w:rPr>
                <w:rFonts w:ascii="Century" w:hAnsi="Century"/>
                <w:sz w:val="22"/>
                <w:szCs w:val="22"/>
              </w:rPr>
              <w:t xml:space="preserve">Tablodan da görüleceği üzere, Aktif içinde Alacaklar Hesabının payı </w:t>
            </w:r>
            <w:r w:rsidR="00956122" w:rsidRPr="00EF0833">
              <w:rPr>
                <w:rFonts w:ascii="Century" w:hAnsi="Century"/>
                <w:sz w:val="22"/>
                <w:szCs w:val="22"/>
              </w:rPr>
              <w:t xml:space="preserve">yıllar itibariyle </w:t>
            </w:r>
            <w:r w:rsidRPr="00EF0833">
              <w:rPr>
                <w:rFonts w:ascii="Century" w:hAnsi="Century"/>
                <w:sz w:val="22"/>
                <w:szCs w:val="22"/>
              </w:rPr>
              <w:t>artmakta iken</w:t>
            </w:r>
            <w:r w:rsidR="00956122" w:rsidRPr="00EF0833">
              <w:rPr>
                <w:rFonts w:ascii="Century" w:hAnsi="Century"/>
                <w:sz w:val="22"/>
                <w:szCs w:val="22"/>
              </w:rPr>
              <w:t>,</w:t>
            </w:r>
            <w:r w:rsidRPr="00EF0833">
              <w:rPr>
                <w:rFonts w:ascii="Century" w:hAnsi="Century"/>
                <w:sz w:val="22"/>
                <w:szCs w:val="22"/>
              </w:rPr>
              <w:t xml:space="preserve"> </w:t>
            </w:r>
            <w:r w:rsidR="00A67115">
              <w:rPr>
                <w:rFonts w:ascii="Century" w:hAnsi="Century"/>
                <w:sz w:val="22"/>
                <w:szCs w:val="22"/>
              </w:rPr>
              <w:t xml:space="preserve">Sabit </w:t>
            </w:r>
            <w:r w:rsidRPr="00EF0833">
              <w:rPr>
                <w:rFonts w:ascii="Century" w:hAnsi="Century"/>
                <w:sz w:val="22"/>
                <w:szCs w:val="22"/>
              </w:rPr>
              <w:t xml:space="preserve">Varlıkların payı azalmaktadır. </w:t>
            </w:r>
            <w:r w:rsidR="009578B1">
              <w:rPr>
                <w:rFonts w:ascii="Century" w:hAnsi="Century"/>
                <w:sz w:val="22"/>
                <w:szCs w:val="22"/>
              </w:rPr>
              <w:t>H</w:t>
            </w:r>
            <w:r w:rsidR="00461A27" w:rsidRPr="00EF0833">
              <w:rPr>
                <w:rFonts w:ascii="Century" w:hAnsi="Century"/>
                <w:sz w:val="22"/>
                <w:szCs w:val="22"/>
              </w:rPr>
              <w:t>ayat sigortasından bireysel emeklili</w:t>
            </w:r>
            <w:r w:rsidRPr="00EF0833">
              <w:rPr>
                <w:rFonts w:ascii="Century" w:hAnsi="Century"/>
                <w:sz w:val="22"/>
                <w:szCs w:val="22"/>
              </w:rPr>
              <w:t xml:space="preserve">k sistemine </w:t>
            </w:r>
            <w:r w:rsidR="00A67115">
              <w:rPr>
                <w:rFonts w:ascii="Century" w:hAnsi="Century"/>
                <w:sz w:val="22"/>
                <w:szCs w:val="22"/>
              </w:rPr>
              <w:t xml:space="preserve">yapılan devirler nedeniyle bloke varlıkların çözülmesi ve </w:t>
            </w:r>
            <w:r w:rsidR="00461A27" w:rsidRPr="00EF0833">
              <w:rPr>
                <w:rFonts w:ascii="Century" w:hAnsi="Century"/>
                <w:sz w:val="22"/>
                <w:szCs w:val="22"/>
              </w:rPr>
              <w:t>son yıllarda bireysel emeklilik faaliyet</w:t>
            </w:r>
            <w:r w:rsidRPr="00EF0833">
              <w:rPr>
                <w:rFonts w:ascii="Century" w:hAnsi="Century"/>
                <w:sz w:val="22"/>
                <w:szCs w:val="22"/>
              </w:rPr>
              <w:t xml:space="preserve">indeki </w:t>
            </w:r>
            <w:r w:rsidR="00461A27" w:rsidRPr="00EF0833">
              <w:rPr>
                <w:rFonts w:ascii="Century" w:hAnsi="Century"/>
                <w:sz w:val="22"/>
                <w:szCs w:val="22"/>
              </w:rPr>
              <w:t xml:space="preserve">artış </w:t>
            </w:r>
            <w:r w:rsidR="00A67115">
              <w:rPr>
                <w:rFonts w:ascii="Century" w:hAnsi="Century"/>
                <w:sz w:val="22"/>
                <w:szCs w:val="22"/>
              </w:rPr>
              <w:t>nedeniyle b</w:t>
            </w:r>
            <w:r w:rsidR="00461A27" w:rsidRPr="00EF0833">
              <w:rPr>
                <w:rFonts w:ascii="Century" w:hAnsi="Century"/>
                <w:sz w:val="22"/>
                <w:szCs w:val="22"/>
              </w:rPr>
              <w:t xml:space="preserve">loke varlıkların </w:t>
            </w:r>
            <w:r w:rsidRPr="00EF0833">
              <w:rPr>
                <w:rFonts w:ascii="Century" w:hAnsi="Century"/>
                <w:sz w:val="22"/>
                <w:szCs w:val="22"/>
              </w:rPr>
              <w:t>payı azalmış ve alaca</w:t>
            </w:r>
            <w:r w:rsidR="00461A27" w:rsidRPr="00EF0833">
              <w:rPr>
                <w:rFonts w:ascii="Century" w:hAnsi="Century"/>
                <w:sz w:val="22"/>
                <w:szCs w:val="22"/>
              </w:rPr>
              <w:t xml:space="preserve">kların </w:t>
            </w:r>
            <w:r w:rsidRPr="00EF0833">
              <w:rPr>
                <w:rFonts w:ascii="Century" w:hAnsi="Century"/>
                <w:sz w:val="22"/>
                <w:szCs w:val="22"/>
              </w:rPr>
              <w:t xml:space="preserve">payı </w:t>
            </w:r>
            <w:r w:rsidR="00461A27" w:rsidRPr="00EF0833">
              <w:rPr>
                <w:rFonts w:ascii="Century" w:hAnsi="Century"/>
                <w:sz w:val="22"/>
                <w:szCs w:val="22"/>
              </w:rPr>
              <w:t>art</w:t>
            </w:r>
            <w:r w:rsidR="00956122" w:rsidRPr="00EF0833">
              <w:rPr>
                <w:rFonts w:ascii="Century" w:hAnsi="Century"/>
                <w:sz w:val="22"/>
                <w:szCs w:val="22"/>
              </w:rPr>
              <w:t>m</w:t>
            </w:r>
            <w:r w:rsidR="00461A27" w:rsidRPr="00EF0833">
              <w:rPr>
                <w:rFonts w:ascii="Century" w:hAnsi="Century"/>
                <w:sz w:val="22"/>
                <w:szCs w:val="22"/>
              </w:rPr>
              <w:t>ış</w:t>
            </w:r>
            <w:r w:rsidRPr="00EF0833">
              <w:rPr>
                <w:rFonts w:ascii="Century" w:hAnsi="Century"/>
                <w:sz w:val="22"/>
                <w:szCs w:val="22"/>
              </w:rPr>
              <w:t xml:space="preserve">tır. </w:t>
            </w:r>
          </w:p>
          <w:p w:rsidR="00A67115" w:rsidRDefault="00A67115" w:rsidP="006C1074">
            <w:pPr>
              <w:jc w:val="both"/>
              <w:rPr>
                <w:rFonts w:ascii="Century" w:hAnsi="Century"/>
                <w:sz w:val="22"/>
                <w:szCs w:val="22"/>
              </w:rPr>
            </w:pPr>
            <w:r>
              <w:rPr>
                <w:rFonts w:ascii="Century" w:hAnsi="Century"/>
                <w:sz w:val="22"/>
                <w:szCs w:val="22"/>
              </w:rPr>
              <w:lastRenderedPageBreak/>
              <w:t>Şi</w:t>
            </w:r>
            <w:r w:rsidR="00AD6466">
              <w:rPr>
                <w:rFonts w:ascii="Century" w:hAnsi="Century"/>
                <w:sz w:val="22"/>
                <w:szCs w:val="22"/>
              </w:rPr>
              <w:t>rketlerin sabit varlıklarında</w:t>
            </w:r>
            <w:r>
              <w:rPr>
                <w:rFonts w:ascii="Century" w:hAnsi="Century"/>
                <w:sz w:val="22"/>
                <w:szCs w:val="22"/>
              </w:rPr>
              <w:t xml:space="preserve"> son yıllarda hızlı bir düşüş yaşanmıştır. </w:t>
            </w:r>
            <w:r w:rsidR="00D07839" w:rsidRPr="00EF0833">
              <w:rPr>
                <w:rFonts w:ascii="Century" w:hAnsi="Century"/>
                <w:sz w:val="22"/>
                <w:szCs w:val="22"/>
              </w:rPr>
              <w:t>D</w:t>
            </w:r>
            <w:r w:rsidR="00621120" w:rsidRPr="00EF0833">
              <w:rPr>
                <w:rFonts w:ascii="Century" w:hAnsi="Century"/>
                <w:sz w:val="22"/>
                <w:szCs w:val="22"/>
              </w:rPr>
              <w:t xml:space="preserve">iğer </w:t>
            </w:r>
            <w:r w:rsidR="00D07839" w:rsidRPr="00EF0833">
              <w:rPr>
                <w:rFonts w:ascii="Century" w:hAnsi="Century"/>
                <w:sz w:val="22"/>
                <w:szCs w:val="22"/>
              </w:rPr>
              <w:t>V</w:t>
            </w:r>
            <w:r w:rsidR="00956122" w:rsidRPr="00EF0833">
              <w:rPr>
                <w:rFonts w:ascii="Century" w:hAnsi="Century"/>
                <w:sz w:val="22"/>
                <w:szCs w:val="22"/>
              </w:rPr>
              <w:t xml:space="preserve">arlıklar </w:t>
            </w:r>
            <w:r>
              <w:rPr>
                <w:rFonts w:ascii="Century" w:hAnsi="Century"/>
                <w:sz w:val="22"/>
                <w:szCs w:val="22"/>
              </w:rPr>
              <w:t>H</w:t>
            </w:r>
            <w:r w:rsidR="00956122" w:rsidRPr="00EF0833">
              <w:rPr>
                <w:rFonts w:ascii="Century" w:hAnsi="Century"/>
                <w:sz w:val="22"/>
                <w:szCs w:val="22"/>
              </w:rPr>
              <w:t>esabında</w:t>
            </w:r>
            <w:r w:rsidR="00D07839" w:rsidRPr="00EF0833">
              <w:rPr>
                <w:rFonts w:ascii="Century" w:hAnsi="Century"/>
                <w:sz w:val="22"/>
                <w:szCs w:val="22"/>
              </w:rPr>
              <w:t xml:space="preserve"> </w:t>
            </w:r>
            <w:r>
              <w:rPr>
                <w:rFonts w:ascii="Century" w:hAnsi="Century"/>
                <w:sz w:val="22"/>
                <w:szCs w:val="22"/>
              </w:rPr>
              <w:t xml:space="preserve">ise 2008 ve </w:t>
            </w:r>
            <w:r w:rsidR="00D07839" w:rsidRPr="00EF0833">
              <w:rPr>
                <w:rFonts w:ascii="Century" w:hAnsi="Century"/>
                <w:sz w:val="22"/>
                <w:szCs w:val="22"/>
              </w:rPr>
              <w:t>2009 yıl</w:t>
            </w:r>
            <w:r>
              <w:rPr>
                <w:rFonts w:ascii="Century" w:hAnsi="Century"/>
                <w:sz w:val="22"/>
                <w:szCs w:val="22"/>
              </w:rPr>
              <w:t xml:space="preserve">larında artış </w:t>
            </w:r>
            <w:r w:rsidR="00370DD8">
              <w:rPr>
                <w:rFonts w:ascii="Century" w:hAnsi="Century"/>
                <w:sz w:val="22"/>
                <w:szCs w:val="22"/>
              </w:rPr>
              <w:t xml:space="preserve">meydana gelmiştir. </w:t>
            </w:r>
            <w:r>
              <w:rPr>
                <w:rFonts w:ascii="Century" w:hAnsi="Century"/>
                <w:sz w:val="22"/>
                <w:szCs w:val="22"/>
              </w:rPr>
              <w:t xml:space="preserve">Özellikle 2009 yılında meydana gelen artış, </w:t>
            </w:r>
            <w:r w:rsidR="00621120" w:rsidRPr="00EF0833">
              <w:rPr>
                <w:rFonts w:ascii="Century" w:hAnsi="Century"/>
                <w:sz w:val="22"/>
                <w:szCs w:val="22"/>
              </w:rPr>
              <w:t>iştirak niteliğindeki finansal varlıkların elden çıkarılması</w:t>
            </w:r>
            <w:r>
              <w:rPr>
                <w:rFonts w:ascii="Century" w:hAnsi="Century"/>
                <w:sz w:val="22"/>
                <w:szCs w:val="22"/>
              </w:rPr>
              <w:t xml:space="preserve">nda </w:t>
            </w:r>
            <w:r w:rsidR="00D07839" w:rsidRPr="00EF0833">
              <w:rPr>
                <w:rFonts w:ascii="Century" w:hAnsi="Century"/>
                <w:sz w:val="22"/>
                <w:szCs w:val="22"/>
              </w:rPr>
              <w:t>D</w:t>
            </w:r>
            <w:r w:rsidR="00621120" w:rsidRPr="00EF0833">
              <w:rPr>
                <w:rFonts w:ascii="Century" w:hAnsi="Century"/>
                <w:sz w:val="22"/>
                <w:szCs w:val="22"/>
              </w:rPr>
              <w:t xml:space="preserve">iğer </w:t>
            </w:r>
            <w:r w:rsidR="00D07839" w:rsidRPr="00EF0833">
              <w:rPr>
                <w:rFonts w:ascii="Century" w:hAnsi="Century"/>
                <w:sz w:val="22"/>
                <w:szCs w:val="22"/>
              </w:rPr>
              <w:t>V</w:t>
            </w:r>
            <w:r w:rsidR="00621120" w:rsidRPr="00EF0833">
              <w:rPr>
                <w:rFonts w:ascii="Century" w:hAnsi="Century"/>
                <w:sz w:val="22"/>
                <w:szCs w:val="22"/>
              </w:rPr>
              <w:t xml:space="preserve">arlıklar </w:t>
            </w:r>
            <w:r w:rsidR="00D07839" w:rsidRPr="00EF0833">
              <w:rPr>
                <w:rFonts w:ascii="Century" w:hAnsi="Century"/>
                <w:sz w:val="22"/>
                <w:szCs w:val="22"/>
              </w:rPr>
              <w:t>H</w:t>
            </w:r>
            <w:r w:rsidR="00621120" w:rsidRPr="00EF0833">
              <w:rPr>
                <w:rFonts w:ascii="Century" w:hAnsi="Century"/>
                <w:sz w:val="22"/>
                <w:szCs w:val="22"/>
              </w:rPr>
              <w:t>esabının kullanılmasından kaynaklanm</w:t>
            </w:r>
            <w:r>
              <w:rPr>
                <w:rFonts w:ascii="Century" w:hAnsi="Century"/>
                <w:sz w:val="22"/>
                <w:szCs w:val="22"/>
              </w:rPr>
              <w:t xml:space="preserve">ıştır. </w:t>
            </w:r>
            <w:r w:rsidR="00956122" w:rsidRPr="00EF0833">
              <w:rPr>
                <w:rFonts w:ascii="Century" w:hAnsi="Century"/>
                <w:sz w:val="22"/>
                <w:szCs w:val="22"/>
              </w:rPr>
              <w:t xml:space="preserve"> </w:t>
            </w:r>
          </w:p>
          <w:p w:rsidR="001109F0" w:rsidRDefault="001109F0" w:rsidP="001109F0">
            <w:pPr>
              <w:jc w:val="both"/>
              <w:rPr>
                <w:rFonts w:ascii="Century" w:hAnsi="Century"/>
                <w:sz w:val="22"/>
                <w:szCs w:val="22"/>
              </w:rPr>
            </w:pPr>
          </w:p>
          <w:p w:rsidR="00621120" w:rsidRPr="00EF0833" w:rsidRDefault="001109F0" w:rsidP="006C1074">
            <w:pPr>
              <w:jc w:val="both"/>
              <w:rPr>
                <w:rFonts w:ascii="Century" w:hAnsi="Century"/>
                <w:sz w:val="22"/>
                <w:szCs w:val="22"/>
              </w:rPr>
            </w:pPr>
            <w:r>
              <w:rPr>
                <w:rFonts w:ascii="Century" w:hAnsi="Century"/>
                <w:sz w:val="22"/>
                <w:szCs w:val="22"/>
              </w:rPr>
              <w:t xml:space="preserve">Şirketlerin </w:t>
            </w:r>
            <w:r w:rsidR="008106C3">
              <w:rPr>
                <w:rFonts w:ascii="Century" w:hAnsi="Century"/>
                <w:sz w:val="22"/>
                <w:szCs w:val="22"/>
              </w:rPr>
              <w:t>y</w:t>
            </w:r>
            <w:r w:rsidRPr="00EF0833">
              <w:rPr>
                <w:rFonts w:ascii="Century" w:hAnsi="Century"/>
                <w:sz w:val="22"/>
                <w:szCs w:val="22"/>
              </w:rPr>
              <w:t>ükümlülük</w:t>
            </w:r>
            <w:r>
              <w:rPr>
                <w:rFonts w:ascii="Century" w:hAnsi="Century"/>
                <w:sz w:val="22"/>
                <w:szCs w:val="22"/>
              </w:rPr>
              <w:t>lerini oluşturan alt hesaplar i</w:t>
            </w:r>
            <w:r w:rsidRPr="00EF0833">
              <w:rPr>
                <w:rFonts w:ascii="Century" w:hAnsi="Century"/>
                <w:sz w:val="22"/>
                <w:szCs w:val="22"/>
              </w:rPr>
              <w:t>ncelendiğinde, bireysel emeklilik faa</w:t>
            </w:r>
            <w:r w:rsidR="009578B1">
              <w:rPr>
                <w:rFonts w:ascii="Century" w:hAnsi="Century"/>
                <w:sz w:val="22"/>
                <w:szCs w:val="22"/>
              </w:rPr>
              <w:t>liyetlerindeki artışın</w:t>
            </w:r>
            <w:r w:rsidRPr="00EF0833">
              <w:rPr>
                <w:rFonts w:ascii="Century" w:hAnsi="Century"/>
                <w:sz w:val="22"/>
                <w:szCs w:val="22"/>
              </w:rPr>
              <w:t xml:space="preserve"> borçların oransal payında</w:t>
            </w:r>
            <w:r>
              <w:rPr>
                <w:rFonts w:ascii="Century" w:hAnsi="Century"/>
                <w:sz w:val="22"/>
                <w:szCs w:val="22"/>
              </w:rPr>
              <w:t xml:space="preserve"> da artışa neden olduğu </w:t>
            </w:r>
            <w:r w:rsidRPr="00EF0833">
              <w:rPr>
                <w:rFonts w:ascii="Century" w:hAnsi="Century"/>
                <w:sz w:val="22"/>
                <w:szCs w:val="22"/>
              </w:rPr>
              <w:t>ve bloke varlıklardaki azalmaya paralel olarak teknik karşılıklar</w:t>
            </w:r>
            <w:r w:rsidR="009578B1">
              <w:rPr>
                <w:rFonts w:ascii="Century" w:hAnsi="Century"/>
                <w:sz w:val="22"/>
                <w:szCs w:val="22"/>
              </w:rPr>
              <w:t xml:space="preserve">ın payında da </w:t>
            </w:r>
            <w:r w:rsidRPr="00EF0833">
              <w:rPr>
                <w:rFonts w:ascii="Century" w:hAnsi="Century"/>
                <w:sz w:val="22"/>
                <w:szCs w:val="22"/>
              </w:rPr>
              <w:t>azalış olduğu görülmektedir.</w:t>
            </w:r>
            <w:r>
              <w:rPr>
                <w:rFonts w:ascii="Century" w:hAnsi="Century"/>
                <w:sz w:val="22"/>
                <w:szCs w:val="22"/>
              </w:rPr>
              <w:t xml:space="preserve"> </w:t>
            </w:r>
            <w:r w:rsidR="00E805AA" w:rsidRPr="00EF0833">
              <w:rPr>
                <w:rFonts w:ascii="Century" w:hAnsi="Century"/>
                <w:sz w:val="22"/>
                <w:szCs w:val="22"/>
              </w:rPr>
              <w:t>Aşağıdaki grafik</w:t>
            </w:r>
            <w:r w:rsidR="0071078D">
              <w:rPr>
                <w:rFonts w:ascii="Century" w:hAnsi="Century"/>
                <w:sz w:val="22"/>
                <w:szCs w:val="22"/>
              </w:rPr>
              <w:t>lerde</w:t>
            </w:r>
            <w:r w:rsidR="00E805AA" w:rsidRPr="00EF0833">
              <w:rPr>
                <w:rFonts w:ascii="Century" w:hAnsi="Century"/>
                <w:sz w:val="22"/>
                <w:szCs w:val="22"/>
              </w:rPr>
              <w:t xml:space="preserve"> </w:t>
            </w:r>
            <w:r w:rsidR="00956122" w:rsidRPr="00EF0833">
              <w:rPr>
                <w:rFonts w:ascii="Century" w:hAnsi="Century"/>
                <w:sz w:val="22"/>
                <w:szCs w:val="22"/>
              </w:rPr>
              <w:t xml:space="preserve">alt hesapların </w:t>
            </w:r>
            <w:proofErr w:type="gramStart"/>
            <w:r w:rsidR="003765C3">
              <w:rPr>
                <w:rFonts w:ascii="Century" w:hAnsi="Century"/>
                <w:sz w:val="22"/>
                <w:szCs w:val="22"/>
              </w:rPr>
              <w:t>31/12/2009</w:t>
            </w:r>
            <w:proofErr w:type="gramEnd"/>
            <w:r w:rsidR="003765C3">
              <w:rPr>
                <w:rFonts w:ascii="Century" w:hAnsi="Century"/>
                <w:sz w:val="22"/>
                <w:szCs w:val="22"/>
              </w:rPr>
              <w:t xml:space="preserve"> tarihi itibariyle </w:t>
            </w:r>
            <w:r w:rsidR="00443686">
              <w:rPr>
                <w:rFonts w:ascii="Century" w:hAnsi="Century"/>
                <w:sz w:val="22"/>
                <w:szCs w:val="22"/>
              </w:rPr>
              <w:t>a</w:t>
            </w:r>
            <w:r w:rsidR="00E805AA" w:rsidRPr="00EF0833">
              <w:rPr>
                <w:rFonts w:ascii="Century" w:hAnsi="Century"/>
                <w:sz w:val="22"/>
                <w:szCs w:val="22"/>
              </w:rPr>
              <w:t>ktif</w:t>
            </w:r>
            <w:r w:rsidR="0071078D">
              <w:rPr>
                <w:rFonts w:ascii="Century" w:hAnsi="Century"/>
                <w:sz w:val="22"/>
                <w:szCs w:val="22"/>
              </w:rPr>
              <w:t xml:space="preserve"> </w:t>
            </w:r>
            <w:r w:rsidR="00E805AA" w:rsidRPr="00EF0833">
              <w:rPr>
                <w:rFonts w:ascii="Century" w:hAnsi="Century"/>
                <w:sz w:val="22"/>
                <w:szCs w:val="22"/>
              </w:rPr>
              <w:t>toplamı içinde</w:t>
            </w:r>
            <w:r w:rsidR="00956122" w:rsidRPr="00EF0833">
              <w:rPr>
                <w:rFonts w:ascii="Century" w:hAnsi="Century"/>
                <w:sz w:val="22"/>
                <w:szCs w:val="22"/>
              </w:rPr>
              <w:t xml:space="preserve">ki </w:t>
            </w:r>
            <w:r w:rsidR="00E805AA" w:rsidRPr="00EF0833">
              <w:rPr>
                <w:rFonts w:ascii="Century" w:hAnsi="Century"/>
                <w:sz w:val="22"/>
                <w:szCs w:val="22"/>
              </w:rPr>
              <w:t>payları gösterilmiştir.</w:t>
            </w:r>
          </w:p>
        </w:tc>
        <w:tc>
          <w:tcPr>
            <w:tcW w:w="318" w:type="dxa"/>
            <w:gridSpan w:val="6"/>
          </w:tcPr>
          <w:p w:rsidR="00621120" w:rsidRPr="00EF0833" w:rsidRDefault="00621120" w:rsidP="008D17FE">
            <w:pPr>
              <w:rPr>
                <w:rFonts w:ascii="Century" w:hAnsi="Century"/>
                <w:sz w:val="22"/>
                <w:szCs w:val="22"/>
                <w:highlight w:val="yellow"/>
              </w:rPr>
            </w:pPr>
          </w:p>
        </w:tc>
        <w:tc>
          <w:tcPr>
            <w:tcW w:w="4695" w:type="dxa"/>
            <w:gridSpan w:val="5"/>
          </w:tcPr>
          <w:p w:rsidR="00CF470D" w:rsidRDefault="00CF470D" w:rsidP="00CF470D">
            <w:pPr>
              <w:jc w:val="both"/>
              <w:rPr>
                <w:rFonts w:ascii="Century" w:hAnsi="Century"/>
                <w:color w:val="333333"/>
                <w:sz w:val="22"/>
                <w:szCs w:val="22"/>
              </w:rPr>
            </w:pPr>
            <w:r>
              <w:rPr>
                <w:rFonts w:ascii="Century" w:hAnsi="Century"/>
                <w:color w:val="333333"/>
                <w:sz w:val="22"/>
                <w:szCs w:val="22"/>
              </w:rPr>
              <w:t xml:space="preserve">The share of </w:t>
            </w:r>
            <w:r w:rsidRPr="00A67115">
              <w:rPr>
                <w:rFonts w:ascii="Century" w:hAnsi="Century"/>
                <w:color w:val="333333"/>
                <w:sz w:val="22"/>
                <w:szCs w:val="22"/>
              </w:rPr>
              <w:t xml:space="preserve">Receivables in </w:t>
            </w:r>
            <w:r>
              <w:rPr>
                <w:rFonts w:ascii="Century" w:hAnsi="Century"/>
                <w:color w:val="333333"/>
                <w:sz w:val="22"/>
                <w:szCs w:val="22"/>
              </w:rPr>
              <w:t xml:space="preserve">Total </w:t>
            </w:r>
            <w:r w:rsidRPr="00A67115">
              <w:rPr>
                <w:rFonts w:ascii="Century" w:hAnsi="Century"/>
                <w:color w:val="333333"/>
                <w:sz w:val="22"/>
                <w:szCs w:val="22"/>
              </w:rPr>
              <w:t>Assets has been increasin</w:t>
            </w:r>
            <w:r>
              <w:rPr>
                <w:rFonts w:ascii="Century" w:hAnsi="Century"/>
                <w:color w:val="333333"/>
                <w:sz w:val="22"/>
                <w:szCs w:val="22"/>
              </w:rPr>
              <w:t>g</w:t>
            </w:r>
            <w:r w:rsidRPr="00A67115">
              <w:rPr>
                <w:rFonts w:ascii="Century" w:hAnsi="Century"/>
                <w:color w:val="333333"/>
                <w:sz w:val="22"/>
                <w:szCs w:val="22"/>
              </w:rPr>
              <w:t xml:space="preserve"> in recent years</w:t>
            </w:r>
            <w:r>
              <w:rPr>
                <w:rFonts w:ascii="Century" w:hAnsi="Century"/>
                <w:color w:val="333333"/>
                <w:sz w:val="22"/>
                <w:szCs w:val="22"/>
              </w:rPr>
              <w:t xml:space="preserve">, reversing the share of </w:t>
            </w:r>
            <w:r w:rsidRPr="00A67115">
              <w:rPr>
                <w:rFonts w:ascii="Century" w:hAnsi="Century"/>
                <w:color w:val="333333"/>
                <w:sz w:val="22"/>
                <w:szCs w:val="22"/>
              </w:rPr>
              <w:t>fixe</w:t>
            </w:r>
            <w:r>
              <w:rPr>
                <w:rFonts w:ascii="Century" w:hAnsi="Century"/>
                <w:color w:val="333333"/>
                <w:sz w:val="22"/>
                <w:szCs w:val="22"/>
              </w:rPr>
              <w:t>d</w:t>
            </w:r>
            <w:r w:rsidRPr="00A67115">
              <w:rPr>
                <w:rFonts w:ascii="Century" w:hAnsi="Century"/>
                <w:color w:val="333333"/>
                <w:sz w:val="22"/>
                <w:szCs w:val="22"/>
              </w:rPr>
              <w:t xml:space="preserve"> assets. </w:t>
            </w:r>
            <w:r>
              <w:rPr>
                <w:rFonts w:ascii="Century" w:hAnsi="Century"/>
                <w:color w:val="333333"/>
                <w:sz w:val="22"/>
                <w:szCs w:val="22"/>
              </w:rPr>
              <w:t>Unblocking of b</w:t>
            </w:r>
            <w:r w:rsidRPr="00A67115">
              <w:rPr>
                <w:rFonts w:ascii="Century" w:hAnsi="Century"/>
                <w:color w:val="333333"/>
                <w:sz w:val="22"/>
                <w:szCs w:val="22"/>
              </w:rPr>
              <w:t xml:space="preserve">locked assets because of transfers to pension system from life insurance </w:t>
            </w:r>
            <w:r>
              <w:rPr>
                <w:rFonts w:ascii="Century" w:hAnsi="Century"/>
                <w:color w:val="333333"/>
                <w:sz w:val="22"/>
                <w:szCs w:val="22"/>
              </w:rPr>
              <w:t>until</w:t>
            </w:r>
            <w:r w:rsidRPr="00A67115">
              <w:rPr>
                <w:rFonts w:ascii="Century" w:hAnsi="Century"/>
                <w:color w:val="333333"/>
                <w:sz w:val="22"/>
                <w:szCs w:val="22"/>
              </w:rPr>
              <w:t xml:space="preserve"> 2006 </w:t>
            </w:r>
            <w:r>
              <w:rPr>
                <w:rFonts w:ascii="Century" w:hAnsi="Century"/>
                <w:color w:val="333333"/>
                <w:sz w:val="22"/>
                <w:szCs w:val="22"/>
              </w:rPr>
              <w:t>and the growth in individual pension system led to decrease in the share of blocked assets and increase in the share of R</w:t>
            </w:r>
            <w:r w:rsidRPr="00A67115">
              <w:rPr>
                <w:rFonts w:ascii="Century" w:hAnsi="Century"/>
                <w:color w:val="333333"/>
                <w:sz w:val="22"/>
                <w:szCs w:val="22"/>
              </w:rPr>
              <w:t xml:space="preserve">eceivables </w:t>
            </w:r>
            <w:r w:rsidR="009B5202">
              <w:rPr>
                <w:rFonts w:ascii="Century" w:hAnsi="Century"/>
                <w:color w:val="333333"/>
                <w:sz w:val="22"/>
                <w:szCs w:val="22"/>
              </w:rPr>
              <w:t>in</w:t>
            </w:r>
            <w:r>
              <w:rPr>
                <w:rFonts w:ascii="Century" w:hAnsi="Century"/>
                <w:color w:val="333333"/>
                <w:sz w:val="22"/>
                <w:szCs w:val="22"/>
              </w:rPr>
              <w:t xml:space="preserve"> Total Assets. </w:t>
            </w:r>
          </w:p>
          <w:p w:rsidR="00CF470D" w:rsidRPr="001109F0" w:rsidRDefault="00CF470D" w:rsidP="00CF470D">
            <w:pPr>
              <w:jc w:val="both"/>
              <w:rPr>
                <w:rFonts w:ascii="Century" w:hAnsi="Century"/>
                <w:color w:val="333333"/>
                <w:sz w:val="22"/>
                <w:szCs w:val="22"/>
              </w:rPr>
            </w:pPr>
            <w:r>
              <w:rPr>
                <w:rFonts w:ascii="Century" w:hAnsi="Century"/>
                <w:color w:val="333333"/>
                <w:sz w:val="22"/>
                <w:szCs w:val="22"/>
              </w:rPr>
              <w:lastRenderedPageBreak/>
              <w:t xml:space="preserve">There have been a substantial decrease in the </w:t>
            </w:r>
            <w:r w:rsidRPr="00A67115">
              <w:rPr>
                <w:rFonts w:ascii="Century" w:hAnsi="Century"/>
                <w:color w:val="333333"/>
                <w:sz w:val="22"/>
                <w:szCs w:val="22"/>
              </w:rPr>
              <w:t>Fi</w:t>
            </w:r>
            <w:r>
              <w:rPr>
                <w:rFonts w:ascii="Century" w:hAnsi="Century"/>
                <w:color w:val="333333"/>
                <w:sz w:val="22"/>
                <w:szCs w:val="22"/>
              </w:rPr>
              <w:t xml:space="preserve">xet Assets of the companies in the recent years versus the increase </w:t>
            </w:r>
            <w:r w:rsidRPr="00A67115">
              <w:rPr>
                <w:rFonts w:ascii="Century" w:hAnsi="Century"/>
                <w:color w:val="333333"/>
                <w:sz w:val="22"/>
                <w:szCs w:val="22"/>
              </w:rPr>
              <w:t xml:space="preserve">in Other </w:t>
            </w:r>
            <w:r w:rsidRPr="001109F0">
              <w:rPr>
                <w:rFonts w:ascii="Century" w:hAnsi="Century"/>
                <w:color w:val="333333"/>
                <w:sz w:val="22"/>
                <w:szCs w:val="22"/>
              </w:rPr>
              <w:t xml:space="preserve">Assets Account in 2008 and 2009. </w:t>
            </w:r>
            <w:r>
              <w:rPr>
                <w:rFonts w:ascii="Century" w:hAnsi="Century"/>
                <w:color w:val="333333"/>
                <w:sz w:val="22"/>
                <w:szCs w:val="22"/>
              </w:rPr>
              <w:t xml:space="preserve">The increase </w:t>
            </w:r>
            <w:r w:rsidRPr="001109F0">
              <w:rPr>
                <w:rFonts w:ascii="Century" w:hAnsi="Century"/>
                <w:color w:val="333333"/>
                <w:sz w:val="22"/>
                <w:szCs w:val="22"/>
              </w:rPr>
              <w:t>in other assets account in 2009 especially resulted from using the account when some financial assets were sold.</w:t>
            </w:r>
          </w:p>
          <w:p w:rsidR="00CF470D" w:rsidRPr="001109F0" w:rsidRDefault="00CF470D" w:rsidP="00CF470D">
            <w:pPr>
              <w:jc w:val="both"/>
              <w:rPr>
                <w:rFonts w:ascii="Century" w:hAnsi="Century"/>
                <w:color w:val="333333"/>
                <w:sz w:val="22"/>
                <w:szCs w:val="22"/>
              </w:rPr>
            </w:pPr>
          </w:p>
          <w:p w:rsidR="00CF470D" w:rsidRPr="00CF470D" w:rsidRDefault="00CF470D" w:rsidP="00CF470D">
            <w:pPr>
              <w:jc w:val="both"/>
              <w:rPr>
                <w:rFonts w:ascii="Century" w:hAnsi="Century" w:cs="Arial"/>
                <w:color w:val="333333"/>
                <w:sz w:val="22"/>
                <w:szCs w:val="22"/>
              </w:rPr>
            </w:pPr>
            <w:r w:rsidRPr="001109F0">
              <w:rPr>
                <w:rFonts w:ascii="Century" w:hAnsi="Century" w:cs="Arial"/>
                <w:color w:val="333333"/>
                <w:sz w:val="22"/>
                <w:szCs w:val="22"/>
              </w:rPr>
              <w:t>According to table 1.3.3 which presents composition of liabilities and shareholders’ equity, the increase in private pension activities has affected the share of liabilities and there is a decrease in technical provision besides the decrease in blocked assets.</w:t>
            </w:r>
            <w:r>
              <w:rPr>
                <w:rFonts w:ascii="Century" w:hAnsi="Century" w:cs="Arial"/>
                <w:color w:val="333333"/>
                <w:sz w:val="22"/>
                <w:szCs w:val="22"/>
              </w:rPr>
              <w:t xml:space="preserve"> </w:t>
            </w:r>
            <w:r>
              <w:rPr>
                <w:rFonts w:ascii="Century" w:hAnsi="Century"/>
                <w:color w:val="333333"/>
                <w:sz w:val="22"/>
                <w:szCs w:val="22"/>
              </w:rPr>
              <w:t xml:space="preserve">The following </w:t>
            </w:r>
            <w:r w:rsidR="0071078D">
              <w:rPr>
                <w:rFonts w:ascii="Century" w:hAnsi="Century"/>
                <w:color w:val="333333"/>
                <w:sz w:val="22"/>
                <w:szCs w:val="22"/>
              </w:rPr>
              <w:t>graphs</w:t>
            </w:r>
            <w:r>
              <w:rPr>
                <w:rFonts w:ascii="Century" w:hAnsi="Century"/>
                <w:color w:val="333333"/>
                <w:sz w:val="22"/>
                <w:szCs w:val="22"/>
              </w:rPr>
              <w:t xml:space="preserve"> show the composition of total assests </w:t>
            </w:r>
            <w:r w:rsidRPr="001109F0">
              <w:rPr>
                <w:rFonts w:ascii="Century" w:hAnsi="Century"/>
                <w:color w:val="333333"/>
                <w:sz w:val="22"/>
                <w:szCs w:val="22"/>
              </w:rPr>
              <w:t xml:space="preserve">as of 12.31.2009. </w:t>
            </w:r>
          </w:p>
          <w:p w:rsidR="00621120" w:rsidRPr="00EF0833" w:rsidRDefault="00621120" w:rsidP="00FB44BC">
            <w:pPr>
              <w:jc w:val="both"/>
              <w:rPr>
                <w:rFonts w:ascii="Century" w:hAnsi="Century"/>
                <w:color w:val="595959"/>
                <w:sz w:val="22"/>
                <w:szCs w:val="22"/>
                <w:highlight w:val="yellow"/>
              </w:rPr>
            </w:pPr>
          </w:p>
        </w:tc>
      </w:tr>
      <w:tr w:rsidR="00701AC4" w:rsidRPr="00EF0833">
        <w:tc>
          <w:tcPr>
            <w:tcW w:w="4827" w:type="dxa"/>
            <w:gridSpan w:val="3"/>
          </w:tcPr>
          <w:p w:rsidR="00701AC4" w:rsidRPr="00EF0833" w:rsidRDefault="00701AC4" w:rsidP="006C1074">
            <w:pPr>
              <w:jc w:val="both"/>
              <w:rPr>
                <w:rFonts w:ascii="Century" w:hAnsi="Century"/>
                <w:sz w:val="22"/>
                <w:szCs w:val="22"/>
              </w:rPr>
            </w:pPr>
          </w:p>
        </w:tc>
        <w:tc>
          <w:tcPr>
            <w:tcW w:w="318" w:type="dxa"/>
            <w:gridSpan w:val="6"/>
          </w:tcPr>
          <w:p w:rsidR="00701AC4" w:rsidRPr="00EF0833" w:rsidRDefault="00701AC4" w:rsidP="008D17FE">
            <w:pPr>
              <w:rPr>
                <w:rFonts w:ascii="Century" w:hAnsi="Century"/>
                <w:sz w:val="22"/>
                <w:szCs w:val="22"/>
                <w:highlight w:val="yellow"/>
              </w:rPr>
            </w:pPr>
          </w:p>
        </w:tc>
        <w:tc>
          <w:tcPr>
            <w:tcW w:w="4695" w:type="dxa"/>
            <w:gridSpan w:val="5"/>
          </w:tcPr>
          <w:p w:rsidR="00701AC4" w:rsidRDefault="00701AC4" w:rsidP="00CF470D">
            <w:pPr>
              <w:jc w:val="both"/>
              <w:rPr>
                <w:rFonts w:ascii="Century" w:hAnsi="Century"/>
                <w:color w:val="333333"/>
                <w:sz w:val="22"/>
                <w:szCs w:val="22"/>
              </w:rPr>
            </w:pPr>
          </w:p>
        </w:tc>
      </w:tr>
      <w:tr w:rsidR="001E4E7D" w:rsidRPr="00EF0833">
        <w:tc>
          <w:tcPr>
            <w:tcW w:w="9840" w:type="dxa"/>
            <w:gridSpan w:val="14"/>
          </w:tcPr>
          <w:p w:rsidR="00DD6AB0" w:rsidRPr="00B91957" w:rsidRDefault="00A67115" w:rsidP="00621120">
            <w:pPr>
              <w:pStyle w:val="ResimYazs"/>
              <w:jc w:val="center"/>
              <w:rPr>
                <w:rFonts w:ascii="Century" w:hAnsi="Century" w:cs="Arial TUR"/>
                <w:bCs w:val="0"/>
                <w:color w:val="000080"/>
              </w:rPr>
            </w:pPr>
            <w:r w:rsidRPr="00B91957">
              <w:rPr>
                <w:rFonts w:ascii="Century" w:hAnsi="Century" w:cs="Arial TUR"/>
                <w:bCs w:val="0"/>
                <w:color w:val="000080"/>
              </w:rPr>
              <w:t>Grafik 1.3.</w:t>
            </w:r>
            <w:r w:rsidR="00985532" w:rsidRPr="00B91957">
              <w:rPr>
                <w:rFonts w:ascii="Century" w:hAnsi="Century" w:cs="Arial TUR"/>
                <w:bCs w:val="0"/>
                <w:color w:val="000080"/>
              </w:rPr>
              <w:t>1</w:t>
            </w:r>
            <w:r w:rsidR="00F34FA5" w:rsidRPr="00B91957">
              <w:rPr>
                <w:rFonts w:ascii="Century" w:hAnsi="Century" w:cs="Arial TUR"/>
                <w:bCs w:val="0"/>
                <w:color w:val="000080"/>
              </w:rPr>
              <w:t>:</w:t>
            </w:r>
            <w:r w:rsidR="00985532" w:rsidRPr="00B91957">
              <w:rPr>
                <w:rFonts w:ascii="Century" w:hAnsi="Century" w:cs="Arial TUR"/>
                <w:bCs w:val="0"/>
                <w:color w:val="000080"/>
              </w:rPr>
              <w:t xml:space="preserve"> </w:t>
            </w:r>
            <w:r w:rsidR="00DD6AB0" w:rsidRPr="00B91957">
              <w:rPr>
                <w:rFonts w:ascii="Century" w:hAnsi="Century" w:cs="Arial TUR"/>
                <w:bCs w:val="0"/>
                <w:color w:val="000080"/>
              </w:rPr>
              <w:t xml:space="preserve">Sigorta ve Emeklilik Şirketlerinin </w:t>
            </w:r>
            <w:r w:rsidR="00985532" w:rsidRPr="00B91957">
              <w:rPr>
                <w:rFonts w:ascii="Century" w:hAnsi="Century" w:cs="Arial TUR"/>
                <w:bCs w:val="0"/>
                <w:color w:val="000080"/>
              </w:rPr>
              <w:t>2009 Yılı Varlık Dağılımı</w:t>
            </w:r>
          </w:p>
          <w:p w:rsidR="00621120" w:rsidRPr="00B91957" w:rsidRDefault="00A67115" w:rsidP="00621120">
            <w:pPr>
              <w:pStyle w:val="ResimYazs"/>
              <w:jc w:val="center"/>
              <w:rPr>
                <w:rFonts w:ascii="Century" w:hAnsi="Century" w:cs="Arial TUR"/>
                <w:bCs w:val="0"/>
                <w:color w:val="000080"/>
              </w:rPr>
            </w:pPr>
            <w:r w:rsidRPr="00B91957">
              <w:rPr>
                <w:rFonts w:ascii="Century" w:hAnsi="Century" w:cs="Arial TUR"/>
                <w:b w:val="0"/>
                <w:bCs w:val="0"/>
                <w:i/>
                <w:color w:val="000080"/>
              </w:rPr>
              <w:t xml:space="preserve">Share of Subsidiary Account of Assets of </w:t>
            </w:r>
            <w:r w:rsidR="00DD6AB0" w:rsidRPr="00B91957">
              <w:rPr>
                <w:rFonts w:ascii="Century" w:hAnsi="Century" w:cs="Arial TUR"/>
                <w:b w:val="0"/>
                <w:bCs w:val="0"/>
                <w:i/>
                <w:color w:val="000080"/>
              </w:rPr>
              <w:t>Insurance and Pension Companies</w:t>
            </w:r>
            <w:r w:rsidRPr="00B91957">
              <w:rPr>
                <w:rFonts w:ascii="Century" w:hAnsi="Century" w:cs="Arial TUR"/>
                <w:b w:val="0"/>
                <w:bCs w:val="0"/>
                <w:i/>
                <w:color w:val="000080"/>
              </w:rPr>
              <w:t xml:space="preserve"> in 2009</w:t>
            </w:r>
          </w:p>
          <w:p w:rsidR="00985532" w:rsidRPr="00EF0833" w:rsidRDefault="00701AC4" w:rsidP="00956122">
            <w:pPr>
              <w:pStyle w:val="ResimYazs"/>
              <w:jc w:val="center"/>
              <w:rPr>
                <w:rFonts w:ascii="Century" w:hAnsi="Century" w:cs="Arial TUR"/>
                <w:b w:val="0"/>
                <w:bCs w:val="0"/>
                <w:sz w:val="22"/>
                <w:szCs w:val="22"/>
              </w:rPr>
            </w:pPr>
            <w:r w:rsidRPr="00834954">
              <w:rPr>
                <w:rFonts w:ascii="Century" w:hAnsi="Century" w:cs="Arial TUR"/>
                <w:b w:val="0"/>
                <w:bCs w:val="0"/>
                <w:sz w:val="22"/>
                <w:szCs w:val="22"/>
              </w:rPr>
              <w:pict>
                <v:shape id="_x0000_i1037" type="#_x0000_t75" style="width:481.45pt;height:182.8pt">
                  <v:imagedata r:id="rId27" o:title=""/>
                </v:shape>
              </w:pict>
            </w:r>
          </w:p>
        </w:tc>
      </w:tr>
      <w:tr w:rsidR="001E4E7D" w:rsidRPr="00EF0833">
        <w:trPr>
          <w:trHeight w:val="263"/>
        </w:trPr>
        <w:tc>
          <w:tcPr>
            <w:tcW w:w="4896" w:type="dxa"/>
            <w:gridSpan w:val="6"/>
          </w:tcPr>
          <w:p w:rsidR="00394450" w:rsidRPr="001109F0" w:rsidRDefault="00394450" w:rsidP="001109F0">
            <w:pPr>
              <w:jc w:val="both"/>
              <w:rPr>
                <w:rFonts w:ascii="Century" w:hAnsi="Century" w:cs="Arial TUR"/>
                <w:b/>
                <w:bCs/>
                <w:sz w:val="18"/>
                <w:szCs w:val="18"/>
              </w:rPr>
            </w:pPr>
          </w:p>
        </w:tc>
        <w:tc>
          <w:tcPr>
            <w:tcW w:w="317" w:type="dxa"/>
            <w:gridSpan w:val="6"/>
          </w:tcPr>
          <w:p w:rsidR="001E4E7D" w:rsidRPr="001109F0" w:rsidRDefault="001E4E7D">
            <w:pPr>
              <w:rPr>
                <w:rFonts w:ascii="Century" w:hAnsi="Century" w:cs="Arial TUR"/>
                <w:b/>
                <w:bCs/>
                <w:sz w:val="18"/>
                <w:szCs w:val="18"/>
              </w:rPr>
            </w:pPr>
          </w:p>
        </w:tc>
        <w:tc>
          <w:tcPr>
            <w:tcW w:w="4627" w:type="dxa"/>
            <w:gridSpan w:val="2"/>
          </w:tcPr>
          <w:p w:rsidR="001E4E7D" w:rsidRPr="001109F0" w:rsidRDefault="001E4E7D" w:rsidP="00374814">
            <w:pPr>
              <w:jc w:val="both"/>
              <w:rPr>
                <w:rFonts w:ascii="Century" w:hAnsi="Century" w:cs="Arial TUR"/>
                <w:b/>
                <w:bCs/>
                <w:sz w:val="18"/>
                <w:szCs w:val="18"/>
              </w:rPr>
            </w:pPr>
          </w:p>
        </w:tc>
      </w:tr>
      <w:tr w:rsidR="00463780" w:rsidRPr="00EF0833">
        <w:trPr>
          <w:trHeight w:val="80"/>
        </w:trPr>
        <w:tc>
          <w:tcPr>
            <w:tcW w:w="9840" w:type="dxa"/>
            <w:gridSpan w:val="14"/>
          </w:tcPr>
          <w:p w:rsidR="005E351F" w:rsidRPr="00B91957" w:rsidRDefault="00855ABC" w:rsidP="00AD14C2">
            <w:pPr>
              <w:pStyle w:val="ResimYazs"/>
              <w:jc w:val="center"/>
              <w:rPr>
                <w:rFonts w:ascii="Century" w:hAnsi="Century" w:cs="Arial TUR"/>
                <w:bCs w:val="0"/>
                <w:color w:val="000080"/>
              </w:rPr>
            </w:pPr>
            <w:r w:rsidRPr="00B91957">
              <w:rPr>
                <w:rFonts w:ascii="Century" w:hAnsi="Century" w:cs="Arial TUR"/>
                <w:bCs w:val="0"/>
                <w:color w:val="000080"/>
              </w:rPr>
              <w:t>Grafik 1.3.</w:t>
            </w:r>
            <w:r w:rsidR="00440F1A" w:rsidRPr="00B91957">
              <w:rPr>
                <w:rFonts w:ascii="Century" w:hAnsi="Century" w:cs="Arial TUR"/>
                <w:bCs w:val="0"/>
                <w:color w:val="000080"/>
              </w:rPr>
              <w:t>2</w:t>
            </w:r>
            <w:r w:rsidR="00F34FA5" w:rsidRPr="00B91957">
              <w:rPr>
                <w:rFonts w:ascii="Century" w:hAnsi="Century" w:cs="Arial TUR"/>
                <w:bCs w:val="0"/>
                <w:color w:val="000080"/>
              </w:rPr>
              <w:t>:</w:t>
            </w:r>
            <w:r w:rsidR="00AD14C2" w:rsidRPr="00B91957">
              <w:rPr>
                <w:rFonts w:ascii="Century" w:hAnsi="Century" w:cs="Arial TUR"/>
                <w:bCs w:val="0"/>
                <w:color w:val="000080"/>
              </w:rPr>
              <w:t xml:space="preserve"> </w:t>
            </w:r>
            <w:r w:rsidR="005E351F" w:rsidRPr="00B91957">
              <w:rPr>
                <w:rFonts w:ascii="Century" w:hAnsi="Century" w:cs="Arial TUR"/>
                <w:bCs w:val="0"/>
                <w:color w:val="000080"/>
              </w:rPr>
              <w:t xml:space="preserve">Sigorta ve Emeklilik Şirketlerinin </w:t>
            </w:r>
            <w:r w:rsidR="00AD14C2" w:rsidRPr="00B91957">
              <w:rPr>
                <w:rFonts w:ascii="Century" w:hAnsi="Century" w:cs="Arial TUR"/>
                <w:bCs w:val="0"/>
                <w:color w:val="000080"/>
              </w:rPr>
              <w:t>2009 Yılı Yükümlülük Dağılımı</w:t>
            </w:r>
          </w:p>
          <w:p w:rsidR="00AD14C2" w:rsidRPr="00B91957" w:rsidRDefault="005E351F" w:rsidP="00AD14C2">
            <w:pPr>
              <w:pStyle w:val="ResimYazs"/>
              <w:jc w:val="center"/>
              <w:rPr>
                <w:rFonts w:ascii="Century" w:hAnsi="Century" w:cs="Arial TUR"/>
                <w:bCs w:val="0"/>
                <w:color w:val="000080"/>
              </w:rPr>
            </w:pPr>
            <w:r w:rsidRPr="00B91957">
              <w:rPr>
                <w:rFonts w:ascii="Century" w:hAnsi="Century" w:cs="Arial TUR"/>
                <w:b w:val="0"/>
                <w:bCs w:val="0"/>
                <w:i/>
                <w:color w:val="000080"/>
              </w:rPr>
              <w:t>Insurance and Pension Companies</w:t>
            </w:r>
            <w:r w:rsidR="00B91957">
              <w:rPr>
                <w:rFonts w:ascii="Century" w:hAnsi="Century" w:cs="Arial TUR"/>
                <w:b w:val="0"/>
                <w:bCs w:val="0"/>
                <w:i/>
                <w:color w:val="000080"/>
              </w:rPr>
              <w:t>,</w:t>
            </w:r>
            <w:r w:rsidRPr="00B91957">
              <w:rPr>
                <w:rFonts w:ascii="Century" w:hAnsi="Century" w:cs="Arial TUR"/>
                <w:b w:val="0"/>
                <w:bCs w:val="0"/>
                <w:i/>
                <w:color w:val="000080"/>
              </w:rPr>
              <w:t xml:space="preserve"> </w:t>
            </w:r>
            <w:r w:rsidR="00AD14C2" w:rsidRPr="00B91957">
              <w:rPr>
                <w:rFonts w:ascii="Century" w:hAnsi="Century" w:cs="Arial TUR"/>
                <w:b w:val="0"/>
                <w:bCs w:val="0"/>
                <w:i/>
                <w:color w:val="000080"/>
              </w:rPr>
              <w:t>Distribution of Liability in 2009</w:t>
            </w:r>
          </w:p>
          <w:p w:rsidR="00536F75" w:rsidRPr="00EF0833" w:rsidRDefault="00701AC4" w:rsidP="00893FE1">
            <w:pPr>
              <w:jc w:val="both"/>
              <w:rPr>
                <w:rFonts w:ascii="Century" w:hAnsi="Century"/>
                <w:sz w:val="22"/>
                <w:szCs w:val="22"/>
              </w:rPr>
            </w:pPr>
            <w:r w:rsidRPr="004D3ABC">
              <w:rPr>
                <w:rFonts w:ascii="Century" w:hAnsi="Century"/>
                <w:sz w:val="22"/>
                <w:szCs w:val="22"/>
              </w:rPr>
              <w:pict>
                <v:shape id="_x0000_i1038" type="#_x0000_t75" style="width:482.1pt;height:171.55pt">
                  <v:imagedata r:id="rId28" o:title=""/>
                </v:shape>
              </w:pict>
            </w:r>
          </w:p>
        </w:tc>
      </w:tr>
      <w:tr w:rsidR="00701AC4" w:rsidRPr="00EF0833">
        <w:tc>
          <w:tcPr>
            <w:tcW w:w="9840" w:type="dxa"/>
            <w:gridSpan w:val="14"/>
          </w:tcPr>
          <w:p w:rsidR="00701AC4" w:rsidRDefault="00701AC4" w:rsidP="00E54B0C">
            <w:pPr>
              <w:jc w:val="both"/>
              <w:rPr>
                <w:rFonts w:ascii="Century" w:hAnsi="Century"/>
                <w:b/>
                <w:color w:val="003366"/>
                <w:sz w:val="22"/>
                <w:szCs w:val="22"/>
              </w:rPr>
            </w:pPr>
          </w:p>
          <w:p w:rsidR="001D14DE" w:rsidRPr="00614221" w:rsidRDefault="001D14DE" w:rsidP="00E54B0C">
            <w:pPr>
              <w:jc w:val="both"/>
              <w:rPr>
                <w:rFonts w:ascii="Century" w:hAnsi="Century"/>
                <w:b/>
                <w:color w:val="003366"/>
                <w:sz w:val="22"/>
                <w:szCs w:val="22"/>
              </w:rPr>
            </w:pPr>
          </w:p>
        </w:tc>
      </w:tr>
      <w:tr w:rsidR="001E4E7D" w:rsidRPr="00EF0833">
        <w:tc>
          <w:tcPr>
            <w:tcW w:w="4890" w:type="dxa"/>
            <w:gridSpan w:val="5"/>
          </w:tcPr>
          <w:p w:rsidR="00E11657" w:rsidRPr="005B155E" w:rsidRDefault="00E11657" w:rsidP="00FB44BC">
            <w:pPr>
              <w:pStyle w:val="Balk3"/>
              <w:keepNext w:val="0"/>
              <w:spacing w:before="0" w:after="0"/>
              <w:ind w:left="289"/>
              <w:rPr>
                <w:rFonts w:ascii="Century" w:hAnsi="Century"/>
                <w:color w:val="000080"/>
                <w:sz w:val="22"/>
                <w:szCs w:val="22"/>
              </w:rPr>
            </w:pPr>
            <w:bookmarkStart w:id="34" w:name="_Toc267481091"/>
            <w:r w:rsidRPr="005B155E">
              <w:rPr>
                <w:rFonts w:ascii="Century" w:hAnsi="Century"/>
                <w:color w:val="000080"/>
                <w:sz w:val="22"/>
                <w:szCs w:val="22"/>
              </w:rPr>
              <w:lastRenderedPageBreak/>
              <w:t>Teknik Karşılıklar</w:t>
            </w:r>
            <w:bookmarkEnd w:id="34"/>
          </w:p>
          <w:p w:rsidR="00E11657" w:rsidRPr="00EF0833" w:rsidRDefault="00E11657" w:rsidP="00E11657">
            <w:pPr>
              <w:rPr>
                <w:rFonts w:ascii="Century" w:hAnsi="Century"/>
                <w:sz w:val="22"/>
                <w:szCs w:val="22"/>
              </w:rPr>
            </w:pPr>
          </w:p>
          <w:p w:rsidR="00E11657" w:rsidRPr="00EF0833" w:rsidRDefault="00E11657" w:rsidP="003A7CF1">
            <w:pPr>
              <w:jc w:val="both"/>
              <w:rPr>
                <w:rFonts w:ascii="Century" w:hAnsi="Century"/>
                <w:sz w:val="22"/>
                <w:szCs w:val="22"/>
              </w:rPr>
            </w:pPr>
            <w:r w:rsidRPr="00EF0833">
              <w:rPr>
                <w:rFonts w:ascii="Century" w:hAnsi="Century"/>
                <w:sz w:val="22"/>
                <w:szCs w:val="22"/>
              </w:rPr>
              <w:t xml:space="preserve">Sigorta ve </w:t>
            </w:r>
            <w:proofErr w:type="gramStart"/>
            <w:r w:rsidRPr="00EF0833">
              <w:rPr>
                <w:rFonts w:ascii="Century" w:hAnsi="Century"/>
                <w:sz w:val="22"/>
                <w:szCs w:val="22"/>
              </w:rPr>
              <w:t>reasürans</w:t>
            </w:r>
            <w:proofErr w:type="gramEnd"/>
            <w:r w:rsidRPr="00EF0833">
              <w:rPr>
                <w:rFonts w:ascii="Century" w:hAnsi="Century"/>
                <w:sz w:val="22"/>
                <w:szCs w:val="22"/>
              </w:rPr>
              <w:t xml:space="preserve"> şirketleri</w:t>
            </w:r>
            <w:r w:rsidR="0005619B">
              <w:rPr>
                <w:rFonts w:ascii="Century" w:hAnsi="Century"/>
                <w:sz w:val="22"/>
                <w:szCs w:val="22"/>
              </w:rPr>
              <w:t>nin</w:t>
            </w:r>
            <w:r w:rsidRPr="00EF0833">
              <w:rPr>
                <w:rFonts w:ascii="Century" w:hAnsi="Century"/>
                <w:sz w:val="22"/>
                <w:szCs w:val="22"/>
              </w:rPr>
              <w:t xml:space="preserve"> sigorta sözleşmelerinden doğan yükümlülükleri için </w:t>
            </w:r>
            <w:r w:rsidR="007C1E40" w:rsidRPr="00EF0833">
              <w:rPr>
                <w:rFonts w:ascii="Century" w:hAnsi="Century"/>
                <w:sz w:val="22"/>
                <w:szCs w:val="22"/>
              </w:rPr>
              <w:t xml:space="preserve">ayırmak zorunda oldukları </w:t>
            </w:r>
            <w:r w:rsidR="008C01BC" w:rsidRPr="00EF0833">
              <w:rPr>
                <w:rFonts w:ascii="Century" w:hAnsi="Century"/>
                <w:sz w:val="22"/>
                <w:szCs w:val="22"/>
              </w:rPr>
              <w:t>teknik</w:t>
            </w:r>
            <w:r w:rsidRPr="00EF0833">
              <w:rPr>
                <w:rFonts w:ascii="Century" w:hAnsi="Century"/>
                <w:sz w:val="22"/>
                <w:szCs w:val="22"/>
              </w:rPr>
              <w:t xml:space="preserve"> karşılık</w:t>
            </w:r>
            <w:r w:rsidR="00D620D9">
              <w:rPr>
                <w:rFonts w:ascii="Century" w:hAnsi="Century"/>
                <w:sz w:val="22"/>
                <w:szCs w:val="22"/>
              </w:rPr>
              <w:t>lar</w:t>
            </w:r>
            <w:r w:rsidR="007C1E40" w:rsidRPr="00EF0833">
              <w:rPr>
                <w:rFonts w:ascii="Century" w:hAnsi="Century"/>
                <w:sz w:val="22"/>
                <w:szCs w:val="22"/>
              </w:rPr>
              <w:t xml:space="preserve">, </w:t>
            </w:r>
            <w:r w:rsidR="008C01BC" w:rsidRPr="00EF0833">
              <w:rPr>
                <w:rFonts w:ascii="Century" w:hAnsi="Century"/>
                <w:sz w:val="22"/>
                <w:szCs w:val="22"/>
              </w:rPr>
              <w:t xml:space="preserve">5684 sayılı Sigortacılık Kanunu kapsamında </w:t>
            </w:r>
            <w:r w:rsidR="005B155E">
              <w:rPr>
                <w:rFonts w:ascii="Century" w:hAnsi="Century"/>
                <w:sz w:val="22"/>
                <w:szCs w:val="22"/>
              </w:rPr>
              <w:t xml:space="preserve">yapılan mevzuat değişikliği </w:t>
            </w:r>
            <w:r w:rsidR="007C1E40" w:rsidRPr="00EF0833">
              <w:rPr>
                <w:rFonts w:ascii="Century" w:hAnsi="Century"/>
                <w:sz w:val="22"/>
                <w:szCs w:val="22"/>
              </w:rPr>
              <w:t xml:space="preserve">sonucu </w:t>
            </w:r>
            <w:r w:rsidR="005B155E">
              <w:rPr>
                <w:rFonts w:ascii="Century" w:hAnsi="Century"/>
                <w:sz w:val="22"/>
                <w:szCs w:val="22"/>
              </w:rPr>
              <w:t xml:space="preserve">önemli </w:t>
            </w:r>
            <w:r w:rsidR="0005619B">
              <w:rPr>
                <w:rFonts w:ascii="Century" w:hAnsi="Century"/>
                <w:sz w:val="22"/>
                <w:szCs w:val="22"/>
              </w:rPr>
              <w:t xml:space="preserve">miktarda </w:t>
            </w:r>
            <w:r w:rsidR="005B155E">
              <w:rPr>
                <w:rFonts w:ascii="Century" w:hAnsi="Century"/>
                <w:sz w:val="22"/>
                <w:szCs w:val="22"/>
              </w:rPr>
              <w:t xml:space="preserve">artmıştır. </w:t>
            </w:r>
            <w:r w:rsidR="00C04452" w:rsidRPr="00EF0833">
              <w:rPr>
                <w:rFonts w:ascii="Century" w:hAnsi="Century"/>
                <w:sz w:val="22"/>
                <w:szCs w:val="22"/>
              </w:rPr>
              <w:t>Mevzuat</w:t>
            </w:r>
            <w:r w:rsidR="0005619B">
              <w:rPr>
                <w:rFonts w:ascii="Century" w:hAnsi="Century"/>
                <w:sz w:val="22"/>
                <w:szCs w:val="22"/>
              </w:rPr>
              <w:t xml:space="preserve"> değişikliği, </w:t>
            </w:r>
            <w:r w:rsidR="00C04452" w:rsidRPr="00EF0833">
              <w:rPr>
                <w:rFonts w:ascii="Century" w:hAnsi="Century"/>
                <w:sz w:val="22"/>
                <w:szCs w:val="22"/>
              </w:rPr>
              <w:t xml:space="preserve">özellikle kazanılmamış primler karşılığı ile muallak tazminat karşılıklarında </w:t>
            </w:r>
            <w:r w:rsidR="005B155E">
              <w:rPr>
                <w:rFonts w:ascii="Century" w:hAnsi="Century"/>
                <w:sz w:val="22"/>
                <w:szCs w:val="22"/>
              </w:rPr>
              <w:t xml:space="preserve">etkili olmuştur. </w:t>
            </w:r>
            <w:r w:rsidR="007C1E40" w:rsidRPr="00EF0833">
              <w:rPr>
                <w:rFonts w:ascii="Century" w:hAnsi="Century"/>
                <w:sz w:val="22"/>
                <w:szCs w:val="22"/>
              </w:rPr>
              <w:t xml:space="preserve">Aşağıdaki tabloda teknik karşılıklarda son beş yıllık döneme ilişkin tutarlar </w:t>
            </w:r>
            <w:r w:rsidR="00C04452" w:rsidRPr="00EF0833">
              <w:rPr>
                <w:rFonts w:ascii="Century" w:hAnsi="Century"/>
                <w:sz w:val="22"/>
                <w:szCs w:val="22"/>
              </w:rPr>
              <w:t xml:space="preserve">karşılık </w:t>
            </w:r>
            <w:r w:rsidR="005B155E">
              <w:rPr>
                <w:rFonts w:ascii="Century" w:hAnsi="Century"/>
                <w:sz w:val="22"/>
                <w:szCs w:val="22"/>
              </w:rPr>
              <w:t xml:space="preserve">türü </w:t>
            </w:r>
            <w:r w:rsidR="00C04452" w:rsidRPr="00EF0833">
              <w:rPr>
                <w:rFonts w:ascii="Century" w:hAnsi="Century"/>
                <w:sz w:val="22"/>
                <w:szCs w:val="22"/>
              </w:rPr>
              <w:t xml:space="preserve">bazında </w:t>
            </w:r>
            <w:r w:rsidR="007C1E40" w:rsidRPr="00EF0833">
              <w:rPr>
                <w:rFonts w:ascii="Century" w:hAnsi="Century"/>
                <w:sz w:val="22"/>
                <w:szCs w:val="22"/>
              </w:rPr>
              <w:t>verilmiştir.</w:t>
            </w:r>
          </w:p>
        </w:tc>
        <w:tc>
          <w:tcPr>
            <w:tcW w:w="363" w:type="dxa"/>
            <w:gridSpan w:val="8"/>
          </w:tcPr>
          <w:p w:rsidR="001E4E7D" w:rsidRPr="00EF0833" w:rsidRDefault="001E4E7D" w:rsidP="008D17FE">
            <w:pPr>
              <w:rPr>
                <w:rFonts w:ascii="Century" w:hAnsi="Century"/>
                <w:sz w:val="22"/>
                <w:szCs w:val="22"/>
                <w:highlight w:val="yellow"/>
              </w:rPr>
            </w:pPr>
          </w:p>
        </w:tc>
        <w:tc>
          <w:tcPr>
            <w:tcW w:w="4587" w:type="dxa"/>
          </w:tcPr>
          <w:p w:rsidR="001E4E7D" w:rsidRPr="00614221" w:rsidRDefault="005B155E" w:rsidP="00E54B0C">
            <w:pPr>
              <w:jc w:val="both"/>
              <w:rPr>
                <w:rFonts w:ascii="Century" w:hAnsi="Century"/>
                <w:b/>
                <w:color w:val="003366"/>
                <w:sz w:val="22"/>
                <w:szCs w:val="22"/>
              </w:rPr>
            </w:pPr>
            <w:r w:rsidRPr="00614221">
              <w:rPr>
                <w:rFonts w:ascii="Century" w:hAnsi="Century"/>
                <w:b/>
                <w:color w:val="003366"/>
                <w:sz w:val="22"/>
                <w:szCs w:val="22"/>
              </w:rPr>
              <w:t>1.3.2. Technical Reserves</w:t>
            </w:r>
          </w:p>
          <w:p w:rsidR="008C01BC" w:rsidRPr="00EF0833" w:rsidRDefault="008C01BC" w:rsidP="00E54B0C">
            <w:pPr>
              <w:jc w:val="both"/>
              <w:rPr>
                <w:rFonts w:ascii="Century" w:hAnsi="Century"/>
                <w:color w:val="404040"/>
                <w:sz w:val="22"/>
                <w:szCs w:val="22"/>
              </w:rPr>
            </w:pPr>
          </w:p>
          <w:p w:rsidR="008C01BC" w:rsidRPr="00BC42B0" w:rsidRDefault="00CF470D" w:rsidP="00CF470D">
            <w:pPr>
              <w:jc w:val="both"/>
              <w:rPr>
                <w:rFonts w:ascii="Century" w:hAnsi="Century"/>
                <w:color w:val="333333"/>
                <w:sz w:val="22"/>
                <w:szCs w:val="22"/>
              </w:rPr>
            </w:pPr>
            <w:r w:rsidRPr="00BC42B0">
              <w:rPr>
                <w:color w:val="333333"/>
                <w:lang w:val="en-GB"/>
              </w:rPr>
              <w:t>The amount of the Technical Reserves which insurance and reinsurance companies set aside for their obligations arising from insurance contracts</w:t>
            </w:r>
            <w:r w:rsidRPr="00BC42B0">
              <w:rPr>
                <w:rFonts w:ascii="Century" w:hAnsi="Century" w:cs="Arial"/>
                <w:color w:val="333333"/>
                <w:sz w:val="22"/>
                <w:szCs w:val="22"/>
              </w:rPr>
              <w:t xml:space="preserve"> substantially increased because of the amendment in the Regulation in 2008. The amendment affected especially the amount of provisions for Unearned Premiums and Outstanding Losses. The following table presents the amount of the Technical Reserves for the last five years.</w:t>
            </w:r>
          </w:p>
        </w:tc>
      </w:tr>
      <w:tr w:rsidR="00701AC4" w:rsidRPr="00EF0833">
        <w:tc>
          <w:tcPr>
            <w:tcW w:w="4890" w:type="dxa"/>
            <w:gridSpan w:val="5"/>
          </w:tcPr>
          <w:p w:rsidR="00701AC4" w:rsidRPr="005B155E" w:rsidRDefault="00701AC4" w:rsidP="00701AC4">
            <w:pPr>
              <w:pStyle w:val="Balk3"/>
              <w:keepNext w:val="0"/>
              <w:numPr>
                <w:ilvl w:val="0"/>
                <w:numId w:val="0"/>
              </w:numPr>
              <w:spacing w:before="0" w:after="0"/>
              <w:ind w:left="240"/>
              <w:rPr>
                <w:rFonts w:ascii="Century" w:hAnsi="Century"/>
                <w:color w:val="000080"/>
                <w:sz w:val="22"/>
                <w:szCs w:val="22"/>
              </w:rPr>
            </w:pPr>
          </w:p>
        </w:tc>
        <w:tc>
          <w:tcPr>
            <w:tcW w:w="363" w:type="dxa"/>
            <w:gridSpan w:val="8"/>
          </w:tcPr>
          <w:p w:rsidR="00701AC4" w:rsidRPr="00EF0833" w:rsidRDefault="00701AC4" w:rsidP="008D17FE">
            <w:pPr>
              <w:rPr>
                <w:rFonts w:ascii="Century" w:hAnsi="Century"/>
                <w:sz w:val="22"/>
                <w:szCs w:val="22"/>
                <w:highlight w:val="yellow"/>
              </w:rPr>
            </w:pPr>
          </w:p>
        </w:tc>
        <w:tc>
          <w:tcPr>
            <w:tcW w:w="4587" w:type="dxa"/>
          </w:tcPr>
          <w:p w:rsidR="00701AC4" w:rsidRPr="00614221" w:rsidRDefault="00701AC4" w:rsidP="00E54B0C">
            <w:pPr>
              <w:jc w:val="both"/>
              <w:rPr>
                <w:rFonts w:ascii="Century" w:hAnsi="Century"/>
                <w:b/>
                <w:color w:val="003366"/>
                <w:sz w:val="22"/>
                <w:szCs w:val="22"/>
              </w:rPr>
            </w:pPr>
          </w:p>
        </w:tc>
      </w:tr>
      <w:tr w:rsidR="001E4E7D" w:rsidRPr="00EF0833">
        <w:trPr>
          <w:trHeight w:val="2603"/>
        </w:trPr>
        <w:tc>
          <w:tcPr>
            <w:tcW w:w="9840" w:type="dxa"/>
            <w:gridSpan w:val="14"/>
          </w:tcPr>
          <w:p w:rsidR="004503A0" w:rsidRPr="00B91957" w:rsidRDefault="004503A0" w:rsidP="005B155E">
            <w:pPr>
              <w:pStyle w:val="ResimYazs"/>
              <w:jc w:val="center"/>
              <w:rPr>
                <w:rFonts w:ascii="Century" w:hAnsi="Century"/>
                <w:color w:val="000080"/>
              </w:rPr>
            </w:pPr>
            <w:r w:rsidRPr="00B91957">
              <w:rPr>
                <w:rFonts w:ascii="Century" w:hAnsi="Century"/>
                <w:color w:val="000080"/>
              </w:rPr>
              <w:t xml:space="preserve">Tablo </w:t>
            </w:r>
            <w:r w:rsidR="00602A57">
              <w:rPr>
                <w:rFonts w:ascii="Century" w:hAnsi="Century"/>
                <w:color w:val="000080"/>
              </w:rPr>
              <w:t>1.3</w:t>
            </w:r>
            <w:r w:rsidR="005B155E" w:rsidRPr="00B91957">
              <w:rPr>
                <w:rFonts w:ascii="Century" w:hAnsi="Century"/>
                <w:color w:val="000080"/>
              </w:rPr>
              <w:t>.</w:t>
            </w:r>
            <w:r w:rsidR="00141743" w:rsidRPr="00B91957">
              <w:rPr>
                <w:rFonts w:ascii="Century" w:hAnsi="Century"/>
                <w:color w:val="000080"/>
              </w:rPr>
              <w:t>4</w:t>
            </w:r>
            <w:r w:rsidR="00F34FA5" w:rsidRPr="00B91957">
              <w:rPr>
                <w:rFonts w:ascii="Century" w:hAnsi="Century"/>
                <w:color w:val="000080"/>
              </w:rPr>
              <w:t>:</w:t>
            </w:r>
            <w:r w:rsidRPr="00B91957">
              <w:rPr>
                <w:rFonts w:ascii="Century" w:hAnsi="Century"/>
                <w:color w:val="000080"/>
              </w:rPr>
              <w:t xml:space="preserve"> </w:t>
            </w:r>
            <w:r w:rsidRPr="00B91957">
              <w:rPr>
                <w:rFonts w:ascii="Century" w:hAnsi="Century"/>
                <w:bCs w:val="0"/>
                <w:color w:val="000080"/>
              </w:rPr>
              <w:t xml:space="preserve">Teknik Karşılıklar (Brüt) </w:t>
            </w:r>
            <w:r w:rsidR="005B155E" w:rsidRPr="00B91957">
              <w:rPr>
                <w:rFonts w:ascii="Century" w:hAnsi="Century"/>
                <w:bCs w:val="0"/>
                <w:color w:val="000080"/>
              </w:rPr>
              <w:t>–</w:t>
            </w:r>
            <w:r w:rsidRPr="00B91957">
              <w:rPr>
                <w:rFonts w:ascii="Century" w:hAnsi="Century"/>
                <w:bCs w:val="0"/>
                <w:color w:val="000080"/>
              </w:rPr>
              <w:t xml:space="preserve"> </w:t>
            </w:r>
            <w:r w:rsidR="005B155E" w:rsidRPr="00B91957">
              <w:rPr>
                <w:rFonts w:ascii="Century" w:hAnsi="Century"/>
                <w:b w:val="0"/>
                <w:bCs w:val="0"/>
                <w:i/>
                <w:color w:val="000080"/>
              </w:rPr>
              <w:t>Gross T</w:t>
            </w:r>
            <w:r w:rsidRPr="00B91957">
              <w:rPr>
                <w:rFonts w:ascii="Century" w:hAnsi="Century"/>
                <w:b w:val="0"/>
                <w:bCs w:val="0"/>
                <w:i/>
                <w:iCs/>
                <w:color w:val="000080"/>
              </w:rPr>
              <w:t>echnical</w:t>
            </w:r>
            <w:r w:rsidRPr="008360CD">
              <w:rPr>
                <w:rFonts w:ascii="Century" w:hAnsi="Century"/>
                <w:b w:val="0"/>
                <w:bCs w:val="0"/>
                <w:i/>
                <w:iCs/>
                <w:color w:val="000080"/>
              </w:rPr>
              <w:t xml:space="preserve"> </w:t>
            </w:r>
            <w:r w:rsidR="008360CD" w:rsidRPr="008360CD">
              <w:rPr>
                <w:rFonts w:ascii="Century" w:hAnsi="Century"/>
                <w:b w:val="0"/>
                <w:bCs w:val="0"/>
                <w:i/>
                <w:color w:val="000080"/>
              </w:rPr>
              <w:t>Reserves</w:t>
            </w:r>
            <w:r w:rsidRPr="00B91957">
              <w:rPr>
                <w:rFonts w:ascii="Century" w:hAnsi="Century"/>
                <w:b w:val="0"/>
                <w:bCs w:val="0"/>
                <w:i/>
                <w:iCs/>
                <w:color w:val="000080"/>
              </w:rPr>
              <w:t xml:space="preserve"> </w:t>
            </w:r>
            <w:r w:rsidR="00817C84" w:rsidRPr="00B91957">
              <w:rPr>
                <w:rFonts w:ascii="Century" w:hAnsi="Century"/>
                <w:b w:val="0"/>
                <w:bCs w:val="0"/>
                <w:i/>
                <w:iCs/>
                <w:color w:val="000080"/>
              </w:rPr>
              <w:t>(*)</w:t>
            </w:r>
          </w:p>
          <w:tbl>
            <w:tblPr>
              <w:tblW w:w="10232" w:type="dxa"/>
              <w:tblLayout w:type="fixed"/>
              <w:tblCellMar>
                <w:left w:w="70" w:type="dxa"/>
                <w:right w:w="70" w:type="dxa"/>
              </w:tblCellMar>
              <w:tblLook w:val="04A0" w:firstRow="1" w:lastRow="0" w:firstColumn="1" w:lastColumn="0" w:noHBand="0" w:noVBand="1"/>
            </w:tblPr>
            <w:tblGrid>
              <w:gridCol w:w="2845"/>
              <w:gridCol w:w="696"/>
              <w:gridCol w:w="695"/>
              <w:gridCol w:w="696"/>
              <w:gridCol w:w="707"/>
              <w:gridCol w:w="709"/>
              <w:gridCol w:w="3884"/>
            </w:tblGrid>
            <w:tr w:rsidR="00BA373A" w:rsidRPr="00BA373A">
              <w:trPr>
                <w:trHeight w:val="227"/>
              </w:trPr>
              <w:tc>
                <w:tcPr>
                  <w:tcW w:w="2845" w:type="dxa"/>
                  <w:tcBorders>
                    <w:top w:val="nil"/>
                    <w:left w:val="nil"/>
                    <w:bottom w:val="single" w:sz="8" w:space="0" w:color="auto"/>
                    <w:right w:val="nil"/>
                  </w:tcBorders>
                  <w:shd w:val="clear" w:color="000000" w:fill="C6D9F1"/>
                  <w:noWrap/>
                  <w:vAlign w:val="bottom"/>
                </w:tcPr>
                <w:p w:rsidR="00BA373A" w:rsidRPr="00BA373A" w:rsidRDefault="00BA373A" w:rsidP="00BA373A">
                  <w:pPr>
                    <w:rPr>
                      <w:rFonts w:ascii="Century" w:hAnsi="Century" w:cs="Arial TUR"/>
                      <w:b/>
                      <w:bCs/>
                      <w:sz w:val="18"/>
                      <w:szCs w:val="18"/>
                      <w:lang w:eastAsia="tr-TR"/>
                    </w:rPr>
                  </w:pPr>
                  <w:r w:rsidRPr="00BA373A">
                    <w:rPr>
                      <w:rFonts w:ascii="Century" w:hAnsi="Century" w:cs="Arial TUR"/>
                      <w:b/>
                      <w:bCs/>
                      <w:sz w:val="18"/>
                      <w:szCs w:val="18"/>
                      <w:lang w:eastAsia="tr-TR"/>
                    </w:rPr>
                    <w:t>(</w:t>
                  </w:r>
                  <w:proofErr w:type="gramStart"/>
                  <w:r w:rsidRPr="00BA373A">
                    <w:rPr>
                      <w:rFonts w:ascii="Century" w:hAnsi="Century" w:cs="Arial TUR"/>
                      <w:b/>
                      <w:bCs/>
                      <w:sz w:val="18"/>
                      <w:szCs w:val="18"/>
                      <w:lang w:eastAsia="tr-TR"/>
                    </w:rPr>
                    <w:t>Milyon</w:t>
                  </w:r>
                  <w:r w:rsidRPr="00BA373A">
                    <w:rPr>
                      <w:rFonts w:ascii="Century" w:hAnsi="Century" w:cs="Arial TUR"/>
                      <w:b/>
                      <w:bCs/>
                      <w:i/>
                      <w:iCs/>
                      <w:sz w:val="18"/>
                      <w:szCs w:val="18"/>
                      <w:lang w:eastAsia="tr-TR"/>
                    </w:rPr>
                    <w:t xml:space="preserve"> </w:t>
                  </w:r>
                  <w:r w:rsidRPr="00BA373A">
                    <w:rPr>
                      <w:rFonts w:ascii="Century" w:hAnsi="Century" w:cs="Arial TUR"/>
                      <w:b/>
                      <w:bCs/>
                      <w:sz w:val="18"/>
                      <w:szCs w:val="18"/>
                      <w:lang w:eastAsia="tr-TR"/>
                    </w:rPr>
                    <w:t xml:space="preserve"> TL</w:t>
                  </w:r>
                  <w:proofErr w:type="gramEnd"/>
                  <w:r w:rsidRPr="00BA373A">
                    <w:rPr>
                      <w:rFonts w:ascii="Century" w:hAnsi="Century" w:cs="Arial TUR"/>
                      <w:b/>
                      <w:bCs/>
                      <w:sz w:val="18"/>
                      <w:szCs w:val="18"/>
                      <w:lang w:eastAsia="tr-TR"/>
                    </w:rPr>
                    <w:t>)</w:t>
                  </w:r>
                </w:p>
              </w:tc>
              <w:tc>
                <w:tcPr>
                  <w:tcW w:w="696" w:type="dxa"/>
                  <w:tcBorders>
                    <w:top w:val="nil"/>
                    <w:left w:val="nil"/>
                    <w:bottom w:val="single" w:sz="8" w:space="0" w:color="auto"/>
                    <w:right w:val="nil"/>
                  </w:tcBorders>
                  <w:shd w:val="clear" w:color="000000" w:fill="C6D9F1"/>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2005</w:t>
                  </w:r>
                </w:p>
              </w:tc>
              <w:tc>
                <w:tcPr>
                  <w:tcW w:w="695" w:type="dxa"/>
                  <w:tcBorders>
                    <w:top w:val="nil"/>
                    <w:left w:val="nil"/>
                    <w:bottom w:val="single" w:sz="8" w:space="0" w:color="auto"/>
                    <w:right w:val="nil"/>
                  </w:tcBorders>
                  <w:shd w:val="clear" w:color="000000" w:fill="C6D9F1"/>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2006</w:t>
                  </w:r>
                </w:p>
              </w:tc>
              <w:tc>
                <w:tcPr>
                  <w:tcW w:w="696" w:type="dxa"/>
                  <w:tcBorders>
                    <w:top w:val="nil"/>
                    <w:left w:val="nil"/>
                    <w:bottom w:val="single" w:sz="8" w:space="0" w:color="auto"/>
                    <w:right w:val="nil"/>
                  </w:tcBorders>
                  <w:shd w:val="clear" w:color="000000" w:fill="C6D9F1"/>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2007</w:t>
                  </w:r>
                </w:p>
              </w:tc>
              <w:tc>
                <w:tcPr>
                  <w:tcW w:w="707" w:type="dxa"/>
                  <w:tcBorders>
                    <w:top w:val="nil"/>
                    <w:left w:val="nil"/>
                    <w:bottom w:val="single" w:sz="8" w:space="0" w:color="auto"/>
                    <w:right w:val="nil"/>
                  </w:tcBorders>
                  <w:shd w:val="clear" w:color="000000" w:fill="C6D9F1"/>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2008</w:t>
                  </w:r>
                </w:p>
              </w:tc>
              <w:tc>
                <w:tcPr>
                  <w:tcW w:w="709" w:type="dxa"/>
                  <w:tcBorders>
                    <w:top w:val="nil"/>
                    <w:left w:val="nil"/>
                    <w:bottom w:val="single" w:sz="8" w:space="0" w:color="auto"/>
                    <w:right w:val="nil"/>
                  </w:tcBorders>
                  <w:shd w:val="clear" w:color="000000" w:fill="C6D9F1"/>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2009</w:t>
                  </w:r>
                </w:p>
              </w:tc>
              <w:tc>
                <w:tcPr>
                  <w:tcW w:w="3884" w:type="dxa"/>
                  <w:tcBorders>
                    <w:top w:val="nil"/>
                    <w:left w:val="nil"/>
                    <w:bottom w:val="single" w:sz="8" w:space="0" w:color="auto"/>
                    <w:right w:val="nil"/>
                  </w:tcBorders>
                  <w:shd w:val="clear" w:color="000000" w:fill="C6D9F1"/>
                  <w:vAlign w:val="bottom"/>
                </w:tcPr>
                <w:p w:rsidR="00BA373A" w:rsidRPr="00BA373A" w:rsidRDefault="00BA373A" w:rsidP="00BA373A">
                  <w:pPr>
                    <w:rPr>
                      <w:rFonts w:ascii="Century" w:hAnsi="Century" w:cs="Arial TUR"/>
                      <w:b/>
                      <w:bCs/>
                      <w:sz w:val="18"/>
                      <w:szCs w:val="18"/>
                      <w:lang w:eastAsia="tr-TR"/>
                    </w:rPr>
                  </w:pPr>
                  <w:r w:rsidRPr="00BA373A">
                    <w:rPr>
                      <w:rFonts w:ascii="Century" w:hAnsi="Century" w:cs="Arial TUR"/>
                      <w:b/>
                      <w:bCs/>
                      <w:sz w:val="18"/>
                      <w:szCs w:val="18"/>
                      <w:lang w:eastAsia="tr-TR"/>
                    </w:rPr>
                    <w:t>(Million TL)</w:t>
                  </w:r>
                </w:p>
              </w:tc>
            </w:tr>
            <w:tr w:rsidR="00BA373A" w:rsidRPr="00BA373A">
              <w:trPr>
                <w:trHeight w:val="251"/>
              </w:trPr>
              <w:tc>
                <w:tcPr>
                  <w:tcW w:w="2845" w:type="dxa"/>
                  <w:tcBorders>
                    <w:top w:val="nil"/>
                    <w:left w:val="nil"/>
                    <w:bottom w:val="nil"/>
                    <w:right w:val="nil"/>
                  </w:tcBorders>
                  <w:shd w:val="clear" w:color="auto" w:fill="auto"/>
                  <w:noWrap/>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Kazanılmamış Primler Karşılığı</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2.545</w:t>
                  </w:r>
                </w:p>
              </w:tc>
              <w:tc>
                <w:tcPr>
                  <w:tcW w:w="695"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3.155</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3.948</w:t>
                  </w:r>
                </w:p>
              </w:tc>
              <w:tc>
                <w:tcPr>
                  <w:tcW w:w="707"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5.000</w:t>
                  </w:r>
                </w:p>
              </w:tc>
              <w:tc>
                <w:tcPr>
                  <w:tcW w:w="709"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5.528</w:t>
                  </w:r>
                </w:p>
              </w:tc>
              <w:tc>
                <w:tcPr>
                  <w:tcW w:w="3884" w:type="dxa"/>
                  <w:tcBorders>
                    <w:top w:val="nil"/>
                    <w:left w:val="nil"/>
                    <w:bottom w:val="nil"/>
                    <w:right w:val="nil"/>
                  </w:tcBorders>
                  <w:shd w:val="clear" w:color="auto" w:fill="auto"/>
                  <w:vAlign w:val="bottom"/>
                </w:tcPr>
                <w:p w:rsidR="00BA373A" w:rsidRPr="00BA373A" w:rsidRDefault="00BA373A" w:rsidP="008360CD">
                  <w:pPr>
                    <w:rPr>
                      <w:rFonts w:ascii="Century" w:hAnsi="Century" w:cs="Arial TUR"/>
                      <w:sz w:val="18"/>
                      <w:szCs w:val="18"/>
                      <w:lang w:eastAsia="tr-TR"/>
                    </w:rPr>
                  </w:pPr>
                  <w:r w:rsidRPr="00BA373A">
                    <w:rPr>
                      <w:rFonts w:ascii="Century" w:hAnsi="Century" w:cs="Arial TUR"/>
                      <w:sz w:val="18"/>
                      <w:szCs w:val="18"/>
                      <w:lang w:eastAsia="tr-TR"/>
                    </w:rPr>
                    <w:t xml:space="preserve">Unearned Premium </w:t>
                  </w:r>
                  <w:r w:rsidR="008360CD">
                    <w:rPr>
                      <w:rFonts w:ascii="Century" w:hAnsi="Century" w:cs="Arial TUR"/>
                      <w:sz w:val="18"/>
                      <w:szCs w:val="18"/>
                      <w:lang w:eastAsia="tr-TR"/>
                    </w:rPr>
                    <w:t>Reserves</w:t>
                  </w:r>
                </w:p>
              </w:tc>
            </w:tr>
            <w:tr w:rsidR="00BA373A" w:rsidRPr="00BA373A">
              <w:trPr>
                <w:trHeight w:val="251"/>
              </w:trPr>
              <w:tc>
                <w:tcPr>
                  <w:tcW w:w="2845" w:type="dxa"/>
                  <w:tcBorders>
                    <w:top w:val="nil"/>
                    <w:left w:val="nil"/>
                    <w:bottom w:val="nil"/>
                    <w:right w:val="nil"/>
                  </w:tcBorders>
                  <w:shd w:val="clear" w:color="auto" w:fill="auto"/>
                  <w:noWrap/>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 xml:space="preserve">Devam Eden Riskler Karşılığı </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w:t>
                  </w:r>
                </w:p>
              </w:tc>
              <w:tc>
                <w:tcPr>
                  <w:tcW w:w="695"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w:t>
                  </w:r>
                </w:p>
              </w:tc>
              <w:tc>
                <w:tcPr>
                  <w:tcW w:w="707"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125</w:t>
                  </w:r>
                </w:p>
              </w:tc>
              <w:tc>
                <w:tcPr>
                  <w:tcW w:w="709"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105</w:t>
                  </w:r>
                </w:p>
              </w:tc>
              <w:tc>
                <w:tcPr>
                  <w:tcW w:w="3884" w:type="dxa"/>
                  <w:tcBorders>
                    <w:top w:val="nil"/>
                    <w:left w:val="nil"/>
                    <w:bottom w:val="nil"/>
                    <w:right w:val="nil"/>
                  </w:tcBorders>
                  <w:shd w:val="clear" w:color="auto" w:fill="auto"/>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 xml:space="preserve">Unexpired Premium </w:t>
                  </w:r>
                  <w:r w:rsidR="008360CD">
                    <w:rPr>
                      <w:rFonts w:ascii="Century" w:hAnsi="Century" w:cs="Arial TUR"/>
                      <w:sz w:val="18"/>
                      <w:szCs w:val="18"/>
                      <w:lang w:eastAsia="tr-TR"/>
                    </w:rPr>
                    <w:t>Reserves</w:t>
                  </w:r>
                </w:p>
              </w:tc>
            </w:tr>
            <w:tr w:rsidR="00BA373A" w:rsidRPr="00BA373A">
              <w:trPr>
                <w:trHeight w:val="251"/>
              </w:trPr>
              <w:tc>
                <w:tcPr>
                  <w:tcW w:w="2845" w:type="dxa"/>
                  <w:tcBorders>
                    <w:top w:val="nil"/>
                    <w:left w:val="nil"/>
                    <w:bottom w:val="nil"/>
                    <w:right w:val="nil"/>
                  </w:tcBorders>
                  <w:shd w:val="clear" w:color="auto" w:fill="auto"/>
                  <w:noWrap/>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 xml:space="preserve">Muallak Tazminat Karşılığı </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1.628</w:t>
                  </w:r>
                </w:p>
              </w:tc>
              <w:tc>
                <w:tcPr>
                  <w:tcW w:w="695"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2.313</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2.791</w:t>
                  </w:r>
                </w:p>
              </w:tc>
              <w:tc>
                <w:tcPr>
                  <w:tcW w:w="707"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3.783</w:t>
                  </w:r>
                </w:p>
              </w:tc>
              <w:tc>
                <w:tcPr>
                  <w:tcW w:w="709"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4.416</w:t>
                  </w:r>
                </w:p>
              </w:tc>
              <w:tc>
                <w:tcPr>
                  <w:tcW w:w="3884" w:type="dxa"/>
                  <w:tcBorders>
                    <w:top w:val="nil"/>
                    <w:left w:val="nil"/>
                    <w:bottom w:val="nil"/>
                    <w:right w:val="nil"/>
                  </w:tcBorders>
                  <w:shd w:val="clear" w:color="auto" w:fill="auto"/>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 xml:space="preserve">Outstanding Losses </w:t>
                  </w:r>
                  <w:r w:rsidR="008360CD">
                    <w:rPr>
                      <w:rFonts w:ascii="Century" w:hAnsi="Century" w:cs="Arial TUR"/>
                      <w:sz w:val="18"/>
                      <w:szCs w:val="18"/>
                      <w:lang w:eastAsia="tr-TR"/>
                    </w:rPr>
                    <w:t>Reserves</w:t>
                  </w:r>
                </w:p>
              </w:tc>
            </w:tr>
            <w:tr w:rsidR="00BA373A" w:rsidRPr="00BA373A">
              <w:trPr>
                <w:trHeight w:val="251"/>
              </w:trPr>
              <w:tc>
                <w:tcPr>
                  <w:tcW w:w="2845" w:type="dxa"/>
                  <w:tcBorders>
                    <w:top w:val="nil"/>
                    <w:left w:val="nil"/>
                    <w:bottom w:val="nil"/>
                    <w:right w:val="nil"/>
                  </w:tcBorders>
                  <w:shd w:val="clear" w:color="auto" w:fill="auto"/>
                  <w:noWrap/>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 xml:space="preserve">Matematik Karşılıklar </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3.647</w:t>
                  </w:r>
                </w:p>
              </w:tc>
              <w:tc>
                <w:tcPr>
                  <w:tcW w:w="695"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3.778</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3.936</w:t>
                  </w:r>
                </w:p>
              </w:tc>
              <w:tc>
                <w:tcPr>
                  <w:tcW w:w="707"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4.739</w:t>
                  </w:r>
                </w:p>
              </w:tc>
              <w:tc>
                <w:tcPr>
                  <w:tcW w:w="709"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4.946</w:t>
                  </w:r>
                </w:p>
              </w:tc>
              <w:tc>
                <w:tcPr>
                  <w:tcW w:w="3884" w:type="dxa"/>
                  <w:tcBorders>
                    <w:top w:val="nil"/>
                    <w:left w:val="nil"/>
                    <w:bottom w:val="nil"/>
                    <w:right w:val="nil"/>
                  </w:tcBorders>
                  <w:shd w:val="clear" w:color="auto" w:fill="auto"/>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Mathematical Reserves</w:t>
                  </w:r>
                </w:p>
              </w:tc>
            </w:tr>
            <w:tr w:rsidR="00BA373A" w:rsidRPr="00BA373A">
              <w:trPr>
                <w:trHeight w:val="251"/>
              </w:trPr>
              <w:tc>
                <w:tcPr>
                  <w:tcW w:w="2845" w:type="dxa"/>
                  <w:tcBorders>
                    <w:top w:val="nil"/>
                    <w:left w:val="nil"/>
                    <w:bottom w:val="nil"/>
                    <w:right w:val="nil"/>
                  </w:tcBorders>
                  <w:shd w:val="clear" w:color="auto" w:fill="auto"/>
                  <w:noWrap/>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 xml:space="preserve">Dengeleme Karşılığı </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w:t>
                  </w:r>
                </w:p>
              </w:tc>
              <w:tc>
                <w:tcPr>
                  <w:tcW w:w="695"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w:t>
                  </w:r>
                </w:p>
              </w:tc>
              <w:tc>
                <w:tcPr>
                  <w:tcW w:w="707"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53</w:t>
                  </w:r>
                </w:p>
              </w:tc>
              <w:tc>
                <w:tcPr>
                  <w:tcW w:w="709"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137</w:t>
                  </w:r>
                </w:p>
              </w:tc>
              <w:tc>
                <w:tcPr>
                  <w:tcW w:w="3884" w:type="dxa"/>
                  <w:tcBorders>
                    <w:top w:val="nil"/>
                    <w:left w:val="nil"/>
                    <w:bottom w:val="nil"/>
                    <w:right w:val="nil"/>
                  </w:tcBorders>
                  <w:shd w:val="clear" w:color="auto" w:fill="auto"/>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Provisons for Compensation</w:t>
                  </w:r>
                </w:p>
              </w:tc>
            </w:tr>
            <w:tr w:rsidR="00BA373A" w:rsidRPr="00BA373A">
              <w:trPr>
                <w:trHeight w:val="251"/>
              </w:trPr>
              <w:tc>
                <w:tcPr>
                  <w:tcW w:w="2845" w:type="dxa"/>
                  <w:tcBorders>
                    <w:top w:val="nil"/>
                    <w:left w:val="nil"/>
                    <w:bottom w:val="nil"/>
                    <w:right w:val="nil"/>
                  </w:tcBorders>
                  <w:shd w:val="clear" w:color="auto" w:fill="auto"/>
                  <w:noWrap/>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İkramiye ve İndirimler Karşılığı</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w:t>
                  </w:r>
                </w:p>
              </w:tc>
              <w:tc>
                <w:tcPr>
                  <w:tcW w:w="695"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w:t>
                  </w:r>
                </w:p>
              </w:tc>
              <w:tc>
                <w:tcPr>
                  <w:tcW w:w="707"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7</w:t>
                  </w:r>
                </w:p>
              </w:tc>
              <w:tc>
                <w:tcPr>
                  <w:tcW w:w="709"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7</w:t>
                  </w:r>
                </w:p>
              </w:tc>
              <w:tc>
                <w:tcPr>
                  <w:tcW w:w="3884" w:type="dxa"/>
                  <w:tcBorders>
                    <w:top w:val="nil"/>
                    <w:left w:val="nil"/>
                    <w:bottom w:val="nil"/>
                    <w:right w:val="nil"/>
                  </w:tcBorders>
                  <w:shd w:val="clear" w:color="auto" w:fill="auto"/>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Provisions for Bonuses/Rebates</w:t>
                  </w:r>
                </w:p>
              </w:tc>
            </w:tr>
            <w:tr w:rsidR="00BA373A" w:rsidRPr="00BA373A">
              <w:trPr>
                <w:trHeight w:val="251"/>
              </w:trPr>
              <w:tc>
                <w:tcPr>
                  <w:tcW w:w="2845" w:type="dxa"/>
                  <w:tcBorders>
                    <w:top w:val="nil"/>
                    <w:left w:val="nil"/>
                    <w:bottom w:val="nil"/>
                    <w:right w:val="nil"/>
                  </w:tcBorders>
                  <w:shd w:val="clear" w:color="auto" w:fill="auto"/>
                  <w:noWrap/>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 xml:space="preserve">Diğer Teknik Karşılıklar </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422</w:t>
                  </w:r>
                </w:p>
              </w:tc>
              <w:tc>
                <w:tcPr>
                  <w:tcW w:w="695"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764</w:t>
                  </w:r>
                </w:p>
              </w:tc>
              <w:tc>
                <w:tcPr>
                  <w:tcW w:w="696"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354</w:t>
                  </w:r>
                </w:p>
              </w:tc>
              <w:tc>
                <w:tcPr>
                  <w:tcW w:w="707"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58</w:t>
                  </w:r>
                </w:p>
              </w:tc>
              <w:tc>
                <w:tcPr>
                  <w:tcW w:w="709" w:type="dxa"/>
                  <w:tcBorders>
                    <w:top w:val="nil"/>
                    <w:left w:val="nil"/>
                    <w:bottom w:val="nil"/>
                    <w:right w:val="nil"/>
                  </w:tcBorders>
                  <w:shd w:val="clear" w:color="auto" w:fill="auto"/>
                  <w:noWrap/>
                  <w:vAlign w:val="bottom"/>
                </w:tcPr>
                <w:p w:rsidR="00BA373A" w:rsidRPr="00BA373A" w:rsidRDefault="00BA373A" w:rsidP="00BA373A">
                  <w:pPr>
                    <w:jc w:val="right"/>
                    <w:rPr>
                      <w:rFonts w:ascii="Century" w:hAnsi="Century" w:cs="Arial TUR"/>
                      <w:sz w:val="18"/>
                      <w:szCs w:val="18"/>
                      <w:lang w:eastAsia="tr-TR"/>
                    </w:rPr>
                  </w:pPr>
                  <w:r w:rsidRPr="00BA373A">
                    <w:rPr>
                      <w:rFonts w:ascii="Century" w:hAnsi="Century" w:cs="Arial TUR"/>
                      <w:sz w:val="18"/>
                      <w:szCs w:val="18"/>
                      <w:lang w:eastAsia="tr-TR"/>
                    </w:rPr>
                    <w:t>130</w:t>
                  </w:r>
                </w:p>
              </w:tc>
              <w:tc>
                <w:tcPr>
                  <w:tcW w:w="3884" w:type="dxa"/>
                  <w:tcBorders>
                    <w:top w:val="nil"/>
                    <w:left w:val="nil"/>
                    <w:bottom w:val="nil"/>
                    <w:right w:val="nil"/>
                  </w:tcBorders>
                  <w:shd w:val="clear" w:color="auto" w:fill="auto"/>
                  <w:vAlign w:val="bottom"/>
                </w:tcPr>
                <w:p w:rsidR="00BA373A" w:rsidRPr="00BA373A" w:rsidRDefault="00BA373A" w:rsidP="00BA373A">
                  <w:pPr>
                    <w:rPr>
                      <w:rFonts w:ascii="Century" w:hAnsi="Century" w:cs="Arial TUR"/>
                      <w:sz w:val="18"/>
                      <w:szCs w:val="18"/>
                      <w:lang w:eastAsia="tr-TR"/>
                    </w:rPr>
                  </w:pPr>
                  <w:r w:rsidRPr="00BA373A">
                    <w:rPr>
                      <w:rFonts w:ascii="Century" w:hAnsi="Century" w:cs="Arial TUR"/>
                      <w:sz w:val="18"/>
                      <w:szCs w:val="18"/>
                      <w:lang w:eastAsia="tr-TR"/>
                    </w:rPr>
                    <w:t xml:space="preserve">Other Technical </w:t>
                  </w:r>
                  <w:r w:rsidR="008360CD">
                    <w:rPr>
                      <w:rFonts w:ascii="Century" w:hAnsi="Century" w:cs="Arial TUR"/>
                      <w:sz w:val="18"/>
                      <w:szCs w:val="18"/>
                      <w:lang w:eastAsia="tr-TR"/>
                    </w:rPr>
                    <w:t>Reserves</w:t>
                  </w:r>
                </w:p>
              </w:tc>
            </w:tr>
            <w:tr w:rsidR="00BA373A" w:rsidRPr="00BA373A">
              <w:trPr>
                <w:trHeight w:val="251"/>
              </w:trPr>
              <w:tc>
                <w:tcPr>
                  <w:tcW w:w="2845" w:type="dxa"/>
                  <w:tcBorders>
                    <w:top w:val="single" w:sz="8" w:space="0" w:color="auto"/>
                    <w:left w:val="nil"/>
                    <w:bottom w:val="double" w:sz="6" w:space="0" w:color="auto"/>
                    <w:right w:val="nil"/>
                  </w:tcBorders>
                  <w:shd w:val="clear" w:color="auto" w:fill="auto"/>
                  <w:noWrap/>
                  <w:vAlign w:val="bottom"/>
                </w:tcPr>
                <w:p w:rsidR="00BA373A" w:rsidRPr="00BA373A" w:rsidRDefault="00BA373A" w:rsidP="00BA373A">
                  <w:pPr>
                    <w:rPr>
                      <w:rFonts w:ascii="Century" w:hAnsi="Century" w:cs="Arial TUR"/>
                      <w:b/>
                      <w:bCs/>
                      <w:sz w:val="18"/>
                      <w:szCs w:val="18"/>
                      <w:lang w:eastAsia="tr-TR"/>
                    </w:rPr>
                  </w:pPr>
                  <w:r w:rsidRPr="00BA373A">
                    <w:rPr>
                      <w:rFonts w:ascii="Century" w:hAnsi="Century" w:cs="Arial TUR"/>
                      <w:b/>
                      <w:bCs/>
                      <w:sz w:val="18"/>
                      <w:szCs w:val="18"/>
                      <w:lang w:eastAsia="tr-TR"/>
                    </w:rPr>
                    <w:t>Teknik Karşılıklar Toplamı</w:t>
                  </w:r>
                </w:p>
              </w:tc>
              <w:tc>
                <w:tcPr>
                  <w:tcW w:w="696" w:type="dxa"/>
                  <w:tcBorders>
                    <w:top w:val="single" w:sz="8" w:space="0" w:color="auto"/>
                    <w:left w:val="nil"/>
                    <w:bottom w:val="double" w:sz="6" w:space="0" w:color="auto"/>
                    <w:right w:val="nil"/>
                  </w:tcBorders>
                  <w:shd w:val="clear" w:color="auto" w:fill="auto"/>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8.242</w:t>
                  </w:r>
                </w:p>
              </w:tc>
              <w:tc>
                <w:tcPr>
                  <w:tcW w:w="695" w:type="dxa"/>
                  <w:tcBorders>
                    <w:top w:val="single" w:sz="8" w:space="0" w:color="auto"/>
                    <w:left w:val="nil"/>
                    <w:bottom w:val="double" w:sz="6" w:space="0" w:color="auto"/>
                    <w:right w:val="nil"/>
                  </w:tcBorders>
                  <w:shd w:val="clear" w:color="auto" w:fill="auto"/>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10.010</w:t>
                  </w:r>
                </w:p>
              </w:tc>
              <w:tc>
                <w:tcPr>
                  <w:tcW w:w="696" w:type="dxa"/>
                  <w:tcBorders>
                    <w:top w:val="single" w:sz="8" w:space="0" w:color="auto"/>
                    <w:left w:val="nil"/>
                    <w:bottom w:val="double" w:sz="6" w:space="0" w:color="auto"/>
                    <w:right w:val="nil"/>
                  </w:tcBorders>
                  <w:shd w:val="clear" w:color="auto" w:fill="auto"/>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11.029</w:t>
                  </w:r>
                </w:p>
              </w:tc>
              <w:tc>
                <w:tcPr>
                  <w:tcW w:w="707" w:type="dxa"/>
                  <w:tcBorders>
                    <w:top w:val="single" w:sz="8" w:space="0" w:color="auto"/>
                    <w:left w:val="nil"/>
                    <w:bottom w:val="double" w:sz="6" w:space="0" w:color="auto"/>
                    <w:right w:val="nil"/>
                  </w:tcBorders>
                  <w:shd w:val="clear" w:color="auto" w:fill="auto"/>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13.765</w:t>
                  </w:r>
                </w:p>
              </w:tc>
              <w:tc>
                <w:tcPr>
                  <w:tcW w:w="709" w:type="dxa"/>
                  <w:tcBorders>
                    <w:top w:val="single" w:sz="8" w:space="0" w:color="auto"/>
                    <w:left w:val="nil"/>
                    <w:bottom w:val="double" w:sz="6" w:space="0" w:color="auto"/>
                    <w:right w:val="nil"/>
                  </w:tcBorders>
                  <w:shd w:val="clear" w:color="auto" w:fill="auto"/>
                  <w:noWrap/>
                  <w:vAlign w:val="bottom"/>
                </w:tcPr>
                <w:p w:rsidR="00BA373A" w:rsidRPr="00BA373A" w:rsidRDefault="00BA373A" w:rsidP="00BA373A">
                  <w:pPr>
                    <w:jc w:val="right"/>
                    <w:rPr>
                      <w:rFonts w:ascii="Century" w:hAnsi="Century" w:cs="Arial TUR"/>
                      <w:b/>
                      <w:bCs/>
                      <w:sz w:val="18"/>
                      <w:szCs w:val="18"/>
                      <w:lang w:eastAsia="tr-TR"/>
                    </w:rPr>
                  </w:pPr>
                  <w:r w:rsidRPr="00BA373A">
                    <w:rPr>
                      <w:rFonts w:ascii="Century" w:hAnsi="Century" w:cs="Arial TUR"/>
                      <w:b/>
                      <w:bCs/>
                      <w:sz w:val="18"/>
                      <w:szCs w:val="18"/>
                      <w:lang w:eastAsia="tr-TR"/>
                    </w:rPr>
                    <w:t>15.269</w:t>
                  </w:r>
                </w:p>
              </w:tc>
              <w:tc>
                <w:tcPr>
                  <w:tcW w:w="3884" w:type="dxa"/>
                  <w:tcBorders>
                    <w:top w:val="single" w:sz="8" w:space="0" w:color="auto"/>
                    <w:left w:val="nil"/>
                    <w:bottom w:val="double" w:sz="6" w:space="0" w:color="auto"/>
                    <w:right w:val="nil"/>
                  </w:tcBorders>
                  <w:shd w:val="clear" w:color="auto" w:fill="auto"/>
                  <w:vAlign w:val="bottom"/>
                </w:tcPr>
                <w:p w:rsidR="00BA373A" w:rsidRPr="00BA373A" w:rsidRDefault="00BA373A" w:rsidP="00BA373A">
                  <w:pPr>
                    <w:rPr>
                      <w:rFonts w:ascii="Century" w:hAnsi="Century" w:cs="Arial TUR"/>
                      <w:b/>
                      <w:bCs/>
                      <w:sz w:val="18"/>
                      <w:szCs w:val="18"/>
                      <w:lang w:eastAsia="tr-TR"/>
                    </w:rPr>
                  </w:pPr>
                  <w:r w:rsidRPr="00BA373A">
                    <w:rPr>
                      <w:rFonts w:ascii="Century" w:hAnsi="Century" w:cs="Arial TUR"/>
                      <w:b/>
                      <w:bCs/>
                      <w:sz w:val="18"/>
                      <w:szCs w:val="18"/>
                      <w:lang w:eastAsia="tr-TR"/>
                    </w:rPr>
                    <w:t xml:space="preserve">Total Technical </w:t>
                  </w:r>
                  <w:r w:rsidR="008360CD" w:rsidRPr="008360CD">
                    <w:rPr>
                      <w:rFonts w:ascii="Century" w:hAnsi="Century" w:cs="Arial TUR"/>
                      <w:b/>
                      <w:sz w:val="18"/>
                      <w:szCs w:val="18"/>
                      <w:lang w:eastAsia="tr-TR"/>
                    </w:rPr>
                    <w:t>Reserves</w:t>
                  </w:r>
                </w:p>
              </w:tc>
            </w:tr>
            <w:tr w:rsidR="00BA373A" w:rsidRPr="00BA373A">
              <w:trPr>
                <w:trHeight w:val="227"/>
              </w:trPr>
              <w:tc>
                <w:tcPr>
                  <w:tcW w:w="10232" w:type="dxa"/>
                  <w:gridSpan w:val="7"/>
                  <w:tcBorders>
                    <w:top w:val="double" w:sz="6" w:space="0" w:color="auto"/>
                    <w:left w:val="nil"/>
                    <w:bottom w:val="nil"/>
                    <w:right w:val="nil"/>
                  </w:tcBorders>
                  <w:shd w:val="clear" w:color="auto" w:fill="auto"/>
                  <w:noWrap/>
                  <w:vAlign w:val="bottom"/>
                </w:tcPr>
                <w:p w:rsidR="00BA373A" w:rsidRPr="00BA373A" w:rsidRDefault="008360CD" w:rsidP="00BA373A">
                  <w:pPr>
                    <w:rPr>
                      <w:rFonts w:ascii="Century" w:hAnsi="Century" w:cs="Arial TUR"/>
                      <w:sz w:val="18"/>
                      <w:szCs w:val="18"/>
                      <w:lang w:eastAsia="tr-TR"/>
                    </w:rPr>
                  </w:pPr>
                  <w:r>
                    <w:rPr>
                      <w:rFonts w:ascii="Century" w:hAnsi="Century" w:cs="Arial TUR"/>
                      <w:sz w:val="18"/>
                      <w:szCs w:val="18"/>
                      <w:lang w:eastAsia="tr-TR"/>
                    </w:rPr>
                    <w:t>(</w:t>
                  </w:r>
                  <w:r w:rsidR="00BA373A" w:rsidRPr="00BA373A">
                    <w:rPr>
                      <w:rFonts w:ascii="Century" w:hAnsi="Century" w:cs="Arial TUR"/>
                      <w:sz w:val="18"/>
                      <w:szCs w:val="18"/>
                      <w:lang w:eastAsia="tr-TR"/>
                    </w:rPr>
                    <w:t>*</w:t>
                  </w:r>
                  <w:r>
                    <w:rPr>
                      <w:rFonts w:ascii="Century" w:hAnsi="Century" w:cs="Arial TUR"/>
                      <w:sz w:val="18"/>
                      <w:szCs w:val="18"/>
                      <w:lang w:eastAsia="tr-TR"/>
                    </w:rPr>
                    <w:t xml:space="preserve">) </w:t>
                  </w:r>
                  <w:r w:rsidR="00BA373A" w:rsidRPr="00BA373A">
                    <w:rPr>
                      <w:rFonts w:ascii="Century" w:hAnsi="Century" w:cs="Arial TUR"/>
                      <w:sz w:val="18"/>
                      <w:szCs w:val="18"/>
                      <w:lang w:eastAsia="tr-TR"/>
                    </w:rPr>
                    <w:t xml:space="preserve">Reasürans Şirketleri Hariç - </w:t>
                  </w:r>
                  <w:r w:rsidR="00BA373A" w:rsidRPr="00BA373A">
                    <w:rPr>
                      <w:rFonts w:ascii="Century" w:hAnsi="Century" w:cs="Arial TUR"/>
                      <w:i/>
                      <w:iCs/>
                      <w:sz w:val="18"/>
                      <w:szCs w:val="18"/>
                      <w:lang w:eastAsia="tr-TR"/>
                    </w:rPr>
                    <w:t>Excluded Reinsurance Companies</w:t>
                  </w:r>
                </w:p>
              </w:tc>
            </w:tr>
          </w:tbl>
          <w:p w:rsidR="008C01BC" w:rsidRPr="00EF0833" w:rsidRDefault="008C01BC" w:rsidP="00692EDE">
            <w:pPr>
              <w:rPr>
                <w:rFonts w:ascii="Century" w:hAnsi="Century"/>
                <w:sz w:val="22"/>
                <w:szCs w:val="22"/>
                <w:highlight w:val="yellow"/>
              </w:rPr>
            </w:pPr>
          </w:p>
        </w:tc>
      </w:tr>
      <w:tr w:rsidR="00701AC4" w:rsidRPr="00EF0833">
        <w:trPr>
          <w:trHeight w:val="263"/>
        </w:trPr>
        <w:tc>
          <w:tcPr>
            <w:tcW w:w="4827" w:type="dxa"/>
            <w:gridSpan w:val="3"/>
          </w:tcPr>
          <w:p w:rsidR="00701AC4" w:rsidRPr="00EF0833" w:rsidRDefault="00701AC4" w:rsidP="00DD43C3">
            <w:pPr>
              <w:jc w:val="both"/>
              <w:rPr>
                <w:rFonts w:ascii="Century" w:hAnsi="Century"/>
                <w:sz w:val="22"/>
                <w:szCs w:val="22"/>
              </w:rPr>
            </w:pPr>
          </w:p>
        </w:tc>
        <w:tc>
          <w:tcPr>
            <w:tcW w:w="318" w:type="dxa"/>
            <w:gridSpan w:val="6"/>
          </w:tcPr>
          <w:p w:rsidR="00701AC4" w:rsidRPr="00EF0833" w:rsidRDefault="00701AC4" w:rsidP="008D17FE">
            <w:pPr>
              <w:rPr>
                <w:rFonts w:ascii="Century" w:hAnsi="Century"/>
                <w:sz w:val="22"/>
                <w:szCs w:val="22"/>
                <w:highlight w:val="yellow"/>
              </w:rPr>
            </w:pPr>
          </w:p>
        </w:tc>
        <w:tc>
          <w:tcPr>
            <w:tcW w:w="4695" w:type="dxa"/>
            <w:gridSpan w:val="5"/>
          </w:tcPr>
          <w:p w:rsidR="00701AC4" w:rsidRPr="00EF0833" w:rsidRDefault="00701AC4" w:rsidP="00DD43C3">
            <w:pPr>
              <w:jc w:val="both"/>
              <w:rPr>
                <w:rFonts w:ascii="Century" w:hAnsi="Century" w:cs="Arial"/>
                <w:color w:val="595959"/>
                <w:sz w:val="22"/>
                <w:szCs w:val="22"/>
              </w:rPr>
            </w:pPr>
          </w:p>
        </w:tc>
      </w:tr>
      <w:tr w:rsidR="001E4E7D" w:rsidRPr="00EF0833">
        <w:trPr>
          <w:trHeight w:val="2361"/>
        </w:trPr>
        <w:tc>
          <w:tcPr>
            <w:tcW w:w="4827" w:type="dxa"/>
            <w:gridSpan w:val="3"/>
          </w:tcPr>
          <w:p w:rsidR="0005619B" w:rsidRDefault="00EB353F" w:rsidP="00DD43C3">
            <w:pPr>
              <w:jc w:val="both"/>
              <w:rPr>
                <w:rFonts w:ascii="Century" w:hAnsi="Century"/>
                <w:sz w:val="22"/>
                <w:szCs w:val="22"/>
              </w:rPr>
            </w:pPr>
            <w:r>
              <w:rPr>
                <w:rFonts w:ascii="Century" w:hAnsi="Century"/>
                <w:sz w:val="22"/>
                <w:szCs w:val="22"/>
              </w:rPr>
              <w:t xml:space="preserve">Teknik karşılıklar içinde </w:t>
            </w:r>
            <w:r w:rsidR="0005619B">
              <w:rPr>
                <w:rFonts w:ascii="Century" w:hAnsi="Century"/>
                <w:sz w:val="22"/>
                <w:szCs w:val="22"/>
              </w:rPr>
              <w:t xml:space="preserve">en yüksek tutarı </w:t>
            </w:r>
            <w:r w:rsidR="0005619B" w:rsidRPr="00EF0833">
              <w:rPr>
                <w:rFonts w:ascii="Century" w:hAnsi="Century"/>
                <w:sz w:val="22"/>
                <w:szCs w:val="22"/>
              </w:rPr>
              <w:t xml:space="preserve">2008 ve 2009 yıllarında </w:t>
            </w:r>
            <w:r>
              <w:rPr>
                <w:rFonts w:ascii="Century" w:hAnsi="Century"/>
                <w:sz w:val="22"/>
                <w:szCs w:val="22"/>
              </w:rPr>
              <w:t>k</w:t>
            </w:r>
            <w:r w:rsidR="00C04452" w:rsidRPr="00EF0833">
              <w:rPr>
                <w:rFonts w:ascii="Century" w:hAnsi="Century"/>
                <w:sz w:val="22"/>
                <w:szCs w:val="22"/>
              </w:rPr>
              <w:t xml:space="preserve">azanılmamış primler karşılığı </w:t>
            </w:r>
            <w:r w:rsidR="007C1E40" w:rsidRPr="00EF0833">
              <w:rPr>
                <w:rFonts w:ascii="Century" w:hAnsi="Century"/>
                <w:sz w:val="22"/>
                <w:szCs w:val="22"/>
              </w:rPr>
              <w:t>oluşturm</w:t>
            </w:r>
            <w:r w:rsidR="00C04452" w:rsidRPr="00EF0833">
              <w:rPr>
                <w:rFonts w:ascii="Century" w:hAnsi="Century"/>
                <w:sz w:val="22"/>
                <w:szCs w:val="22"/>
              </w:rPr>
              <w:t xml:space="preserve">uştur. Bunu </w:t>
            </w:r>
            <w:r w:rsidR="007C1E40" w:rsidRPr="00EF0833">
              <w:rPr>
                <w:rFonts w:ascii="Century" w:hAnsi="Century"/>
                <w:sz w:val="22"/>
                <w:szCs w:val="22"/>
              </w:rPr>
              <w:t xml:space="preserve">sırasıyla matematik karşılıklar ve muallak tazminat karşılıkları takip etmektedir. </w:t>
            </w:r>
          </w:p>
          <w:p w:rsidR="0005619B" w:rsidRDefault="0005619B" w:rsidP="00DD43C3">
            <w:pPr>
              <w:jc w:val="both"/>
              <w:rPr>
                <w:rFonts w:ascii="Century" w:hAnsi="Century"/>
                <w:sz w:val="22"/>
                <w:szCs w:val="22"/>
              </w:rPr>
            </w:pPr>
          </w:p>
          <w:p w:rsidR="00B428BB" w:rsidRPr="00370DD8" w:rsidRDefault="00F671C2" w:rsidP="00F671C2">
            <w:pPr>
              <w:jc w:val="both"/>
              <w:rPr>
                <w:rFonts w:ascii="Century" w:hAnsi="Century"/>
                <w:sz w:val="22"/>
                <w:szCs w:val="22"/>
              </w:rPr>
            </w:pPr>
            <w:r>
              <w:rPr>
                <w:rFonts w:ascii="Century" w:hAnsi="Century"/>
                <w:sz w:val="22"/>
                <w:szCs w:val="22"/>
              </w:rPr>
              <w:t>Şirketlerin</w:t>
            </w:r>
            <w:r w:rsidR="007C1E40" w:rsidRPr="00EF0833">
              <w:rPr>
                <w:rFonts w:ascii="Century" w:hAnsi="Century"/>
                <w:sz w:val="22"/>
                <w:szCs w:val="22"/>
              </w:rPr>
              <w:t xml:space="preserve"> </w:t>
            </w:r>
            <w:r w:rsidR="00BA373A">
              <w:rPr>
                <w:rFonts w:ascii="Century" w:hAnsi="Century"/>
                <w:sz w:val="22"/>
                <w:szCs w:val="22"/>
              </w:rPr>
              <w:t xml:space="preserve">ihbarı yapılan hasarlar için </w:t>
            </w:r>
            <w:r w:rsidR="00370DD8">
              <w:rPr>
                <w:rFonts w:ascii="Century" w:hAnsi="Century"/>
                <w:sz w:val="22"/>
                <w:szCs w:val="22"/>
              </w:rPr>
              <w:t xml:space="preserve">dosya bazında </w:t>
            </w:r>
            <w:r w:rsidR="007C1E40" w:rsidRPr="00EF0833">
              <w:rPr>
                <w:rFonts w:ascii="Century" w:hAnsi="Century"/>
                <w:sz w:val="22"/>
                <w:szCs w:val="22"/>
              </w:rPr>
              <w:t>ay</w:t>
            </w:r>
            <w:r w:rsidR="00BA373A">
              <w:rPr>
                <w:rFonts w:ascii="Century" w:hAnsi="Century"/>
                <w:sz w:val="22"/>
                <w:szCs w:val="22"/>
              </w:rPr>
              <w:t>ırdıkları</w:t>
            </w:r>
            <w:r w:rsidR="00370DD8">
              <w:rPr>
                <w:rFonts w:ascii="Century" w:hAnsi="Century"/>
                <w:sz w:val="22"/>
                <w:szCs w:val="22"/>
              </w:rPr>
              <w:t xml:space="preserve"> </w:t>
            </w:r>
            <w:r>
              <w:rPr>
                <w:rFonts w:ascii="Century" w:hAnsi="Century"/>
                <w:sz w:val="22"/>
                <w:szCs w:val="22"/>
              </w:rPr>
              <w:t>ile istatistiki hesaplama</w:t>
            </w:r>
            <w:r w:rsidR="00370DD8">
              <w:rPr>
                <w:rFonts w:ascii="Century" w:hAnsi="Century"/>
                <w:sz w:val="22"/>
                <w:szCs w:val="22"/>
              </w:rPr>
              <w:t xml:space="preserve"> sonucunda </w:t>
            </w:r>
            <w:r>
              <w:rPr>
                <w:rFonts w:ascii="Century" w:hAnsi="Century"/>
                <w:sz w:val="22"/>
                <w:szCs w:val="22"/>
              </w:rPr>
              <w:t xml:space="preserve">ilave ettikleri muallak tazminat karşılıklarının </w:t>
            </w:r>
            <w:proofErr w:type="gramStart"/>
            <w:r w:rsidR="007C1E40" w:rsidRPr="00EF0833">
              <w:rPr>
                <w:rFonts w:ascii="Century" w:hAnsi="Century"/>
                <w:sz w:val="22"/>
                <w:szCs w:val="22"/>
              </w:rPr>
              <w:t>branş</w:t>
            </w:r>
            <w:proofErr w:type="gramEnd"/>
            <w:r w:rsidR="007C1E40" w:rsidRPr="00EF0833">
              <w:rPr>
                <w:rFonts w:ascii="Century" w:hAnsi="Century"/>
                <w:sz w:val="22"/>
                <w:szCs w:val="22"/>
              </w:rPr>
              <w:t xml:space="preserve"> bazında dağılımı </w:t>
            </w:r>
            <w:r w:rsidR="001638AF" w:rsidRPr="00EF0833">
              <w:rPr>
                <w:rFonts w:ascii="Century" w:hAnsi="Century"/>
                <w:sz w:val="22"/>
                <w:szCs w:val="22"/>
              </w:rPr>
              <w:t>aşağıda</w:t>
            </w:r>
            <w:r w:rsidR="0005619B">
              <w:rPr>
                <w:rFonts w:ascii="Century" w:hAnsi="Century"/>
                <w:sz w:val="22"/>
                <w:szCs w:val="22"/>
              </w:rPr>
              <w:t>ki tabloda</w:t>
            </w:r>
            <w:r w:rsidR="001638AF" w:rsidRPr="00EF0833">
              <w:rPr>
                <w:rFonts w:ascii="Century" w:hAnsi="Century"/>
                <w:sz w:val="22"/>
                <w:szCs w:val="22"/>
              </w:rPr>
              <w:t xml:space="preserve"> gösterilmiştir.</w:t>
            </w:r>
          </w:p>
        </w:tc>
        <w:tc>
          <w:tcPr>
            <w:tcW w:w="318" w:type="dxa"/>
            <w:gridSpan w:val="6"/>
          </w:tcPr>
          <w:p w:rsidR="001E4E7D" w:rsidRPr="00EF0833" w:rsidRDefault="001E4E7D" w:rsidP="008D17FE">
            <w:pPr>
              <w:rPr>
                <w:rFonts w:ascii="Century" w:hAnsi="Century"/>
                <w:sz w:val="22"/>
                <w:szCs w:val="22"/>
                <w:highlight w:val="yellow"/>
              </w:rPr>
            </w:pPr>
          </w:p>
        </w:tc>
        <w:tc>
          <w:tcPr>
            <w:tcW w:w="4695" w:type="dxa"/>
            <w:gridSpan w:val="5"/>
          </w:tcPr>
          <w:p w:rsidR="00CF470D" w:rsidRDefault="00CF470D" w:rsidP="00CF470D">
            <w:pPr>
              <w:jc w:val="both"/>
              <w:rPr>
                <w:rFonts w:ascii="Century" w:hAnsi="Century" w:cs="Arial"/>
                <w:color w:val="333333"/>
                <w:sz w:val="22"/>
                <w:szCs w:val="22"/>
              </w:rPr>
            </w:pPr>
            <w:r w:rsidRPr="00614221">
              <w:rPr>
                <w:rFonts w:ascii="Century" w:hAnsi="Century" w:cs="Arial"/>
                <w:color w:val="333333"/>
                <w:sz w:val="22"/>
                <w:szCs w:val="22"/>
              </w:rPr>
              <w:t xml:space="preserve">Provisions for Unearned Premium </w:t>
            </w:r>
            <w:r>
              <w:rPr>
                <w:rFonts w:ascii="Century" w:hAnsi="Century" w:cs="Arial"/>
                <w:color w:val="333333"/>
                <w:sz w:val="22"/>
                <w:szCs w:val="22"/>
              </w:rPr>
              <w:t xml:space="preserve">had the largest share in the total amount of </w:t>
            </w:r>
            <w:r w:rsidRPr="00614221">
              <w:rPr>
                <w:rFonts w:ascii="Century" w:hAnsi="Century" w:cs="Arial"/>
                <w:color w:val="333333"/>
                <w:sz w:val="22"/>
                <w:szCs w:val="22"/>
              </w:rPr>
              <w:t xml:space="preserve">Technical Reserves both in 2008 and 2009. </w:t>
            </w:r>
            <w:r>
              <w:rPr>
                <w:rFonts w:ascii="Century" w:hAnsi="Century" w:cs="Arial"/>
                <w:color w:val="333333"/>
                <w:sz w:val="22"/>
                <w:szCs w:val="22"/>
              </w:rPr>
              <w:t xml:space="preserve">In terms of the share in total technical reserves, </w:t>
            </w:r>
            <w:r w:rsidRPr="00614221">
              <w:rPr>
                <w:rFonts w:ascii="Century" w:hAnsi="Century" w:cs="Arial"/>
                <w:color w:val="333333"/>
                <w:sz w:val="22"/>
                <w:szCs w:val="22"/>
              </w:rPr>
              <w:t xml:space="preserve">Unearned Premium Provisions is followed by Mathematical Reserves and Outstanding Losses Reserves, respectively.  </w:t>
            </w:r>
          </w:p>
          <w:p w:rsidR="00CF470D" w:rsidRDefault="00CF470D" w:rsidP="00CF470D">
            <w:pPr>
              <w:tabs>
                <w:tab w:val="left" w:pos="1230"/>
              </w:tabs>
              <w:jc w:val="both"/>
              <w:rPr>
                <w:rFonts w:ascii="Century" w:hAnsi="Century" w:cs="Arial"/>
                <w:color w:val="333333"/>
                <w:sz w:val="22"/>
                <w:szCs w:val="22"/>
              </w:rPr>
            </w:pPr>
            <w:r>
              <w:rPr>
                <w:rFonts w:ascii="Century" w:hAnsi="Century" w:cs="Arial"/>
                <w:color w:val="333333"/>
                <w:sz w:val="22"/>
                <w:szCs w:val="22"/>
              </w:rPr>
              <w:tab/>
            </w:r>
          </w:p>
          <w:p w:rsidR="00DD43C3" w:rsidRPr="00701AC4" w:rsidRDefault="00CF470D" w:rsidP="00701AC4">
            <w:pPr>
              <w:jc w:val="both"/>
              <w:rPr>
                <w:rFonts w:ascii="Century" w:hAnsi="Century" w:cs="Arial"/>
                <w:color w:val="333333"/>
                <w:sz w:val="22"/>
                <w:szCs w:val="22"/>
              </w:rPr>
            </w:pPr>
            <w:r>
              <w:rPr>
                <w:rFonts w:ascii="Century" w:hAnsi="Century" w:cs="Arial"/>
                <w:color w:val="333333"/>
                <w:sz w:val="22"/>
                <w:szCs w:val="22"/>
              </w:rPr>
              <w:t xml:space="preserve">The following table provides the composition of the </w:t>
            </w:r>
            <w:r w:rsidRPr="00614221">
              <w:rPr>
                <w:rFonts w:ascii="Century" w:hAnsi="Century" w:cs="Arial"/>
                <w:color w:val="333333"/>
                <w:sz w:val="22"/>
                <w:szCs w:val="22"/>
              </w:rPr>
              <w:t>Reserves for Outstanding Losses</w:t>
            </w:r>
            <w:r>
              <w:rPr>
                <w:rFonts w:ascii="Century" w:hAnsi="Century" w:cs="Arial"/>
                <w:color w:val="333333"/>
                <w:sz w:val="22"/>
                <w:szCs w:val="22"/>
              </w:rPr>
              <w:t>.</w:t>
            </w:r>
            <w:r w:rsidRPr="00614221">
              <w:rPr>
                <w:rFonts w:ascii="Century" w:hAnsi="Century" w:cs="Arial"/>
                <w:color w:val="333333"/>
                <w:sz w:val="22"/>
                <w:szCs w:val="22"/>
              </w:rPr>
              <w:t xml:space="preserve"> </w:t>
            </w:r>
          </w:p>
        </w:tc>
      </w:tr>
      <w:tr w:rsidR="00701AC4" w:rsidRPr="00EF0833">
        <w:trPr>
          <w:trHeight w:val="223"/>
        </w:trPr>
        <w:tc>
          <w:tcPr>
            <w:tcW w:w="4827" w:type="dxa"/>
            <w:gridSpan w:val="3"/>
          </w:tcPr>
          <w:p w:rsidR="00701AC4" w:rsidRDefault="00701AC4" w:rsidP="00DD43C3">
            <w:pPr>
              <w:jc w:val="both"/>
              <w:rPr>
                <w:rFonts w:ascii="Century" w:hAnsi="Century"/>
                <w:sz w:val="22"/>
                <w:szCs w:val="22"/>
              </w:rPr>
            </w:pPr>
          </w:p>
        </w:tc>
        <w:tc>
          <w:tcPr>
            <w:tcW w:w="318" w:type="dxa"/>
            <w:gridSpan w:val="6"/>
          </w:tcPr>
          <w:p w:rsidR="00701AC4" w:rsidRPr="00EF0833" w:rsidRDefault="00701AC4" w:rsidP="008D17FE">
            <w:pPr>
              <w:rPr>
                <w:rFonts w:ascii="Century" w:hAnsi="Century"/>
                <w:sz w:val="22"/>
                <w:szCs w:val="22"/>
                <w:highlight w:val="yellow"/>
              </w:rPr>
            </w:pPr>
          </w:p>
        </w:tc>
        <w:tc>
          <w:tcPr>
            <w:tcW w:w="4695" w:type="dxa"/>
            <w:gridSpan w:val="5"/>
          </w:tcPr>
          <w:p w:rsidR="00701AC4" w:rsidRPr="00614221" w:rsidRDefault="00701AC4" w:rsidP="00CF470D">
            <w:pPr>
              <w:jc w:val="both"/>
              <w:rPr>
                <w:rFonts w:ascii="Century" w:hAnsi="Century" w:cs="Arial"/>
                <w:color w:val="333333"/>
                <w:sz w:val="22"/>
                <w:szCs w:val="22"/>
              </w:rPr>
            </w:pPr>
          </w:p>
        </w:tc>
      </w:tr>
      <w:tr w:rsidR="00AD14C2" w:rsidRPr="00EF0833">
        <w:trPr>
          <w:trHeight w:val="770"/>
        </w:trPr>
        <w:tc>
          <w:tcPr>
            <w:tcW w:w="9840" w:type="dxa"/>
            <w:gridSpan w:val="14"/>
          </w:tcPr>
          <w:p w:rsidR="001F4E32" w:rsidRPr="00B91957" w:rsidRDefault="00AD14C2" w:rsidP="001F4E32">
            <w:pPr>
              <w:jc w:val="center"/>
              <w:rPr>
                <w:rFonts w:ascii="Century" w:hAnsi="Century"/>
                <w:b/>
                <w:color w:val="000080"/>
                <w:sz w:val="20"/>
                <w:szCs w:val="20"/>
              </w:rPr>
            </w:pPr>
            <w:r w:rsidRPr="00B91957">
              <w:rPr>
                <w:rFonts w:ascii="Century" w:hAnsi="Century"/>
                <w:b/>
                <w:color w:val="000080"/>
                <w:sz w:val="20"/>
                <w:szCs w:val="20"/>
              </w:rPr>
              <w:t xml:space="preserve">Tablo </w:t>
            </w:r>
            <w:r w:rsidR="00602A57">
              <w:rPr>
                <w:rFonts w:ascii="Century" w:hAnsi="Century"/>
                <w:b/>
                <w:color w:val="000080"/>
                <w:sz w:val="20"/>
                <w:szCs w:val="20"/>
              </w:rPr>
              <w:t>1.3</w:t>
            </w:r>
            <w:r w:rsidR="001F4E32" w:rsidRPr="00B91957">
              <w:rPr>
                <w:rFonts w:ascii="Century" w:hAnsi="Century"/>
                <w:b/>
                <w:color w:val="000080"/>
                <w:sz w:val="20"/>
                <w:szCs w:val="20"/>
              </w:rPr>
              <w:t>.</w:t>
            </w:r>
            <w:r w:rsidRPr="00B91957">
              <w:rPr>
                <w:rFonts w:ascii="Century" w:hAnsi="Century"/>
                <w:b/>
                <w:color w:val="000080"/>
                <w:sz w:val="20"/>
                <w:szCs w:val="20"/>
              </w:rPr>
              <w:t>5</w:t>
            </w:r>
            <w:r w:rsidR="00F34FA5" w:rsidRPr="00B91957">
              <w:rPr>
                <w:rFonts w:ascii="Century" w:hAnsi="Century"/>
                <w:b/>
                <w:color w:val="000080"/>
                <w:sz w:val="20"/>
                <w:szCs w:val="20"/>
              </w:rPr>
              <w:t>:</w:t>
            </w:r>
            <w:r w:rsidRPr="00B91957">
              <w:rPr>
                <w:rFonts w:ascii="Century" w:hAnsi="Century"/>
                <w:b/>
                <w:color w:val="000080"/>
                <w:sz w:val="20"/>
                <w:szCs w:val="20"/>
              </w:rPr>
              <w:t xml:space="preserve"> </w:t>
            </w:r>
            <w:r w:rsidR="0038408B" w:rsidRPr="00B91957">
              <w:rPr>
                <w:rFonts w:ascii="Century" w:hAnsi="Century"/>
                <w:b/>
                <w:color w:val="000080"/>
                <w:sz w:val="20"/>
                <w:szCs w:val="20"/>
              </w:rPr>
              <w:t xml:space="preserve">2009 Yılı </w:t>
            </w:r>
            <w:r w:rsidR="001F4E32" w:rsidRPr="00B91957">
              <w:rPr>
                <w:rFonts w:ascii="Century" w:hAnsi="Century"/>
                <w:b/>
                <w:color w:val="000080"/>
                <w:sz w:val="20"/>
                <w:szCs w:val="20"/>
              </w:rPr>
              <w:t xml:space="preserve">Branşlar Bazında </w:t>
            </w:r>
            <w:r w:rsidRPr="00B91957">
              <w:rPr>
                <w:rFonts w:ascii="Century" w:hAnsi="Century"/>
                <w:b/>
                <w:color w:val="000080"/>
                <w:sz w:val="20"/>
                <w:szCs w:val="20"/>
              </w:rPr>
              <w:t>Muallak Tazminat Karşılığı Bileşenleri</w:t>
            </w:r>
          </w:p>
          <w:p w:rsidR="00AD14C2" w:rsidRPr="00B91957" w:rsidRDefault="001F4E32" w:rsidP="001F4E32">
            <w:pPr>
              <w:jc w:val="center"/>
              <w:rPr>
                <w:rFonts w:ascii="Century" w:hAnsi="Century"/>
                <w:i/>
                <w:color w:val="000080"/>
                <w:sz w:val="20"/>
                <w:szCs w:val="20"/>
              </w:rPr>
            </w:pPr>
            <w:r w:rsidRPr="00B91957">
              <w:rPr>
                <w:rFonts w:ascii="Century" w:hAnsi="Century"/>
                <w:i/>
                <w:color w:val="000080"/>
                <w:sz w:val="20"/>
                <w:szCs w:val="20"/>
              </w:rPr>
              <w:t>Provisions for Outstanding Losses as Branch as of 12.31.2009</w:t>
            </w:r>
          </w:p>
          <w:tbl>
            <w:tblPr>
              <w:tblW w:w="9612" w:type="dxa"/>
              <w:tblLayout w:type="fixed"/>
              <w:tblCellMar>
                <w:left w:w="70" w:type="dxa"/>
                <w:right w:w="70" w:type="dxa"/>
              </w:tblCellMar>
              <w:tblLook w:val="04A0" w:firstRow="1" w:lastRow="0" w:firstColumn="1" w:lastColumn="0" w:noHBand="0" w:noVBand="1"/>
            </w:tblPr>
            <w:tblGrid>
              <w:gridCol w:w="2052"/>
              <w:gridCol w:w="1028"/>
              <w:gridCol w:w="892"/>
              <w:gridCol w:w="960"/>
              <w:gridCol w:w="960"/>
              <w:gridCol w:w="840"/>
              <w:gridCol w:w="947"/>
              <w:gridCol w:w="1933"/>
            </w:tblGrid>
            <w:tr w:rsidR="00040445" w:rsidRPr="00A67115">
              <w:trPr>
                <w:trHeight w:val="900"/>
              </w:trPr>
              <w:tc>
                <w:tcPr>
                  <w:tcW w:w="2052" w:type="dxa"/>
                  <w:tcBorders>
                    <w:top w:val="single" w:sz="4" w:space="0" w:color="auto"/>
                    <w:left w:val="nil"/>
                    <w:bottom w:val="single" w:sz="4" w:space="0" w:color="auto"/>
                    <w:right w:val="nil"/>
                  </w:tcBorders>
                  <w:shd w:val="clear" w:color="auto" w:fill="C6D9F1"/>
                  <w:noWrap/>
                  <w:vAlign w:val="bottom"/>
                </w:tcPr>
                <w:p w:rsidR="0005619B" w:rsidRDefault="0005619B" w:rsidP="005657D3">
                  <w:pPr>
                    <w:rPr>
                      <w:rFonts w:ascii="Century" w:hAnsi="Century" w:cs="Arial TUR"/>
                      <w:b/>
                      <w:bCs/>
                      <w:sz w:val="18"/>
                      <w:szCs w:val="18"/>
                      <w:lang w:eastAsia="tr-TR"/>
                    </w:rPr>
                  </w:pPr>
                  <w:r>
                    <w:rPr>
                      <w:rFonts w:ascii="Century" w:hAnsi="Century" w:cs="Arial TUR"/>
                      <w:b/>
                      <w:bCs/>
                      <w:sz w:val="18"/>
                      <w:szCs w:val="18"/>
                      <w:lang w:eastAsia="tr-TR"/>
                    </w:rPr>
                    <w:t>Branş Adı</w:t>
                  </w:r>
                </w:p>
                <w:p w:rsidR="0005619B" w:rsidRDefault="0005619B" w:rsidP="005657D3">
                  <w:pPr>
                    <w:rPr>
                      <w:rFonts w:ascii="Century" w:hAnsi="Century" w:cs="Arial TUR"/>
                      <w:b/>
                      <w:bCs/>
                      <w:sz w:val="18"/>
                      <w:szCs w:val="18"/>
                      <w:lang w:eastAsia="tr-TR"/>
                    </w:rPr>
                  </w:pPr>
                </w:p>
                <w:p w:rsidR="00040445" w:rsidRPr="00A67115" w:rsidRDefault="005C1048" w:rsidP="005657D3">
                  <w:pPr>
                    <w:rPr>
                      <w:rFonts w:ascii="Century" w:hAnsi="Century" w:cs="Arial TUR"/>
                      <w:b/>
                      <w:bCs/>
                      <w:sz w:val="18"/>
                      <w:szCs w:val="18"/>
                      <w:lang w:eastAsia="tr-TR"/>
                    </w:rPr>
                  </w:pPr>
                  <w:r>
                    <w:rPr>
                      <w:rFonts w:ascii="Century" w:hAnsi="Century" w:cs="Arial TUR"/>
                      <w:b/>
                      <w:bCs/>
                      <w:sz w:val="18"/>
                      <w:szCs w:val="18"/>
                      <w:lang w:eastAsia="tr-TR"/>
                    </w:rPr>
                    <w:t xml:space="preserve">(000 </w:t>
                  </w:r>
                  <w:r w:rsidR="00040445" w:rsidRPr="00A67115">
                    <w:rPr>
                      <w:rFonts w:ascii="Century" w:hAnsi="Century" w:cs="Arial TUR"/>
                      <w:b/>
                      <w:bCs/>
                      <w:sz w:val="18"/>
                      <w:szCs w:val="18"/>
                      <w:lang w:eastAsia="tr-TR"/>
                    </w:rPr>
                    <w:t>TL</w:t>
                  </w:r>
                  <w:r>
                    <w:rPr>
                      <w:rFonts w:ascii="Century" w:hAnsi="Century" w:cs="Arial TUR"/>
                      <w:b/>
                      <w:bCs/>
                      <w:sz w:val="18"/>
                      <w:szCs w:val="18"/>
                      <w:lang w:eastAsia="tr-TR"/>
                    </w:rPr>
                    <w:t>)</w:t>
                  </w:r>
                </w:p>
              </w:tc>
              <w:tc>
                <w:tcPr>
                  <w:tcW w:w="1028" w:type="dxa"/>
                  <w:tcBorders>
                    <w:top w:val="single" w:sz="4" w:space="0" w:color="auto"/>
                    <w:left w:val="nil"/>
                    <w:bottom w:val="single" w:sz="4" w:space="0" w:color="auto"/>
                    <w:right w:val="nil"/>
                  </w:tcBorders>
                  <w:shd w:val="clear" w:color="auto" w:fill="C6D9F1"/>
                  <w:vAlign w:val="center"/>
                </w:tcPr>
                <w:p w:rsidR="00040445" w:rsidRDefault="008360CD" w:rsidP="005657D3">
                  <w:pPr>
                    <w:jc w:val="center"/>
                    <w:rPr>
                      <w:rFonts w:ascii="Century" w:hAnsi="Century" w:cs="Arial TUR"/>
                      <w:b/>
                      <w:bCs/>
                      <w:sz w:val="18"/>
                      <w:szCs w:val="18"/>
                      <w:lang w:eastAsia="tr-TR"/>
                    </w:rPr>
                  </w:pPr>
                  <w:r>
                    <w:rPr>
                      <w:rFonts w:ascii="Century" w:hAnsi="Century" w:cs="Arial TUR"/>
                      <w:b/>
                      <w:bCs/>
                      <w:sz w:val="18"/>
                      <w:szCs w:val="18"/>
                      <w:lang w:eastAsia="tr-TR"/>
                    </w:rPr>
                    <w:t>Dosya Muallak Tutarı</w:t>
                  </w:r>
                </w:p>
                <w:p w:rsidR="005C1048" w:rsidRPr="005C1048" w:rsidRDefault="005C1048" w:rsidP="005657D3">
                  <w:pPr>
                    <w:jc w:val="center"/>
                    <w:rPr>
                      <w:rFonts w:ascii="Century" w:hAnsi="Century" w:cs="Arial TUR"/>
                      <w:bCs/>
                      <w:i/>
                      <w:sz w:val="18"/>
                      <w:szCs w:val="18"/>
                      <w:lang w:eastAsia="tr-TR"/>
                    </w:rPr>
                  </w:pPr>
                  <w:r>
                    <w:rPr>
                      <w:rFonts w:ascii="Century" w:hAnsi="Century" w:cs="Arial TUR"/>
                      <w:bCs/>
                      <w:i/>
                      <w:sz w:val="18"/>
                      <w:szCs w:val="18"/>
                      <w:lang w:eastAsia="tr-TR"/>
                    </w:rPr>
                    <w:t>Claims</w:t>
                  </w:r>
                  <w:r w:rsidRPr="005C1048">
                    <w:rPr>
                      <w:rFonts w:ascii="Century" w:hAnsi="Century" w:cs="Arial TUR"/>
                      <w:bCs/>
                      <w:i/>
                      <w:sz w:val="18"/>
                      <w:szCs w:val="18"/>
                      <w:lang w:eastAsia="tr-TR"/>
                    </w:rPr>
                    <w:t xml:space="preserve"> for File</w:t>
                  </w:r>
                  <w:r w:rsidR="008360CD">
                    <w:rPr>
                      <w:rFonts w:ascii="Century" w:hAnsi="Century" w:cs="Arial TUR"/>
                      <w:bCs/>
                      <w:i/>
                      <w:sz w:val="18"/>
                      <w:szCs w:val="18"/>
                      <w:lang w:eastAsia="tr-TR"/>
                    </w:rPr>
                    <w:t xml:space="preserve"> (*)</w:t>
                  </w:r>
                </w:p>
              </w:tc>
              <w:tc>
                <w:tcPr>
                  <w:tcW w:w="892" w:type="dxa"/>
                  <w:tcBorders>
                    <w:top w:val="single" w:sz="4" w:space="0" w:color="auto"/>
                    <w:left w:val="nil"/>
                    <w:bottom w:val="single" w:sz="4" w:space="0" w:color="auto"/>
                    <w:right w:val="nil"/>
                  </w:tcBorders>
                  <w:shd w:val="clear" w:color="auto" w:fill="C6D9F1"/>
                  <w:vAlign w:val="center"/>
                </w:tcPr>
                <w:p w:rsidR="00040445" w:rsidRDefault="00040445" w:rsidP="005657D3">
                  <w:pPr>
                    <w:jc w:val="center"/>
                    <w:rPr>
                      <w:rFonts w:ascii="Century" w:hAnsi="Century" w:cs="Arial TUR"/>
                      <w:b/>
                      <w:bCs/>
                      <w:sz w:val="18"/>
                      <w:szCs w:val="18"/>
                      <w:lang w:eastAsia="tr-TR"/>
                    </w:rPr>
                  </w:pPr>
                  <w:r w:rsidRPr="00A67115">
                    <w:rPr>
                      <w:rFonts w:ascii="Century" w:hAnsi="Century" w:cs="Arial TUR"/>
                      <w:b/>
                      <w:bCs/>
                      <w:sz w:val="18"/>
                      <w:szCs w:val="18"/>
                      <w:lang w:eastAsia="tr-TR"/>
                    </w:rPr>
                    <w:t>Rücu Tenzilatı</w:t>
                  </w:r>
                </w:p>
                <w:p w:rsidR="005C1048" w:rsidRDefault="005C1048" w:rsidP="005657D3">
                  <w:pPr>
                    <w:jc w:val="center"/>
                    <w:rPr>
                      <w:rFonts w:ascii="Century" w:hAnsi="Century" w:cs="Arial TUR"/>
                      <w:bCs/>
                      <w:i/>
                      <w:sz w:val="18"/>
                      <w:szCs w:val="18"/>
                      <w:lang w:eastAsia="tr-TR"/>
                    </w:rPr>
                  </w:pPr>
                  <w:r w:rsidRPr="005C1048">
                    <w:rPr>
                      <w:rFonts w:ascii="Century" w:hAnsi="Century" w:cs="Arial TUR"/>
                      <w:bCs/>
                      <w:i/>
                      <w:sz w:val="18"/>
                      <w:szCs w:val="18"/>
                      <w:lang w:eastAsia="tr-TR"/>
                    </w:rPr>
                    <w:t>Back Charges</w:t>
                  </w:r>
                </w:p>
                <w:p w:rsidR="00F671C2" w:rsidRPr="005C1048" w:rsidRDefault="00F671C2" w:rsidP="005657D3">
                  <w:pPr>
                    <w:jc w:val="center"/>
                    <w:rPr>
                      <w:rFonts w:ascii="Century" w:hAnsi="Century" w:cs="Arial TUR"/>
                      <w:bCs/>
                      <w:i/>
                      <w:sz w:val="18"/>
                      <w:szCs w:val="18"/>
                      <w:lang w:eastAsia="tr-TR"/>
                    </w:rPr>
                  </w:pPr>
                  <w:r>
                    <w:rPr>
                      <w:rFonts w:ascii="Century" w:hAnsi="Century" w:cs="Arial TUR"/>
                      <w:bCs/>
                      <w:i/>
                      <w:sz w:val="18"/>
                      <w:szCs w:val="18"/>
                      <w:lang w:eastAsia="tr-TR"/>
                    </w:rPr>
                    <w:t>(-)</w:t>
                  </w:r>
                </w:p>
              </w:tc>
              <w:tc>
                <w:tcPr>
                  <w:tcW w:w="960" w:type="dxa"/>
                  <w:tcBorders>
                    <w:top w:val="single" w:sz="4" w:space="0" w:color="auto"/>
                    <w:left w:val="nil"/>
                    <w:bottom w:val="single" w:sz="4" w:space="0" w:color="auto"/>
                    <w:right w:val="nil"/>
                  </w:tcBorders>
                  <w:shd w:val="clear" w:color="auto" w:fill="C6D9F1"/>
                  <w:vAlign w:val="center"/>
                </w:tcPr>
                <w:p w:rsidR="00040445" w:rsidRPr="00A67115" w:rsidRDefault="00040445" w:rsidP="005657D3">
                  <w:pPr>
                    <w:jc w:val="center"/>
                    <w:rPr>
                      <w:rFonts w:ascii="Century" w:hAnsi="Century" w:cs="Arial TUR"/>
                      <w:b/>
                      <w:bCs/>
                      <w:sz w:val="18"/>
                      <w:szCs w:val="18"/>
                      <w:lang w:eastAsia="tr-TR"/>
                    </w:rPr>
                  </w:pPr>
                  <w:r w:rsidRPr="00A67115">
                    <w:rPr>
                      <w:rFonts w:ascii="Century" w:hAnsi="Century" w:cs="Arial TUR"/>
                      <w:b/>
                      <w:bCs/>
                      <w:sz w:val="18"/>
                      <w:szCs w:val="18"/>
                      <w:lang w:eastAsia="tr-TR"/>
                    </w:rPr>
                    <w:t>IBNR</w:t>
                  </w:r>
                  <w:r w:rsidRPr="00A67115">
                    <w:rPr>
                      <w:rFonts w:ascii="Century" w:hAnsi="Century" w:cs="Arial TUR"/>
                      <w:b/>
                      <w:bCs/>
                      <w:sz w:val="18"/>
                      <w:szCs w:val="18"/>
                      <w:lang w:eastAsia="tr-TR"/>
                    </w:rPr>
                    <w:br/>
                  </w:r>
                  <w:r w:rsidRPr="00A67115">
                    <w:rPr>
                      <w:rFonts w:ascii="Century" w:hAnsi="Century" w:cs="Arial TUR"/>
                      <w:i/>
                      <w:iCs/>
                      <w:sz w:val="18"/>
                      <w:szCs w:val="18"/>
                      <w:lang w:eastAsia="tr-TR"/>
                    </w:rPr>
                    <w:t>Incurred But Not Reported</w:t>
                  </w:r>
                </w:p>
              </w:tc>
              <w:tc>
                <w:tcPr>
                  <w:tcW w:w="960" w:type="dxa"/>
                  <w:tcBorders>
                    <w:top w:val="single" w:sz="4" w:space="0" w:color="auto"/>
                    <w:left w:val="nil"/>
                    <w:bottom w:val="single" w:sz="4" w:space="0" w:color="auto"/>
                    <w:right w:val="nil"/>
                  </w:tcBorders>
                  <w:shd w:val="clear" w:color="auto" w:fill="C6D9F1"/>
                  <w:vAlign w:val="center"/>
                </w:tcPr>
                <w:p w:rsidR="00040445" w:rsidRDefault="00040445" w:rsidP="005657D3">
                  <w:pPr>
                    <w:jc w:val="center"/>
                    <w:rPr>
                      <w:rFonts w:ascii="Century" w:hAnsi="Century" w:cs="Arial TUR"/>
                      <w:b/>
                      <w:bCs/>
                      <w:sz w:val="18"/>
                      <w:szCs w:val="18"/>
                      <w:lang w:eastAsia="tr-TR"/>
                    </w:rPr>
                  </w:pPr>
                  <w:r w:rsidRPr="00A67115">
                    <w:rPr>
                      <w:rFonts w:ascii="Century" w:hAnsi="Century" w:cs="Arial TUR"/>
                      <w:b/>
                      <w:bCs/>
                      <w:sz w:val="18"/>
                      <w:szCs w:val="18"/>
                      <w:lang w:eastAsia="tr-TR"/>
                    </w:rPr>
                    <w:t>MTYF</w:t>
                  </w:r>
                </w:p>
                <w:p w:rsidR="005C1048" w:rsidRPr="005C1048" w:rsidRDefault="005C1048" w:rsidP="005657D3">
                  <w:pPr>
                    <w:jc w:val="center"/>
                    <w:rPr>
                      <w:rFonts w:ascii="Century" w:hAnsi="Century" w:cs="Arial TUR"/>
                      <w:bCs/>
                      <w:i/>
                      <w:sz w:val="18"/>
                      <w:szCs w:val="18"/>
                      <w:lang w:eastAsia="tr-TR"/>
                    </w:rPr>
                  </w:pPr>
                  <w:r w:rsidRPr="005C1048">
                    <w:rPr>
                      <w:rFonts w:ascii="Century" w:hAnsi="Century" w:cs="Arial TUR"/>
                      <w:bCs/>
                      <w:i/>
                      <w:sz w:val="18"/>
                      <w:szCs w:val="18"/>
                      <w:lang w:eastAsia="tr-TR"/>
                    </w:rPr>
                    <w:t>Adequacy Test</w:t>
                  </w:r>
                  <w:r>
                    <w:rPr>
                      <w:rFonts w:ascii="Century" w:hAnsi="Century" w:cs="Arial TUR"/>
                      <w:bCs/>
                      <w:i/>
                      <w:sz w:val="18"/>
                      <w:szCs w:val="18"/>
                      <w:lang w:eastAsia="tr-TR"/>
                    </w:rPr>
                    <w:t xml:space="preserve"> Result</w:t>
                  </w:r>
                </w:p>
              </w:tc>
              <w:tc>
                <w:tcPr>
                  <w:tcW w:w="840" w:type="dxa"/>
                  <w:tcBorders>
                    <w:top w:val="single" w:sz="4" w:space="0" w:color="auto"/>
                    <w:left w:val="nil"/>
                    <w:bottom w:val="single" w:sz="4" w:space="0" w:color="auto"/>
                    <w:right w:val="nil"/>
                  </w:tcBorders>
                  <w:shd w:val="clear" w:color="auto" w:fill="C6D9F1"/>
                  <w:vAlign w:val="center"/>
                </w:tcPr>
                <w:p w:rsidR="00040445" w:rsidRPr="00A67115" w:rsidRDefault="00040445" w:rsidP="005657D3">
                  <w:pPr>
                    <w:jc w:val="center"/>
                    <w:rPr>
                      <w:rFonts w:ascii="Century" w:hAnsi="Century" w:cs="Arial TUR"/>
                      <w:b/>
                      <w:bCs/>
                      <w:sz w:val="18"/>
                      <w:szCs w:val="18"/>
                      <w:lang w:eastAsia="tr-TR"/>
                    </w:rPr>
                  </w:pPr>
                  <w:r w:rsidRPr="00A67115">
                    <w:rPr>
                      <w:rFonts w:ascii="Century" w:hAnsi="Century" w:cs="Arial TUR"/>
                      <w:b/>
                      <w:bCs/>
                      <w:sz w:val="18"/>
                      <w:szCs w:val="18"/>
                      <w:lang w:eastAsia="tr-TR"/>
                    </w:rPr>
                    <w:t>AZMM Farkı</w:t>
                  </w:r>
                  <w:r w:rsidRPr="00A67115">
                    <w:rPr>
                      <w:rFonts w:ascii="Century" w:hAnsi="Century" w:cs="Arial TUR"/>
                      <w:b/>
                      <w:bCs/>
                      <w:sz w:val="18"/>
                      <w:szCs w:val="18"/>
                      <w:lang w:eastAsia="tr-TR"/>
                    </w:rPr>
                    <w:br/>
                  </w:r>
                  <w:r w:rsidRPr="00A67115">
                    <w:rPr>
                      <w:rFonts w:ascii="Century" w:hAnsi="Century" w:cs="Arial TUR"/>
                      <w:i/>
                      <w:iCs/>
                      <w:sz w:val="18"/>
                      <w:szCs w:val="18"/>
                      <w:lang w:eastAsia="tr-TR"/>
                    </w:rPr>
                    <w:t>Chain Ladder</w:t>
                  </w:r>
                </w:p>
              </w:tc>
              <w:tc>
                <w:tcPr>
                  <w:tcW w:w="947" w:type="dxa"/>
                  <w:tcBorders>
                    <w:top w:val="single" w:sz="4" w:space="0" w:color="auto"/>
                    <w:left w:val="nil"/>
                    <w:bottom w:val="single" w:sz="4" w:space="0" w:color="auto"/>
                    <w:right w:val="nil"/>
                  </w:tcBorders>
                  <w:shd w:val="clear" w:color="auto" w:fill="C6D9F1"/>
                  <w:vAlign w:val="center"/>
                </w:tcPr>
                <w:p w:rsidR="00040445" w:rsidRPr="00A67115" w:rsidRDefault="00040445" w:rsidP="005657D3">
                  <w:pPr>
                    <w:jc w:val="center"/>
                    <w:rPr>
                      <w:rFonts w:ascii="Century" w:hAnsi="Century" w:cs="Arial TUR"/>
                      <w:b/>
                      <w:bCs/>
                      <w:sz w:val="18"/>
                      <w:szCs w:val="18"/>
                      <w:lang w:eastAsia="tr-TR"/>
                    </w:rPr>
                  </w:pPr>
                  <w:r w:rsidRPr="00A67115">
                    <w:rPr>
                      <w:rFonts w:ascii="Century" w:hAnsi="Century" w:cs="Arial TUR"/>
                      <w:b/>
                      <w:bCs/>
                      <w:sz w:val="18"/>
                      <w:szCs w:val="18"/>
                      <w:lang w:eastAsia="tr-TR"/>
                    </w:rPr>
                    <w:t>Toplam</w:t>
                  </w:r>
                  <w:r w:rsidRPr="00A67115">
                    <w:rPr>
                      <w:rFonts w:ascii="Century" w:hAnsi="Century" w:cs="Arial TUR"/>
                      <w:b/>
                      <w:bCs/>
                      <w:sz w:val="18"/>
                      <w:szCs w:val="18"/>
                      <w:lang w:eastAsia="tr-TR"/>
                    </w:rPr>
                    <w:br/>
                  </w:r>
                  <w:r w:rsidRPr="00A67115">
                    <w:rPr>
                      <w:rFonts w:ascii="Century" w:hAnsi="Century" w:cs="Arial TUR"/>
                      <w:i/>
                      <w:iCs/>
                      <w:sz w:val="18"/>
                      <w:szCs w:val="18"/>
                      <w:lang w:eastAsia="tr-TR"/>
                    </w:rPr>
                    <w:t>Total</w:t>
                  </w:r>
                </w:p>
              </w:tc>
              <w:tc>
                <w:tcPr>
                  <w:tcW w:w="1933" w:type="dxa"/>
                  <w:tcBorders>
                    <w:top w:val="single" w:sz="4" w:space="0" w:color="auto"/>
                    <w:left w:val="nil"/>
                    <w:bottom w:val="single" w:sz="4" w:space="0" w:color="auto"/>
                    <w:right w:val="nil"/>
                  </w:tcBorders>
                  <w:shd w:val="clear" w:color="auto" w:fill="C6D9F1"/>
                  <w:vAlign w:val="center"/>
                </w:tcPr>
                <w:p w:rsidR="0005619B" w:rsidRPr="00A67115" w:rsidRDefault="005C1048" w:rsidP="005C1048">
                  <w:pPr>
                    <w:rPr>
                      <w:rFonts w:ascii="Century" w:hAnsi="Century" w:cs="Arial TUR"/>
                      <w:b/>
                      <w:bCs/>
                      <w:sz w:val="18"/>
                      <w:szCs w:val="18"/>
                      <w:lang w:eastAsia="tr-TR"/>
                    </w:rPr>
                  </w:pPr>
                  <w:r>
                    <w:rPr>
                      <w:rFonts w:ascii="Century" w:hAnsi="Century" w:cs="Arial TUR"/>
                      <w:b/>
                      <w:bCs/>
                      <w:sz w:val="18"/>
                      <w:szCs w:val="18"/>
                      <w:lang w:eastAsia="tr-TR"/>
                    </w:rPr>
                    <w:t>Branch</w:t>
                  </w:r>
                  <w:r w:rsidR="0005619B">
                    <w:rPr>
                      <w:rFonts w:ascii="Century" w:hAnsi="Century" w:cs="Arial TUR"/>
                      <w:b/>
                      <w:bCs/>
                      <w:sz w:val="18"/>
                      <w:szCs w:val="18"/>
                      <w:lang w:eastAsia="tr-TR"/>
                    </w:rPr>
                    <w:t xml:space="preserve"> Name</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Hastalık / Sağlık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94.131</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149</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19.700</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751</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284</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114.717</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Health</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Kaza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65.073</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2.038</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29.558</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3.827</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11.725</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108.145</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Casualty</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Kara Araçları </w:t>
                  </w:r>
                  <w:r>
                    <w:rPr>
                      <w:rFonts w:ascii="Century" w:hAnsi="Century" w:cs="Arial TUR"/>
                      <w:sz w:val="18"/>
                      <w:szCs w:val="18"/>
                      <w:lang w:eastAsia="tr-TR"/>
                    </w:rPr>
                    <w:t xml:space="preserve"> </w:t>
                  </w:r>
                  <w:r w:rsidRPr="00A67115">
                    <w:rPr>
                      <w:rFonts w:ascii="Century" w:hAnsi="Century" w:cs="Arial TUR"/>
                      <w:i/>
                      <w:iCs/>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544.893</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119.154</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53.892</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12.916</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165</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492.712</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 xml:space="preserve">Land Vehicles </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Raylı Araçlar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915</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915</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Railway Vehicles</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Hava Araçları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115.557</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8</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15.070</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77</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1.812</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132.508</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Air Vehicles</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Su Araçları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45.808</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469</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4.208</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1.159</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1.536</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52.242</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Sea Vehicles</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Nakliyat </w:t>
                  </w:r>
                  <w:r>
                    <w:rPr>
                      <w:rFonts w:ascii="Century" w:hAnsi="Century" w:cs="Arial TUR"/>
                      <w:i/>
                      <w:iCs/>
                      <w:sz w:val="18"/>
                      <w:szCs w:val="18"/>
                      <w:lang w:eastAsia="tr-TR"/>
                    </w:rPr>
                    <w:t xml:space="preserve"> </w:t>
                  </w:r>
                  <w:r w:rsidRPr="00A67115">
                    <w:rPr>
                      <w:rFonts w:ascii="Century" w:hAnsi="Century" w:cs="Arial TUR"/>
                      <w:i/>
                      <w:iCs/>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131.070</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14.313</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13.164</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3.395</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133.316</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 xml:space="preserve">Transport </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Yangın/</w:t>
                  </w:r>
                  <w:proofErr w:type="gramStart"/>
                  <w:r w:rsidRPr="00A67115">
                    <w:rPr>
                      <w:rFonts w:ascii="Century" w:hAnsi="Century" w:cs="Arial TUR"/>
                      <w:sz w:val="18"/>
                      <w:szCs w:val="18"/>
                      <w:lang w:eastAsia="tr-TR"/>
                    </w:rPr>
                    <w:t>Doğ.Afetler</w:t>
                  </w:r>
                  <w:proofErr w:type="gramEnd"/>
                  <w:r w:rsidRPr="00A67115">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708.787</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15.229</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33.987</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23.515</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4.165</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755.225</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Fire/Natural Disast.</w:t>
                  </w:r>
                </w:p>
              </w:tc>
            </w:tr>
            <w:tr w:rsidR="005C1048" w:rsidRPr="00A67115">
              <w:trPr>
                <w:trHeight w:val="227"/>
              </w:trPr>
              <w:tc>
                <w:tcPr>
                  <w:tcW w:w="2052" w:type="dxa"/>
                  <w:tcBorders>
                    <w:top w:val="nil"/>
                    <w:left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Genel Zararlar </w:t>
                  </w:r>
                  <w:r>
                    <w:rPr>
                      <w:rFonts w:ascii="Century" w:hAnsi="Century" w:cs="Arial TUR"/>
                      <w:sz w:val="18"/>
                      <w:szCs w:val="18"/>
                      <w:lang w:eastAsia="tr-TR"/>
                    </w:rPr>
                    <w:t xml:space="preserve"> </w:t>
                  </w:r>
                </w:p>
              </w:tc>
              <w:tc>
                <w:tcPr>
                  <w:tcW w:w="1028" w:type="dxa"/>
                  <w:tcBorders>
                    <w:top w:val="nil"/>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429.309</w:t>
                  </w:r>
                </w:p>
              </w:tc>
              <w:tc>
                <w:tcPr>
                  <w:tcW w:w="892" w:type="dxa"/>
                  <w:tcBorders>
                    <w:top w:val="nil"/>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2.068</w:t>
                  </w:r>
                </w:p>
              </w:tc>
              <w:tc>
                <w:tcPr>
                  <w:tcW w:w="960" w:type="dxa"/>
                  <w:tcBorders>
                    <w:top w:val="nil"/>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41.579</w:t>
                  </w:r>
                </w:p>
              </w:tc>
              <w:tc>
                <w:tcPr>
                  <w:tcW w:w="960" w:type="dxa"/>
                  <w:tcBorders>
                    <w:top w:val="nil"/>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3.903</w:t>
                  </w:r>
                </w:p>
              </w:tc>
              <w:tc>
                <w:tcPr>
                  <w:tcW w:w="840" w:type="dxa"/>
                  <w:tcBorders>
                    <w:top w:val="nil"/>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3.341</w:t>
                  </w:r>
                </w:p>
              </w:tc>
              <w:tc>
                <w:tcPr>
                  <w:tcW w:w="947" w:type="dxa"/>
                  <w:tcBorders>
                    <w:top w:val="nil"/>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476.063</w:t>
                  </w:r>
                </w:p>
              </w:tc>
              <w:tc>
                <w:tcPr>
                  <w:tcW w:w="1933" w:type="dxa"/>
                  <w:tcBorders>
                    <w:top w:val="nil"/>
                    <w:left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General Damages</w:t>
                  </w:r>
                </w:p>
              </w:tc>
            </w:tr>
            <w:tr w:rsidR="005C1048" w:rsidRPr="00A67115">
              <w:trPr>
                <w:trHeight w:val="227"/>
              </w:trPr>
              <w:tc>
                <w:tcPr>
                  <w:tcW w:w="2052" w:type="dxa"/>
                  <w:tcBorders>
                    <w:top w:val="nil"/>
                    <w:left w:val="nil"/>
                    <w:bottom w:val="single" w:sz="4" w:space="0" w:color="auto"/>
                    <w:right w:val="nil"/>
                  </w:tcBorders>
                  <w:shd w:val="clear" w:color="auto" w:fill="auto"/>
                  <w:vAlign w:val="center"/>
                </w:tcPr>
                <w:p w:rsidR="005C1048" w:rsidRPr="00A67115" w:rsidRDefault="005C1048" w:rsidP="00536F75">
                  <w:pPr>
                    <w:rPr>
                      <w:rFonts w:ascii="Century" w:hAnsi="Century" w:cs="Arial TUR"/>
                      <w:sz w:val="18"/>
                      <w:szCs w:val="18"/>
                      <w:lang w:eastAsia="tr-TR"/>
                    </w:rPr>
                  </w:pPr>
                  <w:r w:rsidRPr="00A67115">
                    <w:rPr>
                      <w:rFonts w:ascii="Century" w:hAnsi="Century" w:cs="Arial TUR"/>
                      <w:sz w:val="18"/>
                      <w:szCs w:val="18"/>
                      <w:lang w:eastAsia="tr-TR"/>
                    </w:rPr>
                    <w:t>Kara Araçları Sor</w:t>
                  </w:r>
                  <w:r w:rsidR="00536F75">
                    <w:rPr>
                      <w:rFonts w:ascii="Century" w:hAnsi="Century" w:cs="Arial TUR"/>
                      <w:sz w:val="18"/>
                      <w:szCs w:val="18"/>
                      <w:lang w:eastAsia="tr-TR"/>
                    </w:rPr>
                    <w:t>.</w:t>
                  </w:r>
                  <w:r w:rsidRPr="00A67115">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1028"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818.940</w:t>
                  </w:r>
                </w:p>
              </w:tc>
              <w:tc>
                <w:tcPr>
                  <w:tcW w:w="892"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15.155</w:t>
                  </w:r>
                </w:p>
              </w:tc>
              <w:tc>
                <w:tcPr>
                  <w:tcW w:w="960"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467.919</w:t>
                  </w:r>
                </w:p>
              </w:tc>
              <w:tc>
                <w:tcPr>
                  <w:tcW w:w="960"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48.896</w:t>
                  </w:r>
                </w:p>
              </w:tc>
              <w:tc>
                <w:tcPr>
                  <w:tcW w:w="840"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22.262</w:t>
                  </w:r>
                </w:p>
              </w:tc>
              <w:tc>
                <w:tcPr>
                  <w:tcW w:w="947"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1.342.862</w:t>
                  </w:r>
                </w:p>
              </w:tc>
              <w:tc>
                <w:tcPr>
                  <w:tcW w:w="1933" w:type="dxa"/>
                  <w:tcBorders>
                    <w:top w:val="nil"/>
                    <w:left w:val="nil"/>
                    <w:bottom w:val="single" w:sz="4" w:space="0" w:color="auto"/>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Land Vehicles Liab.</w:t>
                  </w:r>
                </w:p>
              </w:tc>
            </w:tr>
            <w:tr w:rsidR="005C1048" w:rsidRPr="00A67115">
              <w:trPr>
                <w:trHeight w:val="227"/>
              </w:trPr>
              <w:tc>
                <w:tcPr>
                  <w:tcW w:w="2052" w:type="dxa"/>
                  <w:tcBorders>
                    <w:top w:val="single" w:sz="4" w:space="0" w:color="auto"/>
                    <w:left w:val="nil"/>
                    <w:right w:val="nil"/>
                  </w:tcBorders>
                  <w:shd w:val="clear" w:color="auto" w:fill="auto"/>
                  <w:vAlign w:val="center"/>
                </w:tcPr>
                <w:p w:rsidR="005C1048" w:rsidRPr="00A67115" w:rsidRDefault="005C1048" w:rsidP="00536F75">
                  <w:pPr>
                    <w:rPr>
                      <w:rFonts w:ascii="Century" w:hAnsi="Century" w:cs="Arial TUR"/>
                      <w:sz w:val="18"/>
                      <w:szCs w:val="18"/>
                      <w:lang w:eastAsia="tr-TR"/>
                    </w:rPr>
                  </w:pPr>
                  <w:r w:rsidRPr="00A67115">
                    <w:rPr>
                      <w:rFonts w:ascii="Century" w:hAnsi="Century" w:cs="Arial TUR"/>
                      <w:sz w:val="18"/>
                      <w:szCs w:val="18"/>
                      <w:lang w:eastAsia="tr-TR"/>
                    </w:rPr>
                    <w:lastRenderedPageBreak/>
                    <w:t>Hava Araçları Sor</w:t>
                  </w:r>
                  <w:r w:rsidR="00536F75">
                    <w:rPr>
                      <w:rFonts w:ascii="Century" w:hAnsi="Century" w:cs="Arial TUR"/>
                      <w:sz w:val="18"/>
                      <w:szCs w:val="18"/>
                      <w:lang w:eastAsia="tr-TR"/>
                    </w:rPr>
                    <w:t>.</w:t>
                  </w:r>
                  <w:r>
                    <w:rPr>
                      <w:rFonts w:ascii="Century" w:hAnsi="Century" w:cs="Arial TUR"/>
                      <w:sz w:val="18"/>
                      <w:szCs w:val="18"/>
                      <w:lang w:eastAsia="tr-TR"/>
                    </w:rPr>
                    <w:t xml:space="preserve"> </w:t>
                  </w:r>
                </w:p>
              </w:tc>
              <w:tc>
                <w:tcPr>
                  <w:tcW w:w="1028" w:type="dxa"/>
                  <w:tcBorders>
                    <w:top w:val="single" w:sz="4" w:space="0" w:color="auto"/>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30.856</w:t>
                  </w:r>
                </w:p>
              </w:tc>
              <w:tc>
                <w:tcPr>
                  <w:tcW w:w="892" w:type="dxa"/>
                  <w:tcBorders>
                    <w:top w:val="single" w:sz="4" w:space="0" w:color="auto"/>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top w:val="single" w:sz="4" w:space="0" w:color="auto"/>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592</w:t>
                  </w:r>
                </w:p>
              </w:tc>
              <w:tc>
                <w:tcPr>
                  <w:tcW w:w="960" w:type="dxa"/>
                  <w:tcBorders>
                    <w:top w:val="single" w:sz="4" w:space="0" w:color="auto"/>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1.514</w:t>
                  </w:r>
                </w:p>
              </w:tc>
              <w:tc>
                <w:tcPr>
                  <w:tcW w:w="840" w:type="dxa"/>
                  <w:tcBorders>
                    <w:top w:val="single" w:sz="4" w:space="0" w:color="auto"/>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47" w:type="dxa"/>
                  <w:tcBorders>
                    <w:top w:val="single" w:sz="4" w:space="0" w:color="auto"/>
                    <w:left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32.962</w:t>
                  </w:r>
                </w:p>
              </w:tc>
              <w:tc>
                <w:tcPr>
                  <w:tcW w:w="1933" w:type="dxa"/>
                  <w:tcBorders>
                    <w:top w:val="single" w:sz="4" w:space="0" w:color="auto"/>
                    <w:left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Air Vehicles Liab.</w:t>
                  </w:r>
                </w:p>
              </w:tc>
            </w:tr>
            <w:tr w:rsidR="005C1048" w:rsidRPr="00A67115">
              <w:trPr>
                <w:trHeight w:val="227"/>
              </w:trPr>
              <w:tc>
                <w:tcPr>
                  <w:tcW w:w="2052" w:type="dxa"/>
                  <w:tcBorders>
                    <w:left w:val="nil"/>
                    <w:bottom w:val="nil"/>
                    <w:right w:val="nil"/>
                  </w:tcBorders>
                  <w:shd w:val="clear" w:color="auto" w:fill="auto"/>
                  <w:vAlign w:val="center"/>
                </w:tcPr>
                <w:p w:rsidR="005C1048" w:rsidRPr="00A67115" w:rsidRDefault="005C1048" w:rsidP="00536F75">
                  <w:pPr>
                    <w:rPr>
                      <w:rFonts w:ascii="Century" w:hAnsi="Century" w:cs="Arial TUR"/>
                      <w:sz w:val="18"/>
                      <w:szCs w:val="18"/>
                      <w:lang w:eastAsia="tr-TR"/>
                    </w:rPr>
                  </w:pPr>
                  <w:r w:rsidRPr="00A67115">
                    <w:rPr>
                      <w:rFonts w:ascii="Century" w:hAnsi="Century" w:cs="Arial TUR"/>
                      <w:sz w:val="18"/>
                      <w:szCs w:val="18"/>
                      <w:lang w:eastAsia="tr-TR"/>
                    </w:rPr>
                    <w:t>Su Araçları Sor</w:t>
                  </w:r>
                  <w:r w:rsidR="00536F75">
                    <w:rPr>
                      <w:rFonts w:ascii="Century" w:hAnsi="Century" w:cs="Arial TUR"/>
                      <w:sz w:val="18"/>
                      <w:szCs w:val="18"/>
                      <w:lang w:eastAsia="tr-TR"/>
                    </w:rPr>
                    <w:t>.</w:t>
                  </w:r>
                </w:p>
              </w:tc>
              <w:tc>
                <w:tcPr>
                  <w:tcW w:w="1028" w:type="dxa"/>
                  <w:tcBorders>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410</w:t>
                  </w:r>
                </w:p>
              </w:tc>
              <w:tc>
                <w:tcPr>
                  <w:tcW w:w="892" w:type="dxa"/>
                  <w:tcBorders>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840" w:type="dxa"/>
                  <w:tcBorders>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47" w:type="dxa"/>
                  <w:tcBorders>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410</w:t>
                  </w:r>
                </w:p>
              </w:tc>
              <w:tc>
                <w:tcPr>
                  <w:tcW w:w="1933" w:type="dxa"/>
                  <w:tcBorders>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Sea Vehicles Liab.</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Genel Sorumluluk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301.046</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1.401</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86.914</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17.787</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26.175</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430.521</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Public Liability</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Kredi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9.777</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74</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4.936</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3.386</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809</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18.833</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Credit</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proofErr w:type="gramStart"/>
                  <w:r w:rsidRPr="00A67115">
                    <w:rPr>
                      <w:rFonts w:ascii="Century" w:hAnsi="Century" w:cs="Arial TUR"/>
                      <w:sz w:val="18"/>
                      <w:szCs w:val="18"/>
                      <w:lang w:eastAsia="tr-TR"/>
                    </w:rPr>
                    <w:t>Emn.Suistimal</w:t>
                  </w:r>
                  <w:proofErr w:type="gramEnd"/>
                  <w:r w:rsidRPr="00A67115">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6.064</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70</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851</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141</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135</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7.120</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Fidelity Guarantee</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Finansal Kayıplar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6.523</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1.956</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21.965</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30.444</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Financial Loss</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Hukuksal Koruma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197</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247</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112</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1.125</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1.681</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Legal Protection</w:t>
                  </w:r>
                </w:p>
              </w:tc>
            </w:tr>
            <w:tr w:rsidR="005C1048" w:rsidRPr="00A67115">
              <w:trPr>
                <w:trHeight w:val="227"/>
              </w:trPr>
              <w:tc>
                <w:tcPr>
                  <w:tcW w:w="2052" w:type="dxa"/>
                  <w:tcBorders>
                    <w:top w:val="nil"/>
                    <w:left w:val="nil"/>
                    <w:bottom w:val="nil"/>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Destek </w:t>
                  </w:r>
                  <w:r>
                    <w:rPr>
                      <w:rFonts w:ascii="Century" w:hAnsi="Century" w:cs="Arial TUR"/>
                      <w:sz w:val="18"/>
                      <w:szCs w:val="18"/>
                      <w:lang w:eastAsia="tr-TR"/>
                    </w:rPr>
                    <w:t xml:space="preserve"> </w:t>
                  </w:r>
                </w:p>
              </w:tc>
              <w:tc>
                <w:tcPr>
                  <w:tcW w:w="1028"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892"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840"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47" w:type="dxa"/>
                  <w:tcBorders>
                    <w:top w:val="nil"/>
                    <w:left w:val="nil"/>
                    <w:bottom w:val="nil"/>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1933" w:type="dxa"/>
                  <w:tcBorders>
                    <w:top w:val="nil"/>
                    <w:left w:val="nil"/>
                    <w:bottom w:val="nil"/>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iCs/>
                      <w:sz w:val="18"/>
                      <w:szCs w:val="18"/>
                      <w:lang w:eastAsia="tr-TR"/>
                    </w:rPr>
                    <w:t>Support</w:t>
                  </w:r>
                </w:p>
              </w:tc>
            </w:tr>
            <w:tr w:rsidR="005C1048" w:rsidRPr="00A67115">
              <w:trPr>
                <w:trHeight w:val="227"/>
              </w:trPr>
              <w:tc>
                <w:tcPr>
                  <w:tcW w:w="2052" w:type="dxa"/>
                  <w:tcBorders>
                    <w:top w:val="nil"/>
                    <w:left w:val="nil"/>
                    <w:bottom w:val="single" w:sz="4" w:space="0" w:color="auto"/>
                    <w:right w:val="nil"/>
                  </w:tcBorders>
                  <w:shd w:val="clear" w:color="auto" w:fill="auto"/>
                  <w:vAlign w:val="center"/>
                </w:tcPr>
                <w:p w:rsidR="005C1048" w:rsidRPr="00A67115" w:rsidRDefault="005C1048" w:rsidP="005657D3">
                  <w:pPr>
                    <w:rPr>
                      <w:rFonts w:ascii="Century" w:hAnsi="Century" w:cs="Arial TUR"/>
                      <w:sz w:val="18"/>
                      <w:szCs w:val="18"/>
                      <w:lang w:eastAsia="tr-TR"/>
                    </w:rPr>
                  </w:pPr>
                  <w:r w:rsidRPr="00A67115">
                    <w:rPr>
                      <w:rFonts w:ascii="Century" w:hAnsi="Century" w:cs="Arial TUR"/>
                      <w:sz w:val="18"/>
                      <w:szCs w:val="18"/>
                      <w:lang w:eastAsia="tr-TR"/>
                    </w:rPr>
                    <w:t xml:space="preserve">Hayat </w:t>
                  </w:r>
                  <w:r>
                    <w:rPr>
                      <w:rFonts w:ascii="Century" w:hAnsi="Century" w:cs="Arial TUR"/>
                      <w:sz w:val="18"/>
                      <w:szCs w:val="18"/>
                      <w:lang w:eastAsia="tr-TR"/>
                    </w:rPr>
                    <w:t xml:space="preserve"> </w:t>
                  </w:r>
                </w:p>
              </w:tc>
              <w:tc>
                <w:tcPr>
                  <w:tcW w:w="1028"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159.923</w:t>
                  </w:r>
                </w:p>
              </w:tc>
              <w:tc>
                <w:tcPr>
                  <w:tcW w:w="892"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960"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41.707</w:t>
                  </w:r>
                </w:p>
              </w:tc>
              <w:tc>
                <w:tcPr>
                  <w:tcW w:w="960"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947</w:t>
                  </w:r>
                </w:p>
              </w:tc>
              <w:tc>
                <w:tcPr>
                  <w:tcW w:w="840"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1.313</w:t>
                  </w:r>
                </w:p>
              </w:tc>
              <w:tc>
                <w:tcPr>
                  <w:tcW w:w="947" w:type="dxa"/>
                  <w:tcBorders>
                    <w:top w:val="nil"/>
                    <w:left w:val="nil"/>
                    <w:bottom w:val="single" w:sz="4" w:space="0" w:color="auto"/>
                    <w:right w:val="nil"/>
                  </w:tcBorders>
                  <w:shd w:val="clear" w:color="auto" w:fill="auto"/>
                  <w:noWrap/>
                  <w:vAlign w:val="center"/>
                </w:tcPr>
                <w:p w:rsidR="005C1048" w:rsidRPr="00A67115" w:rsidRDefault="005C1048" w:rsidP="005657D3">
                  <w:pPr>
                    <w:jc w:val="right"/>
                    <w:rPr>
                      <w:rFonts w:ascii="Century" w:hAnsi="Century" w:cs="Arial TUR"/>
                      <w:sz w:val="18"/>
                      <w:szCs w:val="18"/>
                      <w:lang w:eastAsia="tr-TR"/>
                    </w:rPr>
                  </w:pPr>
                  <w:r w:rsidRPr="00A67115">
                    <w:rPr>
                      <w:rFonts w:ascii="Century" w:hAnsi="Century" w:cs="Arial TUR"/>
                      <w:sz w:val="18"/>
                      <w:szCs w:val="18"/>
                      <w:lang w:eastAsia="tr-TR"/>
                    </w:rPr>
                    <w:t>203.890</w:t>
                  </w:r>
                </w:p>
              </w:tc>
              <w:tc>
                <w:tcPr>
                  <w:tcW w:w="1933" w:type="dxa"/>
                  <w:tcBorders>
                    <w:top w:val="nil"/>
                    <w:left w:val="nil"/>
                    <w:bottom w:val="single" w:sz="4" w:space="0" w:color="auto"/>
                    <w:right w:val="nil"/>
                  </w:tcBorders>
                  <w:vAlign w:val="center"/>
                </w:tcPr>
                <w:p w:rsidR="005C1048" w:rsidRPr="00DD5AC1" w:rsidRDefault="005C1048" w:rsidP="000F799B">
                  <w:pPr>
                    <w:rPr>
                      <w:rFonts w:ascii="Century" w:hAnsi="Century" w:cs="Arial TUR"/>
                      <w:sz w:val="18"/>
                      <w:szCs w:val="18"/>
                      <w:lang w:eastAsia="tr-TR"/>
                    </w:rPr>
                  </w:pPr>
                  <w:r w:rsidRPr="00DD5AC1">
                    <w:rPr>
                      <w:rFonts w:ascii="Century" w:hAnsi="Century" w:cs="Arial TUR"/>
                      <w:sz w:val="18"/>
                      <w:szCs w:val="18"/>
                      <w:lang w:eastAsia="tr-TR"/>
                    </w:rPr>
                    <w:t>Life</w:t>
                  </w:r>
                </w:p>
              </w:tc>
            </w:tr>
            <w:tr w:rsidR="005C1048" w:rsidRPr="00A67115">
              <w:trPr>
                <w:trHeight w:val="227"/>
              </w:trPr>
              <w:tc>
                <w:tcPr>
                  <w:tcW w:w="2052" w:type="dxa"/>
                  <w:tcBorders>
                    <w:top w:val="single" w:sz="4" w:space="0" w:color="auto"/>
                    <w:left w:val="nil"/>
                    <w:bottom w:val="double" w:sz="6" w:space="0" w:color="auto"/>
                    <w:right w:val="nil"/>
                  </w:tcBorders>
                  <w:shd w:val="clear" w:color="auto" w:fill="auto"/>
                  <w:vAlign w:val="center"/>
                </w:tcPr>
                <w:p w:rsidR="005C1048" w:rsidRPr="00A67115" w:rsidRDefault="005C1048" w:rsidP="005657D3">
                  <w:pPr>
                    <w:rPr>
                      <w:rFonts w:ascii="Century" w:hAnsi="Century" w:cs="Arial TUR"/>
                      <w:b/>
                      <w:bCs/>
                      <w:sz w:val="18"/>
                      <w:szCs w:val="18"/>
                      <w:lang w:eastAsia="tr-TR"/>
                    </w:rPr>
                  </w:pPr>
                  <w:r w:rsidRPr="00A67115">
                    <w:rPr>
                      <w:rFonts w:ascii="Century" w:hAnsi="Century" w:cs="Arial TUR"/>
                      <w:b/>
                      <w:bCs/>
                      <w:sz w:val="18"/>
                      <w:szCs w:val="18"/>
                      <w:lang w:eastAsia="tr-TR"/>
                    </w:rPr>
                    <w:t xml:space="preserve">Toplam </w:t>
                  </w:r>
                  <w:r>
                    <w:rPr>
                      <w:rFonts w:ascii="Century" w:hAnsi="Century" w:cs="Arial TUR"/>
                      <w:b/>
                      <w:bCs/>
                      <w:sz w:val="18"/>
                      <w:szCs w:val="18"/>
                      <w:lang w:eastAsia="tr-TR"/>
                    </w:rPr>
                    <w:t xml:space="preserve"> </w:t>
                  </w:r>
                </w:p>
              </w:tc>
              <w:tc>
                <w:tcPr>
                  <w:tcW w:w="1028" w:type="dxa"/>
                  <w:tcBorders>
                    <w:top w:val="single" w:sz="4" w:space="0" w:color="auto"/>
                    <w:left w:val="nil"/>
                    <w:bottom w:val="double" w:sz="6" w:space="0" w:color="auto"/>
                    <w:right w:val="nil"/>
                  </w:tcBorders>
                  <w:shd w:val="clear" w:color="auto" w:fill="auto"/>
                  <w:noWrap/>
                  <w:vAlign w:val="center"/>
                </w:tcPr>
                <w:p w:rsidR="005C1048" w:rsidRPr="00A67115" w:rsidRDefault="005C1048" w:rsidP="005657D3">
                  <w:pPr>
                    <w:jc w:val="right"/>
                    <w:rPr>
                      <w:rFonts w:ascii="Century" w:hAnsi="Century" w:cs="Arial TUR"/>
                      <w:b/>
                      <w:bCs/>
                      <w:sz w:val="18"/>
                      <w:szCs w:val="18"/>
                      <w:lang w:eastAsia="tr-TR"/>
                    </w:rPr>
                  </w:pPr>
                  <w:r w:rsidRPr="00A67115">
                    <w:rPr>
                      <w:rFonts w:ascii="Century" w:hAnsi="Century" w:cs="Arial TUR"/>
                      <w:b/>
                      <w:bCs/>
                      <w:sz w:val="18"/>
                      <w:szCs w:val="18"/>
                      <w:lang w:eastAsia="tr-TR"/>
                    </w:rPr>
                    <w:t>3.469.280</w:t>
                  </w:r>
                </w:p>
              </w:tc>
              <w:tc>
                <w:tcPr>
                  <w:tcW w:w="892" w:type="dxa"/>
                  <w:tcBorders>
                    <w:top w:val="single" w:sz="4" w:space="0" w:color="auto"/>
                    <w:left w:val="nil"/>
                    <w:bottom w:val="double" w:sz="6" w:space="0" w:color="auto"/>
                    <w:right w:val="nil"/>
                  </w:tcBorders>
                  <w:shd w:val="clear" w:color="auto" w:fill="auto"/>
                  <w:noWrap/>
                  <w:vAlign w:val="center"/>
                </w:tcPr>
                <w:p w:rsidR="005C1048" w:rsidRPr="00A67115" w:rsidRDefault="005C1048" w:rsidP="005657D3">
                  <w:pPr>
                    <w:jc w:val="right"/>
                    <w:rPr>
                      <w:rFonts w:ascii="Century" w:hAnsi="Century" w:cs="Arial TUR"/>
                      <w:b/>
                      <w:bCs/>
                      <w:sz w:val="18"/>
                      <w:szCs w:val="18"/>
                      <w:lang w:eastAsia="tr-TR"/>
                    </w:rPr>
                  </w:pPr>
                  <w:r w:rsidRPr="00A67115">
                    <w:rPr>
                      <w:rFonts w:ascii="Century" w:hAnsi="Century" w:cs="Arial TUR"/>
                      <w:b/>
                      <w:bCs/>
                      <w:sz w:val="18"/>
                      <w:szCs w:val="18"/>
                      <w:lang w:eastAsia="tr-TR"/>
                    </w:rPr>
                    <w:t>170.128</w:t>
                  </w:r>
                </w:p>
              </w:tc>
              <w:tc>
                <w:tcPr>
                  <w:tcW w:w="960" w:type="dxa"/>
                  <w:tcBorders>
                    <w:top w:val="single" w:sz="4" w:space="0" w:color="auto"/>
                    <w:left w:val="nil"/>
                    <w:bottom w:val="double" w:sz="6" w:space="0" w:color="auto"/>
                    <w:right w:val="nil"/>
                  </w:tcBorders>
                  <w:shd w:val="clear" w:color="auto" w:fill="auto"/>
                  <w:noWrap/>
                  <w:vAlign w:val="center"/>
                </w:tcPr>
                <w:p w:rsidR="005C1048" w:rsidRPr="00A67115" w:rsidRDefault="005C1048" w:rsidP="005657D3">
                  <w:pPr>
                    <w:jc w:val="right"/>
                    <w:rPr>
                      <w:rFonts w:ascii="Century" w:hAnsi="Century" w:cs="Arial TUR"/>
                      <w:b/>
                      <w:bCs/>
                      <w:sz w:val="18"/>
                      <w:szCs w:val="18"/>
                      <w:lang w:eastAsia="tr-TR"/>
                    </w:rPr>
                  </w:pPr>
                  <w:r w:rsidRPr="00A67115">
                    <w:rPr>
                      <w:rFonts w:ascii="Century" w:hAnsi="Century" w:cs="Arial TUR"/>
                      <w:b/>
                      <w:bCs/>
                      <w:sz w:val="18"/>
                      <w:szCs w:val="18"/>
                      <w:lang w:eastAsia="tr-TR"/>
                    </w:rPr>
                    <w:t>816.278</w:t>
                  </w:r>
                </w:p>
              </w:tc>
              <w:tc>
                <w:tcPr>
                  <w:tcW w:w="960" w:type="dxa"/>
                  <w:tcBorders>
                    <w:top w:val="single" w:sz="4" w:space="0" w:color="auto"/>
                    <w:left w:val="nil"/>
                    <w:bottom w:val="double" w:sz="6" w:space="0" w:color="auto"/>
                    <w:right w:val="nil"/>
                  </w:tcBorders>
                  <w:shd w:val="clear" w:color="auto" w:fill="auto"/>
                  <w:noWrap/>
                  <w:vAlign w:val="center"/>
                </w:tcPr>
                <w:p w:rsidR="005C1048" w:rsidRPr="00A67115" w:rsidRDefault="005C1048" w:rsidP="005657D3">
                  <w:pPr>
                    <w:jc w:val="right"/>
                    <w:rPr>
                      <w:rFonts w:ascii="Century" w:hAnsi="Century" w:cs="Arial TUR"/>
                      <w:b/>
                      <w:bCs/>
                      <w:sz w:val="18"/>
                      <w:szCs w:val="18"/>
                      <w:lang w:eastAsia="tr-TR"/>
                    </w:rPr>
                  </w:pPr>
                  <w:r w:rsidRPr="00A67115">
                    <w:rPr>
                      <w:rFonts w:ascii="Century" w:hAnsi="Century" w:cs="Arial TUR"/>
                      <w:b/>
                      <w:bCs/>
                      <w:sz w:val="18"/>
                      <w:szCs w:val="18"/>
                      <w:lang w:eastAsia="tr-TR"/>
                    </w:rPr>
                    <w:t>122.327</w:t>
                  </w:r>
                </w:p>
              </w:tc>
              <w:tc>
                <w:tcPr>
                  <w:tcW w:w="840" w:type="dxa"/>
                  <w:tcBorders>
                    <w:top w:val="single" w:sz="4" w:space="0" w:color="auto"/>
                    <w:left w:val="nil"/>
                    <w:bottom w:val="double" w:sz="6" w:space="0" w:color="auto"/>
                    <w:right w:val="nil"/>
                  </w:tcBorders>
                  <w:shd w:val="clear" w:color="auto" w:fill="auto"/>
                  <w:noWrap/>
                  <w:vAlign w:val="center"/>
                </w:tcPr>
                <w:p w:rsidR="005C1048" w:rsidRPr="00A67115" w:rsidRDefault="005C1048" w:rsidP="005657D3">
                  <w:pPr>
                    <w:jc w:val="right"/>
                    <w:rPr>
                      <w:rFonts w:ascii="Century" w:hAnsi="Century" w:cs="Arial TUR"/>
                      <w:b/>
                      <w:bCs/>
                      <w:sz w:val="18"/>
                      <w:szCs w:val="18"/>
                      <w:lang w:eastAsia="tr-TR"/>
                    </w:rPr>
                  </w:pPr>
                  <w:r w:rsidRPr="00A67115">
                    <w:rPr>
                      <w:rFonts w:ascii="Century" w:hAnsi="Century" w:cs="Arial TUR"/>
                      <w:b/>
                      <w:bCs/>
                      <w:sz w:val="18"/>
                      <w:szCs w:val="18"/>
                      <w:lang w:eastAsia="tr-TR"/>
                    </w:rPr>
                    <w:t>96.811</w:t>
                  </w:r>
                </w:p>
              </w:tc>
              <w:tc>
                <w:tcPr>
                  <w:tcW w:w="947" w:type="dxa"/>
                  <w:tcBorders>
                    <w:top w:val="single" w:sz="4" w:space="0" w:color="auto"/>
                    <w:left w:val="nil"/>
                    <w:bottom w:val="double" w:sz="6" w:space="0" w:color="auto"/>
                    <w:right w:val="nil"/>
                  </w:tcBorders>
                  <w:shd w:val="clear" w:color="auto" w:fill="auto"/>
                  <w:noWrap/>
                  <w:vAlign w:val="center"/>
                </w:tcPr>
                <w:p w:rsidR="005C1048" w:rsidRPr="00A67115" w:rsidRDefault="005C1048" w:rsidP="005657D3">
                  <w:pPr>
                    <w:jc w:val="right"/>
                    <w:rPr>
                      <w:rFonts w:ascii="Century" w:hAnsi="Century" w:cs="Arial TUR"/>
                      <w:b/>
                      <w:bCs/>
                      <w:sz w:val="18"/>
                      <w:szCs w:val="18"/>
                      <w:lang w:eastAsia="tr-TR"/>
                    </w:rPr>
                  </w:pPr>
                  <w:r w:rsidRPr="00A67115">
                    <w:rPr>
                      <w:rFonts w:ascii="Century" w:hAnsi="Century" w:cs="Arial TUR"/>
                      <w:b/>
                      <w:bCs/>
                      <w:sz w:val="18"/>
                      <w:szCs w:val="18"/>
                      <w:lang w:eastAsia="tr-TR"/>
                    </w:rPr>
                    <w:t>4.334.567</w:t>
                  </w:r>
                </w:p>
              </w:tc>
              <w:tc>
                <w:tcPr>
                  <w:tcW w:w="1933" w:type="dxa"/>
                  <w:tcBorders>
                    <w:top w:val="single" w:sz="4" w:space="0" w:color="auto"/>
                    <w:left w:val="nil"/>
                    <w:bottom w:val="double" w:sz="6" w:space="0" w:color="auto"/>
                    <w:right w:val="nil"/>
                  </w:tcBorders>
                  <w:vAlign w:val="center"/>
                </w:tcPr>
                <w:p w:rsidR="005C1048" w:rsidRPr="00DD5AC1" w:rsidRDefault="005C1048" w:rsidP="000F799B">
                  <w:pPr>
                    <w:rPr>
                      <w:rFonts w:ascii="Century" w:hAnsi="Century" w:cs="Arial TUR"/>
                      <w:b/>
                      <w:bCs/>
                      <w:sz w:val="18"/>
                      <w:szCs w:val="18"/>
                      <w:lang w:eastAsia="tr-TR"/>
                    </w:rPr>
                  </w:pPr>
                  <w:r w:rsidRPr="00DD5AC1">
                    <w:rPr>
                      <w:rFonts w:ascii="Century" w:hAnsi="Century" w:cs="Arial TUR"/>
                      <w:b/>
                      <w:iCs/>
                      <w:sz w:val="18"/>
                      <w:szCs w:val="18"/>
                      <w:lang w:eastAsia="tr-TR"/>
                    </w:rPr>
                    <w:t>Total</w:t>
                  </w:r>
                </w:p>
              </w:tc>
            </w:tr>
            <w:tr w:rsidR="005C1048" w:rsidRPr="00A67115">
              <w:trPr>
                <w:trHeight w:val="227"/>
              </w:trPr>
              <w:tc>
                <w:tcPr>
                  <w:tcW w:w="9612" w:type="dxa"/>
                  <w:gridSpan w:val="8"/>
                  <w:tcBorders>
                    <w:top w:val="nil"/>
                    <w:left w:val="nil"/>
                    <w:bottom w:val="nil"/>
                    <w:right w:val="nil"/>
                  </w:tcBorders>
                  <w:shd w:val="clear" w:color="auto" w:fill="auto"/>
                  <w:noWrap/>
                  <w:vAlign w:val="bottom"/>
                </w:tcPr>
                <w:p w:rsidR="005C1048" w:rsidRPr="00A67115" w:rsidRDefault="008360CD" w:rsidP="005657D3">
                  <w:pPr>
                    <w:rPr>
                      <w:rFonts w:ascii="Century" w:hAnsi="Century" w:cs="Arial TUR"/>
                      <w:sz w:val="18"/>
                      <w:szCs w:val="18"/>
                      <w:lang w:eastAsia="tr-TR"/>
                    </w:rPr>
                  </w:pPr>
                  <w:r>
                    <w:rPr>
                      <w:rFonts w:ascii="Century" w:hAnsi="Century" w:cs="Arial TUR"/>
                      <w:sz w:val="18"/>
                      <w:szCs w:val="18"/>
                      <w:lang w:eastAsia="tr-TR"/>
                    </w:rPr>
                    <w:t>(</w:t>
                  </w:r>
                  <w:r w:rsidR="005C1048" w:rsidRPr="00A67115">
                    <w:rPr>
                      <w:rFonts w:ascii="Century" w:hAnsi="Century" w:cs="Arial TUR"/>
                      <w:sz w:val="18"/>
                      <w:szCs w:val="18"/>
                      <w:lang w:eastAsia="tr-TR"/>
                    </w:rPr>
                    <w:t>*</w:t>
                  </w:r>
                  <w:r>
                    <w:rPr>
                      <w:rFonts w:ascii="Century" w:hAnsi="Century" w:cs="Arial TUR"/>
                      <w:sz w:val="18"/>
                      <w:szCs w:val="18"/>
                      <w:lang w:eastAsia="tr-TR"/>
                    </w:rPr>
                    <w:t xml:space="preserve">) </w:t>
                  </w:r>
                  <w:r w:rsidR="005C1048" w:rsidRPr="00A67115">
                    <w:rPr>
                      <w:rFonts w:ascii="Century" w:hAnsi="Century" w:cs="Arial TUR"/>
                      <w:sz w:val="18"/>
                      <w:szCs w:val="18"/>
                      <w:lang w:eastAsia="tr-TR"/>
                    </w:rPr>
                    <w:t xml:space="preserve"> Direkt Muallaklar - </w:t>
                  </w:r>
                  <w:proofErr w:type="gramStart"/>
                  <w:r w:rsidR="005C1048" w:rsidRPr="00A67115">
                    <w:rPr>
                      <w:rFonts w:ascii="Century" w:hAnsi="Century" w:cs="Arial TUR"/>
                      <w:i/>
                      <w:iCs/>
                      <w:sz w:val="18"/>
                      <w:szCs w:val="18"/>
                      <w:lang w:eastAsia="tr-TR"/>
                    </w:rPr>
                    <w:t>Direct  Outstanding</w:t>
                  </w:r>
                  <w:proofErr w:type="gramEnd"/>
                  <w:r w:rsidR="005C1048" w:rsidRPr="00A67115">
                    <w:rPr>
                      <w:rFonts w:ascii="Century" w:hAnsi="Century" w:cs="Arial TUR"/>
                      <w:i/>
                      <w:iCs/>
                      <w:sz w:val="18"/>
                      <w:szCs w:val="18"/>
                      <w:lang w:eastAsia="tr-TR"/>
                    </w:rPr>
                    <w:t xml:space="preserve"> Claims</w:t>
                  </w:r>
                </w:p>
              </w:tc>
            </w:tr>
          </w:tbl>
          <w:p w:rsidR="00AD14C2" w:rsidRPr="00EF0833" w:rsidRDefault="00AD14C2" w:rsidP="008D17FE">
            <w:pPr>
              <w:rPr>
                <w:rFonts w:ascii="Century" w:hAnsi="Century" w:cs="Arial"/>
                <w:color w:val="595959"/>
                <w:sz w:val="22"/>
                <w:szCs w:val="22"/>
              </w:rPr>
            </w:pPr>
          </w:p>
        </w:tc>
      </w:tr>
      <w:tr w:rsidR="00E86E2F" w:rsidRPr="00EF0833">
        <w:tc>
          <w:tcPr>
            <w:tcW w:w="4827" w:type="dxa"/>
            <w:gridSpan w:val="3"/>
          </w:tcPr>
          <w:p w:rsidR="00E86E2F" w:rsidRPr="00EF0833" w:rsidRDefault="00E86E2F" w:rsidP="00DD43C3">
            <w:pPr>
              <w:jc w:val="both"/>
              <w:rPr>
                <w:rFonts w:ascii="Century" w:hAnsi="Century"/>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EF0833" w:rsidRDefault="00E86E2F" w:rsidP="00DD43C3">
            <w:pPr>
              <w:jc w:val="both"/>
              <w:rPr>
                <w:rFonts w:ascii="Century" w:hAnsi="Century" w:cs="Arial"/>
                <w:color w:val="595959"/>
                <w:sz w:val="22"/>
                <w:szCs w:val="22"/>
              </w:rPr>
            </w:pPr>
          </w:p>
        </w:tc>
      </w:tr>
      <w:tr w:rsidR="00AD14C2" w:rsidRPr="00EF0833">
        <w:tc>
          <w:tcPr>
            <w:tcW w:w="4827" w:type="dxa"/>
            <w:gridSpan w:val="3"/>
          </w:tcPr>
          <w:p w:rsidR="00D34034" w:rsidRPr="00EF0833" w:rsidRDefault="00EB353F" w:rsidP="00DD43C3">
            <w:pPr>
              <w:jc w:val="both"/>
              <w:rPr>
                <w:rFonts w:ascii="Century" w:hAnsi="Century"/>
                <w:sz w:val="22"/>
                <w:szCs w:val="22"/>
              </w:rPr>
            </w:pPr>
            <w:r>
              <w:rPr>
                <w:rFonts w:ascii="Century" w:hAnsi="Century"/>
                <w:sz w:val="22"/>
                <w:szCs w:val="22"/>
              </w:rPr>
              <w:t xml:space="preserve">Sigorta şirketlerinin </w:t>
            </w:r>
            <w:proofErr w:type="gramStart"/>
            <w:r w:rsidR="00F671C2">
              <w:rPr>
                <w:rFonts w:ascii="Century" w:hAnsi="Century"/>
                <w:sz w:val="22"/>
                <w:szCs w:val="22"/>
              </w:rPr>
              <w:t>31/12/2009</w:t>
            </w:r>
            <w:proofErr w:type="gramEnd"/>
            <w:r w:rsidR="00F671C2">
              <w:rPr>
                <w:rFonts w:ascii="Century" w:hAnsi="Century"/>
                <w:sz w:val="22"/>
                <w:szCs w:val="22"/>
              </w:rPr>
              <w:t xml:space="preserve"> tarihli </w:t>
            </w:r>
            <w:r w:rsidR="00D34034" w:rsidRPr="00EF0833">
              <w:rPr>
                <w:rFonts w:ascii="Century" w:hAnsi="Century"/>
                <w:sz w:val="22"/>
                <w:szCs w:val="22"/>
              </w:rPr>
              <w:t>muallak tazminat karşılıklarının %</w:t>
            </w:r>
            <w:r w:rsidR="0005619B">
              <w:rPr>
                <w:rFonts w:ascii="Century" w:hAnsi="Century"/>
                <w:sz w:val="22"/>
                <w:szCs w:val="22"/>
              </w:rPr>
              <w:t xml:space="preserve"> </w:t>
            </w:r>
            <w:r w:rsidR="00D34034" w:rsidRPr="00EF0833">
              <w:rPr>
                <w:rFonts w:ascii="Century" w:hAnsi="Century"/>
                <w:sz w:val="22"/>
                <w:szCs w:val="22"/>
              </w:rPr>
              <w:t xml:space="preserve">80’i </w:t>
            </w:r>
            <w:r w:rsidR="00F671C2" w:rsidRPr="00EF0833">
              <w:rPr>
                <w:rFonts w:ascii="Century" w:hAnsi="Century"/>
                <w:sz w:val="22"/>
                <w:szCs w:val="22"/>
              </w:rPr>
              <w:t>d</w:t>
            </w:r>
            <w:r w:rsidR="00F671C2">
              <w:rPr>
                <w:rFonts w:ascii="Century" w:hAnsi="Century"/>
                <w:sz w:val="22"/>
                <w:szCs w:val="22"/>
              </w:rPr>
              <w:t xml:space="preserve">osya bazında </w:t>
            </w:r>
            <w:r w:rsidR="00D34034" w:rsidRPr="00EF0833">
              <w:rPr>
                <w:rFonts w:ascii="Century" w:hAnsi="Century"/>
                <w:sz w:val="22"/>
                <w:szCs w:val="22"/>
              </w:rPr>
              <w:t xml:space="preserve">tahakkuk etmiş </w:t>
            </w:r>
            <w:r>
              <w:rPr>
                <w:rFonts w:ascii="Century" w:hAnsi="Century"/>
                <w:sz w:val="22"/>
                <w:szCs w:val="22"/>
              </w:rPr>
              <w:t xml:space="preserve">tazminat </w:t>
            </w:r>
            <w:r w:rsidR="00D34034" w:rsidRPr="00EF0833">
              <w:rPr>
                <w:rFonts w:ascii="Century" w:hAnsi="Century"/>
                <w:sz w:val="22"/>
                <w:szCs w:val="22"/>
              </w:rPr>
              <w:t>karşılıklar</w:t>
            </w:r>
            <w:r>
              <w:rPr>
                <w:rFonts w:ascii="Century" w:hAnsi="Century"/>
                <w:sz w:val="22"/>
                <w:szCs w:val="22"/>
              </w:rPr>
              <w:t>ın</w:t>
            </w:r>
            <w:r w:rsidR="00D34034" w:rsidRPr="00EF0833">
              <w:rPr>
                <w:rFonts w:ascii="Century" w:hAnsi="Century"/>
                <w:sz w:val="22"/>
                <w:szCs w:val="22"/>
              </w:rPr>
              <w:t>dan, %</w:t>
            </w:r>
            <w:r w:rsidR="0005619B">
              <w:rPr>
                <w:rFonts w:ascii="Century" w:hAnsi="Century"/>
                <w:sz w:val="22"/>
                <w:szCs w:val="22"/>
              </w:rPr>
              <w:t xml:space="preserve"> </w:t>
            </w:r>
            <w:r w:rsidR="00D34034" w:rsidRPr="00EF0833">
              <w:rPr>
                <w:rFonts w:ascii="Century" w:hAnsi="Century"/>
                <w:sz w:val="22"/>
                <w:szCs w:val="22"/>
              </w:rPr>
              <w:t xml:space="preserve">20’si ise istatistiki yöntemlere göre ilave </w:t>
            </w:r>
            <w:r w:rsidR="00F671C2">
              <w:rPr>
                <w:rFonts w:ascii="Century" w:hAnsi="Century"/>
                <w:sz w:val="22"/>
                <w:szCs w:val="22"/>
              </w:rPr>
              <w:t xml:space="preserve">edilen </w:t>
            </w:r>
            <w:r w:rsidR="008360CD">
              <w:rPr>
                <w:rFonts w:ascii="Century" w:hAnsi="Century"/>
                <w:sz w:val="22"/>
                <w:szCs w:val="22"/>
              </w:rPr>
              <w:t xml:space="preserve">tutarlardan </w:t>
            </w:r>
            <w:r w:rsidR="007C1E40" w:rsidRPr="00EF0833">
              <w:rPr>
                <w:rFonts w:ascii="Century" w:hAnsi="Century"/>
                <w:sz w:val="22"/>
                <w:szCs w:val="22"/>
              </w:rPr>
              <w:t xml:space="preserve">(IBNR, Yeterlilik Farkı, AZMM farkı vs.) </w:t>
            </w:r>
            <w:r w:rsidR="00D34034" w:rsidRPr="00EF0833">
              <w:rPr>
                <w:rFonts w:ascii="Century" w:hAnsi="Century"/>
                <w:sz w:val="22"/>
                <w:szCs w:val="22"/>
              </w:rPr>
              <w:t>oluşmaktadır.</w:t>
            </w:r>
            <w:r w:rsidR="00BD38A2" w:rsidRPr="00EF0833">
              <w:rPr>
                <w:rFonts w:ascii="Century" w:hAnsi="Century"/>
                <w:sz w:val="22"/>
                <w:szCs w:val="22"/>
              </w:rPr>
              <w:t xml:space="preserve"> </w:t>
            </w:r>
          </w:p>
          <w:p w:rsidR="00C04452" w:rsidRPr="00EF0833" w:rsidRDefault="00C04452" w:rsidP="00DD43C3">
            <w:pPr>
              <w:jc w:val="both"/>
              <w:rPr>
                <w:rFonts w:ascii="Century" w:hAnsi="Century"/>
                <w:sz w:val="22"/>
                <w:szCs w:val="22"/>
              </w:rPr>
            </w:pPr>
          </w:p>
          <w:p w:rsidR="00C04452" w:rsidRPr="00EF0833" w:rsidRDefault="00C04452" w:rsidP="00DD43C3">
            <w:pPr>
              <w:jc w:val="both"/>
              <w:rPr>
                <w:rFonts w:ascii="Century" w:hAnsi="Century"/>
                <w:sz w:val="22"/>
                <w:szCs w:val="22"/>
              </w:rPr>
            </w:pPr>
            <w:r w:rsidRPr="00EF0833">
              <w:rPr>
                <w:rFonts w:ascii="Century" w:hAnsi="Century"/>
                <w:sz w:val="22"/>
                <w:szCs w:val="22"/>
              </w:rPr>
              <w:t>Muallak tazminat karşılıkları</w:t>
            </w:r>
            <w:r w:rsidR="0005619B">
              <w:rPr>
                <w:rFonts w:ascii="Century" w:hAnsi="Century"/>
                <w:sz w:val="22"/>
                <w:szCs w:val="22"/>
              </w:rPr>
              <w:t xml:space="preserve"> içerisinde </w:t>
            </w:r>
            <w:proofErr w:type="gramStart"/>
            <w:r w:rsidRPr="00EF0833">
              <w:rPr>
                <w:rFonts w:ascii="Century" w:hAnsi="Century"/>
                <w:sz w:val="22"/>
                <w:szCs w:val="22"/>
              </w:rPr>
              <w:t>branşların</w:t>
            </w:r>
            <w:proofErr w:type="gramEnd"/>
            <w:r w:rsidRPr="00EF0833">
              <w:rPr>
                <w:rFonts w:ascii="Century" w:hAnsi="Century"/>
                <w:sz w:val="22"/>
                <w:szCs w:val="22"/>
              </w:rPr>
              <w:t xml:space="preserve"> payları </w:t>
            </w:r>
            <w:r w:rsidR="00F671C2">
              <w:rPr>
                <w:rFonts w:ascii="Century" w:hAnsi="Century"/>
                <w:sz w:val="22"/>
                <w:szCs w:val="22"/>
              </w:rPr>
              <w:t xml:space="preserve">genel olarak </w:t>
            </w:r>
            <w:r w:rsidRPr="00EF0833">
              <w:rPr>
                <w:rFonts w:ascii="Century" w:hAnsi="Century"/>
                <w:sz w:val="22"/>
                <w:szCs w:val="22"/>
              </w:rPr>
              <w:t>prim üretimi iç</w:t>
            </w:r>
            <w:r w:rsidR="0005619B">
              <w:rPr>
                <w:rFonts w:ascii="Century" w:hAnsi="Century"/>
                <w:sz w:val="22"/>
                <w:szCs w:val="22"/>
              </w:rPr>
              <w:t xml:space="preserve">erisindeki </w:t>
            </w:r>
            <w:r w:rsidRPr="00EF0833">
              <w:rPr>
                <w:rFonts w:ascii="Century" w:hAnsi="Century"/>
                <w:sz w:val="22"/>
                <w:szCs w:val="22"/>
              </w:rPr>
              <w:t xml:space="preserve">paylarına yakın düzeydedir. </w:t>
            </w:r>
            <w:r w:rsidR="00F671C2">
              <w:rPr>
                <w:rFonts w:ascii="Century" w:hAnsi="Century"/>
                <w:sz w:val="22"/>
                <w:szCs w:val="22"/>
              </w:rPr>
              <w:t xml:space="preserve">Ancak, </w:t>
            </w:r>
            <w:r w:rsidRPr="00EF0833">
              <w:rPr>
                <w:rFonts w:ascii="Century" w:hAnsi="Century"/>
                <w:sz w:val="22"/>
                <w:szCs w:val="22"/>
              </w:rPr>
              <w:t xml:space="preserve">yangın </w:t>
            </w:r>
            <w:proofErr w:type="gramStart"/>
            <w:r w:rsidRPr="00EF0833">
              <w:rPr>
                <w:rFonts w:ascii="Century" w:hAnsi="Century"/>
                <w:sz w:val="22"/>
                <w:szCs w:val="22"/>
              </w:rPr>
              <w:t>branşında</w:t>
            </w:r>
            <w:proofErr w:type="gramEnd"/>
            <w:r w:rsidRPr="00EF0833">
              <w:rPr>
                <w:rFonts w:ascii="Century" w:hAnsi="Century"/>
                <w:sz w:val="22"/>
                <w:szCs w:val="22"/>
              </w:rPr>
              <w:t xml:space="preserve"> ayrılan karşılık tutarı </w:t>
            </w:r>
            <w:r w:rsidR="00045CB2">
              <w:rPr>
                <w:rFonts w:ascii="Century" w:hAnsi="Century"/>
                <w:sz w:val="22"/>
                <w:szCs w:val="22"/>
              </w:rPr>
              <w:t xml:space="preserve">prim üretimdeki </w:t>
            </w:r>
            <w:r w:rsidRPr="00EF0833">
              <w:rPr>
                <w:rFonts w:ascii="Century" w:hAnsi="Century"/>
                <w:sz w:val="22"/>
                <w:szCs w:val="22"/>
              </w:rPr>
              <w:t>payından daha yüksek</w:t>
            </w:r>
            <w:r w:rsidR="00F671C2">
              <w:rPr>
                <w:rFonts w:ascii="Century" w:hAnsi="Century"/>
                <w:sz w:val="22"/>
                <w:szCs w:val="22"/>
              </w:rPr>
              <w:t xml:space="preserve">tir. </w:t>
            </w:r>
            <w:r w:rsidRPr="00EF0833">
              <w:rPr>
                <w:rFonts w:ascii="Century" w:hAnsi="Century"/>
                <w:sz w:val="22"/>
                <w:szCs w:val="22"/>
              </w:rPr>
              <w:t xml:space="preserve">Bu duruma, yangın </w:t>
            </w:r>
            <w:proofErr w:type="gramStart"/>
            <w:r w:rsidRPr="00EF0833">
              <w:rPr>
                <w:rFonts w:ascii="Century" w:hAnsi="Century"/>
                <w:sz w:val="22"/>
                <w:szCs w:val="22"/>
              </w:rPr>
              <w:t>branşında</w:t>
            </w:r>
            <w:proofErr w:type="gramEnd"/>
            <w:r w:rsidRPr="00EF0833">
              <w:rPr>
                <w:rFonts w:ascii="Century" w:hAnsi="Century"/>
                <w:sz w:val="22"/>
                <w:szCs w:val="22"/>
              </w:rPr>
              <w:t xml:space="preserve"> meydana gelen ha</w:t>
            </w:r>
            <w:r w:rsidR="00045CB2">
              <w:rPr>
                <w:rFonts w:ascii="Century" w:hAnsi="Century"/>
                <w:sz w:val="22"/>
                <w:szCs w:val="22"/>
              </w:rPr>
              <w:t xml:space="preserve">sarların tasfiye sürecinin </w:t>
            </w:r>
            <w:r w:rsidRPr="00EF0833">
              <w:rPr>
                <w:rFonts w:ascii="Century" w:hAnsi="Century"/>
                <w:sz w:val="22"/>
                <w:szCs w:val="22"/>
              </w:rPr>
              <w:t>uzun olması</w:t>
            </w:r>
            <w:r w:rsidR="00F671C2">
              <w:rPr>
                <w:rFonts w:ascii="Century" w:hAnsi="Century"/>
                <w:sz w:val="22"/>
                <w:szCs w:val="22"/>
              </w:rPr>
              <w:t>,</w:t>
            </w:r>
            <w:r w:rsidRPr="00EF0833">
              <w:rPr>
                <w:rFonts w:ascii="Century" w:hAnsi="Century"/>
                <w:sz w:val="22"/>
                <w:szCs w:val="22"/>
              </w:rPr>
              <w:t xml:space="preserve"> </w:t>
            </w:r>
            <w:r w:rsidR="00035E25">
              <w:rPr>
                <w:rFonts w:ascii="Century" w:hAnsi="Century"/>
                <w:sz w:val="22"/>
                <w:szCs w:val="22"/>
              </w:rPr>
              <w:t>dolayısıyla</w:t>
            </w:r>
            <w:r w:rsidRPr="00EF0833">
              <w:rPr>
                <w:rFonts w:ascii="Century" w:hAnsi="Century"/>
                <w:sz w:val="22"/>
                <w:szCs w:val="22"/>
              </w:rPr>
              <w:t xml:space="preserve"> </w:t>
            </w:r>
            <w:r w:rsidR="00045CB2">
              <w:rPr>
                <w:rFonts w:ascii="Century" w:hAnsi="Century"/>
                <w:sz w:val="22"/>
                <w:szCs w:val="22"/>
              </w:rPr>
              <w:t xml:space="preserve">fazla </w:t>
            </w:r>
            <w:r w:rsidRPr="00EF0833">
              <w:rPr>
                <w:rFonts w:ascii="Century" w:hAnsi="Century"/>
                <w:sz w:val="22"/>
                <w:szCs w:val="22"/>
              </w:rPr>
              <w:t>süre</w:t>
            </w:r>
            <w:r w:rsidR="00045CB2">
              <w:rPr>
                <w:rFonts w:ascii="Century" w:hAnsi="Century"/>
                <w:sz w:val="22"/>
                <w:szCs w:val="22"/>
              </w:rPr>
              <w:t>yle</w:t>
            </w:r>
            <w:r w:rsidRPr="00EF0833">
              <w:rPr>
                <w:rFonts w:ascii="Century" w:hAnsi="Century"/>
                <w:sz w:val="22"/>
                <w:szCs w:val="22"/>
              </w:rPr>
              <w:t xml:space="preserve"> muallak olarak beklemesi neden olmaktadır.</w:t>
            </w:r>
          </w:p>
          <w:p w:rsidR="00AD14C2" w:rsidRPr="00EF0833" w:rsidRDefault="00AD14C2" w:rsidP="00C04452">
            <w:pPr>
              <w:jc w:val="both"/>
              <w:rPr>
                <w:rFonts w:ascii="Century" w:hAnsi="Century"/>
                <w:sz w:val="22"/>
                <w:szCs w:val="22"/>
              </w:rPr>
            </w:pPr>
          </w:p>
          <w:p w:rsidR="00C04452" w:rsidRPr="00EF0833" w:rsidRDefault="00C04452" w:rsidP="00873C01">
            <w:pPr>
              <w:jc w:val="both"/>
              <w:rPr>
                <w:rFonts w:ascii="Century" w:hAnsi="Century"/>
                <w:sz w:val="22"/>
                <w:szCs w:val="22"/>
              </w:rPr>
            </w:pPr>
            <w:r w:rsidRPr="00EF0833">
              <w:rPr>
                <w:rFonts w:ascii="Century" w:hAnsi="Century"/>
                <w:sz w:val="22"/>
                <w:szCs w:val="22"/>
              </w:rPr>
              <w:t xml:space="preserve">Dosya bazında ayrılmış olan muallak tazminat karşılıklarına istatistiki yöntemler sonucu ilave edilen </w:t>
            </w:r>
            <w:r w:rsidR="000F4147">
              <w:rPr>
                <w:rFonts w:ascii="Century" w:hAnsi="Century"/>
                <w:sz w:val="22"/>
                <w:szCs w:val="22"/>
              </w:rPr>
              <w:t xml:space="preserve">ya da indirilen </w:t>
            </w:r>
            <w:r w:rsidR="00443686">
              <w:rPr>
                <w:rFonts w:ascii="Century" w:hAnsi="Century"/>
                <w:sz w:val="22"/>
                <w:szCs w:val="22"/>
              </w:rPr>
              <w:t>tutar</w:t>
            </w:r>
            <w:r w:rsidR="00443686" w:rsidRPr="00EF0833">
              <w:rPr>
                <w:rFonts w:ascii="Century" w:hAnsi="Century"/>
                <w:sz w:val="22"/>
                <w:szCs w:val="22"/>
              </w:rPr>
              <w:t xml:space="preserve">lar </w:t>
            </w:r>
            <w:r w:rsidRPr="00EF0833">
              <w:rPr>
                <w:rFonts w:ascii="Century" w:hAnsi="Century"/>
                <w:sz w:val="22"/>
                <w:szCs w:val="22"/>
              </w:rPr>
              <w:t xml:space="preserve">incelendiğinde, kara araçları </w:t>
            </w:r>
            <w:proofErr w:type="gramStart"/>
            <w:r w:rsidRPr="00EF0833">
              <w:rPr>
                <w:rFonts w:ascii="Century" w:hAnsi="Century"/>
                <w:sz w:val="22"/>
                <w:szCs w:val="22"/>
              </w:rPr>
              <w:t>branşında</w:t>
            </w:r>
            <w:proofErr w:type="gramEnd"/>
            <w:r w:rsidRPr="00EF0833">
              <w:rPr>
                <w:rFonts w:ascii="Century" w:hAnsi="Century"/>
                <w:sz w:val="22"/>
                <w:szCs w:val="22"/>
              </w:rPr>
              <w:t xml:space="preserve"> indiril</w:t>
            </w:r>
            <w:r w:rsidR="00650A8B" w:rsidRPr="00EF0833">
              <w:rPr>
                <w:rFonts w:ascii="Century" w:hAnsi="Century"/>
                <w:sz w:val="22"/>
                <w:szCs w:val="22"/>
              </w:rPr>
              <w:t>ecek rücu gelirlerinin</w:t>
            </w:r>
            <w:r w:rsidR="00045CB2">
              <w:rPr>
                <w:rFonts w:ascii="Century" w:hAnsi="Century"/>
                <w:sz w:val="22"/>
                <w:szCs w:val="22"/>
              </w:rPr>
              <w:t>,</w:t>
            </w:r>
            <w:r w:rsidRPr="00EF0833">
              <w:rPr>
                <w:rFonts w:ascii="Century" w:hAnsi="Century"/>
                <w:sz w:val="22"/>
                <w:szCs w:val="22"/>
              </w:rPr>
              <w:t xml:space="preserve"> </w:t>
            </w:r>
            <w:r w:rsidR="00650A8B" w:rsidRPr="00EF0833">
              <w:rPr>
                <w:rFonts w:ascii="Century" w:hAnsi="Century"/>
                <w:sz w:val="22"/>
                <w:szCs w:val="22"/>
              </w:rPr>
              <w:t xml:space="preserve">kara araçları sorumluluk branşında ise </w:t>
            </w:r>
            <w:r w:rsidRPr="00EF0833">
              <w:rPr>
                <w:rFonts w:ascii="Century" w:hAnsi="Century"/>
                <w:sz w:val="22"/>
                <w:szCs w:val="22"/>
              </w:rPr>
              <w:t xml:space="preserve">IBNR </w:t>
            </w:r>
            <w:r w:rsidR="00650A8B" w:rsidRPr="00EF0833">
              <w:rPr>
                <w:rFonts w:ascii="Century" w:hAnsi="Century"/>
                <w:sz w:val="22"/>
                <w:szCs w:val="22"/>
              </w:rPr>
              <w:t xml:space="preserve">hesaplaması sonucu ayrılan </w:t>
            </w:r>
            <w:r w:rsidRPr="00EF0833">
              <w:rPr>
                <w:rFonts w:ascii="Century" w:hAnsi="Century"/>
                <w:sz w:val="22"/>
                <w:szCs w:val="22"/>
              </w:rPr>
              <w:t>karşılığın diğer branşlara göre oldukça yüksek ol</w:t>
            </w:r>
            <w:r w:rsidR="00045CB2">
              <w:rPr>
                <w:rFonts w:ascii="Century" w:hAnsi="Century"/>
                <w:sz w:val="22"/>
                <w:szCs w:val="22"/>
              </w:rPr>
              <w:t xml:space="preserve">duğu görülmektedir.  </w:t>
            </w:r>
            <w:r w:rsidR="007F6373">
              <w:rPr>
                <w:rFonts w:ascii="Century" w:hAnsi="Century"/>
                <w:sz w:val="22"/>
                <w:szCs w:val="22"/>
              </w:rPr>
              <w:t xml:space="preserve">Bu </w:t>
            </w:r>
            <w:r w:rsidR="00045CB2">
              <w:rPr>
                <w:rFonts w:ascii="Century" w:hAnsi="Century"/>
                <w:sz w:val="22"/>
                <w:szCs w:val="22"/>
              </w:rPr>
              <w:t>sonuç</w:t>
            </w:r>
            <w:r w:rsidR="007F6373">
              <w:rPr>
                <w:rFonts w:ascii="Century" w:hAnsi="Century"/>
                <w:sz w:val="22"/>
                <w:szCs w:val="22"/>
              </w:rPr>
              <w:t xml:space="preserve">, </w:t>
            </w:r>
            <w:r w:rsidR="00045CB2">
              <w:rPr>
                <w:rFonts w:ascii="Century" w:hAnsi="Century"/>
                <w:sz w:val="22"/>
                <w:szCs w:val="22"/>
              </w:rPr>
              <w:t xml:space="preserve">adı geçen </w:t>
            </w:r>
            <w:proofErr w:type="gramStart"/>
            <w:r w:rsidR="007F6373">
              <w:rPr>
                <w:rFonts w:ascii="Century" w:hAnsi="Century"/>
                <w:sz w:val="22"/>
                <w:szCs w:val="22"/>
              </w:rPr>
              <w:t>branşların</w:t>
            </w:r>
            <w:proofErr w:type="gramEnd"/>
            <w:r w:rsidR="007F6373">
              <w:rPr>
                <w:rFonts w:ascii="Century" w:hAnsi="Century"/>
                <w:sz w:val="22"/>
                <w:szCs w:val="22"/>
              </w:rPr>
              <w:t xml:space="preserve"> özelliğinden </w:t>
            </w:r>
            <w:r w:rsidRPr="00EF0833">
              <w:rPr>
                <w:rFonts w:ascii="Century" w:hAnsi="Century"/>
                <w:sz w:val="22"/>
                <w:szCs w:val="22"/>
              </w:rPr>
              <w:t xml:space="preserve">kaynaklanmaktadır. </w:t>
            </w:r>
            <w:r w:rsidR="007F6373">
              <w:rPr>
                <w:rFonts w:ascii="Century" w:hAnsi="Century"/>
                <w:sz w:val="22"/>
                <w:szCs w:val="22"/>
              </w:rPr>
              <w:t>Sigortalılar,</w:t>
            </w:r>
            <w:r w:rsidR="00045CB2">
              <w:rPr>
                <w:rFonts w:ascii="Century" w:hAnsi="Century"/>
                <w:sz w:val="22"/>
                <w:szCs w:val="22"/>
              </w:rPr>
              <w:t xml:space="preserve"> trafik</w:t>
            </w:r>
            <w:r w:rsidR="007F6373">
              <w:rPr>
                <w:rFonts w:ascii="Century" w:hAnsi="Century"/>
                <w:sz w:val="22"/>
                <w:szCs w:val="22"/>
              </w:rPr>
              <w:t xml:space="preserve"> kaza</w:t>
            </w:r>
            <w:r w:rsidR="00045CB2">
              <w:rPr>
                <w:rFonts w:ascii="Century" w:hAnsi="Century"/>
                <w:sz w:val="22"/>
                <w:szCs w:val="22"/>
              </w:rPr>
              <w:t>ları</w:t>
            </w:r>
            <w:r w:rsidR="000F4147">
              <w:rPr>
                <w:rFonts w:ascii="Century" w:hAnsi="Century"/>
                <w:sz w:val="22"/>
                <w:szCs w:val="22"/>
              </w:rPr>
              <w:t xml:space="preserve"> sonucunda </w:t>
            </w:r>
            <w:r w:rsidR="00045CB2">
              <w:rPr>
                <w:rFonts w:ascii="Century" w:hAnsi="Century"/>
                <w:sz w:val="22"/>
                <w:szCs w:val="22"/>
              </w:rPr>
              <w:t xml:space="preserve">genellikle kazaya neden olan tarafın </w:t>
            </w:r>
            <w:r w:rsidR="007F6373">
              <w:rPr>
                <w:rFonts w:ascii="Century" w:hAnsi="Century"/>
                <w:sz w:val="22"/>
                <w:szCs w:val="22"/>
              </w:rPr>
              <w:t>sorumluluk sigortası</w:t>
            </w:r>
            <w:r w:rsidR="00045CB2">
              <w:rPr>
                <w:rFonts w:ascii="Century" w:hAnsi="Century"/>
                <w:sz w:val="22"/>
                <w:szCs w:val="22"/>
              </w:rPr>
              <w:t xml:space="preserve">nın mevcut olduğu </w:t>
            </w:r>
            <w:r w:rsidR="007F6373">
              <w:rPr>
                <w:rFonts w:ascii="Century" w:hAnsi="Century"/>
                <w:sz w:val="22"/>
                <w:szCs w:val="22"/>
              </w:rPr>
              <w:t>şirket yerine kendi araçları</w:t>
            </w:r>
            <w:r w:rsidR="00F671C2">
              <w:rPr>
                <w:rFonts w:ascii="Century" w:hAnsi="Century"/>
                <w:sz w:val="22"/>
                <w:szCs w:val="22"/>
              </w:rPr>
              <w:t xml:space="preserve"> için kasko sigortası</w:t>
            </w:r>
            <w:r w:rsidR="007F6373">
              <w:rPr>
                <w:rFonts w:ascii="Century" w:hAnsi="Century"/>
                <w:sz w:val="22"/>
                <w:szCs w:val="22"/>
              </w:rPr>
              <w:t xml:space="preserve"> yap</w:t>
            </w:r>
            <w:r w:rsidR="00F671C2">
              <w:rPr>
                <w:rFonts w:ascii="Century" w:hAnsi="Century"/>
                <w:sz w:val="22"/>
                <w:szCs w:val="22"/>
              </w:rPr>
              <w:t xml:space="preserve">tırdıkları </w:t>
            </w:r>
            <w:r w:rsidR="007F6373">
              <w:rPr>
                <w:rFonts w:ascii="Century" w:hAnsi="Century"/>
                <w:sz w:val="22"/>
                <w:szCs w:val="22"/>
              </w:rPr>
              <w:t>şirketlere müracaat e</w:t>
            </w:r>
            <w:r w:rsidR="00F4093A">
              <w:rPr>
                <w:rFonts w:ascii="Century" w:hAnsi="Century"/>
                <w:sz w:val="22"/>
                <w:szCs w:val="22"/>
              </w:rPr>
              <w:t>t</w:t>
            </w:r>
            <w:r w:rsidR="00F671C2">
              <w:rPr>
                <w:rFonts w:ascii="Century" w:hAnsi="Century"/>
                <w:sz w:val="22"/>
                <w:szCs w:val="22"/>
              </w:rPr>
              <w:t>me</w:t>
            </w:r>
            <w:r w:rsidR="00045CB2">
              <w:rPr>
                <w:rFonts w:ascii="Century" w:hAnsi="Century"/>
                <w:sz w:val="22"/>
                <w:szCs w:val="22"/>
              </w:rPr>
              <w:t>kte</w:t>
            </w:r>
            <w:r w:rsidR="00F671C2">
              <w:rPr>
                <w:rFonts w:ascii="Century" w:hAnsi="Century"/>
                <w:sz w:val="22"/>
                <w:szCs w:val="22"/>
              </w:rPr>
              <w:t xml:space="preserve"> </w:t>
            </w:r>
            <w:r w:rsidR="00F4093A">
              <w:rPr>
                <w:rFonts w:ascii="Century" w:hAnsi="Century"/>
                <w:sz w:val="22"/>
                <w:szCs w:val="22"/>
              </w:rPr>
              <w:t xml:space="preserve">ve </w:t>
            </w:r>
            <w:r w:rsidR="000F4147">
              <w:rPr>
                <w:rFonts w:ascii="Century" w:hAnsi="Century"/>
                <w:sz w:val="22"/>
                <w:szCs w:val="22"/>
              </w:rPr>
              <w:t>kasko sigortası</w:t>
            </w:r>
            <w:r w:rsidR="00F671C2">
              <w:rPr>
                <w:rFonts w:ascii="Century" w:hAnsi="Century"/>
                <w:sz w:val="22"/>
                <w:szCs w:val="22"/>
              </w:rPr>
              <w:t xml:space="preserve"> kapsamında </w:t>
            </w:r>
            <w:r w:rsidR="007F6373">
              <w:rPr>
                <w:rFonts w:ascii="Century" w:hAnsi="Century"/>
                <w:sz w:val="22"/>
                <w:szCs w:val="22"/>
              </w:rPr>
              <w:t>ödeme yapan şirket</w:t>
            </w:r>
            <w:r w:rsidR="00045CB2">
              <w:rPr>
                <w:rFonts w:ascii="Century" w:hAnsi="Century"/>
                <w:sz w:val="22"/>
                <w:szCs w:val="22"/>
              </w:rPr>
              <w:t xml:space="preserve"> ise</w:t>
            </w:r>
            <w:r w:rsidR="00F671C2">
              <w:rPr>
                <w:rFonts w:ascii="Century" w:hAnsi="Century"/>
                <w:sz w:val="22"/>
                <w:szCs w:val="22"/>
              </w:rPr>
              <w:t xml:space="preserve"> </w:t>
            </w:r>
            <w:r w:rsidR="00045CB2">
              <w:rPr>
                <w:rFonts w:ascii="Century" w:hAnsi="Century"/>
                <w:sz w:val="22"/>
                <w:szCs w:val="22"/>
              </w:rPr>
              <w:t xml:space="preserve">ödemeyi takiben </w:t>
            </w:r>
            <w:r w:rsidR="00F671C2">
              <w:rPr>
                <w:rFonts w:ascii="Century" w:hAnsi="Century"/>
                <w:sz w:val="22"/>
                <w:szCs w:val="22"/>
              </w:rPr>
              <w:t xml:space="preserve">zarar veren </w:t>
            </w:r>
            <w:r w:rsidR="007F6373">
              <w:rPr>
                <w:rFonts w:ascii="Century" w:hAnsi="Century"/>
                <w:sz w:val="22"/>
                <w:szCs w:val="22"/>
              </w:rPr>
              <w:t xml:space="preserve">tarafın </w:t>
            </w:r>
            <w:r w:rsidR="00443686">
              <w:rPr>
                <w:rFonts w:ascii="Century" w:hAnsi="Century"/>
                <w:sz w:val="22"/>
                <w:szCs w:val="22"/>
              </w:rPr>
              <w:t xml:space="preserve">sigorta </w:t>
            </w:r>
            <w:r w:rsidR="007F6373">
              <w:rPr>
                <w:rFonts w:ascii="Century" w:hAnsi="Century"/>
                <w:sz w:val="22"/>
                <w:szCs w:val="22"/>
              </w:rPr>
              <w:t>şirketine rücu et</w:t>
            </w:r>
            <w:r w:rsidR="00F671C2">
              <w:rPr>
                <w:rFonts w:ascii="Century" w:hAnsi="Century"/>
                <w:sz w:val="22"/>
                <w:szCs w:val="22"/>
              </w:rPr>
              <w:t>me</w:t>
            </w:r>
            <w:r w:rsidR="00045CB2">
              <w:rPr>
                <w:rFonts w:ascii="Century" w:hAnsi="Century"/>
                <w:sz w:val="22"/>
                <w:szCs w:val="22"/>
              </w:rPr>
              <w:t xml:space="preserve">ktedir. Bu durum, </w:t>
            </w:r>
            <w:r w:rsidR="00F4093A">
              <w:rPr>
                <w:rFonts w:ascii="Century" w:hAnsi="Century"/>
                <w:sz w:val="22"/>
                <w:szCs w:val="22"/>
              </w:rPr>
              <w:t xml:space="preserve">kara araçları </w:t>
            </w:r>
            <w:proofErr w:type="gramStart"/>
            <w:r w:rsidR="00F4093A">
              <w:rPr>
                <w:rFonts w:ascii="Century" w:hAnsi="Century"/>
                <w:sz w:val="22"/>
                <w:szCs w:val="22"/>
              </w:rPr>
              <w:t>b</w:t>
            </w:r>
            <w:r w:rsidR="007F6373">
              <w:rPr>
                <w:rFonts w:ascii="Century" w:hAnsi="Century"/>
                <w:sz w:val="22"/>
                <w:szCs w:val="22"/>
              </w:rPr>
              <w:t>ranş</w:t>
            </w:r>
            <w:r w:rsidR="00F4093A">
              <w:rPr>
                <w:rFonts w:ascii="Century" w:hAnsi="Century"/>
                <w:sz w:val="22"/>
                <w:szCs w:val="22"/>
              </w:rPr>
              <w:t>ında</w:t>
            </w:r>
            <w:proofErr w:type="gramEnd"/>
            <w:r w:rsidR="00F4093A">
              <w:rPr>
                <w:rFonts w:ascii="Century" w:hAnsi="Century"/>
                <w:sz w:val="22"/>
                <w:szCs w:val="22"/>
              </w:rPr>
              <w:t xml:space="preserve"> </w:t>
            </w:r>
            <w:r w:rsidR="007F6373">
              <w:rPr>
                <w:rFonts w:ascii="Century" w:hAnsi="Century"/>
                <w:sz w:val="22"/>
                <w:szCs w:val="22"/>
              </w:rPr>
              <w:t>rücu gelirleri</w:t>
            </w:r>
            <w:r w:rsidR="00045CB2">
              <w:rPr>
                <w:rFonts w:ascii="Century" w:hAnsi="Century"/>
                <w:sz w:val="22"/>
                <w:szCs w:val="22"/>
              </w:rPr>
              <w:t>ni</w:t>
            </w:r>
            <w:r w:rsidR="007F6373">
              <w:rPr>
                <w:rFonts w:ascii="Century" w:hAnsi="Century"/>
                <w:sz w:val="22"/>
                <w:szCs w:val="22"/>
              </w:rPr>
              <w:t xml:space="preserve"> yükse</w:t>
            </w:r>
            <w:r w:rsidR="00F671C2">
              <w:rPr>
                <w:rFonts w:ascii="Century" w:hAnsi="Century"/>
                <w:sz w:val="22"/>
                <w:szCs w:val="22"/>
              </w:rPr>
              <w:t>l</w:t>
            </w:r>
            <w:r w:rsidR="00045CB2">
              <w:rPr>
                <w:rFonts w:ascii="Century" w:hAnsi="Century"/>
                <w:sz w:val="22"/>
                <w:szCs w:val="22"/>
              </w:rPr>
              <w:t>t</w:t>
            </w:r>
            <w:r w:rsidR="00F671C2">
              <w:rPr>
                <w:rFonts w:ascii="Century" w:hAnsi="Century"/>
                <w:sz w:val="22"/>
                <w:szCs w:val="22"/>
              </w:rPr>
              <w:t xml:space="preserve">mektedir. </w:t>
            </w:r>
            <w:r w:rsidR="007F6373">
              <w:rPr>
                <w:rFonts w:ascii="Century" w:hAnsi="Century"/>
                <w:sz w:val="22"/>
                <w:szCs w:val="22"/>
              </w:rPr>
              <w:t>A</w:t>
            </w:r>
            <w:r w:rsidR="00045CB2">
              <w:rPr>
                <w:rFonts w:ascii="Century" w:hAnsi="Century"/>
                <w:sz w:val="22"/>
                <w:szCs w:val="22"/>
              </w:rPr>
              <w:t>ynı nedenle,</w:t>
            </w:r>
            <w:r w:rsidR="00F4093A">
              <w:rPr>
                <w:rFonts w:ascii="Century" w:hAnsi="Century"/>
                <w:sz w:val="22"/>
                <w:szCs w:val="22"/>
              </w:rPr>
              <w:t xml:space="preserve"> </w:t>
            </w:r>
            <w:r w:rsidR="007F6373">
              <w:rPr>
                <w:rFonts w:ascii="Century" w:hAnsi="Century"/>
                <w:sz w:val="22"/>
                <w:szCs w:val="22"/>
              </w:rPr>
              <w:t>trafik sigortasında hasar ihbarları şirket</w:t>
            </w:r>
            <w:r w:rsidR="00045CB2">
              <w:rPr>
                <w:rFonts w:ascii="Century" w:hAnsi="Century"/>
                <w:sz w:val="22"/>
                <w:szCs w:val="22"/>
              </w:rPr>
              <w:t>ler</w:t>
            </w:r>
            <w:r w:rsidR="007F6373">
              <w:rPr>
                <w:rFonts w:ascii="Century" w:hAnsi="Century"/>
                <w:sz w:val="22"/>
                <w:szCs w:val="22"/>
              </w:rPr>
              <w:t>e geç ulaşmakta</w:t>
            </w:r>
            <w:r w:rsidR="00873C01">
              <w:rPr>
                <w:rFonts w:ascii="Century" w:hAnsi="Century"/>
                <w:sz w:val="22"/>
                <w:szCs w:val="22"/>
              </w:rPr>
              <w:t>,</w:t>
            </w:r>
            <w:r w:rsidR="007F6373">
              <w:rPr>
                <w:rFonts w:ascii="Century" w:hAnsi="Century"/>
                <w:sz w:val="22"/>
                <w:szCs w:val="22"/>
              </w:rPr>
              <w:t xml:space="preserve"> </w:t>
            </w:r>
            <w:r w:rsidR="00F4093A">
              <w:rPr>
                <w:rFonts w:ascii="Century" w:hAnsi="Century"/>
                <w:sz w:val="22"/>
                <w:szCs w:val="22"/>
              </w:rPr>
              <w:t xml:space="preserve">kaza </w:t>
            </w:r>
            <w:r w:rsidR="00873C01">
              <w:rPr>
                <w:rFonts w:ascii="Century" w:hAnsi="Century"/>
                <w:sz w:val="22"/>
                <w:szCs w:val="22"/>
              </w:rPr>
              <w:t>ve</w:t>
            </w:r>
            <w:r w:rsidR="00F4093A">
              <w:rPr>
                <w:rFonts w:ascii="Century" w:hAnsi="Century"/>
                <w:sz w:val="22"/>
                <w:szCs w:val="22"/>
              </w:rPr>
              <w:t xml:space="preserve"> ihbar </w:t>
            </w:r>
            <w:r w:rsidR="00045CB2">
              <w:rPr>
                <w:rFonts w:ascii="Century" w:hAnsi="Century"/>
                <w:sz w:val="22"/>
                <w:szCs w:val="22"/>
              </w:rPr>
              <w:t xml:space="preserve">tarihi </w:t>
            </w:r>
            <w:r w:rsidR="00F4093A">
              <w:rPr>
                <w:rFonts w:ascii="Century" w:hAnsi="Century"/>
                <w:sz w:val="22"/>
                <w:szCs w:val="22"/>
              </w:rPr>
              <w:t xml:space="preserve">arasında </w:t>
            </w:r>
            <w:r w:rsidR="007F6373">
              <w:rPr>
                <w:rFonts w:ascii="Century" w:hAnsi="Century"/>
                <w:sz w:val="22"/>
                <w:szCs w:val="22"/>
              </w:rPr>
              <w:t xml:space="preserve">dönem </w:t>
            </w:r>
            <w:r w:rsidR="00F4093A">
              <w:rPr>
                <w:rFonts w:ascii="Century" w:hAnsi="Century"/>
                <w:sz w:val="22"/>
                <w:szCs w:val="22"/>
              </w:rPr>
              <w:t xml:space="preserve">farkı </w:t>
            </w:r>
            <w:proofErr w:type="gramStart"/>
            <w:r w:rsidR="00F4093A">
              <w:rPr>
                <w:rFonts w:ascii="Century" w:hAnsi="Century"/>
                <w:sz w:val="22"/>
                <w:szCs w:val="22"/>
              </w:rPr>
              <w:t>oluş</w:t>
            </w:r>
            <w:r w:rsidR="00045CB2">
              <w:rPr>
                <w:rFonts w:ascii="Century" w:hAnsi="Century"/>
                <w:sz w:val="22"/>
                <w:szCs w:val="22"/>
              </w:rPr>
              <w:t xml:space="preserve">ması </w:t>
            </w:r>
            <w:r w:rsidR="00F4093A">
              <w:rPr>
                <w:rFonts w:ascii="Century" w:hAnsi="Century"/>
                <w:sz w:val="22"/>
                <w:szCs w:val="22"/>
              </w:rPr>
              <w:t xml:space="preserve"> </w:t>
            </w:r>
            <w:r w:rsidR="007F6373">
              <w:rPr>
                <w:rFonts w:ascii="Century" w:hAnsi="Century"/>
                <w:sz w:val="22"/>
                <w:szCs w:val="22"/>
              </w:rPr>
              <w:t>nedeniyle</w:t>
            </w:r>
            <w:proofErr w:type="gramEnd"/>
            <w:r w:rsidR="007F6373">
              <w:rPr>
                <w:rFonts w:ascii="Century" w:hAnsi="Century"/>
                <w:sz w:val="22"/>
                <w:szCs w:val="22"/>
              </w:rPr>
              <w:t xml:space="preserve"> </w:t>
            </w:r>
            <w:r w:rsidR="00873C01">
              <w:rPr>
                <w:rFonts w:ascii="Century" w:hAnsi="Century"/>
                <w:sz w:val="22"/>
                <w:szCs w:val="22"/>
              </w:rPr>
              <w:t xml:space="preserve">de </w:t>
            </w:r>
            <w:r w:rsidR="00F4093A">
              <w:rPr>
                <w:rFonts w:ascii="Century" w:hAnsi="Century"/>
                <w:sz w:val="22"/>
                <w:szCs w:val="22"/>
              </w:rPr>
              <w:t xml:space="preserve">IBNR </w:t>
            </w:r>
            <w:r w:rsidR="00873C01">
              <w:rPr>
                <w:rFonts w:ascii="Century" w:hAnsi="Century"/>
                <w:sz w:val="22"/>
                <w:szCs w:val="22"/>
              </w:rPr>
              <w:t xml:space="preserve">tutarı yükselmektedir. </w:t>
            </w:r>
          </w:p>
        </w:tc>
        <w:tc>
          <w:tcPr>
            <w:tcW w:w="318" w:type="dxa"/>
            <w:gridSpan w:val="6"/>
          </w:tcPr>
          <w:p w:rsidR="00AD14C2" w:rsidRPr="00EF0833" w:rsidRDefault="00AD14C2" w:rsidP="008D17FE">
            <w:pPr>
              <w:rPr>
                <w:rFonts w:ascii="Century" w:hAnsi="Century"/>
                <w:sz w:val="22"/>
                <w:szCs w:val="22"/>
                <w:highlight w:val="yellow"/>
              </w:rPr>
            </w:pPr>
          </w:p>
        </w:tc>
        <w:tc>
          <w:tcPr>
            <w:tcW w:w="4695" w:type="dxa"/>
            <w:gridSpan w:val="5"/>
          </w:tcPr>
          <w:p w:rsidR="00CF470D" w:rsidRPr="00CF470D" w:rsidRDefault="00CF470D" w:rsidP="00CF470D">
            <w:pPr>
              <w:jc w:val="both"/>
              <w:rPr>
                <w:rFonts w:ascii="Century" w:hAnsi="Century" w:cs="Arial"/>
                <w:color w:val="333333"/>
                <w:sz w:val="22"/>
                <w:szCs w:val="22"/>
              </w:rPr>
            </w:pPr>
            <w:r w:rsidRPr="00CF470D">
              <w:rPr>
                <w:rFonts w:ascii="Century" w:hAnsi="Century" w:cs="Arial"/>
                <w:color w:val="333333"/>
                <w:sz w:val="22"/>
                <w:szCs w:val="22"/>
              </w:rPr>
              <w:t xml:space="preserve">Outstanding </w:t>
            </w:r>
            <w:r>
              <w:rPr>
                <w:rFonts w:ascii="Century" w:hAnsi="Century" w:cs="Arial"/>
                <w:color w:val="333333"/>
                <w:sz w:val="22"/>
                <w:szCs w:val="22"/>
              </w:rPr>
              <w:t>R</w:t>
            </w:r>
            <w:r w:rsidRPr="00CF470D">
              <w:rPr>
                <w:rFonts w:ascii="Century" w:hAnsi="Century" w:cs="Arial"/>
                <w:color w:val="333333"/>
                <w:sz w:val="22"/>
                <w:szCs w:val="22"/>
              </w:rPr>
              <w:t xml:space="preserve">eserves for the claims recorded but not yet paid are consist of 80% of the total amount of </w:t>
            </w:r>
            <w:r>
              <w:rPr>
                <w:rFonts w:ascii="Century" w:hAnsi="Century" w:cs="Arial"/>
                <w:color w:val="333333"/>
                <w:sz w:val="22"/>
                <w:szCs w:val="22"/>
              </w:rPr>
              <w:t>O</w:t>
            </w:r>
            <w:r w:rsidRPr="00CF470D">
              <w:rPr>
                <w:rFonts w:ascii="Century" w:hAnsi="Century" w:cs="Arial"/>
                <w:color w:val="333333"/>
                <w:sz w:val="22"/>
                <w:szCs w:val="22"/>
              </w:rPr>
              <w:t xml:space="preserve">utstanding </w:t>
            </w:r>
            <w:r>
              <w:rPr>
                <w:rFonts w:ascii="Century" w:hAnsi="Century" w:cs="Arial"/>
                <w:color w:val="333333"/>
                <w:sz w:val="22"/>
                <w:szCs w:val="22"/>
              </w:rPr>
              <w:t>R</w:t>
            </w:r>
            <w:r w:rsidRPr="00CF470D">
              <w:rPr>
                <w:rFonts w:ascii="Century" w:hAnsi="Century" w:cs="Arial"/>
                <w:color w:val="333333"/>
                <w:sz w:val="22"/>
                <w:szCs w:val="22"/>
              </w:rPr>
              <w:t xml:space="preserve">eserves. The remaining consists of the </w:t>
            </w:r>
            <w:r w:rsidRPr="00CF470D">
              <w:rPr>
                <w:color w:val="333333"/>
                <w:lang w:val="en-GB"/>
              </w:rPr>
              <w:t>additional reserves</w:t>
            </w:r>
            <w:r w:rsidRPr="00CF470D">
              <w:rPr>
                <w:rFonts w:ascii="Century" w:hAnsi="Century" w:cs="Arial"/>
                <w:color w:val="333333"/>
                <w:sz w:val="22"/>
                <w:szCs w:val="22"/>
              </w:rPr>
              <w:t xml:space="preserve"> such as IBNR, Chain Ladder, Adequacy Test.  </w:t>
            </w:r>
          </w:p>
          <w:p w:rsidR="00CF470D" w:rsidRPr="00CF470D" w:rsidRDefault="00CF470D" w:rsidP="00CF470D">
            <w:pPr>
              <w:jc w:val="both"/>
              <w:rPr>
                <w:rFonts w:ascii="Century" w:hAnsi="Century" w:cs="Arial"/>
                <w:color w:val="333333"/>
                <w:sz w:val="22"/>
                <w:szCs w:val="22"/>
              </w:rPr>
            </w:pPr>
          </w:p>
          <w:p w:rsidR="00CF470D" w:rsidRPr="00CF470D" w:rsidRDefault="00CF470D" w:rsidP="00CF470D">
            <w:pPr>
              <w:jc w:val="both"/>
              <w:rPr>
                <w:rFonts w:ascii="Century" w:hAnsi="Century" w:cs="Arial"/>
                <w:color w:val="333333"/>
                <w:sz w:val="22"/>
                <w:szCs w:val="22"/>
              </w:rPr>
            </w:pPr>
            <w:r w:rsidRPr="00CF470D">
              <w:rPr>
                <w:rFonts w:ascii="Century" w:hAnsi="Century" w:cs="Arial"/>
                <w:color w:val="333333"/>
                <w:sz w:val="22"/>
                <w:szCs w:val="22"/>
              </w:rPr>
              <w:t xml:space="preserve">Share of branches within Total Provisions for Outstanding Losses is close to branch’s share in total premium production. Only Fire branch had more outstanding losses reserves than its share in total premium production.  This results from the fact that claims in the fire branch takes longer time to settle or pay than other branches. </w:t>
            </w:r>
          </w:p>
          <w:p w:rsidR="00CF470D" w:rsidRPr="00CF470D" w:rsidRDefault="00CF470D" w:rsidP="00CF470D">
            <w:pPr>
              <w:jc w:val="both"/>
              <w:rPr>
                <w:rFonts w:ascii="Century" w:hAnsi="Century" w:cs="Arial"/>
                <w:color w:val="333333"/>
                <w:sz w:val="22"/>
                <w:szCs w:val="22"/>
              </w:rPr>
            </w:pPr>
          </w:p>
          <w:p w:rsidR="00CF470D" w:rsidRPr="00CF470D" w:rsidRDefault="00CF470D" w:rsidP="00CF470D">
            <w:pPr>
              <w:autoSpaceDE w:val="0"/>
              <w:autoSpaceDN w:val="0"/>
              <w:adjustRightInd w:val="0"/>
              <w:jc w:val="both"/>
              <w:rPr>
                <w:rFonts w:ascii="Century" w:hAnsi="Century"/>
                <w:color w:val="333333"/>
                <w:sz w:val="22"/>
                <w:szCs w:val="22"/>
              </w:rPr>
            </w:pPr>
            <w:r w:rsidRPr="00CF470D">
              <w:rPr>
                <w:rFonts w:ascii="Century" w:hAnsi="Century" w:cs="NewsGothicTTRURegular"/>
                <w:color w:val="333333"/>
                <w:sz w:val="22"/>
                <w:szCs w:val="22"/>
                <w:lang w:eastAsia="tr-TR"/>
              </w:rPr>
              <w:t xml:space="preserve">When we analyze the composition of oustanding loss </w:t>
            </w:r>
            <w:proofErr w:type="gramStart"/>
            <w:r w:rsidRPr="00CF470D">
              <w:rPr>
                <w:rFonts w:ascii="Century" w:hAnsi="Century" w:cs="NewsGothicTTRURegular"/>
                <w:color w:val="333333"/>
                <w:sz w:val="22"/>
                <w:szCs w:val="22"/>
                <w:lang w:eastAsia="tr-TR"/>
              </w:rPr>
              <w:t>reserves  according</w:t>
            </w:r>
            <w:proofErr w:type="gramEnd"/>
            <w:r w:rsidRPr="00CF470D">
              <w:rPr>
                <w:rFonts w:ascii="Century" w:hAnsi="Century" w:cs="NewsGothicTTRURegular"/>
                <w:color w:val="333333"/>
                <w:sz w:val="22"/>
                <w:szCs w:val="22"/>
                <w:lang w:eastAsia="tr-TR"/>
              </w:rPr>
              <w:t xml:space="preserve"> to the branches</w:t>
            </w:r>
            <w:r>
              <w:rPr>
                <w:rFonts w:ascii="Century" w:hAnsi="Century" w:cs="NewsGothicTTRURegular"/>
                <w:color w:val="333333"/>
                <w:sz w:val="22"/>
                <w:szCs w:val="22"/>
                <w:lang w:eastAsia="tr-TR"/>
              </w:rPr>
              <w:t xml:space="preserve">, </w:t>
            </w:r>
            <w:r w:rsidRPr="00CF470D">
              <w:rPr>
                <w:rFonts w:ascii="Century" w:hAnsi="Century" w:cs="NewsGothicTTRURegular"/>
                <w:color w:val="333333"/>
                <w:sz w:val="22"/>
                <w:szCs w:val="22"/>
                <w:lang w:eastAsia="tr-TR"/>
              </w:rPr>
              <w:t>we see the high subrogation income which will be deducted from the outstanding claim reserve</w:t>
            </w:r>
            <w:r w:rsidRPr="00CF470D">
              <w:rPr>
                <w:rFonts w:ascii="Century" w:hAnsi="Century" w:cs="Arial"/>
                <w:color w:val="333333"/>
                <w:sz w:val="22"/>
                <w:szCs w:val="22"/>
              </w:rPr>
              <w:t xml:space="preserve"> in Land Vehicle branch and the additional reserves allocated for IBNR in the Land Vehicle Liability Branch.  These result from those branches’ </w:t>
            </w:r>
            <w:r w:rsidRPr="00CF470D">
              <w:rPr>
                <w:rFonts w:ascii="Century" w:hAnsi="Century"/>
                <w:color w:val="333333"/>
                <w:sz w:val="22"/>
                <w:szCs w:val="22"/>
              </w:rPr>
              <w:t xml:space="preserve">characteristic. Because people mostly prefer to make claims against the company giving coverage for their motor own instead of the one made liability insurance policy to other part causing damage. The company paying loss in this way charges back to insurer giving liability coverage for other part. This fact increases </w:t>
            </w:r>
            <w:r w:rsidRPr="00CF470D">
              <w:rPr>
                <w:rFonts w:ascii="Century" w:hAnsi="Century" w:cs="NewsGothicTTRURegular"/>
                <w:color w:val="333333"/>
                <w:sz w:val="22"/>
                <w:szCs w:val="22"/>
                <w:lang w:eastAsia="tr-TR"/>
              </w:rPr>
              <w:t>subrogation income</w:t>
            </w:r>
            <w:r w:rsidRPr="00CF470D" w:rsidDel="008B2995">
              <w:rPr>
                <w:rFonts w:ascii="Century" w:hAnsi="Century"/>
                <w:color w:val="333333"/>
                <w:sz w:val="22"/>
                <w:szCs w:val="22"/>
              </w:rPr>
              <w:t xml:space="preserve"> </w:t>
            </w:r>
            <w:r w:rsidRPr="00CF470D">
              <w:rPr>
                <w:rFonts w:ascii="Century" w:hAnsi="Century"/>
                <w:color w:val="333333"/>
                <w:sz w:val="22"/>
                <w:szCs w:val="22"/>
              </w:rPr>
              <w:t>in Land Vehicle Branch. And, for the same reason, claims are made late to insurers in liability branch than others. Because of the time lag, IBNR amount is calculated high at this branch than others.</w:t>
            </w:r>
          </w:p>
          <w:p w:rsidR="000F799B" w:rsidRPr="000F799B" w:rsidRDefault="000F799B" w:rsidP="000F799B">
            <w:pPr>
              <w:jc w:val="both"/>
              <w:rPr>
                <w:rFonts w:ascii="Calibri" w:hAnsi="Calibri"/>
                <w:color w:val="333333"/>
                <w:sz w:val="22"/>
                <w:szCs w:val="22"/>
              </w:rPr>
            </w:pPr>
          </w:p>
          <w:p w:rsidR="00AD14C2" w:rsidRPr="00EF0833" w:rsidRDefault="00AD14C2" w:rsidP="007F6373">
            <w:pPr>
              <w:jc w:val="both"/>
              <w:rPr>
                <w:rFonts w:ascii="Century" w:hAnsi="Century" w:cs="Arial"/>
                <w:color w:val="595959"/>
                <w:sz w:val="22"/>
                <w:szCs w:val="22"/>
              </w:rPr>
            </w:pPr>
          </w:p>
        </w:tc>
      </w:tr>
      <w:tr w:rsidR="00E86E2F" w:rsidRPr="00EF0833">
        <w:trPr>
          <w:trHeight w:val="142"/>
        </w:trPr>
        <w:tc>
          <w:tcPr>
            <w:tcW w:w="4827" w:type="dxa"/>
            <w:gridSpan w:val="3"/>
          </w:tcPr>
          <w:p w:rsidR="00E86E2F" w:rsidRDefault="00E86E2F" w:rsidP="00DD43C3">
            <w:pPr>
              <w:jc w:val="both"/>
              <w:rPr>
                <w:rFonts w:ascii="Century" w:hAnsi="Century"/>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CF470D" w:rsidRDefault="00E86E2F" w:rsidP="00CF470D">
            <w:pPr>
              <w:jc w:val="both"/>
              <w:rPr>
                <w:rFonts w:ascii="Century" w:hAnsi="Century" w:cs="Arial"/>
                <w:color w:val="333333"/>
                <w:sz w:val="22"/>
                <w:szCs w:val="22"/>
              </w:rPr>
            </w:pPr>
          </w:p>
        </w:tc>
      </w:tr>
      <w:tr w:rsidR="007C1E40" w:rsidRPr="00EF0833">
        <w:tc>
          <w:tcPr>
            <w:tcW w:w="4827" w:type="dxa"/>
            <w:gridSpan w:val="3"/>
          </w:tcPr>
          <w:p w:rsidR="007C1E40" w:rsidRPr="00A2411F" w:rsidRDefault="007C1E40" w:rsidP="00764B12">
            <w:pPr>
              <w:pStyle w:val="Balk3"/>
              <w:spacing w:before="0" w:after="0"/>
              <w:rPr>
                <w:rFonts w:ascii="Century" w:hAnsi="Century"/>
                <w:color w:val="000080"/>
                <w:sz w:val="22"/>
                <w:szCs w:val="22"/>
              </w:rPr>
            </w:pPr>
            <w:bookmarkStart w:id="35" w:name="_Toc267481092"/>
            <w:r w:rsidRPr="00A2411F">
              <w:rPr>
                <w:rFonts w:ascii="Century" w:hAnsi="Century"/>
                <w:color w:val="000080"/>
                <w:sz w:val="22"/>
                <w:szCs w:val="22"/>
              </w:rPr>
              <w:lastRenderedPageBreak/>
              <w:t>Finansal Varlıklar</w:t>
            </w:r>
            <w:bookmarkEnd w:id="35"/>
          </w:p>
          <w:p w:rsidR="00796E10" w:rsidRPr="00EF0833" w:rsidRDefault="00796E10" w:rsidP="00C04452">
            <w:pPr>
              <w:jc w:val="both"/>
              <w:rPr>
                <w:rFonts w:ascii="Century" w:hAnsi="Century"/>
                <w:sz w:val="22"/>
                <w:szCs w:val="22"/>
              </w:rPr>
            </w:pPr>
          </w:p>
          <w:p w:rsidR="007C1E40" w:rsidRPr="00EF0833" w:rsidRDefault="00796E10" w:rsidP="008360CD">
            <w:pPr>
              <w:jc w:val="both"/>
              <w:rPr>
                <w:rFonts w:ascii="Century" w:hAnsi="Century"/>
                <w:sz w:val="22"/>
                <w:szCs w:val="22"/>
              </w:rPr>
            </w:pPr>
            <w:r w:rsidRPr="00EF0833">
              <w:rPr>
                <w:rFonts w:ascii="Century" w:hAnsi="Century"/>
                <w:sz w:val="22"/>
                <w:szCs w:val="22"/>
              </w:rPr>
              <w:t xml:space="preserve">Ülkemizde </w:t>
            </w:r>
            <w:r w:rsidR="000F4147">
              <w:rPr>
                <w:rFonts w:ascii="Century" w:hAnsi="Century"/>
                <w:sz w:val="22"/>
                <w:szCs w:val="22"/>
              </w:rPr>
              <w:t>sigorta</w:t>
            </w:r>
            <w:r w:rsidR="008360CD">
              <w:rPr>
                <w:rFonts w:ascii="Century" w:hAnsi="Century"/>
                <w:sz w:val="22"/>
                <w:szCs w:val="22"/>
              </w:rPr>
              <w:t>,</w:t>
            </w:r>
            <w:r w:rsidR="000F4147">
              <w:rPr>
                <w:rFonts w:ascii="Century" w:hAnsi="Century"/>
                <w:sz w:val="22"/>
                <w:szCs w:val="22"/>
              </w:rPr>
              <w:t xml:space="preserve"> reasürans</w:t>
            </w:r>
            <w:r w:rsidR="008360CD">
              <w:rPr>
                <w:rFonts w:ascii="Century" w:hAnsi="Century"/>
                <w:sz w:val="22"/>
                <w:szCs w:val="22"/>
              </w:rPr>
              <w:t xml:space="preserve"> ve bireysel </w:t>
            </w:r>
            <w:proofErr w:type="gramStart"/>
            <w:r w:rsidR="008360CD">
              <w:rPr>
                <w:rFonts w:ascii="Century" w:hAnsi="Century"/>
                <w:sz w:val="22"/>
                <w:szCs w:val="22"/>
              </w:rPr>
              <w:t xml:space="preserve">emeklilik </w:t>
            </w:r>
            <w:r w:rsidR="000F4147">
              <w:rPr>
                <w:rFonts w:ascii="Century" w:hAnsi="Century"/>
                <w:sz w:val="22"/>
                <w:szCs w:val="22"/>
              </w:rPr>
              <w:t xml:space="preserve"> </w:t>
            </w:r>
            <w:r w:rsidRPr="00EF0833">
              <w:rPr>
                <w:rFonts w:ascii="Century" w:hAnsi="Century"/>
                <w:sz w:val="22"/>
                <w:szCs w:val="22"/>
              </w:rPr>
              <w:t>ş</w:t>
            </w:r>
            <w:r w:rsidR="00C04452" w:rsidRPr="00EF0833">
              <w:rPr>
                <w:rFonts w:ascii="Century" w:hAnsi="Century"/>
                <w:sz w:val="22"/>
                <w:szCs w:val="22"/>
              </w:rPr>
              <w:t>irketler</w:t>
            </w:r>
            <w:r w:rsidR="000F4147">
              <w:rPr>
                <w:rFonts w:ascii="Century" w:hAnsi="Century"/>
                <w:sz w:val="22"/>
                <w:szCs w:val="22"/>
              </w:rPr>
              <w:t>i</w:t>
            </w:r>
            <w:proofErr w:type="gramEnd"/>
            <w:r w:rsidR="00C04452" w:rsidRPr="00EF0833">
              <w:rPr>
                <w:rFonts w:ascii="Century" w:hAnsi="Century"/>
                <w:sz w:val="22"/>
                <w:szCs w:val="22"/>
              </w:rPr>
              <w:t xml:space="preserve"> </w:t>
            </w:r>
            <w:r w:rsidRPr="00EF0833">
              <w:rPr>
                <w:rFonts w:ascii="Century" w:hAnsi="Century"/>
                <w:sz w:val="22"/>
                <w:szCs w:val="22"/>
              </w:rPr>
              <w:t xml:space="preserve">çoğunlukla </w:t>
            </w:r>
            <w:r w:rsidR="00C04452" w:rsidRPr="00EF0833">
              <w:rPr>
                <w:rFonts w:ascii="Century" w:hAnsi="Century"/>
                <w:sz w:val="22"/>
                <w:szCs w:val="22"/>
              </w:rPr>
              <w:t>finansal varlıklar</w:t>
            </w:r>
            <w:r w:rsidR="008360CD">
              <w:rPr>
                <w:rFonts w:ascii="Century" w:hAnsi="Century"/>
                <w:sz w:val="22"/>
                <w:szCs w:val="22"/>
              </w:rPr>
              <w:t xml:space="preserve">a yatırım yapmaktadırlar. </w:t>
            </w:r>
            <w:r w:rsidR="00C04452" w:rsidRPr="00EF0833">
              <w:rPr>
                <w:rFonts w:ascii="Century" w:hAnsi="Century"/>
                <w:sz w:val="22"/>
                <w:szCs w:val="22"/>
              </w:rPr>
              <w:t>Finansal varlıklar</w:t>
            </w:r>
            <w:r w:rsidRPr="00EF0833">
              <w:rPr>
                <w:rFonts w:ascii="Century" w:hAnsi="Century"/>
                <w:sz w:val="22"/>
                <w:szCs w:val="22"/>
              </w:rPr>
              <w:t xml:space="preserve"> içinde ise </w:t>
            </w:r>
            <w:r w:rsidR="00C04452" w:rsidRPr="00EF0833">
              <w:rPr>
                <w:rFonts w:ascii="Century" w:hAnsi="Century"/>
                <w:sz w:val="22"/>
                <w:szCs w:val="22"/>
              </w:rPr>
              <w:t>kamu borçlanma senetleri</w:t>
            </w:r>
            <w:r w:rsidR="00CF470D">
              <w:rPr>
                <w:rFonts w:ascii="Century" w:hAnsi="Century"/>
                <w:sz w:val="22"/>
                <w:szCs w:val="22"/>
              </w:rPr>
              <w:t xml:space="preserve"> </w:t>
            </w:r>
            <w:r w:rsidR="008360CD">
              <w:rPr>
                <w:rFonts w:ascii="Century" w:hAnsi="Century"/>
                <w:sz w:val="22"/>
                <w:szCs w:val="22"/>
              </w:rPr>
              <w:t xml:space="preserve">ilk sırayı almaktadır. </w:t>
            </w:r>
            <w:r w:rsidRPr="00EF0833">
              <w:rPr>
                <w:rFonts w:ascii="Century" w:hAnsi="Century"/>
                <w:sz w:val="22"/>
                <w:szCs w:val="22"/>
              </w:rPr>
              <w:t xml:space="preserve">Bu durum, kamu </w:t>
            </w:r>
            <w:r w:rsidR="00764B12" w:rsidRPr="00EF0833">
              <w:rPr>
                <w:rFonts w:ascii="Century" w:hAnsi="Century"/>
                <w:sz w:val="22"/>
                <w:szCs w:val="22"/>
              </w:rPr>
              <w:t xml:space="preserve">borçlanma senetlerinde </w:t>
            </w:r>
            <w:r w:rsidRPr="00EF0833">
              <w:rPr>
                <w:rFonts w:ascii="Century" w:hAnsi="Century"/>
                <w:sz w:val="22"/>
                <w:szCs w:val="22"/>
              </w:rPr>
              <w:t>getirinin enflasyon</w:t>
            </w:r>
            <w:r w:rsidR="00764B12" w:rsidRPr="00EF0833">
              <w:rPr>
                <w:rFonts w:ascii="Century" w:hAnsi="Century"/>
                <w:sz w:val="22"/>
                <w:szCs w:val="22"/>
              </w:rPr>
              <w:t xml:space="preserve"> oranının </w:t>
            </w:r>
            <w:r w:rsidRPr="00EF0833">
              <w:rPr>
                <w:rFonts w:ascii="Century" w:hAnsi="Century"/>
                <w:sz w:val="22"/>
                <w:szCs w:val="22"/>
              </w:rPr>
              <w:t xml:space="preserve">üzerinde ve </w:t>
            </w:r>
            <w:r w:rsidR="00764B12" w:rsidRPr="00EF0833">
              <w:rPr>
                <w:rFonts w:ascii="Century" w:hAnsi="Century"/>
                <w:sz w:val="22"/>
                <w:szCs w:val="22"/>
              </w:rPr>
              <w:t xml:space="preserve">garantili </w:t>
            </w:r>
            <w:r w:rsidRPr="00EF0833">
              <w:rPr>
                <w:rFonts w:ascii="Century" w:hAnsi="Century"/>
                <w:sz w:val="22"/>
                <w:szCs w:val="22"/>
              </w:rPr>
              <w:t>olmasından kaynaklanmaktadır.</w:t>
            </w:r>
          </w:p>
        </w:tc>
        <w:tc>
          <w:tcPr>
            <w:tcW w:w="318" w:type="dxa"/>
            <w:gridSpan w:val="6"/>
          </w:tcPr>
          <w:p w:rsidR="007C1E40" w:rsidRPr="00EF0833" w:rsidRDefault="007C1E40" w:rsidP="008D17FE">
            <w:pPr>
              <w:rPr>
                <w:rFonts w:ascii="Century" w:hAnsi="Century"/>
                <w:sz w:val="22"/>
                <w:szCs w:val="22"/>
                <w:highlight w:val="yellow"/>
              </w:rPr>
            </w:pPr>
          </w:p>
        </w:tc>
        <w:tc>
          <w:tcPr>
            <w:tcW w:w="4695" w:type="dxa"/>
            <w:gridSpan w:val="5"/>
          </w:tcPr>
          <w:p w:rsidR="007C1E40" w:rsidRPr="00614221" w:rsidRDefault="007F78AE" w:rsidP="00DD43C3">
            <w:pPr>
              <w:jc w:val="both"/>
              <w:rPr>
                <w:rFonts w:ascii="Century" w:hAnsi="Century" w:cs="Arial"/>
                <w:b/>
                <w:color w:val="003366"/>
                <w:sz w:val="22"/>
                <w:szCs w:val="22"/>
              </w:rPr>
            </w:pPr>
            <w:r w:rsidRPr="00614221">
              <w:rPr>
                <w:rFonts w:ascii="Century" w:hAnsi="Century" w:cs="Arial"/>
                <w:b/>
                <w:color w:val="003366"/>
                <w:sz w:val="22"/>
                <w:szCs w:val="22"/>
              </w:rPr>
              <w:t>1.3.3. Financial Assets</w:t>
            </w:r>
          </w:p>
          <w:p w:rsidR="007F78AE" w:rsidRDefault="007F78AE" w:rsidP="00DD43C3">
            <w:pPr>
              <w:jc w:val="both"/>
              <w:rPr>
                <w:rFonts w:ascii="Century" w:hAnsi="Century" w:cs="Arial"/>
                <w:color w:val="333333"/>
                <w:sz w:val="22"/>
                <w:szCs w:val="22"/>
              </w:rPr>
            </w:pPr>
          </w:p>
          <w:p w:rsidR="00CF470D" w:rsidRPr="00BC42B0" w:rsidRDefault="00CF470D" w:rsidP="00CF470D">
            <w:pPr>
              <w:jc w:val="both"/>
              <w:rPr>
                <w:rFonts w:ascii="Century" w:hAnsi="Century" w:cs="Arial"/>
                <w:color w:val="333333"/>
                <w:sz w:val="22"/>
                <w:szCs w:val="22"/>
              </w:rPr>
            </w:pPr>
            <w:r w:rsidRPr="00BC42B0">
              <w:rPr>
                <w:rFonts w:ascii="Century" w:hAnsi="Century" w:cs="Arial"/>
                <w:color w:val="333333"/>
                <w:sz w:val="22"/>
                <w:szCs w:val="22"/>
              </w:rPr>
              <w:t xml:space="preserve">Insurance, pension and reinsurance companies mostly prefer to make investment through Financial Assets in Turkey. Goverment Bonds and Treasury Bills constitute the major components of the financial assets because of the fix and real return in that securities. </w:t>
            </w:r>
          </w:p>
          <w:p w:rsidR="007F78AE" w:rsidRPr="00EF0833" w:rsidRDefault="007F78AE" w:rsidP="00DD43C3">
            <w:pPr>
              <w:jc w:val="both"/>
              <w:rPr>
                <w:rFonts w:ascii="Century" w:hAnsi="Century" w:cs="Arial"/>
                <w:color w:val="595959"/>
                <w:sz w:val="22"/>
                <w:szCs w:val="22"/>
              </w:rPr>
            </w:pPr>
            <w:r>
              <w:rPr>
                <w:rFonts w:ascii="Century" w:hAnsi="Century" w:cs="Arial"/>
                <w:color w:val="595959"/>
                <w:sz w:val="22"/>
                <w:szCs w:val="22"/>
              </w:rPr>
              <w:t xml:space="preserve"> </w:t>
            </w:r>
          </w:p>
        </w:tc>
      </w:tr>
      <w:tr w:rsidR="00E86E2F" w:rsidRPr="00EF0833">
        <w:tc>
          <w:tcPr>
            <w:tcW w:w="4827" w:type="dxa"/>
            <w:gridSpan w:val="3"/>
          </w:tcPr>
          <w:p w:rsidR="00E86E2F" w:rsidRPr="00A2411F" w:rsidRDefault="00E86E2F" w:rsidP="00E86E2F">
            <w:pPr>
              <w:pStyle w:val="Balk3"/>
              <w:numPr>
                <w:ilvl w:val="0"/>
                <w:numId w:val="0"/>
              </w:numPr>
              <w:spacing w:before="0" w:after="0"/>
              <w:rPr>
                <w:rFonts w:ascii="Century" w:hAnsi="Century"/>
                <w:color w:val="000080"/>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614221" w:rsidRDefault="00E86E2F" w:rsidP="00DD43C3">
            <w:pPr>
              <w:jc w:val="both"/>
              <w:rPr>
                <w:rFonts w:ascii="Century" w:hAnsi="Century" w:cs="Arial"/>
                <w:b/>
                <w:color w:val="003366"/>
                <w:sz w:val="22"/>
                <w:szCs w:val="22"/>
              </w:rPr>
            </w:pPr>
          </w:p>
        </w:tc>
      </w:tr>
      <w:tr w:rsidR="00757753" w:rsidRPr="00EF0833">
        <w:trPr>
          <w:trHeight w:val="750"/>
        </w:trPr>
        <w:tc>
          <w:tcPr>
            <w:tcW w:w="9840" w:type="dxa"/>
            <w:gridSpan w:val="14"/>
          </w:tcPr>
          <w:p w:rsidR="00B81847" w:rsidRPr="00B91957" w:rsidRDefault="00B81847" w:rsidP="005E084B">
            <w:pPr>
              <w:pStyle w:val="ResimYazs"/>
              <w:jc w:val="center"/>
              <w:rPr>
                <w:rFonts w:ascii="Century" w:hAnsi="Century"/>
                <w:b w:val="0"/>
                <w:color w:val="000080"/>
              </w:rPr>
            </w:pPr>
            <w:r w:rsidRPr="00B91957">
              <w:rPr>
                <w:rFonts w:ascii="Century" w:hAnsi="Century"/>
                <w:color w:val="000080"/>
              </w:rPr>
              <w:t xml:space="preserve">Tablo </w:t>
            </w:r>
            <w:r w:rsidR="00602A57">
              <w:rPr>
                <w:rFonts w:ascii="Century" w:hAnsi="Century"/>
                <w:color w:val="000080"/>
              </w:rPr>
              <w:t>1.3</w:t>
            </w:r>
            <w:r w:rsidR="005E084B" w:rsidRPr="00B91957">
              <w:rPr>
                <w:rFonts w:ascii="Century" w:hAnsi="Century"/>
                <w:color w:val="000080"/>
              </w:rPr>
              <w:t>.</w:t>
            </w:r>
            <w:r w:rsidRPr="00B91957">
              <w:rPr>
                <w:rFonts w:ascii="Century" w:hAnsi="Century"/>
                <w:color w:val="000080"/>
              </w:rPr>
              <w:t>6</w:t>
            </w:r>
            <w:r w:rsidR="00F34FA5" w:rsidRPr="00B91957">
              <w:rPr>
                <w:rFonts w:ascii="Century" w:hAnsi="Century"/>
                <w:color w:val="000080"/>
              </w:rPr>
              <w:t>:</w:t>
            </w:r>
            <w:r w:rsidRPr="00B91957">
              <w:rPr>
                <w:rFonts w:ascii="Century" w:hAnsi="Century"/>
                <w:b w:val="0"/>
                <w:color w:val="000080"/>
              </w:rPr>
              <w:t xml:space="preserve"> </w:t>
            </w:r>
            <w:r w:rsidRPr="00B91957">
              <w:rPr>
                <w:rFonts w:ascii="Century" w:hAnsi="Century"/>
                <w:bCs w:val="0"/>
                <w:color w:val="000080"/>
              </w:rPr>
              <w:t xml:space="preserve">Finansal Varlıkların Dağılımı – </w:t>
            </w:r>
            <w:r w:rsidRPr="00B91957">
              <w:rPr>
                <w:rFonts w:ascii="Century" w:hAnsi="Century"/>
                <w:b w:val="0"/>
                <w:bCs w:val="0"/>
                <w:i/>
                <w:color w:val="000080"/>
              </w:rPr>
              <w:t xml:space="preserve">Distribution of </w:t>
            </w:r>
            <w:r w:rsidRPr="00B91957">
              <w:rPr>
                <w:rFonts w:ascii="Century" w:hAnsi="Century"/>
                <w:b w:val="0"/>
                <w:i/>
                <w:iCs/>
                <w:color w:val="000080"/>
              </w:rPr>
              <w:t>Financial Assets</w:t>
            </w:r>
            <w:r w:rsidR="008360CD">
              <w:rPr>
                <w:rFonts w:ascii="Century" w:hAnsi="Century"/>
                <w:b w:val="0"/>
                <w:i/>
                <w:iCs/>
                <w:color w:val="000080"/>
              </w:rPr>
              <w:t xml:space="preserve"> (*)</w:t>
            </w:r>
          </w:p>
          <w:tbl>
            <w:tblPr>
              <w:tblW w:w="9065" w:type="dxa"/>
              <w:jc w:val="center"/>
              <w:tblInd w:w="742" w:type="dxa"/>
              <w:tblLayout w:type="fixed"/>
              <w:tblCellMar>
                <w:left w:w="70" w:type="dxa"/>
                <w:right w:w="70" w:type="dxa"/>
              </w:tblCellMar>
              <w:tblLook w:val="0000" w:firstRow="0" w:lastRow="0" w:firstColumn="0" w:lastColumn="0" w:noHBand="0" w:noVBand="0"/>
            </w:tblPr>
            <w:tblGrid>
              <w:gridCol w:w="2465"/>
              <w:gridCol w:w="883"/>
              <w:gridCol w:w="864"/>
              <w:gridCol w:w="904"/>
              <w:gridCol w:w="944"/>
              <w:gridCol w:w="944"/>
              <w:gridCol w:w="2061"/>
            </w:tblGrid>
            <w:tr w:rsidR="007466E4" w:rsidRPr="00A67115">
              <w:trPr>
                <w:trHeight w:val="321"/>
                <w:jc w:val="center"/>
              </w:trPr>
              <w:tc>
                <w:tcPr>
                  <w:tcW w:w="2465" w:type="dxa"/>
                  <w:tcBorders>
                    <w:top w:val="nil"/>
                    <w:left w:val="nil"/>
                    <w:bottom w:val="single" w:sz="4" w:space="0" w:color="auto"/>
                    <w:right w:val="nil"/>
                  </w:tcBorders>
                  <w:shd w:val="clear" w:color="auto" w:fill="C6D9F1"/>
                  <w:noWrap/>
                  <w:vAlign w:val="bottom"/>
                </w:tcPr>
                <w:p w:rsidR="007466E4" w:rsidRPr="00A67115" w:rsidRDefault="007466E4" w:rsidP="000A074E">
                  <w:pPr>
                    <w:rPr>
                      <w:rFonts w:ascii="Century" w:hAnsi="Century" w:cs="Arial TUR"/>
                      <w:b/>
                      <w:bCs/>
                      <w:sz w:val="18"/>
                      <w:szCs w:val="18"/>
                      <w:lang w:eastAsia="tr-TR"/>
                    </w:rPr>
                  </w:pPr>
                  <w:r w:rsidRPr="00A67115">
                    <w:rPr>
                      <w:rFonts w:ascii="Century" w:hAnsi="Century" w:cs="Arial TUR"/>
                      <w:b/>
                      <w:bCs/>
                      <w:sz w:val="18"/>
                      <w:szCs w:val="18"/>
                      <w:lang w:eastAsia="tr-TR"/>
                    </w:rPr>
                    <w:t>(Milyon TL)</w:t>
                  </w:r>
                </w:p>
              </w:tc>
              <w:tc>
                <w:tcPr>
                  <w:tcW w:w="883" w:type="dxa"/>
                  <w:tcBorders>
                    <w:top w:val="nil"/>
                    <w:left w:val="nil"/>
                    <w:bottom w:val="single" w:sz="4" w:space="0" w:color="auto"/>
                    <w:right w:val="nil"/>
                  </w:tcBorders>
                  <w:shd w:val="clear" w:color="auto" w:fill="C6D9F1"/>
                  <w:vAlign w:val="bottom"/>
                </w:tcPr>
                <w:p w:rsidR="007466E4" w:rsidRPr="00A67115" w:rsidRDefault="007466E4"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2005</w:t>
                  </w:r>
                </w:p>
              </w:tc>
              <w:tc>
                <w:tcPr>
                  <w:tcW w:w="864" w:type="dxa"/>
                  <w:tcBorders>
                    <w:top w:val="nil"/>
                    <w:left w:val="nil"/>
                    <w:bottom w:val="single" w:sz="4" w:space="0" w:color="auto"/>
                    <w:right w:val="nil"/>
                  </w:tcBorders>
                  <w:shd w:val="clear" w:color="auto" w:fill="C6D9F1"/>
                  <w:vAlign w:val="bottom"/>
                </w:tcPr>
                <w:p w:rsidR="007466E4" w:rsidRPr="00A67115" w:rsidRDefault="007466E4"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2006</w:t>
                  </w:r>
                </w:p>
              </w:tc>
              <w:tc>
                <w:tcPr>
                  <w:tcW w:w="904" w:type="dxa"/>
                  <w:tcBorders>
                    <w:top w:val="nil"/>
                    <w:left w:val="nil"/>
                    <w:bottom w:val="single" w:sz="4" w:space="0" w:color="auto"/>
                    <w:right w:val="nil"/>
                  </w:tcBorders>
                  <w:shd w:val="clear" w:color="auto" w:fill="C6D9F1"/>
                  <w:vAlign w:val="bottom"/>
                </w:tcPr>
                <w:p w:rsidR="007466E4" w:rsidRPr="00A67115" w:rsidRDefault="007466E4"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944" w:type="dxa"/>
                  <w:tcBorders>
                    <w:top w:val="nil"/>
                    <w:left w:val="nil"/>
                    <w:bottom w:val="single" w:sz="4" w:space="0" w:color="auto"/>
                    <w:right w:val="nil"/>
                  </w:tcBorders>
                  <w:shd w:val="clear" w:color="auto" w:fill="C6D9F1"/>
                  <w:vAlign w:val="bottom"/>
                </w:tcPr>
                <w:p w:rsidR="007466E4" w:rsidRPr="00A67115" w:rsidRDefault="007466E4"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944" w:type="dxa"/>
                  <w:tcBorders>
                    <w:top w:val="nil"/>
                    <w:left w:val="nil"/>
                    <w:bottom w:val="single" w:sz="4" w:space="0" w:color="auto"/>
                    <w:right w:val="nil"/>
                  </w:tcBorders>
                  <w:shd w:val="clear" w:color="auto" w:fill="C6D9F1"/>
                  <w:vAlign w:val="bottom"/>
                </w:tcPr>
                <w:p w:rsidR="007466E4" w:rsidRPr="00A67115" w:rsidRDefault="007466E4"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061" w:type="dxa"/>
                  <w:tcBorders>
                    <w:top w:val="nil"/>
                    <w:left w:val="nil"/>
                    <w:bottom w:val="single" w:sz="4" w:space="0" w:color="auto"/>
                    <w:right w:val="nil"/>
                  </w:tcBorders>
                  <w:shd w:val="clear" w:color="auto" w:fill="C6D9F1"/>
                  <w:vAlign w:val="bottom"/>
                </w:tcPr>
                <w:p w:rsidR="007466E4" w:rsidRPr="00ED600A" w:rsidRDefault="007466E4" w:rsidP="000F799B">
                  <w:pPr>
                    <w:rPr>
                      <w:rFonts w:ascii="Century" w:hAnsi="Century" w:cs="Arial TUR"/>
                      <w:b/>
                      <w:bCs/>
                      <w:sz w:val="18"/>
                      <w:szCs w:val="18"/>
                      <w:lang w:eastAsia="tr-TR"/>
                    </w:rPr>
                  </w:pPr>
                  <w:r w:rsidRPr="00ED600A">
                    <w:rPr>
                      <w:rFonts w:ascii="Century" w:hAnsi="Century" w:cs="Arial TUR"/>
                      <w:b/>
                      <w:iCs/>
                      <w:sz w:val="18"/>
                      <w:szCs w:val="18"/>
                      <w:lang w:eastAsia="tr-TR"/>
                    </w:rPr>
                    <w:t>(Million</w:t>
                  </w:r>
                  <w:r w:rsidRPr="00ED600A">
                    <w:rPr>
                      <w:rFonts w:ascii="Century" w:hAnsi="Century" w:cs="Arial TUR"/>
                      <w:b/>
                      <w:bCs/>
                      <w:sz w:val="18"/>
                      <w:szCs w:val="18"/>
                      <w:lang w:eastAsia="tr-TR"/>
                    </w:rPr>
                    <w:t xml:space="preserve"> TL)</w:t>
                  </w:r>
                </w:p>
              </w:tc>
            </w:tr>
            <w:tr w:rsidR="007466E4" w:rsidRPr="00A67115">
              <w:trPr>
                <w:trHeight w:val="227"/>
                <w:jc w:val="center"/>
              </w:trPr>
              <w:tc>
                <w:tcPr>
                  <w:tcW w:w="2465" w:type="dxa"/>
                  <w:tcBorders>
                    <w:top w:val="single" w:sz="4" w:space="0" w:color="auto"/>
                    <w:left w:val="nil"/>
                    <w:bottom w:val="nil"/>
                    <w:right w:val="nil"/>
                  </w:tcBorders>
                  <w:shd w:val="clear" w:color="auto" w:fill="auto"/>
                  <w:noWrap/>
                  <w:vAlign w:val="bottom"/>
                </w:tcPr>
                <w:p w:rsidR="007466E4" w:rsidRPr="00A67115" w:rsidRDefault="007466E4" w:rsidP="000A074E">
                  <w:pPr>
                    <w:rPr>
                      <w:rFonts w:ascii="Century" w:hAnsi="Century" w:cs="Arial TUR"/>
                      <w:sz w:val="18"/>
                      <w:szCs w:val="18"/>
                      <w:lang w:eastAsia="tr-TR"/>
                    </w:rPr>
                  </w:pPr>
                  <w:r w:rsidRPr="00A67115">
                    <w:rPr>
                      <w:rFonts w:ascii="Century" w:hAnsi="Century" w:cs="Arial TUR"/>
                      <w:sz w:val="18"/>
                      <w:szCs w:val="18"/>
                      <w:lang w:eastAsia="tr-TR"/>
                    </w:rPr>
                    <w:t>Hisse Senedi</w:t>
                  </w:r>
                </w:p>
              </w:tc>
              <w:tc>
                <w:tcPr>
                  <w:tcW w:w="883" w:type="dxa"/>
                  <w:tcBorders>
                    <w:top w:val="single" w:sz="4" w:space="0" w:color="auto"/>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88</w:t>
                  </w:r>
                </w:p>
              </w:tc>
              <w:tc>
                <w:tcPr>
                  <w:tcW w:w="864" w:type="dxa"/>
                  <w:tcBorders>
                    <w:top w:val="single" w:sz="4" w:space="0" w:color="auto"/>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1.381</w:t>
                  </w:r>
                </w:p>
              </w:tc>
              <w:tc>
                <w:tcPr>
                  <w:tcW w:w="904" w:type="dxa"/>
                  <w:tcBorders>
                    <w:top w:val="single" w:sz="4" w:space="0" w:color="auto"/>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1.576</w:t>
                  </w:r>
                </w:p>
              </w:tc>
              <w:tc>
                <w:tcPr>
                  <w:tcW w:w="944" w:type="dxa"/>
                  <w:tcBorders>
                    <w:top w:val="single" w:sz="4" w:space="0" w:color="auto"/>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143</w:t>
                  </w:r>
                </w:p>
              </w:tc>
              <w:tc>
                <w:tcPr>
                  <w:tcW w:w="944" w:type="dxa"/>
                  <w:tcBorders>
                    <w:top w:val="single" w:sz="4" w:space="0" w:color="auto"/>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269</w:t>
                  </w:r>
                </w:p>
              </w:tc>
              <w:tc>
                <w:tcPr>
                  <w:tcW w:w="2061" w:type="dxa"/>
                  <w:tcBorders>
                    <w:top w:val="single" w:sz="4" w:space="0" w:color="auto"/>
                    <w:left w:val="nil"/>
                    <w:bottom w:val="nil"/>
                    <w:right w:val="nil"/>
                  </w:tcBorders>
                  <w:vAlign w:val="bottom"/>
                </w:tcPr>
                <w:p w:rsidR="007466E4" w:rsidRPr="00ED600A" w:rsidRDefault="007466E4" w:rsidP="000F799B">
                  <w:pPr>
                    <w:rPr>
                      <w:rFonts w:ascii="Century" w:hAnsi="Century" w:cs="Arial TUR"/>
                      <w:sz w:val="18"/>
                      <w:szCs w:val="18"/>
                      <w:lang w:eastAsia="tr-TR"/>
                    </w:rPr>
                  </w:pPr>
                  <w:r w:rsidRPr="00ED600A">
                    <w:rPr>
                      <w:rFonts w:ascii="Century" w:hAnsi="Century" w:cs="Arial TUR"/>
                      <w:iCs/>
                      <w:sz w:val="18"/>
                      <w:szCs w:val="18"/>
                      <w:lang w:eastAsia="tr-TR"/>
                    </w:rPr>
                    <w:t>Stock</w:t>
                  </w:r>
                  <w:r w:rsidR="005E084B">
                    <w:rPr>
                      <w:rFonts w:ascii="Century" w:hAnsi="Century" w:cs="Arial TUR"/>
                      <w:iCs/>
                      <w:sz w:val="18"/>
                      <w:szCs w:val="18"/>
                      <w:lang w:eastAsia="tr-TR"/>
                    </w:rPr>
                    <w:t>s</w:t>
                  </w:r>
                </w:p>
              </w:tc>
            </w:tr>
            <w:tr w:rsidR="007466E4" w:rsidRPr="00A67115">
              <w:trPr>
                <w:trHeight w:val="227"/>
                <w:jc w:val="center"/>
              </w:trPr>
              <w:tc>
                <w:tcPr>
                  <w:tcW w:w="2465" w:type="dxa"/>
                  <w:tcBorders>
                    <w:top w:val="nil"/>
                    <w:left w:val="nil"/>
                    <w:bottom w:val="nil"/>
                    <w:right w:val="nil"/>
                  </w:tcBorders>
                  <w:shd w:val="clear" w:color="auto" w:fill="auto"/>
                  <w:noWrap/>
                  <w:vAlign w:val="bottom"/>
                </w:tcPr>
                <w:p w:rsidR="007466E4" w:rsidRPr="00A67115" w:rsidRDefault="007466E4" w:rsidP="000A074E">
                  <w:pPr>
                    <w:rPr>
                      <w:rFonts w:ascii="Century" w:hAnsi="Century" w:cs="Arial TUR"/>
                      <w:sz w:val="18"/>
                      <w:szCs w:val="18"/>
                      <w:lang w:eastAsia="tr-TR"/>
                    </w:rPr>
                  </w:pPr>
                  <w:r w:rsidRPr="00A67115">
                    <w:rPr>
                      <w:rFonts w:ascii="Century" w:hAnsi="Century" w:cs="Arial TUR"/>
                      <w:sz w:val="18"/>
                      <w:szCs w:val="18"/>
                      <w:lang w:eastAsia="tr-TR"/>
                    </w:rPr>
                    <w:t>D</w:t>
                  </w:r>
                  <w:r>
                    <w:rPr>
                      <w:rFonts w:ascii="Century" w:hAnsi="Century" w:cs="Arial TUR"/>
                      <w:sz w:val="18"/>
                      <w:szCs w:val="18"/>
                      <w:lang w:eastAsia="tr-TR"/>
                    </w:rPr>
                    <w:t xml:space="preserve">. </w:t>
                  </w:r>
                  <w:r w:rsidRPr="00A67115">
                    <w:rPr>
                      <w:rFonts w:ascii="Century" w:hAnsi="Century" w:cs="Arial TUR"/>
                      <w:sz w:val="18"/>
                      <w:szCs w:val="18"/>
                      <w:lang w:eastAsia="tr-TR"/>
                    </w:rPr>
                    <w:t>T</w:t>
                  </w:r>
                  <w:r>
                    <w:rPr>
                      <w:rFonts w:ascii="Century" w:hAnsi="Century" w:cs="Arial TUR"/>
                      <w:sz w:val="18"/>
                      <w:szCs w:val="18"/>
                      <w:lang w:eastAsia="tr-TR"/>
                    </w:rPr>
                    <w:t>ahvili</w:t>
                  </w:r>
                  <w:r w:rsidRPr="00A67115">
                    <w:rPr>
                      <w:rFonts w:ascii="Century" w:hAnsi="Century" w:cs="Arial TUR"/>
                      <w:sz w:val="18"/>
                      <w:szCs w:val="18"/>
                      <w:lang w:eastAsia="tr-TR"/>
                    </w:rPr>
                    <w:t xml:space="preserve"> / H</w:t>
                  </w:r>
                  <w:r>
                    <w:rPr>
                      <w:rFonts w:ascii="Century" w:hAnsi="Century" w:cs="Arial TUR"/>
                      <w:sz w:val="18"/>
                      <w:szCs w:val="18"/>
                      <w:lang w:eastAsia="tr-TR"/>
                    </w:rPr>
                    <w:t xml:space="preserve">azine </w:t>
                  </w:r>
                  <w:r w:rsidRPr="00A67115">
                    <w:rPr>
                      <w:rFonts w:ascii="Century" w:hAnsi="Century" w:cs="Arial TUR"/>
                      <w:sz w:val="18"/>
                      <w:szCs w:val="18"/>
                      <w:lang w:eastAsia="tr-TR"/>
                    </w:rPr>
                    <w:t>B</w:t>
                  </w:r>
                  <w:r>
                    <w:rPr>
                      <w:rFonts w:ascii="Century" w:hAnsi="Century" w:cs="Arial TUR"/>
                      <w:sz w:val="18"/>
                      <w:szCs w:val="18"/>
                      <w:lang w:eastAsia="tr-TR"/>
                    </w:rPr>
                    <w:t>onosu</w:t>
                  </w:r>
                  <w:r w:rsidRPr="00A67115">
                    <w:rPr>
                      <w:rFonts w:ascii="Century" w:hAnsi="Century" w:cs="Arial TUR"/>
                      <w:sz w:val="18"/>
                      <w:szCs w:val="18"/>
                      <w:lang w:eastAsia="tr-TR"/>
                    </w:rPr>
                    <w:t xml:space="preserve"> </w:t>
                  </w:r>
                </w:p>
              </w:tc>
              <w:tc>
                <w:tcPr>
                  <w:tcW w:w="883"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5.513</w:t>
                  </w:r>
                </w:p>
              </w:tc>
              <w:tc>
                <w:tcPr>
                  <w:tcW w:w="86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4.350</w:t>
                  </w:r>
                </w:p>
              </w:tc>
              <w:tc>
                <w:tcPr>
                  <w:tcW w:w="90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5.244</w:t>
                  </w:r>
                </w:p>
              </w:tc>
              <w:tc>
                <w:tcPr>
                  <w:tcW w:w="94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7.576</w:t>
                  </w:r>
                </w:p>
              </w:tc>
              <w:tc>
                <w:tcPr>
                  <w:tcW w:w="94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8.319</w:t>
                  </w:r>
                </w:p>
              </w:tc>
              <w:tc>
                <w:tcPr>
                  <w:tcW w:w="2061" w:type="dxa"/>
                  <w:tcBorders>
                    <w:top w:val="nil"/>
                    <w:left w:val="nil"/>
                    <w:bottom w:val="nil"/>
                    <w:right w:val="nil"/>
                  </w:tcBorders>
                  <w:vAlign w:val="bottom"/>
                </w:tcPr>
                <w:p w:rsidR="007466E4" w:rsidRPr="00ED600A" w:rsidRDefault="007466E4" w:rsidP="000F799B">
                  <w:pPr>
                    <w:rPr>
                      <w:rFonts w:ascii="Century" w:hAnsi="Century" w:cs="Arial TUR"/>
                      <w:sz w:val="18"/>
                      <w:szCs w:val="18"/>
                      <w:lang w:eastAsia="tr-TR"/>
                    </w:rPr>
                  </w:pPr>
                  <w:r w:rsidRPr="00ED600A">
                    <w:rPr>
                      <w:rFonts w:ascii="Century" w:hAnsi="Century" w:cs="Arial TUR"/>
                      <w:iCs/>
                      <w:sz w:val="18"/>
                      <w:szCs w:val="18"/>
                      <w:lang w:eastAsia="tr-TR"/>
                    </w:rPr>
                    <w:t>Bonds / Treasury Bills</w:t>
                  </w:r>
                </w:p>
              </w:tc>
            </w:tr>
            <w:tr w:rsidR="007466E4" w:rsidRPr="00A67115">
              <w:trPr>
                <w:trHeight w:val="227"/>
                <w:jc w:val="center"/>
              </w:trPr>
              <w:tc>
                <w:tcPr>
                  <w:tcW w:w="2465" w:type="dxa"/>
                  <w:tcBorders>
                    <w:top w:val="nil"/>
                    <w:left w:val="nil"/>
                    <w:bottom w:val="nil"/>
                    <w:right w:val="nil"/>
                  </w:tcBorders>
                  <w:shd w:val="clear" w:color="auto" w:fill="auto"/>
                  <w:noWrap/>
                  <w:vAlign w:val="bottom"/>
                </w:tcPr>
                <w:p w:rsidR="007466E4" w:rsidRPr="00A67115" w:rsidRDefault="007466E4" w:rsidP="000A074E">
                  <w:pPr>
                    <w:rPr>
                      <w:rFonts w:ascii="Century" w:hAnsi="Century" w:cs="Arial TUR"/>
                      <w:sz w:val="18"/>
                      <w:szCs w:val="18"/>
                      <w:lang w:eastAsia="tr-TR"/>
                    </w:rPr>
                  </w:pPr>
                  <w:r w:rsidRPr="00A67115">
                    <w:rPr>
                      <w:rFonts w:ascii="Century" w:hAnsi="Century" w:cs="Arial TUR"/>
                      <w:sz w:val="18"/>
                      <w:szCs w:val="18"/>
                      <w:lang w:eastAsia="tr-TR"/>
                    </w:rPr>
                    <w:t xml:space="preserve">Yatırım Fonu </w:t>
                  </w:r>
                </w:p>
              </w:tc>
              <w:tc>
                <w:tcPr>
                  <w:tcW w:w="883"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100</w:t>
                  </w:r>
                </w:p>
              </w:tc>
              <w:tc>
                <w:tcPr>
                  <w:tcW w:w="86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71</w:t>
                  </w:r>
                </w:p>
              </w:tc>
              <w:tc>
                <w:tcPr>
                  <w:tcW w:w="90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90</w:t>
                  </w:r>
                </w:p>
              </w:tc>
              <w:tc>
                <w:tcPr>
                  <w:tcW w:w="94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134</w:t>
                  </w:r>
                </w:p>
              </w:tc>
              <w:tc>
                <w:tcPr>
                  <w:tcW w:w="94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179</w:t>
                  </w:r>
                </w:p>
              </w:tc>
              <w:tc>
                <w:tcPr>
                  <w:tcW w:w="2061" w:type="dxa"/>
                  <w:tcBorders>
                    <w:top w:val="nil"/>
                    <w:left w:val="nil"/>
                    <w:bottom w:val="nil"/>
                    <w:right w:val="nil"/>
                  </w:tcBorders>
                  <w:vAlign w:val="bottom"/>
                </w:tcPr>
                <w:p w:rsidR="007466E4" w:rsidRPr="00ED600A" w:rsidRDefault="007466E4" w:rsidP="000F799B">
                  <w:pPr>
                    <w:rPr>
                      <w:rFonts w:ascii="Century" w:hAnsi="Century" w:cs="Arial TUR"/>
                      <w:sz w:val="18"/>
                      <w:szCs w:val="18"/>
                      <w:lang w:eastAsia="tr-TR"/>
                    </w:rPr>
                  </w:pPr>
                  <w:r w:rsidRPr="00ED600A">
                    <w:rPr>
                      <w:rFonts w:ascii="Century" w:hAnsi="Century" w:cs="Arial TUR"/>
                      <w:iCs/>
                      <w:sz w:val="18"/>
                      <w:szCs w:val="18"/>
                      <w:lang w:eastAsia="tr-TR"/>
                    </w:rPr>
                    <w:t>Mutual Funds</w:t>
                  </w:r>
                </w:p>
              </w:tc>
            </w:tr>
            <w:tr w:rsidR="007466E4" w:rsidRPr="00A67115">
              <w:trPr>
                <w:trHeight w:val="227"/>
                <w:jc w:val="center"/>
              </w:trPr>
              <w:tc>
                <w:tcPr>
                  <w:tcW w:w="2465" w:type="dxa"/>
                  <w:tcBorders>
                    <w:top w:val="nil"/>
                    <w:left w:val="nil"/>
                    <w:bottom w:val="nil"/>
                    <w:right w:val="nil"/>
                  </w:tcBorders>
                  <w:shd w:val="clear" w:color="auto" w:fill="auto"/>
                  <w:noWrap/>
                  <w:vAlign w:val="bottom"/>
                </w:tcPr>
                <w:p w:rsidR="007466E4" w:rsidRPr="00A67115" w:rsidRDefault="007466E4" w:rsidP="000A074E">
                  <w:pPr>
                    <w:rPr>
                      <w:rFonts w:ascii="Century" w:hAnsi="Century" w:cs="Arial TUR"/>
                      <w:sz w:val="18"/>
                      <w:szCs w:val="18"/>
                      <w:lang w:eastAsia="tr-TR"/>
                    </w:rPr>
                  </w:pPr>
                  <w:r w:rsidRPr="00A67115">
                    <w:rPr>
                      <w:rFonts w:ascii="Century" w:hAnsi="Century" w:cs="Arial TUR"/>
                      <w:sz w:val="18"/>
                      <w:szCs w:val="18"/>
                      <w:lang w:eastAsia="tr-TR"/>
                    </w:rPr>
                    <w:t xml:space="preserve">Diğer </w:t>
                  </w:r>
                </w:p>
              </w:tc>
              <w:tc>
                <w:tcPr>
                  <w:tcW w:w="883"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1.002</w:t>
                  </w:r>
                </w:p>
              </w:tc>
              <w:tc>
                <w:tcPr>
                  <w:tcW w:w="86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888</w:t>
                  </w:r>
                </w:p>
              </w:tc>
              <w:tc>
                <w:tcPr>
                  <w:tcW w:w="90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968</w:t>
                  </w:r>
                </w:p>
              </w:tc>
              <w:tc>
                <w:tcPr>
                  <w:tcW w:w="94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899</w:t>
                  </w:r>
                </w:p>
              </w:tc>
              <w:tc>
                <w:tcPr>
                  <w:tcW w:w="944" w:type="dxa"/>
                  <w:tcBorders>
                    <w:top w:val="nil"/>
                    <w:left w:val="nil"/>
                    <w:bottom w:val="nil"/>
                    <w:right w:val="nil"/>
                  </w:tcBorders>
                  <w:shd w:val="clear" w:color="auto" w:fill="auto"/>
                  <w:noWrap/>
                  <w:vAlign w:val="bottom"/>
                </w:tcPr>
                <w:p w:rsidR="007466E4" w:rsidRPr="00A67115" w:rsidRDefault="007466E4" w:rsidP="000A074E">
                  <w:pPr>
                    <w:jc w:val="right"/>
                    <w:rPr>
                      <w:rFonts w:ascii="Century" w:hAnsi="Century" w:cs="Arial TUR"/>
                      <w:sz w:val="18"/>
                      <w:szCs w:val="18"/>
                      <w:lang w:eastAsia="tr-TR"/>
                    </w:rPr>
                  </w:pPr>
                  <w:r w:rsidRPr="00A67115">
                    <w:rPr>
                      <w:rFonts w:ascii="Century" w:hAnsi="Century" w:cs="Arial TUR"/>
                      <w:sz w:val="18"/>
                      <w:szCs w:val="18"/>
                      <w:lang w:eastAsia="tr-TR"/>
                    </w:rPr>
                    <w:t>899</w:t>
                  </w:r>
                </w:p>
              </w:tc>
              <w:tc>
                <w:tcPr>
                  <w:tcW w:w="2061" w:type="dxa"/>
                  <w:tcBorders>
                    <w:top w:val="nil"/>
                    <w:left w:val="nil"/>
                    <w:bottom w:val="nil"/>
                    <w:right w:val="nil"/>
                  </w:tcBorders>
                  <w:vAlign w:val="bottom"/>
                </w:tcPr>
                <w:p w:rsidR="007466E4" w:rsidRPr="00ED600A" w:rsidRDefault="007466E4" w:rsidP="000F799B">
                  <w:pPr>
                    <w:rPr>
                      <w:rFonts w:ascii="Century" w:hAnsi="Century" w:cs="Arial TUR"/>
                      <w:sz w:val="18"/>
                      <w:szCs w:val="18"/>
                      <w:lang w:eastAsia="tr-TR"/>
                    </w:rPr>
                  </w:pPr>
                  <w:r w:rsidRPr="00ED600A">
                    <w:rPr>
                      <w:rFonts w:ascii="Century" w:hAnsi="Century" w:cs="Arial TUR"/>
                      <w:iCs/>
                      <w:sz w:val="18"/>
                      <w:szCs w:val="18"/>
                      <w:lang w:eastAsia="tr-TR"/>
                    </w:rPr>
                    <w:t>Others</w:t>
                  </w:r>
                </w:p>
              </w:tc>
            </w:tr>
            <w:tr w:rsidR="007466E4" w:rsidRPr="00A67115">
              <w:trPr>
                <w:trHeight w:val="227"/>
                <w:jc w:val="center"/>
              </w:trPr>
              <w:tc>
                <w:tcPr>
                  <w:tcW w:w="2465" w:type="dxa"/>
                  <w:tcBorders>
                    <w:top w:val="single" w:sz="4" w:space="0" w:color="auto"/>
                    <w:left w:val="nil"/>
                    <w:bottom w:val="double" w:sz="6" w:space="0" w:color="auto"/>
                    <w:right w:val="nil"/>
                  </w:tcBorders>
                  <w:shd w:val="clear" w:color="auto" w:fill="auto"/>
                  <w:noWrap/>
                  <w:vAlign w:val="bottom"/>
                </w:tcPr>
                <w:p w:rsidR="007466E4" w:rsidRPr="00A67115" w:rsidRDefault="007466E4" w:rsidP="000A074E">
                  <w:pPr>
                    <w:rPr>
                      <w:rFonts w:ascii="Century" w:hAnsi="Century" w:cs="Arial TUR"/>
                      <w:b/>
                      <w:bCs/>
                      <w:sz w:val="18"/>
                      <w:szCs w:val="18"/>
                      <w:lang w:eastAsia="tr-TR"/>
                    </w:rPr>
                  </w:pPr>
                  <w:r w:rsidRPr="00A67115">
                    <w:rPr>
                      <w:rFonts w:ascii="Century" w:hAnsi="Century" w:cs="Arial TUR"/>
                      <w:b/>
                      <w:bCs/>
                      <w:sz w:val="18"/>
                      <w:szCs w:val="18"/>
                      <w:lang w:eastAsia="tr-TR"/>
                    </w:rPr>
                    <w:t xml:space="preserve">Toplam </w:t>
                  </w:r>
                </w:p>
              </w:tc>
              <w:tc>
                <w:tcPr>
                  <w:tcW w:w="883" w:type="dxa"/>
                  <w:tcBorders>
                    <w:top w:val="single" w:sz="4" w:space="0" w:color="auto"/>
                    <w:left w:val="nil"/>
                    <w:bottom w:val="double" w:sz="6" w:space="0" w:color="auto"/>
                    <w:right w:val="nil"/>
                  </w:tcBorders>
                  <w:shd w:val="clear" w:color="auto" w:fill="auto"/>
                  <w:noWrap/>
                  <w:vAlign w:val="bottom"/>
                </w:tcPr>
                <w:p w:rsidR="007466E4" w:rsidRPr="00A67115" w:rsidRDefault="007466E4"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6.703</w:t>
                  </w:r>
                </w:p>
              </w:tc>
              <w:tc>
                <w:tcPr>
                  <w:tcW w:w="864" w:type="dxa"/>
                  <w:tcBorders>
                    <w:top w:val="single" w:sz="4" w:space="0" w:color="auto"/>
                    <w:left w:val="nil"/>
                    <w:bottom w:val="double" w:sz="6" w:space="0" w:color="auto"/>
                    <w:right w:val="nil"/>
                  </w:tcBorders>
                  <w:shd w:val="clear" w:color="auto" w:fill="auto"/>
                  <w:noWrap/>
                  <w:vAlign w:val="bottom"/>
                </w:tcPr>
                <w:p w:rsidR="007466E4" w:rsidRPr="00A67115" w:rsidRDefault="007466E4"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6.690</w:t>
                  </w:r>
                </w:p>
              </w:tc>
              <w:tc>
                <w:tcPr>
                  <w:tcW w:w="904" w:type="dxa"/>
                  <w:tcBorders>
                    <w:top w:val="single" w:sz="4" w:space="0" w:color="auto"/>
                    <w:left w:val="nil"/>
                    <w:bottom w:val="double" w:sz="6" w:space="0" w:color="auto"/>
                    <w:right w:val="nil"/>
                  </w:tcBorders>
                  <w:shd w:val="clear" w:color="auto" w:fill="auto"/>
                  <w:noWrap/>
                  <w:vAlign w:val="bottom"/>
                </w:tcPr>
                <w:p w:rsidR="007466E4" w:rsidRPr="00A67115" w:rsidRDefault="007466E4"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7.878</w:t>
                  </w:r>
                </w:p>
              </w:tc>
              <w:tc>
                <w:tcPr>
                  <w:tcW w:w="944" w:type="dxa"/>
                  <w:tcBorders>
                    <w:top w:val="single" w:sz="4" w:space="0" w:color="auto"/>
                    <w:left w:val="nil"/>
                    <w:bottom w:val="double" w:sz="6" w:space="0" w:color="auto"/>
                    <w:right w:val="nil"/>
                  </w:tcBorders>
                  <w:shd w:val="clear" w:color="auto" w:fill="auto"/>
                  <w:noWrap/>
                  <w:vAlign w:val="bottom"/>
                </w:tcPr>
                <w:p w:rsidR="007466E4" w:rsidRPr="00A67115" w:rsidRDefault="007466E4"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8.752</w:t>
                  </w:r>
                </w:p>
              </w:tc>
              <w:tc>
                <w:tcPr>
                  <w:tcW w:w="944" w:type="dxa"/>
                  <w:tcBorders>
                    <w:top w:val="single" w:sz="4" w:space="0" w:color="auto"/>
                    <w:left w:val="nil"/>
                    <w:bottom w:val="double" w:sz="6" w:space="0" w:color="auto"/>
                    <w:right w:val="nil"/>
                  </w:tcBorders>
                  <w:shd w:val="clear" w:color="auto" w:fill="auto"/>
                  <w:noWrap/>
                  <w:vAlign w:val="bottom"/>
                </w:tcPr>
                <w:p w:rsidR="007466E4" w:rsidRPr="00A67115" w:rsidRDefault="007466E4"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9.665</w:t>
                  </w:r>
                </w:p>
              </w:tc>
              <w:tc>
                <w:tcPr>
                  <w:tcW w:w="2061" w:type="dxa"/>
                  <w:tcBorders>
                    <w:top w:val="single" w:sz="4" w:space="0" w:color="auto"/>
                    <w:left w:val="nil"/>
                    <w:bottom w:val="double" w:sz="6" w:space="0" w:color="auto"/>
                    <w:right w:val="nil"/>
                  </w:tcBorders>
                  <w:vAlign w:val="bottom"/>
                </w:tcPr>
                <w:p w:rsidR="007466E4" w:rsidRPr="000F4147" w:rsidRDefault="007466E4" w:rsidP="000F799B">
                  <w:pPr>
                    <w:rPr>
                      <w:rFonts w:ascii="Century" w:hAnsi="Century" w:cs="Arial TUR"/>
                      <w:b/>
                      <w:bCs/>
                      <w:sz w:val="18"/>
                      <w:szCs w:val="18"/>
                      <w:lang w:eastAsia="tr-TR"/>
                    </w:rPr>
                  </w:pPr>
                  <w:r w:rsidRPr="000F4147">
                    <w:rPr>
                      <w:rFonts w:ascii="Century" w:hAnsi="Century" w:cs="Arial TUR"/>
                      <w:b/>
                      <w:iCs/>
                      <w:sz w:val="18"/>
                      <w:szCs w:val="18"/>
                      <w:lang w:eastAsia="tr-TR"/>
                    </w:rPr>
                    <w:t>Total</w:t>
                  </w:r>
                </w:p>
              </w:tc>
            </w:tr>
          </w:tbl>
          <w:p w:rsidR="00757753" w:rsidRPr="00E86E2F" w:rsidRDefault="00B81847" w:rsidP="00E86E2F">
            <w:pPr>
              <w:pStyle w:val="ResimYazs"/>
              <w:rPr>
                <w:rFonts w:ascii="Century" w:hAnsi="Century"/>
                <w:b w:val="0"/>
                <w:sz w:val="18"/>
                <w:szCs w:val="18"/>
              </w:rPr>
            </w:pPr>
            <w:r w:rsidRPr="008360CD">
              <w:rPr>
                <w:rFonts w:ascii="Century" w:hAnsi="Century"/>
                <w:sz w:val="18"/>
                <w:szCs w:val="18"/>
              </w:rPr>
              <w:t xml:space="preserve">     </w:t>
            </w:r>
            <w:r w:rsidR="008360CD" w:rsidRPr="008360CD">
              <w:rPr>
                <w:rFonts w:ascii="Century" w:hAnsi="Century"/>
                <w:b w:val="0"/>
                <w:sz w:val="18"/>
                <w:szCs w:val="18"/>
              </w:rPr>
              <w:t>(</w:t>
            </w:r>
            <w:r w:rsidRPr="008360CD">
              <w:rPr>
                <w:rFonts w:ascii="Century" w:hAnsi="Century"/>
                <w:b w:val="0"/>
                <w:sz w:val="18"/>
                <w:szCs w:val="18"/>
              </w:rPr>
              <w:t>*</w:t>
            </w:r>
            <w:r w:rsidR="008360CD" w:rsidRPr="008360CD">
              <w:rPr>
                <w:rFonts w:ascii="Century" w:hAnsi="Century"/>
                <w:b w:val="0"/>
                <w:sz w:val="18"/>
                <w:szCs w:val="18"/>
              </w:rPr>
              <w:t>)</w:t>
            </w:r>
            <w:r w:rsidR="008360CD">
              <w:rPr>
                <w:rFonts w:ascii="Century" w:hAnsi="Century"/>
                <w:sz w:val="18"/>
                <w:szCs w:val="18"/>
              </w:rPr>
              <w:t xml:space="preserve"> </w:t>
            </w:r>
            <w:r w:rsidRPr="005E084B">
              <w:rPr>
                <w:rFonts w:ascii="Century" w:hAnsi="Century"/>
                <w:b w:val="0"/>
                <w:sz w:val="18"/>
                <w:szCs w:val="18"/>
              </w:rPr>
              <w:t xml:space="preserve">Sigorta ve Reasürans Şirketleri – </w:t>
            </w:r>
            <w:r w:rsidRPr="005E084B">
              <w:rPr>
                <w:rFonts w:ascii="Century" w:hAnsi="Century"/>
                <w:b w:val="0"/>
                <w:i/>
                <w:sz w:val="18"/>
                <w:szCs w:val="18"/>
              </w:rPr>
              <w:t>Insurance and Reinsurance Companies</w:t>
            </w:r>
          </w:p>
        </w:tc>
      </w:tr>
      <w:tr w:rsidR="00E86E2F" w:rsidRPr="00EF0833">
        <w:tc>
          <w:tcPr>
            <w:tcW w:w="4827" w:type="dxa"/>
            <w:gridSpan w:val="3"/>
          </w:tcPr>
          <w:p w:rsidR="00E86E2F" w:rsidRPr="00EF0833" w:rsidRDefault="00E86E2F" w:rsidP="00A04C10">
            <w:pPr>
              <w:jc w:val="both"/>
              <w:rPr>
                <w:rFonts w:ascii="Century" w:hAnsi="Century"/>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BC42B0" w:rsidRDefault="00E86E2F" w:rsidP="00CF470D">
            <w:pPr>
              <w:jc w:val="both"/>
              <w:rPr>
                <w:rFonts w:ascii="Century" w:hAnsi="Century"/>
                <w:color w:val="333333"/>
                <w:sz w:val="22"/>
                <w:szCs w:val="22"/>
              </w:rPr>
            </w:pPr>
          </w:p>
        </w:tc>
      </w:tr>
      <w:tr w:rsidR="00757753" w:rsidRPr="00EF0833">
        <w:tc>
          <w:tcPr>
            <w:tcW w:w="4827" w:type="dxa"/>
            <w:gridSpan w:val="3"/>
          </w:tcPr>
          <w:p w:rsidR="003B21F7" w:rsidRPr="00EF0833" w:rsidRDefault="00757753" w:rsidP="00A04C10">
            <w:pPr>
              <w:jc w:val="both"/>
              <w:rPr>
                <w:rFonts w:ascii="Century" w:hAnsi="Century"/>
                <w:sz w:val="22"/>
                <w:szCs w:val="22"/>
              </w:rPr>
            </w:pPr>
            <w:r w:rsidRPr="00EF0833">
              <w:rPr>
                <w:rFonts w:ascii="Century" w:hAnsi="Century"/>
                <w:sz w:val="22"/>
                <w:szCs w:val="22"/>
              </w:rPr>
              <w:t>Finansal va</w:t>
            </w:r>
            <w:r w:rsidR="0028028B" w:rsidRPr="00EF0833">
              <w:rPr>
                <w:rFonts w:ascii="Century" w:hAnsi="Century"/>
                <w:sz w:val="22"/>
                <w:szCs w:val="22"/>
              </w:rPr>
              <w:t>rlıklar</w:t>
            </w:r>
            <w:r w:rsidR="00764B12" w:rsidRPr="00EF0833">
              <w:rPr>
                <w:rFonts w:ascii="Century" w:hAnsi="Century"/>
                <w:sz w:val="22"/>
                <w:szCs w:val="22"/>
              </w:rPr>
              <w:t xml:space="preserve">, vade ve elde tutulma amaçlarına göre </w:t>
            </w:r>
            <w:r w:rsidR="005E084B">
              <w:rPr>
                <w:rFonts w:ascii="Century" w:hAnsi="Century"/>
                <w:sz w:val="22"/>
                <w:szCs w:val="22"/>
              </w:rPr>
              <w:t xml:space="preserve">incelendiğinde, </w:t>
            </w:r>
            <w:r w:rsidR="0028028B" w:rsidRPr="00EF0833">
              <w:rPr>
                <w:rFonts w:ascii="Century" w:hAnsi="Century"/>
                <w:sz w:val="22"/>
                <w:szCs w:val="22"/>
              </w:rPr>
              <w:t>önemli bir kısmı</w:t>
            </w:r>
            <w:r w:rsidR="005E084B">
              <w:rPr>
                <w:rFonts w:ascii="Century" w:hAnsi="Century"/>
                <w:sz w:val="22"/>
                <w:szCs w:val="22"/>
              </w:rPr>
              <w:t>nın</w:t>
            </w:r>
            <w:r w:rsidR="0028028B" w:rsidRPr="00EF0833">
              <w:rPr>
                <w:rFonts w:ascii="Century" w:hAnsi="Century"/>
                <w:sz w:val="22"/>
                <w:szCs w:val="22"/>
              </w:rPr>
              <w:t xml:space="preserve"> satıl</w:t>
            </w:r>
            <w:r w:rsidRPr="00EF0833">
              <w:rPr>
                <w:rFonts w:ascii="Century" w:hAnsi="Century"/>
                <w:sz w:val="22"/>
                <w:szCs w:val="22"/>
              </w:rPr>
              <w:t>maya hazır finansal varlık olarak sınıflan</w:t>
            </w:r>
            <w:r w:rsidR="00764B12" w:rsidRPr="00EF0833">
              <w:rPr>
                <w:rFonts w:ascii="Century" w:hAnsi="Century"/>
                <w:sz w:val="22"/>
                <w:szCs w:val="22"/>
              </w:rPr>
              <w:t>dırıl</w:t>
            </w:r>
            <w:r w:rsidR="005E084B">
              <w:rPr>
                <w:rFonts w:ascii="Century" w:hAnsi="Century"/>
                <w:sz w:val="22"/>
                <w:szCs w:val="22"/>
              </w:rPr>
              <w:t xml:space="preserve">dığı görülmektedir. Aşağıdaki tabloda finansal varlıkların vade ve elde </w:t>
            </w:r>
            <w:r w:rsidR="000F4147">
              <w:rPr>
                <w:rFonts w:ascii="Century" w:hAnsi="Century"/>
                <w:sz w:val="22"/>
                <w:szCs w:val="22"/>
              </w:rPr>
              <w:t xml:space="preserve">tutulma </w:t>
            </w:r>
            <w:r w:rsidR="005E084B">
              <w:rPr>
                <w:rFonts w:ascii="Century" w:hAnsi="Century"/>
                <w:sz w:val="22"/>
                <w:szCs w:val="22"/>
              </w:rPr>
              <w:t>amaçlarına göre sınıflandırması yer almaktadır.</w:t>
            </w:r>
          </w:p>
        </w:tc>
        <w:tc>
          <w:tcPr>
            <w:tcW w:w="318" w:type="dxa"/>
            <w:gridSpan w:val="6"/>
          </w:tcPr>
          <w:p w:rsidR="00757753" w:rsidRPr="00EF0833" w:rsidRDefault="00757753" w:rsidP="008D17FE">
            <w:pPr>
              <w:rPr>
                <w:rFonts w:ascii="Century" w:hAnsi="Century"/>
                <w:sz w:val="22"/>
                <w:szCs w:val="22"/>
                <w:highlight w:val="yellow"/>
              </w:rPr>
            </w:pPr>
          </w:p>
        </w:tc>
        <w:tc>
          <w:tcPr>
            <w:tcW w:w="4695" w:type="dxa"/>
            <w:gridSpan w:val="5"/>
          </w:tcPr>
          <w:p w:rsidR="00CF470D" w:rsidRPr="00BC42B0" w:rsidRDefault="00CF470D" w:rsidP="00CF470D">
            <w:pPr>
              <w:jc w:val="both"/>
              <w:rPr>
                <w:rFonts w:ascii="Century" w:hAnsi="Century"/>
                <w:color w:val="333333"/>
                <w:sz w:val="22"/>
                <w:szCs w:val="22"/>
              </w:rPr>
            </w:pPr>
            <w:r w:rsidRPr="00BC42B0">
              <w:rPr>
                <w:rFonts w:ascii="Century" w:hAnsi="Century"/>
                <w:color w:val="333333"/>
                <w:sz w:val="22"/>
                <w:szCs w:val="22"/>
              </w:rPr>
              <w:t xml:space="preserve">In terms of the composition of the financial assets, available for sale ınvestments consists of the largest part in total financial assets. </w:t>
            </w:r>
          </w:p>
          <w:p w:rsidR="00CF470D" w:rsidRPr="00BC42B0" w:rsidRDefault="00CF470D" w:rsidP="00CF470D">
            <w:pPr>
              <w:jc w:val="both"/>
              <w:rPr>
                <w:rFonts w:ascii="Century" w:hAnsi="Century"/>
                <w:color w:val="333333"/>
                <w:sz w:val="22"/>
                <w:szCs w:val="22"/>
              </w:rPr>
            </w:pPr>
          </w:p>
          <w:p w:rsidR="00757753" w:rsidRPr="0007529A" w:rsidRDefault="00CF470D" w:rsidP="00CF470D">
            <w:pPr>
              <w:jc w:val="both"/>
              <w:rPr>
                <w:rFonts w:ascii="Century" w:hAnsi="Century"/>
                <w:color w:val="333333"/>
                <w:sz w:val="22"/>
                <w:szCs w:val="22"/>
                <w:highlight w:val="yellow"/>
              </w:rPr>
            </w:pPr>
            <w:r w:rsidRPr="00BC42B0">
              <w:rPr>
                <w:rFonts w:ascii="Century" w:hAnsi="Century"/>
                <w:color w:val="333333"/>
                <w:sz w:val="22"/>
                <w:szCs w:val="22"/>
              </w:rPr>
              <w:t>The following table presents clasification of financial assets.</w:t>
            </w:r>
          </w:p>
        </w:tc>
      </w:tr>
      <w:tr w:rsidR="00E86E2F" w:rsidRPr="00EF0833">
        <w:tc>
          <w:tcPr>
            <w:tcW w:w="4827" w:type="dxa"/>
            <w:gridSpan w:val="3"/>
          </w:tcPr>
          <w:p w:rsidR="00E86E2F" w:rsidRPr="00EF0833" w:rsidRDefault="00E86E2F" w:rsidP="00A04C10">
            <w:pPr>
              <w:jc w:val="both"/>
              <w:rPr>
                <w:rFonts w:ascii="Century" w:hAnsi="Century"/>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BC42B0" w:rsidRDefault="00E86E2F" w:rsidP="00CF470D">
            <w:pPr>
              <w:jc w:val="both"/>
              <w:rPr>
                <w:rFonts w:ascii="Century" w:hAnsi="Century"/>
                <w:color w:val="333333"/>
                <w:sz w:val="22"/>
                <w:szCs w:val="22"/>
              </w:rPr>
            </w:pPr>
          </w:p>
        </w:tc>
      </w:tr>
      <w:tr w:rsidR="001E4E7D" w:rsidRPr="00EF0833">
        <w:trPr>
          <w:trHeight w:val="227"/>
        </w:trPr>
        <w:tc>
          <w:tcPr>
            <w:tcW w:w="9840" w:type="dxa"/>
            <w:gridSpan w:val="14"/>
          </w:tcPr>
          <w:p w:rsidR="00FF4393" w:rsidRPr="00B91957" w:rsidRDefault="004503A0" w:rsidP="005E084B">
            <w:pPr>
              <w:pStyle w:val="ResimYazs"/>
              <w:jc w:val="center"/>
              <w:rPr>
                <w:rFonts w:ascii="Century" w:hAnsi="Century"/>
                <w:color w:val="000080"/>
              </w:rPr>
            </w:pPr>
            <w:bookmarkStart w:id="36" w:name="_Toc170665528"/>
            <w:r w:rsidRPr="00B91957">
              <w:rPr>
                <w:rFonts w:ascii="Century" w:hAnsi="Century"/>
                <w:color w:val="000080"/>
              </w:rPr>
              <w:t xml:space="preserve">Tablo </w:t>
            </w:r>
            <w:r w:rsidR="00602A57">
              <w:rPr>
                <w:rFonts w:ascii="Century" w:hAnsi="Century"/>
                <w:color w:val="000080"/>
              </w:rPr>
              <w:t>1.3</w:t>
            </w:r>
            <w:r w:rsidR="005E084B" w:rsidRPr="00B91957">
              <w:rPr>
                <w:rFonts w:ascii="Century" w:hAnsi="Century"/>
                <w:color w:val="000080"/>
              </w:rPr>
              <w:t>.</w:t>
            </w:r>
            <w:r w:rsidR="00141743" w:rsidRPr="00B91957">
              <w:rPr>
                <w:rFonts w:ascii="Century" w:hAnsi="Century"/>
                <w:color w:val="000080"/>
              </w:rPr>
              <w:t>7</w:t>
            </w:r>
            <w:r w:rsidR="00F34FA5" w:rsidRPr="00B91957">
              <w:rPr>
                <w:rFonts w:ascii="Century" w:hAnsi="Century"/>
                <w:color w:val="000080"/>
              </w:rPr>
              <w:t>:</w:t>
            </w:r>
            <w:r w:rsidR="00FE1896" w:rsidRPr="00B91957">
              <w:rPr>
                <w:rFonts w:ascii="Century" w:hAnsi="Century"/>
                <w:color w:val="000080"/>
              </w:rPr>
              <w:t xml:space="preserve"> </w:t>
            </w:r>
            <w:r w:rsidR="00242D13" w:rsidRPr="00B91957">
              <w:rPr>
                <w:rFonts w:ascii="Century" w:hAnsi="Century"/>
                <w:color w:val="000080"/>
              </w:rPr>
              <w:t xml:space="preserve">Amaçlarına Göre </w:t>
            </w:r>
            <w:r w:rsidR="00FE1896" w:rsidRPr="00B91957">
              <w:rPr>
                <w:rFonts w:ascii="Century" w:hAnsi="Century"/>
                <w:color w:val="000080"/>
              </w:rPr>
              <w:t xml:space="preserve">Finansal Varlıklar – </w:t>
            </w:r>
            <w:r w:rsidR="00FE1896" w:rsidRPr="00B91957">
              <w:rPr>
                <w:rFonts w:ascii="Century" w:hAnsi="Century"/>
                <w:b w:val="0"/>
                <w:i/>
                <w:iCs/>
                <w:color w:val="000080"/>
              </w:rPr>
              <w:t>Securities Portfolio</w:t>
            </w:r>
            <w:r w:rsidR="00242D13" w:rsidRPr="00B91957">
              <w:rPr>
                <w:rFonts w:ascii="Century" w:hAnsi="Century"/>
                <w:b w:val="0"/>
                <w:i/>
                <w:iCs/>
                <w:color w:val="000080"/>
              </w:rPr>
              <w:t xml:space="preserve"> for Aim to be Held</w:t>
            </w:r>
          </w:p>
          <w:tbl>
            <w:tblPr>
              <w:tblW w:w="9612" w:type="dxa"/>
              <w:tblLayout w:type="fixed"/>
              <w:tblCellMar>
                <w:left w:w="70" w:type="dxa"/>
                <w:right w:w="70" w:type="dxa"/>
              </w:tblCellMar>
              <w:tblLook w:val="0000" w:firstRow="0" w:lastRow="0" w:firstColumn="0" w:lastColumn="0" w:noHBand="0" w:noVBand="0"/>
            </w:tblPr>
            <w:tblGrid>
              <w:gridCol w:w="3492"/>
              <w:gridCol w:w="600"/>
              <w:gridCol w:w="720"/>
              <w:gridCol w:w="720"/>
              <w:gridCol w:w="720"/>
              <w:gridCol w:w="720"/>
              <w:gridCol w:w="2640"/>
            </w:tblGrid>
            <w:tr w:rsidR="00242D13" w:rsidRPr="00A67115">
              <w:trPr>
                <w:trHeight w:val="373"/>
              </w:trPr>
              <w:tc>
                <w:tcPr>
                  <w:tcW w:w="3492" w:type="dxa"/>
                  <w:tcBorders>
                    <w:top w:val="nil"/>
                    <w:left w:val="nil"/>
                    <w:bottom w:val="single" w:sz="4" w:space="0" w:color="auto"/>
                    <w:right w:val="nil"/>
                  </w:tcBorders>
                  <w:shd w:val="clear" w:color="auto" w:fill="C6D9F1"/>
                  <w:noWrap/>
                  <w:vAlign w:val="bottom"/>
                </w:tcPr>
                <w:p w:rsidR="00242D13" w:rsidRPr="00A67115" w:rsidRDefault="00242D13" w:rsidP="00FF4393">
                  <w:pPr>
                    <w:rPr>
                      <w:rFonts w:ascii="Century" w:hAnsi="Century" w:cs="Arial TUR"/>
                      <w:b/>
                      <w:bCs/>
                      <w:sz w:val="18"/>
                      <w:szCs w:val="18"/>
                      <w:lang w:eastAsia="tr-TR"/>
                    </w:rPr>
                  </w:pPr>
                  <w:r w:rsidRPr="00A67115">
                    <w:rPr>
                      <w:rFonts w:ascii="Century" w:hAnsi="Century" w:cs="Arial TUR"/>
                      <w:b/>
                      <w:bCs/>
                      <w:sz w:val="18"/>
                      <w:szCs w:val="18"/>
                      <w:lang w:eastAsia="tr-TR"/>
                    </w:rPr>
                    <w:t>(</w:t>
                  </w:r>
                  <w:proofErr w:type="gramStart"/>
                  <w:r w:rsidRPr="00A67115">
                    <w:rPr>
                      <w:rFonts w:ascii="Century" w:hAnsi="Century" w:cs="Arial TUR"/>
                      <w:b/>
                      <w:bCs/>
                      <w:sz w:val="18"/>
                      <w:szCs w:val="18"/>
                      <w:lang w:eastAsia="tr-TR"/>
                    </w:rPr>
                    <w:t>Milyon</w:t>
                  </w:r>
                  <w:r>
                    <w:rPr>
                      <w:rFonts w:ascii="Century" w:hAnsi="Century" w:cs="Arial TUR"/>
                      <w:b/>
                      <w:bCs/>
                      <w:i/>
                      <w:iCs/>
                      <w:sz w:val="18"/>
                      <w:szCs w:val="18"/>
                      <w:lang w:eastAsia="tr-TR"/>
                    </w:rPr>
                    <w:t xml:space="preserve"> </w:t>
                  </w:r>
                  <w:r w:rsidRPr="00A67115">
                    <w:rPr>
                      <w:rFonts w:ascii="Century" w:hAnsi="Century" w:cs="Arial TUR"/>
                      <w:b/>
                      <w:bCs/>
                      <w:sz w:val="18"/>
                      <w:szCs w:val="18"/>
                      <w:lang w:eastAsia="tr-TR"/>
                    </w:rPr>
                    <w:t xml:space="preserve"> TL</w:t>
                  </w:r>
                  <w:proofErr w:type="gramEnd"/>
                  <w:r w:rsidRPr="00A67115">
                    <w:rPr>
                      <w:rFonts w:ascii="Century" w:hAnsi="Century" w:cs="Arial TUR"/>
                      <w:b/>
                      <w:bCs/>
                      <w:sz w:val="18"/>
                      <w:szCs w:val="18"/>
                      <w:lang w:eastAsia="tr-TR"/>
                    </w:rPr>
                    <w:t>)</w:t>
                  </w:r>
                </w:p>
              </w:tc>
              <w:tc>
                <w:tcPr>
                  <w:tcW w:w="600" w:type="dxa"/>
                  <w:tcBorders>
                    <w:top w:val="nil"/>
                    <w:left w:val="nil"/>
                    <w:bottom w:val="single" w:sz="4" w:space="0" w:color="auto"/>
                    <w:right w:val="nil"/>
                  </w:tcBorders>
                  <w:shd w:val="clear" w:color="auto" w:fill="C6D9F1"/>
                  <w:vAlign w:val="bottom"/>
                </w:tcPr>
                <w:p w:rsidR="00242D13" w:rsidRPr="00A67115" w:rsidRDefault="00242D13"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2005</w:t>
                  </w:r>
                </w:p>
              </w:tc>
              <w:tc>
                <w:tcPr>
                  <w:tcW w:w="720" w:type="dxa"/>
                  <w:tcBorders>
                    <w:top w:val="nil"/>
                    <w:left w:val="nil"/>
                    <w:bottom w:val="single" w:sz="4" w:space="0" w:color="auto"/>
                    <w:right w:val="nil"/>
                  </w:tcBorders>
                  <w:shd w:val="clear" w:color="auto" w:fill="C6D9F1"/>
                  <w:vAlign w:val="bottom"/>
                </w:tcPr>
                <w:p w:rsidR="00242D13" w:rsidRPr="00A67115" w:rsidRDefault="00242D13"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2006</w:t>
                  </w:r>
                </w:p>
              </w:tc>
              <w:tc>
                <w:tcPr>
                  <w:tcW w:w="720" w:type="dxa"/>
                  <w:tcBorders>
                    <w:top w:val="nil"/>
                    <w:left w:val="nil"/>
                    <w:bottom w:val="single" w:sz="4" w:space="0" w:color="auto"/>
                    <w:right w:val="nil"/>
                  </w:tcBorders>
                  <w:shd w:val="clear" w:color="auto" w:fill="C6D9F1"/>
                  <w:vAlign w:val="bottom"/>
                </w:tcPr>
                <w:p w:rsidR="00242D13" w:rsidRPr="00A67115" w:rsidRDefault="00242D13"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720" w:type="dxa"/>
                  <w:tcBorders>
                    <w:top w:val="nil"/>
                    <w:left w:val="nil"/>
                    <w:bottom w:val="single" w:sz="4" w:space="0" w:color="auto"/>
                    <w:right w:val="nil"/>
                  </w:tcBorders>
                  <w:shd w:val="clear" w:color="auto" w:fill="C6D9F1"/>
                  <w:vAlign w:val="bottom"/>
                </w:tcPr>
                <w:p w:rsidR="00242D13" w:rsidRPr="00A67115" w:rsidRDefault="00242D13"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720" w:type="dxa"/>
                  <w:tcBorders>
                    <w:top w:val="nil"/>
                    <w:left w:val="nil"/>
                    <w:bottom w:val="single" w:sz="4" w:space="0" w:color="auto"/>
                    <w:right w:val="nil"/>
                  </w:tcBorders>
                  <w:shd w:val="clear" w:color="auto" w:fill="C6D9F1"/>
                  <w:vAlign w:val="bottom"/>
                </w:tcPr>
                <w:p w:rsidR="00242D13" w:rsidRPr="00A67115" w:rsidRDefault="00242D13" w:rsidP="00B91957">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640" w:type="dxa"/>
                  <w:tcBorders>
                    <w:top w:val="nil"/>
                    <w:left w:val="nil"/>
                    <w:bottom w:val="single" w:sz="4" w:space="0" w:color="auto"/>
                    <w:right w:val="nil"/>
                  </w:tcBorders>
                  <w:shd w:val="clear" w:color="auto" w:fill="C6D9F1"/>
                  <w:vAlign w:val="bottom"/>
                </w:tcPr>
                <w:p w:rsidR="00242D13" w:rsidRPr="00F309BB" w:rsidRDefault="00242D13" w:rsidP="00DC720B">
                  <w:pPr>
                    <w:rPr>
                      <w:rFonts w:ascii="Century" w:hAnsi="Century" w:cs="Arial TUR"/>
                      <w:b/>
                      <w:bCs/>
                      <w:sz w:val="18"/>
                      <w:szCs w:val="18"/>
                      <w:lang w:eastAsia="tr-TR"/>
                    </w:rPr>
                  </w:pPr>
                  <w:r w:rsidRPr="00F309BB">
                    <w:rPr>
                      <w:rFonts w:ascii="Century" w:hAnsi="Century" w:cs="Arial TUR"/>
                      <w:b/>
                      <w:bCs/>
                      <w:sz w:val="18"/>
                      <w:szCs w:val="18"/>
                      <w:lang w:eastAsia="tr-TR"/>
                    </w:rPr>
                    <w:t>(</w:t>
                  </w:r>
                  <w:r w:rsidRPr="00F309BB">
                    <w:rPr>
                      <w:rFonts w:ascii="Century" w:hAnsi="Century" w:cs="Arial TUR"/>
                      <w:b/>
                      <w:iCs/>
                      <w:sz w:val="18"/>
                      <w:szCs w:val="18"/>
                      <w:lang w:eastAsia="tr-TR"/>
                    </w:rPr>
                    <w:t>Million</w:t>
                  </w:r>
                  <w:r w:rsidRPr="00F309BB">
                    <w:rPr>
                      <w:rFonts w:ascii="Century" w:hAnsi="Century" w:cs="Arial TUR"/>
                      <w:b/>
                      <w:bCs/>
                      <w:sz w:val="18"/>
                      <w:szCs w:val="18"/>
                      <w:lang w:eastAsia="tr-TR"/>
                    </w:rPr>
                    <w:t xml:space="preserve"> TL)</w:t>
                  </w:r>
                </w:p>
              </w:tc>
            </w:tr>
            <w:tr w:rsidR="00242D13" w:rsidRPr="00A67115">
              <w:trPr>
                <w:trHeight w:val="227"/>
              </w:trPr>
              <w:tc>
                <w:tcPr>
                  <w:tcW w:w="3492" w:type="dxa"/>
                  <w:tcBorders>
                    <w:top w:val="single" w:sz="4" w:space="0" w:color="auto"/>
                    <w:left w:val="nil"/>
                    <w:bottom w:val="nil"/>
                    <w:right w:val="nil"/>
                  </w:tcBorders>
                  <w:shd w:val="clear" w:color="auto" w:fill="auto"/>
                  <w:noWrap/>
                  <w:vAlign w:val="center"/>
                </w:tcPr>
                <w:p w:rsidR="00242D13" w:rsidRPr="00A67115" w:rsidRDefault="00242D13" w:rsidP="00FF4393">
                  <w:pPr>
                    <w:rPr>
                      <w:rFonts w:ascii="Century" w:hAnsi="Century" w:cs="Arial TUR"/>
                      <w:b/>
                      <w:bCs/>
                      <w:sz w:val="18"/>
                      <w:szCs w:val="18"/>
                      <w:lang w:eastAsia="tr-TR"/>
                    </w:rPr>
                  </w:pPr>
                  <w:r w:rsidRPr="00A67115">
                    <w:rPr>
                      <w:rFonts w:ascii="Century" w:hAnsi="Century" w:cs="Arial TUR"/>
                      <w:b/>
                      <w:bCs/>
                      <w:sz w:val="18"/>
                      <w:szCs w:val="18"/>
                      <w:lang w:eastAsia="tr-TR"/>
                    </w:rPr>
                    <w:t xml:space="preserve">Finansal Varlıklar </w:t>
                  </w:r>
                  <w:r>
                    <w:rPr>
                      <w:rFonts w:ascii="Century" w:hAnsi="Century" w:cs="Arial TUR"/>
                      <w:b/>
                      <w:bCs/>
                      <w:sz w:val="18"/>
                      <w:szCs w:val="18"/>
                      <w:lang w:eastAsia="tr-TR"/>
                    </w:rPr>
                    <w:t xml:space="preserve"> </w:t>
                  </w:r>
                </w:p>
              </w:tc>
              <w:tc>
                <w:tcPr>
                  <w:tcW w:w="60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2.691</w:t>
                  </w:r>
                </w:p>
              </w:tc>
              <w:tc>
                <w:tcPr>
                  <w:tcW w:w="72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2.927</w:t>
                  </w:r>
                </w:p>
              </w:tc>
              <w:tc>
                <w:tcPr>
                  <w:tcW w:w="72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4.058</w:t>
                  </w:r>
                </w:p>
              </w:tc>
              <w:tc>
                <w:tcPr>
                  <w:tcW w:w="72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4.514</w:t>
                  </w:r>
                </w:p>
              </w:tc>
              <w:tc>
                <w:tcPr>
                  <w:tcW w:w="72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5.101</w:t>
                  </w:r>
                </w:p>
              </w:tc>
              <w:tc>
                <w:tcPr>
                  <w:tcW w:w="2640" w:type="dxa"/>
                  <w:tcBorders>
                    <w:top w:val="single" w:sz="4" w:space="0" w:color="auto"/>
                    <w:left w:val="nil"/>
                    <w:bottom w:val="nil"/>
                    <w:right w:val="nil"/>
                  </w:tcBorders>
                  <w:vAlign w:val="center"/>
                </w:tcPr>
                <w:p w:rsidR="00242D13" w:rsidRPr="00242D13" w:rsidRDefault="00242D13" w:rsidP="00DC720B">
                  <w:pPr>
                    <w:rPr>
                      <w:rFonts w:ascii="Century" w:hAnsi="Century" w:cs="Arial TUR"/>
                      <w:b/>
                      <w:bCs/>
                      <w:sz w:val="18"/>
                      <w:szCs w:val="18"/>
                      <w:lang w:eastAsia="tr-TR"/>
                    </w:rPr>
                  </w:pPr>
                  <w:r w:rsidRPr="00242D13">
                    <w:rPr>
                      <w:rFonts w:ascii="Century" w:hAnsi="Century" w:cs="Arial TUR"/>
                      <w:b/>
                      <w:iCs/>
                      <w:sz w:val="18"/>
                      <w:szCs w:val="18"/>
                      <w:lang w:eastAsia="tr-TR"/>
                    </w:rPr>
                    <w:t>Financial Assets</w:t>
                  </w:r>
                </w:p>
              </w:tc>
            </w:tr>
            <w:tr w:rsidR="00242D13" w:rsidRPr="00A67115">
              <w:trPr>
                <w:trHeight w:val="227"/>
              </w:trPr>
              <w:tc>
                <w:tcPr>
                  <w:tcW w:w="3492" w:type="dxa"/>
                  <w:tcBorders>
                    <w:top w:val="nil"/>
                    <w:left w:val="nil"/>
                    <w:right w:val="nil"/>
                  </w:tcBorders>
                  <w:shd w:val="clear" w:color="auto" w:fill="auto"/>
                  <w:noWrap/>
                  <w:vAlign w:val="center"/>
                </w:tcPr>
                <w:p w:rsidR="00242D13" w:rsidRPr="00A67115" w:rsidRDefault="00242D13" w:rsidP="00FF4393">
                  <w:pPr>
                    <w:rPr>
                      <w:rFonts w:ascii="Century" w:hAnsi="Century" w:cs="Arial TUR"/>
                      <w:sz w:val="18"/>
                      <w:szCs w:val="18"/>
                      <w:lang w:eastAsia="tr-TR"/>
                    </w:rPr>
                  </w:pPr>
                  <w:r w:rsidRPr="00A67115">
                    <w:rPr>
                      <w:rFonts w:ascii="Century" w:hAnsi="Century" w:cs="Arial TUR"/>
                      <w:sz w:val="18"/>
                      <w:szCs w:val="18"/>
                      <w:lang w:eastAsia="tr-TR"/>
                    </w:rPr>
                    <w:t xml:space="preserve">  Alım Satım Amaçlı </w:t>
                  </w:r>
                  <w:r>
                    <w:rPr>
                      <w:rFonts w:ascii="Century" w:hAnsi="Century" w:cs="Arial TUR"/>
                      <w:sz w:val="18"/>
                      <w:szCs w:val="18"/>
                      <w:lang w:eastAsia="tr-TR"/>
                    </w:rPr>
                    <w:t xml:space="preserve"> </w:t>
                  </w:r>
                </w:p>
              </w:tc>
              <w:tc>
                <w:tcPr>
                  <w:tcW w:w="600" w:type="dxa"/>
                  <w:tcBorders>
                    <w:top w:val="nil"/>
                    <w:left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626</w:t>
                  </w:r>
                </w:p>
              </w:tc>
              <w:tc>
                <w:tcPr>
                  <w:tcW w:w="720" w:type="dxa"/>
                  <w:tcBorders>
                    <w:top w:val="nil"/>
                    <w:left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824</w:t>
                  </w:r>
                </w:p>
              </w:tc>
              <w:tc>
                <w:tcPr>
                  <w:tcW w:w="720" w:type="dxa"/>
                  <w:tcBorders>
                    <w:top w:val="nil"/>
                    <w:left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1.129</w:t>
                  </w:r>
                </w:p>
              </w:tc>
              <w:tc>
                <w:tcPr>
                  <w:tcW w:w="720" w:type="dxa"/>
                  <w:tcBorders>
                    <w:top w:val="nil"/>
                    <w:left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761</w:t>
                  </w:r>
                </w:p>
              </w:tc>
              <w:tc>
                <w:tcPr>
                  <w:tcW w:w="720" w:type="dxa"/>
                  <w:tcBorders>
                    <w:top w:val="nil"/>
                    <w:left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929</w:t>
                  </w:r>
                </w:p>
              </w:tc>
              <w:tc>
                <w:tcPr>
                  <w:tcW w:w="2640" w:type="dxa"/>
                  <w:tcBorders>
                    <w:top w:val="nil"/>
                    <w:left w:val="nil"/>
                    <w:right w:val="nil"/>
                  </w:tcBorders>
                  <w:vAlign w:val="center"/>
                </w:tcPr>
                <w:p w:rsidR="00242D13" w:rsidRPr="00F309BB" w:rsidRDefault="00242D13" w:rsidP="00DC720B">
                  <w:pPr>
                    <w:rPr>
                      <w:rFonts w:ascii="Century" w:hAnsi="Century" w:cs="Arial TUR"/>
                      <w:sz w:val="18"/>
                      <w:szCs w:val="18"/>
                      <w:lang w:eastAsia="tr-TR"/>
                    </w:rPr>
                  </w:pPr>
                  <w:r w:rsidRPr="00F309BB">
                    <w:rPr>
                      <w:rFonts w:ascii="Century" w:hAnsi="Century" w:cs="Arial TUR"/>
                      <w:sz w:val="18"/>
                      <w:szCs w:val="18"/>
                      <w:lang w:eastAsia="tr-TR"/>
                    </w:rPr>
                    <w:t xml:space="preserve">  </w:t>
                  </w:r>
                  <w:r>
                    <w:rPr>
                      <w:rFonts w:ascii="Century" w:hAnsi="Century" w:cs="Arial TUR"/>
                      <w:sz w:val="18"/>
                      <w:szCs w:val="18"/>
                      <w:lang w:eastAsia="tr-TR"/>
                    </w:rPr>
                    <w:t xml:space="preserve">  </w:t>
                  </w:r>
                  <w:r w:rsidRPr="00F309BB">
                    <w:rPr>
                      <w:rFonts w:ascii="Century" w:hAnsi="Century" w:cs="Arial TUR"/>
                      <w:iCs/>
                      <w:sz w:val="18"/>
                      <w:szCs w:val="18"/>
                      <w:lang w:eastAsia="tr-TR"/>
                    </w:rPr>
                    <w:t>Held for Trading</w:t>
                  </w:r>
                </w:p>
              </w:tc>
            </w:tr>
            <w:tr w:rsidR="00242D13" w:rsidRPr="00A67115">
              <w:trPr>
                <w:trHeight w:val="227"/>
              </w:trPr>
              <w:tc>
                <w:tcPr>
                  <w:tcW w:w="3492" w:type="dxa"/>
                  <w:tcBorders>
                    <w:top w:val="nil"/>
                    <w:left w:val="nil"/>
                    <w:bottom w:val="nil"/>
                    <w:right w:val="nil"/>
                  </w:tcBorders>
                  <w:shd w:val="clear" w:color="auto" w:fill="auto"/>
                  <w:noWrap/>
                  <w:vAlign w:val="center"/>
                </w:tcPr>
                <w:p w:rsidR="00242D13" w:rsidRPr="00A67115" w:rsidRDefault="00242D13" w:rsidP="00FF4393">
                  <w:pPr>
                    <w:rPr>
                      <w:rFonts w:ascii="Century" w:hAnsi="Century" w:cs="Arial TUR"/>
                      <w:sz w:val="18"/>
                      <w:szCs w:val="18"/>
                      <w:lang w:eastAsia="tr-TR"/>
                    </w:rPr>
                  </w:pPr>
                  <w:r w:rsidRPr="00A67115">
                    <w:rPr>
                      <w:rFonts w:ascii="Century" w:hAnsi="Century" w:cs="Arial TUR"/>
                      <w:sz w:val="18"/>
                      <w:szCs w:val="18"/>
                      <w:lang w:eastAsia="tr-TR"/>
                    </w:rPr>
                    <w:t xml:space="preserve">  Vadeye kadar Elde Tut. </w:t>
                  </w:r>
                  <w:r>
                    <w:rPr>
                      <w:rFonts w:ascii="Century" w:hAnsi="Century" w:cs="Arial TUR"/>
                      <w:sz w:val="18"/>
                      <w:szCs w:val="18"/>
                      <w:lang w:eastAsia="tr-TR"/>
                    </w:rPr>
                    <w:t xml:space="preserve"> </w:t>
                  </w:r>
                </w:p>
              </w:tc>
              <w:tc>
                <w:tcPr>
                  <w:tcW w:w="60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714</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387</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504</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392</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152</w:t>
                  </w:r>
                </w:p>
              </w:tc>
              <w:tc>
                <w:tcPr>
                  <w:tcW w:w="2640" w:type="dxa"/>
                  <w:tcBorders>
                    <w:top w:val="nil"/>
                    <w:left w:val="nil"/>
                    <w:bottom w:val="nil"/>
                    <w:right w:val="nil"/>
                  </w:tcBorders>
                  <w:vAlign w:val="center"/>
                </w:tcPr>
                <w:p w:rsidR="00242D13" w:rsidRPr="00F309BB" w:rsidRDefault="00242D13" w:rsidP="00DC720B">
                  <w:pPr>
                    <w:rPr>
                      <w:rFonts w:ascii="Century" w:hAnsi="Century" w:cs="Arial TUR"/>
                      <w:sz w:val="18"/>
                      <w:szCs w:val="18"/>
                      <w:lang w:eastAsia="tr-TR"/>
                    </w:rPr>
                  </w:pPr>
                  <w:r w:rsidRPr="00F309BB">
                    <w:rPr>
                      <w:rFonts w:ascii="Century" w:hAnsi="Century" w:cs="Arial TUR"/>
                      <w:sz w:val="18"/>
                      <w:szCs w:val="18"/>
                      <w:lang w:eastAsia="tr-TR"/>
                    </w:rPr>
                    <w:t xml:space="preserve">  </w:t>
                  </w:r>
                  <w:r>
                    <w:rPr>
                      <w:rFonts w:ascii="Century" w:hAnsi="Century" w:cs="Arial TUR"/>
                      <w:sz w:val="18"/>
                      <w:szCs w:val="18"/>
                      <w:lang w:eastAsia="tr-TR"/>
                    </w:rPr>
                    <w:t xml:space="preserve">  </w:t>
                  </w:r>
                  <w:r w:rsidRPr="00F309BB">
                    <w:rPr>
                      <w:rFonts w:ascii="Century" w:hAnsi="Century" w:cs="Arial TUR"/>
                      <w:iCs/>
                      <w:sz w:val="18"/>
                      <w:szCs w:val="18"/>
                      <w:lang w:eastAsia="tr-TR"/>
                    </w:rPr>
                    <w:t>Held for Maturity</w:t>
                  </w:r>
                </w:p>
              </w:tc>
            </w:tr>
            <w:tr w:rsidR="00242D13" w:rsidRPr="00A67115">
              <w:trPr>
                <w:trHeight w:val="227"/>
              </w:trPr>
              <w:tc>
                <w:tcPr>
                  <w:tcW w:w="3492" w:type="dxa"/>
                  <w:tcBorders>
                    <w:top w:val="nil"/>
                    <w:left w:val="nil"/>
                    <w:bottom w:val="nil"/>
                    <w:right w:val="nil"/>
                  </w:tcBorders>
                  <w:shd w:val="clear" w:color="auto" w:fill="auto"/>
                  <w:noWrap/>
                  <w:vAlign w:val="center"/>
                </w:tcPr>
                <w:p w:rsidR="00242D13" w:rsidRPr="00A67115" w:rsidRDefault="00242D13" w:rsidP="00FF4393">
                  <w:pPr>
                    <w:rPr>
                      <w:rFonts w:ascii="Century" w:hAnsi="Century" w:cs="Arial TUR"/>
                      <w:sz w:val="18"/>
                      <w:szCs w:val="18"/>
                      <w:lang w:eastAsia="tr-TR"/>
                    </w:rPr>
                  </w:pPr>
                  <w:r w:rsidRPr="00A67115">
                    <w:rPr>
                      <w:rFonts w:ascii="Century" w:hAnsi="Century" w:cs="Arial TUR"/>
                      <w:sz w:val="18"/>
                      <w:szCs w:val="18"/>
                      <w:lang w:eastAsia="tr-TR"/>
                    </w:rPr>
                    <w:t xml:space="preserve">  Satılmaya Hazır </w:t>
                  </w:r>
                  <w:r>
                    <w:rPr>
                      <w:rFonts w:ascii="Century" w:hAnsi="Century" w:cs="Arial TUR"/>
                      <w:sz w:val="18"/>
                      <w:szCs w:val="18"/>
                      <w:lang w:eastAsia="tr-TR"/>
                    </w:rPr>
                    <w:t xml:space="preserve"> </w:t>
                  </w:r>
                </w:p>
              </w:tc>
              <w:tc>
                <w:tcPr>
                  <w:tcW w:w="60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1.351</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1.716</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2.425</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3.361</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4.019</w:t>
                  </w:r>
                </w:p>
              </w:tc>
              <w:tc>
                <w:tcPr>
                  <w:tcW w:w="2640" w:type="dxa"/>
                  <w:tcBorders>
                    <w:top w:val="nil"/>
                    <w:left w:val="nil"/>
                    <w:bottom w:val="nil"/>
                    <w:right w:val="nil"/>
                  </w:tcBorders>
                  <w:vAlign w:val="center"/>
                </w:tcPr>
                <w:p w:rsidR="00242D13" w:rsidRPr="00F309BB" w:rsidRDefault="00242D13" w:rsidP="00DC720B">
                  <w:pPr>
                    <w:rPr>
                      <w:rFonts w:ascii="Century" w:hAnsi="Century" w:cs="Arial TUR"/>
                      <w:sz w:val="18"/>
                      <w:szCs w:val="18"/>
                      <w:lang w:eastAsia="tr-TR"/>
                    </w:rPr>
                  </w:pPr>
                  <w:r w:rsidRPr="00F309BB">
                    <w:rPr>
                      <w:rFonts w:ascii="Century" w:hAnsi="Century" w:cs="Arial TUR"/>
                      <w:sz w:val="18"/>
                      <w:szCs w:val="18"/>
                      <w:lang w:eastAsia="tr-TR"/>
                    </w:rPr>
                    <w:t xml:space="preserve">  </w:t>
                  </w:r>
                  <w:r>
                    <w:rPr>
                      <w:rFonts w:ascii="Century" w:hAnsi="Century" w:cs="Arial TUR"/>
                      <w:sz w:val="18"/>
                      <w:szCs w:val="18"/>
                      <w:lang w:eastAsia="tr-TR"/>
                    </w:rPr>
                    <w:t xml:space="preserve">  </w:t>
                  </w:r>
                  <w:r w:rsidRPr="00F309BB">
                    <w:rPr>
                      <w:rFonts w:ascii="Century" w:hAnsi="Century" w:cs="Arial TUR"/>
                      <w:iCs/>
                      <w:sz w:val="18"/>
                      <w:szCs w:val="18"/>
                      <w:lang w:eastAsia="tr-TR"/>
                    </w:rPr>
                    <w:t>Available for Sale</w:t>
                  </w:r>
                </w:p>
              </w:tc>
            </w:tr>
            <w:tr w:rsidR="00242D13" w:rsidRPr="00A67115">
              <w:trPr>
                <w:trHeight w:val="153"/>
              </w:trPr>
              <w:tc>
                <w:tcPr>
                  <w:tcW w:w="3492" w:type="dxa"/>
                  <w:tcBorders>
                    <w:top w:val="single" w:sz="4" w:space="0" w:color="auto"/>
                    <w:left w:val="nil"/>
                    <w:bottom w:val="nil"/>
                    <w:right w:val="nil"/>
                  </w:tcBorders>
                  <w:shd w:val="clear" w:color="auto" w:fill="auto"/>
                  <w:vAlign w:val="center"/>
                </w:tcPr>
                <w:p w:rsidR="00242D13" w:rsidRPr="00A67115" w:rsidRDefault="00242D13" w:rsidP="00FF4393">
                  <w:pPr>
                    <w:rPr>
                      <w:rFonts w:ascii="Century" w:hAnsi="Century" w:cs="Arial TUR"/>
                      <w:b/>
                      <w:bCs/>
                      <w:sz w:val="18"/>
                      <w:szCs w:val="18"/>
                      <w:lang w:eastAsia="tr-TR"/>
                    </w:rPr>
                  </w:pPr>
                  <w:r w:rsidRPr="00A67115">
                    <w:rPr>
                      <w:rFonts w:ascii="Century" w:hAnsi="Century" w:cs="Arial TUR"/>
                      <w:b/>
                      <w:bCs/>
                      <w:sz w:val="18"/>
                      <w:szCs w:val="18"/>
                      <w:lang w:eastAsia="tr-TR"/>
                    </w:rPr>
                    <w:t>Riski Hayat Poliçesi Sah</w:t>
                  </w:r>
                  <w:r>
                    <w:rPr>
                      <w:rFonts w:ascii="Century" w:hAnsi="Century" w:cs="Arial TUR"/>
                      <w:b/>
                      <w:bCs/>
                      <w:sz w:val="18"/>
                      <w:szCs w:val="18"/>
                      <w:lang w:eastAsia="tr-TR"/>
                    </w:rPr>
                    <w:t>ip</w:t>
                  </w:r>
                  <w:proofErr w:type="gramStart"/>
                  <w:r>
                    <w:rPr>
                      <w:rFonts w:ascii="Century" w:hAnsi="Century" w:cs="Arial TUR"/>
                      <w:b/>
                      <w:bCs/>
                      <w:sz w:val="18"/>
                      <w:szCs w:val="18"/>
                      <w:lang w:eastAsia="tr-TR"/>
                    </w:rPr>
                    <w:t>.</w:t>
                  </w:r>
                  <w:r w:rsidRPr="00A67115">
                    <w:rPr>
                      <w:rFonts w:ascii="Century" w:hAnsi="Century" w:cs="Arial TUR"/>
                      <w:b/>
                      <w:bCs/>
                      <w:sz w:val="18"/>
                      <w:szCs w:val="18"/>
                      <w:lang w:eastAsia="tr-TR"/>
                    </w:rPr>
                    <w:t>.</w:t>
                  </w:r>
                  <w:proofErr w:type="gramEnd"/>
                  <w:r w:rsidRPr="00A67115">
                    <w:rPr>
                      <w:rFonts w:ascii="Century" w:hAnsi="Century" w:cs="Arial TUR"/>
                      <w:b/>
                      <w:bCs/>
                      <w:sz w:val="18"/>
                      <w:szCs w:val="18"/>
                      <w:lang w:eastAsia="tr-TR"/>
                    </w:rPr>
                    <w:t>Ait Fin.Yat.</w:t>
                  </w:r>
                </w:p>
              </w:tc>
              <w:tc>
                <w:tcPr>
                  <w:tcW w:w="60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4.012</w:t>
                  </w:r>
                </w:p>
              </w:tc>
              <w:tc>
                <w:tcPr>
                  <w:tcW w:w="72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3.763</w:t>
                  </w:r>
                </w:p>
              </w:tc>
              <w:tc>
                <w:tcPr>
                  <w:tcW w:w="72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3.820</w:t>
                  </w:r>
                </w:p>
              </w:tc>
              <w:tc>
                <w:tcPr>
                  <w:tcW w:w="72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4.238</w:t>
                  </w:r>
                </w:p>
              </w:tc>
              <w:tc>
                <w:tcPr>
                  <w:tcW w:w="720" w:type="dxa"/>
                  <w:tcBorders>
                    <w:top w:val="single" w:sz="4" w:space="0" w:color="auto"/>
                    <w:left w:val="nil"/>
                    <w:bottom w:val="nil"/>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4.564</w:t>
                  </w:r>
                </w:p>
              </w:tc>
              <w:tc>
                <w:tcPr>
                  <w:tcW w:w="2640" w:type="dxa"/>
                  <w:tcBorders>
                    <w:top w:val="single" w:sz="4" w:space="0" w:color="auto"/>
                    <w:left w:val="nil"/>
                    <w:bottom w:val="nil"/>
                    <w:right w:val="nil"/>
                  </w:tcBorders>
                  <w:vAlign w:val="center"/>
                </w:tcPr>
                <w:p w:rsidR="00242D13" w:rsidRPr="00242D13" w:rsidRDefault="00242D13" w:rsidP="00DC720B">
                  <w:pPr>
                    <w:rPr>
                      <w:rFonts w:ascii="Century" w:hAnsi="Century" w:cs="Arial TUR"/>
                      <w:b/>
                      <w:bCs/>
                      <w:sz w:val="18"/>
                      <w:szCs w:val="18"/>
                      <w:lang w:eastAsia="tr-TR"/>
                    </w:rPr>
                  </w:pPr>
                  <w:r w:rsidRPr="00242D13">
                    <w:rPr>
                      <w:rFonts w:ascii="Century" w:hAnsi="Century" w:cs="Arial TUR"/>
                      <w:b/>
                      <w:iCs/>
                      <w:sz w:val="18"/>
                      <w:szCs w:val="18"/>
                      <w:lang w:eastAsia="tr-TR"/>
                    </w:rPr>
                    <w:t xml:space="preserve">Finan. Inv. </w:t>
                  </w:r>
                  <w:proofErr w:type="gramStart"/>
                  <w:r w:rsidRPr="00242D13">
                    <w:rPr>
                      <w:rFonts w:ascii="Century" w:hAnsi="Century" w:cs="Arial TUR"/>
                      <w:b/>
                      <w:iCs/>
                      <w:sz w:val="18"/>
                      <w:szCs w:val="18"/>
                      <w:lang w:eastAsia="tr-TR"/>
                    </w:rPr>
                    <w:t>at</w:t>
                  </w:r>
                  <w:proofErr w:type="gramEnd"/>
                  <w:r w:rsidRPr="00242D13">
                    <w:rPr>
                      <w:rFonts w:ascii="Century" w:hAnsi="Century" w:cs="Arial TUR"/>
                      <w:b/>
                      <w:iCs/>
                      <w:sz w:val="18"/>
                      <w:szCs w:val="18"/>
                      <w:lang w:eastAsia="tr-TR"/>
                    </w:rPr>
                    <w:t xml:space="preserve"> Insureds’ Risk</w:t>
                  </w:r>
                </w:p>
              </w:tc>
            </w:tr>
            <w:tr w:rsidR="00242D13" w:rsidRPr="00A67115">
              <w:trPr>
                <w:trHeight w:val="227"/>
              </w:trPr>
              <w:tc>
                <w:tcPr>
                  <w:tcW w:w="3492" w:type="dxa"/>
                  <w:tcBorders>
                    <w:top w:val="nil"/>
                    <w:left w:val="nil"/>
                    <w:bottom w:val="nil"/>
                    <w:right w:val="nil"/>
                  </w:tcBorders>
                  <w:shd w:val="clear" w:color="auto" w:fill="auto"/>
                  <w:noWrap/>
                  <w:vAlign w:val="center"/>
                </w:tcPr>
                <w:p w:rsidR="00242D13" w:rsidRPr="00A67115" w:rsidRDefault="00242D13" w:rsidP="00FF4393">
                  <w:pPr>
                    <w:rPr>
                      <w:rFonts w:ascii="Century" w:hAnsi="Century" w:cs="Arial TUR"/>
                      <w:sz w:val="18"/>
                      <w:szCs w:val="18"/>
                      <w:lang w:eastAsia="tr-TR"/>
                    </w:rPr>
                  </w:pPr>
                  <w:r w:rsidRPr="00A67115">
                    <w:rPr>
                      <w:rFonts w:ascii="Century" w:hAnsi="Century" w:cs="Arial TUR"/>
                      <w:sz w:val="18"/>
                      <w:szCs w:val="18"/>
                      <w:lang w:eastAsia="tr-TR"/>
                    </w:rPr>
                    <w:t xml:space="preserve">  Alım Satım Amaçlı </w:t>
                  </w:r>
                  <w:r>
                    <w:rPr>
                      <w:rFonts w:ascii="Century" w:hAnsi="Century" w:cs="Arial TUR"/>
                      <w:sz w:val="18"/>
                      <w:szCs w:val="18"/>
                      <w:lang w:eastAsia="tr-TR"/>
                    </w:rPr>
                    <w:t xml:space="preserve"> </w:t>
                  </w:r>
                </w:p>
              </w:tc>
              <w:tc>
                <w:tcPr>
                  <w:tcW w:w="60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444</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206</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231</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205</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298</w:t>
                  </w:r>
                </w:p>
              </w:tc>
              <w:tc>
                <w:tcPr>
                  <w:tcW w:w="2640" w:type="dxa"/>
                  <w:tcBorders>
                    <w:top w:val="nil"/>
                    <w:left w:val="nil"/>
                    <w:bottom w:val="nil"/>
                    <w:right w:val="nil"/>
                  </w:tcBorders>
                  <w:vAlign w:val="center"/>
                </w:tcPr>
                <w:p w:rsidR="00242D13" w:rsidRPr="00F309BB" w:rsidRDefault="00242D13" w:rsidP="00DC720B">
                  <w:pPr>
                    <w:rPr>
                      <w:rFonts w:ascii="Century" w:hAnsi="Century" w:cs="Arial TUR"/>
                      <w:sz w:val="18"/>
                      <w:szCs w:val="18"/>
                      <w:lang w:eastAsia="tr-TR"/>
                    </w:rPr>
                  </w:pPr>
                  <w:r w:rsidRPr="00F309BB">
                    <w:rPr>
                      <w:rFonts w:ascii="Century" w:hAnsi="Century" w:cs="Arial TUR"/>
                      <w:sz w:val="18"/>
                      <w:szCs w:val="18"/>
                      <w:lang w:eastAsia="tr-TR"/>
                    </w:rPr>
                    <w:t xml:space="preserve">  </w:t>
                  </w:r>
                  <w:r>
                    <w:rPr>
                      <w:rFonts w:ascii="Century" w:hAnsi="Century" w:cs="Arial TUR"/>
                      <w:sz w:val="18"/>
                      <w:szCs w:val="18"/>
                      <w:lang w:eastAsia="tr-TR"/>
                    </w:rPr>
                    <w:t xml:space="preserve">  </w:t>
                  </w:r>
                  <w:r w:rsidRPr="00F309BB">
                    <w:rPr>
                      <w:rFonts w:ascii="Century" w:hAnsi="Century" w:cs="Arial TUR"/>
                      <w:iCs/>
                      <w:sz w:val="18"/>
                      <w:szCs w:val="18"/>
                      <w:lang w:eastAsia="tr-TR"/>
                    </w:rPr>
                    <w:t>Held for Trading</w:t>
                  </w:r>
                </w:p>
              </w:tc>
            </w:tr>
            <w:tr w:rsidR="00242D13" w:rsidRPr="00A67115">
              <w:trPr>
                <w:trHeight w:val="227"/>
              </w:trPr>
              <w:tc>
                <w:tcPr>
                  <w:tcW w:w="3492" w:type="dxa"/>
                  <w:tcBorders>
                    <w:top w:val="nil"/>
                    <w:left w:val="nil"/>
                    <w:bottom w:val="nil"/>
                    <w:right w:val="nil"/>
                  </w:tcBorders>
                  <w:shd w:val="clear" w:color="auto" w:fill="auto"/>
                  <w:noWrap/>
                  <w:vAlign w:val="center"/>
                </w:tcPr>
                <w:p w:rsidR="00242D13" w:rsidRPr="00A67115" w:rsidRDefault="00242D13" w:rsidP="00FF4393">
                  <w:pPr>
                    <w:rPr>
                      <w:rFonts w:ascii="Century" w:hAnsi="Century" w:cs="Arial TUR"/>
                      <w:sz w:val="18"/>
                      <w:szCs w:val="18"/>
                      <w:lang w:eastAsia="tr-TR"/>
                    </w:rPr>
                  </w:pPr>
                  <w:r w:rsidRPr="00A67115">
                    <w:rPr>
                      <w:rFonts w:ascii="Century" w:hAnsi="Century" w:cs="Arial TUR"/>
                      <w:sz w:val="18"/>
                      <w:szCs w:val="18"/>
                      <w:lang w:eastAsia="tr-TR"/>
                    </w:rPr>
                    <w:t xml:space="preserve">  Vadeye kadar Elde Tut. </w:t>
                  </w:r>
                  <w:r>
                    <w:rPr>
                      <w:rFonts w:ascii="Century" w:hAnsi="Century" w:cs="Arial TUR"/>
                      <w:sz w:val="18"/>
                      <w:szCs w:val="18"/>
                      <w:lang w:eastAsia="tr-TR"/>
                    </w:rPr>
                    <w:t xml:space="preserve"> </w:t>
                  </w:r>
                </w:p>
              </w:tc>
              <w:tc>
                <w:tcPr>
                  <w:tcW w:w="60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516</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394</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336</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399</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251</w:t>
                  </w:r>
                </w:p>
              </w:tc>
              <w:tc>
                <w:tcPr>
                  <w:tcW w:w="2640" w:type="dxa"/>
                  <w:tcBorders>
                    <w:top w:val="nil"/>
                    <w:left w:val="nil"/>
                    <w:bottom w:val="nil"/>
                    <w:right w:val="nil"/>
                  </w:tcBorders>
                  <w:vAlign w:val="center"/>
                </w:tcPr>
                <w:p w:rsidR="00242D13" w:rsidRPr="00F309BB" w:rsidRDefault="00242D13" w:rsidP="00DC720B">
                  <w:pPr>
                    <w:rPr>
                      <w:rFonts w:ascii="Century" w:hAnsi="Century" w:cs="Arial TUR"/>
                      <w:sz w:val="18"/>
                      <w:szCs w:val="18"/>
                      <w:lang w:eastAsia="tr-TR"/>
                    </w:rPr>
                  </w:pPr>
                  <w:r w:rsidRPr="00F309BB">
                    <w:rPr>
                      <w:rFonts w:ascii="Century" w:hAnsi="Century" w:cs="Arial TUR"/>
                      <w:sz w:val="18"/>
                      <w:szCs w:val="18"/>
                      <w:lang w:eastAsia="tr-TR"/>
                    </w:rPr>
                    <w:t xml:space="preserve">  </w:t>
                  </w:r>
                  <w:r>
                    <w:rPr>
                      <w:rFonts w:ascii="Century" w:hAnsi="Century" w:cs="Arial TUR"/>
                      <w:sz w:val="18"/>
                      <w:szCs w:val="18"/>
                      <w:lang w:eastAsia="tr-TR"/>
                    </w:rPr>
                    <w:t xml:space="preserve">  </w:t>
                  </w:r>
                  <w:r w:rsidRPr="00F309BB">
                    <w:rPr>
                      <w:rFonts w:ascii="Century" w:hAnsi="Century" w:cs="Arial TUR"/>
                      <w:iCs/>
                      <w:sz w:val="18"/>
                      <w:szCs w:val="18"/>
                      <w:lang w:eastAsia="tr-TR"/>
                    </w:rPr>
                    <w:t>Held for Maturity</w:t>
                  </w:r>
                </w:p>
              </w:tc>
            </w:tr>
            <w:tr w:rsidR="00242D13" w:rsidRPr="00A67115">
              <w:trPr>
                <w:trHeight w:val="227"/>
              </w:trPr>
              <w:tc>
                <w:tcPr>
                  <w:tcW w:w="3492" w:type="dxa"/>
                  <w:tcBorders>
                    <w:top w:val="nil"/>
                    <w:left w:val="nil"/>
                    <w:bottom w:val="nil"/>
                    <w:right w:val="nil"/>
                  </w:tcBorders>
                  <w:shd w:val="clear" w:color="auto" w:fill="auto"/>
                  <w:noWrap/>
                  <w:vAlign w:val="center"/>
                </w:tcPr>
                <w:p w:rsidR="00242D13" w:rsidRPr="00A67115" w:rsidRDefault="00242D13" w:rsidP="00FF4393">
                  <w:pPr>
                    <w:rPr>
                      <w:rFonts w:ascii="Century" w:hAnsi="Century" w:cs="Arial TUR"/>
                      <w:sz w:val="18"/>
                      <w:szCs w:val="18"/>
                      <w:lang w:eastAsia="tr-TR"/>
                    </w:rPr>
                  </w:pPr>
                  <w:r w:rsidRPr="00A67115">
                    <w:rPr>
                      <w:rFonts w:ascii="Century" w:hAnsi="Century" w:cs="Arial TUR"/>
                      <w:sz w:val="18"/>
                      <w:szCs w:val="18"/>
                      <w:lang w:eastAsia="tr-TR"/>
                    </w:rPr>
                    <w:t xml:space="preserve">  Satılmaya Hazır </w:t>
                  </w:r>
                  <w:r>
                    <w:rPr>
                      <w:rFonts w:ascii="Century" w:hAnsi="Century" w:cs="Arial TUR"/>
                      <w:sz w:val="18"/>
                      <w:szCs w:val="18"/>
                      <w:lang w:eastAsia="tr-TR"/>
                    </w:rPr>
                    <w:t xml:space="preserve"> </w:t>
                  </w:r>
                </w:p>
              </w:tc>
              <w:tc>
                <w:tcPr>
                  <w:tcW w:w="60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3.052</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3.163</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3.253</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3.634</w:t>
                  </w:r>
                </w:p>
              </w:tc>
              <w:tc>
                <w:tcPr>
                  <w:tcW w:w="720" w:type="dxa"/>
                  <w:tcBorders>
                    <w:top w:val="nil"/>
                    <w:left w:val="nil"/>
                    <w:bottom w:val="nil"/>
                    <w:right w:val="nil"/>
                  </w:tcBorders>
                  <w:shd w:val="clear" w:color="auto" w:fill="auto"/>
                  <w:vAlign w:val="center"/>
                </w:tcPr>
                <w:p w:rsidR="00242D13" w:rsidRPr="00A67115" w:rsidRDefault="00242D13" w:rsidP="00FF4393">
                  <w:pPr>
                    <w:jc w:val="right"/>
                    <w:rPr>
                      <w:rFonts w:ascii="Century" w:hAnsi="Century" w:cs="Arial TUR"/>
                      <w:sz w:val="18"/>
                      <w:szCs w:val="18"/>
                      <w:lang w:eastAsia="tr-TR"/>
                    </w:rPr>
                  </w:pPr>
                  <w:r w:rsidRPr="00A67115">
                    <w:rPr>
                      <w:rFonts w:ascii="Century" w:hAnsi="Century" w:cs="Arial TUR"/>
                      <w:sz w:val="18"/>
                      <w:szCs w:val="18"/>
                      <w:lang w:eastAsia="tr-TR"/>
                    </w:rPr>
                    <w:t>4.015</w:t>
                  </w:r>
                </w:p>
              </w:tc>
              <w:tc>
                <w:tcPr>
                  <w:tcW w:w="2640" w:type="dxa"/>
                  <w:tcBorders>
                    <w:top w:val="nil"/>
                    <w:left w:val="nil"/>
                    <w:bottom w:val="nil"/>
                    <w:right w:val="nil"/>
                  </w:tcBorders>
                  <w:vAlign w:val="center"/>
                </w:tcPr>
                <w:p w:rsidR="00242D13" w:rsidRPr="00F309BB" w:rsidRDefault="00242D13" w:rsidP="00DC720B">
                  <w:pPr>
                    <w:rPr>
                      <w:rFonts w:ascii="Century" w:hAnsi="Century" w:cs="Arial TUR"/>
                      <w:sz w:val="18"/>
                      <w:szCs w:val="18"/>
                      <w:lang w:eastAsia="tr-TR"/>
                    </w:rPr>
                  </w:pPr>
                  <w:r w:rsidRPr="00F309BB">
                    <w:rPr>
                      <w:rFonts w:ascii="Century" w:hAnsi="Century" w:cs="Arial TUR"/>
                      <w:sz w:val="18"/>
                      <w:szCs w:val="18"/>
                      <w:lang w:eastAsia="tr-TR"/>
                    </w:rPr>
                    <w:t xml:space="preserve">  </w:t>
                  </w:r>
                  <w:r>
                    <w:rPr>
                      <w:rFonts w:ascii="Century" w:hAnsi="Century" w:cs="Arial TUR"/>
                      <w:sz w:val="18"/>
                      <w:szCs w:val="18"/>
                      <w:lang w:eastAsia="tr-TR"/>
                    </w:rPr>
                    <w:t xml:space="preserve">  </w:t>
                  </w:r>
                  <w:r w:rsidRPr="00F309BB">
                    <w:rPr>
                      <w:rFonts w:ascii="Century" w:hAnsi="Century" w:cs="Arial TUR"/>
                      <w:iCs/>
                      <w:sz w:val="18"/>
                      <w:szCs w:val="18"/>
                      <w:lang w:eastAsia="tr-TR"/>
                    </w:rPr>
                    <w:t>Available for Sale</w:t>
                  </w:r>
                </w:p>
              </w:tc>
            </w:tr>
            <w:tr w:rsidR="00242D13" w:rsidRPr="00A67115">
              <w:trPr>
                <w:trHeight w:val="227"/>
              </w:trPr>
              <w:tc>
                <w:tcPr>
                  <w:tcW w:w="3492" w:type="dxa"/>
                  <w:tcBorders>
                    <w:top w:val="single" w:sz="4" w:space="0" w:color="auto"/>
                    <w:left w:val="nil"/>
                    <w:bottom w:val="double" w:sz="6" w:space="0" w:color="auto"/>
                    <w:right w:val="nil"/>
                  </w:tcBorders>
                  <w:shd w:val="clear" w:color="auto" w:fill="auto"/>
                  <w:noWrap/>
                  <w:vAlign w:val="center"/>
                </w:tcPr>
                <w:p w:rsidR="00242D13" w:rsidRPr="00A67115" w:rsidRDefault="00242D13" w:rsidP="00FF4393">
                  <w:pPr>
                    <w:rPr>
                      <w:rFonts w:ascii="Century" w:hAnsi="Century" w:cs="Arial TUR"/>
                      <w:b/>
                      <w:bCs/>
                      <w:sz w:val="18"/>
                      <w:szCs w:val="18"/>
                      <w:lang w:eastAsia="tr-TR"/>
                    </w:rPr>
                  </w:pPr>
                  <w:r w:rsidRPr="00A67115">
                    <w:rPr>
                      <w:rFonts w:ascii="Century" w:hAnsi="Century" w:cs="Arial TUR"/>
                      <w:b/>
                      <w:bCs/>
                      <w:sz w:val="18"/>
                      <w:szCs w:val="18"/>
                      <w:lang w:eastAsia="tr-TR"/>
                    </w:rPr>
                    <w:t xml:space="preserve">Toplam Finansal Varlıklar </w:t>
                  </w:r>
                  <w:r>
                    <w:rPr>
                      <w:rFonts w:ascii="Century" w:hAnsi="Century" w:cs="Arial TUR"/>
                      <w:b/>
                      <w:bCs/>
                      <w:sz w:val="18"/>
                      <w:szCs w:val="18"/>
                      <w:lang w:eastAsia="tr-TR"/>
                    </w:rPr>
                    <w:t xml:space="preserve"> </w:t>
                  </w:r>
                </w:p>
              </w:tc>
              <w:tc>
                <w:tcPr>
                  <w:tcW w:w="600" w:type="dxa"/>
                  <w:tcBorders>
                    <w:top w:val="single" w:sz="4" w:space="0" w:color="auto"/>
                    <w:left w:val="nil"/>
                    <w:bottom w:val="double" w:sz="6" w:space="0" w:color="auto"/>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6.703</w:t>
                  </w:r>
                </w:p>
              </w:tc>
              <w:tc>
                <w:tcPr>
                  <w:tcW w:w="720" w:type="dxa"/>
                  <w:tcBorders>
                    <w:top w:val="single" w:sz="4" w:space="0" w:color="auto"/>
                    <w:left w:val="nil"/>
                    <w:bottom w:val="double" w:sz="6" w:space="0" w:color="auto"/>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6.690</w:t>
                  </w:r>
                </w:p>
              </w:tc>
              <w:tc>
                <w:tcPr>
                  <w:tcW w:w="720" w:type="dxa"/>
                  <w:tcBorders>
                    <w:top w:val="single" w:sz="4" w:space="0" w:color="auto"/>
                    <w:left w:val="nil"/>
                    <w:bottom w:val="double" w:sz="6" w:space="0" w:color="auto"/>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7.878</w:t>
                  </w:r>
                </w:p>
              </w:tc>
              <w:tc>
                <w:tcPr>
                  <w:tcW w:w="720" w:type="dxa"/>
                  <w:tcBorders>
                    <w:top w:val="single" w:sz="4" w:space="0" w:color="auto"/>
                    <w:left w:val="nil"/>
                    <w:bottom w:val="double" w:sz="6" w:space="0" w:color="auto"/>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8.752</w:t>
                  </w:r>
                </w:p>
              </w:tc>
              <w:tc>
                <w:tcPr>
                  <w:tcW w:w="720" w:type="dxa"/>
                  <w:tcBorders>
                    <w:top w:val="single" w:sz="4" w:space="0" w:color="auto"/>
                    <w:left w:val="nil"/>
                    <w:bottom w:val="double" w:sz="6" w:space="0" w:color="auto"/>
                    <w:right w:val="nil"/>
                  </w:tcBorders>
                  <w:shd w:val="clear" w:color="auto" w:fill="auto"/>
                  <w:vAlign w:val="center"/>
                </w:tcPr>
                <w:p w:rsidR="00242D13" w:rsidRPr="00A67115" w:rsidRDefault="00242D13" w:rsidP="00FF4393">
                  <w:pPr>
                    <w:jc w:val="right"/>
                    <w:rPr>
                      <w:rFonts w:ascii="Century" w:hAnsi="Century" w:cs="Arial TUR"/>
                      <w:b/>
                      <w:bCs/>
                      <w:sz w:val="18"/>
                      <w:szCs w:val="18"/>
                      <w:lang w:eastAsia="tr-TR"/>
                    </w:rPr>
                  </w:pPr>
                  <w:r w:rsidRPr="00A67115">
                    <w:rPr>
                      <w:rFonts w:ascii="Century" w:hAnsi="Century" w:cs="Arial TUR"/>
                      <w:b/>
                      <w:bCs/>
                      <w:sz w:val="18"/>
                      <w:szCs w:val="18"/>
                      <w:lang w:eastAsia="tr-TR"/>
                    </w:rPr>
                    <w:t>9.665</w:t>
                  </w:r>
                </w:p>
              </w:tc>
              <w:tc>
                <w:tcPr>
                  <w:tcW w:w="2640" w:type="dxa"/>
                  <w:tcBorders>
                    <w:top w:val="single" w:sz="4" w:space="0" w:color="auto"/>
                    <w:left w:val="nil"/>
                    <w:bottom w:val="double" w:sz="6" w:space="0" w:color="auto"/>
                    <w:right w:val="nil"/>
                  </w:tcBorders>
                  <w:vAlign w:val="center"/>
                </w:tcPr>
                <w:p w:rsidR="00242D13" w:rsidRPr="00242D13" w:rsidRDefault="00242D13" w:rsidP="00DC720B">
                  <w:pPr>
                    <w:rPr>
                      <w:rFonts w:ascii="Century" w:hAnsi="Century" w:cs="Arial TUR"/>
                      <w:b/>
                      <w:bCs/>
                      <w:sz w:val="18"/>
                      <w:szCs w:val="18"/>
                      <w:lang w:eastAsia="tr-TR"/>
                    </w:rPr>
                  </w:pPr>
                  <w:r w:rsidRPr="00242D13">
                    <w:rPr>
                      <w:rFonts w:ascii="Century" w:hAnsi="Century" w:cs="Arial TUR"/>
                      <w:b/>
                      <w:iCs/>
                      <w:sz w:val="18"/>
                      <w:szCs w:val="18"/>
                      <w:lang w:eastAsia="tr-TR"/>
                    </w:rPr>
                    <w:t>Total Financial Assets</w:t>
                  </w:r>
                </w:p>
              </w:tc>
            </w:tr>
          </w:tbl>
          <w:p w:rsidR="001E4E7D" w:rsidRPr="00EF0833" w:rsidRDefault="001E4E7D" w:rsidP="00554CAC">
            <w:pPr>
              <w:jc w:val="center"/>
              <w:rPr>
                <w:rFonts w:ascii="Century" w:hAnsi="Century"/>
                <w:sz w:val="22"/>
                <w:szCs w:val="22"/>
              </w:rPr>
            </w:pPr>
            <w:r w:rsidRPr="00EF0833">
              <w:rPr>
                <w:rFonts w:ascii="Century" w:hAnsi="Century"/>
                <w:sz w:val="22"/>
                <w:szCs w:val="22"/>
              </w:rPr>
              <w:t xml:space="preserve">  </w:t>
            </w:r>
            <w:bookmarkEnd w:id="36"/>
          </w:p>
        </w:tc>
      </w:tr>
      <w:tr w:rsidR="001E4E7D" w:rsidRPr="00EF0833">
        <w:trPr>
          <w:trHeight w:val="181"/>
        </w:trPr>
        <w:tc>
          <w:tcPr>
            <w:tcW w:w="4827" w:type="dxa"/>
            <w:gridSpan w:val="3"/>
          </w:tcPr>
          <w:p w:rsidR="00FF4393" w:rsidRPr="00E86E2F" w:rsidRDefault="0007529A" w:rsidP="00C34F03">
            <w:pPr>
              <w:jc w:val="both"/>
              <w:rPr>
                <w:rFonts w:ascii="Century" w:hAnsi="Century"/>
                <w:sz w:val="22"/>
                <w:szCs w:val="22"/>
              </w:rPr>
            </w:pPr>
            <w:r>
              <w:rPr>
                <w:rFonts w:ascii="Century" w:hAnsi="Century"/>
                <w:sz w:val="22"/>
                <w:szCs w:val="22"/>
              </w:rPr>
              <w:t>Finansal varlıklar</w:t>
            </w:r>
            <w:r w:rsidR="000F4147">
              <w:rPr>
                <w:rFonts w:ascii="Century" w:hAnsi="Century"/>
                <w:sz w:val="22"/>
                <w:szCs w:val="22"/>
              </w:rPr>
              <w:t>ın</w:t>
            </w:r>
            <w:r>
              <w:rPr>
                <w:rFonts w:ascii="Century" w:hAnsi="Century"/>
                <w:sz w:val="22"/>
                <w:szCs w:val="22"/>
              </w:rPr>
              <w:t xml:space="preserve"> serbest ve bloke </w:t>
            </w:r>
            <w:r w:rsidR="00242D13">
              <w:rPr>
                <w:rFonts w:ascii="Century" w:hAnsi="Century"/>
                <w:sz w:val="22"/>
                <w:szCs w:val="22"/>
              </w:rPr>
              <w:t>ay</w:t>
            </w:r>
            <w:r w:rsidR="000F4147">
              <w:rPr>
                <w:rFonts w:ascii="Century" w:hAnsi="Century"/>
                <w:sz w:val="22"/>
                <w:szCs w:val="22"/>
              </w:rPr>
              <w:t xml:space="preserve">ırımı incelendiğinde, Tablo 1.3.8’den de görüleceği üzere </w:t>
            </w:r>
            <w:proofErr w:type="gramStart"/>
            <w:r w:rsidR="00242D13">
              <w:rPr>
                <w:rFonts w:ascii="Century" w:hAnsi="Century"/>
                <w:sz w:val="22"/>
                <w:szCs w:val="22"/>
              </w:rPr>
              <w:t>31/12/</w:t>
            </w:r>
            <w:r w:rsidR="00764B12" w:rsidRPr="00EF0833">
              <w:rPr>
                <w:rFonts w:ascii="Century" w:hAnsi="Century"/>
                <w:sz w:val="22"/>
                <w:szCs w:val="22"/>
              </w:rPr>
              <w:t>2009</w:t>
            </w:r>
            <w:proofErr w:type="gramEnd"/>
            <w:r w:rsidR="00764B12" w:rsidRPr="00EF0833">
              <w:rPr>
                <w:rFonts w:ascii="Century" w:hAnsi="Century"/>
                <w:sz w:val="22"/>
                <w:szCs w:val="22"/>
              </w:rPr>
              <w:t xml:space="preserve"> </w:t>
            </w:r>
            <w:r w:rsidR="00242D13">
              <w:rPr>
                <w:rFonts w:ascii="Century" w:hAnsi="Century"/>
                <w:sz w:val="22"/>
                <w:szCs w:val="22"/>
              </w:rPr>
              <w:t xml:space="preserve">tarihi </w:t>
            </w:r>
            <w:r w:rsidR="00764B12" w:rsidRPr="00EF0833">
              <w:rPr>
                <w:rFonts w:ascii="Century" w:hAnsi="Century"/>
                <w:sz w:val="22"/>
                <w:szCs w:val="22"/>
              </w:rPr>
              <w:t xml:space="preserve">itibariyle </w:t>
            </w:r>
            <w:r w:rsidR="00FF4393" w:rsidRPr="00EF0833">
              <w:rPr>
                <w:rFonts w:ascii="Century" w:hAnsi="Century"/>
                <w:sz w:val="22"/>
                <w:szCs w:val="22"/>
              </w:rPr>
              <w:t>% 3</w:t>
            </w:r>
            <w:r w:rsidR="00DD43C3" w:rsidRPr="00EF0833">
              <w:rPr>
                <w:rFonts w:ascii="Century" w:hAnsi="Century"/>
                <w:sz w:val="22"/>
                <w:szCs w:val="22"/>
              </w:rPr>
              <w:t>7</w:t>
            </w:r>
            <w:r w:rsidR="00FF4393" w:rsidRPr="00EF0833">
              <w:rPr>
                <w:rFonts w:ascii="Century" w:hAnsi="Century"/>
                <w:sz w:val="22"/>
                <w:szCs w:val="22"/>
              </w:rPr>
              <w:t>’</w:t>
            </w:r>
            <w:r w:rsidR="00DD43C3" w:rsidRPr="00EF0833">
              <w:rPr>
                <w:rFonts w:ascii="Century" w:hAnsi="Century"/>
                <w:sz w:val="22"/>
                <w:szCs w:val="22"/>
              </w:rPr>
              <w:t>s</w:t>
            </w:r>
            <w:r w:rsidR="00FF4393" w:rsidRPr="00EF0833">
              <w:rPr>
                <w:rFonts w:ascii="Century" w:hAnsi="Century"/>
                <w:sz w:val="22"/>
                <w:szCs w:val="22"/>
              </w:rPr>
              <w:t>i</w:t>
            </w:r>
            <w:r w:rsidR="00242D13">
              <w:rPr>
                <w:rFonts w:ascii="Century" w:hAnsi="Century"/>
                <w:sz w:val="22"/>
                <w:szCs w:val="22"/>
              </w:rPr>
              <w:t xml:space="preserve"> serbest</w:t>
            </w:r>
            <w:r w:rsidR="000E3D9E">
              <w:rPr>
                <w:rFonts w:ascii="Century" w:hAnsi="Century"/>
                <w:sz w:val="22"/>
                <w:szCs w:val="22"/>
              </w:rPr>
              <w:t xml:space="preserve">, </w:t>
            </w:r>
            <w:r w:rsidR="00FF4393" w:rsidRPr="00EF0833">
              <w:rPr>
                <w:rFonts w:ascii="Century" w:hAnsi="Century"/>
                <w:sz w:val="22"/>
                <w:szCs w:val="22"/>
              </w:rPr>
              <w:t>% 6</w:t>
            </w:r>
            <w:r w:rsidR="00DD43C3" w:rsidRPr="00EF0833">
              <w:rPr>
                <w:rFonts w:ascii="Century" w:hAnsi="Century"/>
                <w:sz w:val="22"/>
                <w:szCs w:val="22"/>
              </w:rPr>
              <w:t>3</w:t>
            </w:r>
            <w:r w:rsidR="00FF4393" w:rsidRPr="00EF0833">
              <w:rPr>
                <w:rFonts w:ascii="Century" w:hAnsi="Century"/>
                <w:sz w:val="22"/>
                <w:szCs w:val="22"/>
              </w:rPr>
              <w:t>’</w:t>
            </w:r>
            <w:r w:rsidR="00DD43C3" w:rsidRPr="00EF0833">
              <w:rPr>
                <w:rFonts w:ascii="Century" w:hAnsi="Century"/>
                <w:sz w:val="22"/>
                <w:szCs w:val="22"/>
              </w:rPr>
              <w:t>ü</w:t>
            </w:r>
            <w:r w:rsidR="000F4147">
              <w:rPr>
                <w:rFonts w:ascii="Century" w:hAnsi="Century"/>
                <w:sz w:val="22"/>
                <w:szCs w:val="22"/>
              </w:rPr>
              <w:t xml:space="preserve"> </w:t>
            </w:r>
            <w:r w:rsidR="000E3D9E">
              <w:rPr>
                <w:rFonts w:ascii="Century" w:hAnsi="Century"/>
                <w:sz w:val="22"/>
                <w:szCs w:val="22"/>
              </w:rPr>
              <w:t xml:space="preserve">ise </w:t>
            </w:r>
            <w:r w:rsidR="000F4147">
              <w:rPr>
                <w:rFonts w:ascii="Century" w:hAnsi="Century"/>
                <w:sz w:val="22"/>
                <w:szCs w:val="22"/>
              </w:rPr>
              <w:t>sözleşmeler</w:t>
            </w:r>
            <w:r w:rsidR="00FF4393" w:rsidRPr="00EF0833">
              <w:rPr>
                <w:rFonts w:ascii="Century" w:hAnsi="Century"/>
                <w:sz w:val="22"/>
                <w:szCs w:val="22"/>
              </w:rPr>
              <w:t>den doğan taahhütlere karşılık olmak üzere bloke edil</w:t>
            </w:r>
            <w:r w:rsidR="000F4147">
              <w:rPr>
                <w:rFonts w:ascii="Century" w:hAnsi="Century"/>
                <w:sz w:val="22"/>
                <w:szCs w:val="22"/>
              </w:rPr>
              <w:t>en</w:t>
            </w:r>
            <w:r w:rsidR="00764B12" w:rsidRPr="00EF0833">
              <w:rPr>
                <w:rFonts w:ascii="Century" w:hAnsi="Century"/>
                <w:sz w:val="22"/>
                <w:szCs w:val="22"/>
              </w:rPr>
              <w:t xml:space="preserve"> </w:t>
            </w:r>
            <w:r w:rsidR="00FF4393" w:rsidRPr="00EF0833">
              <w:rPr>
                <w:rFonts w:ascii="Century" w:hAnsi="Century"/>
                <w:sz w:val="22"/>
                <w:szCs w:val="22"/>
              </w:rPr>
              <w:t>kıymetlerden oluş</w:t>
            </w:r>
            <w:r w:rsidR="000F4147">
              <w:rPr>
                <w:rFonts w:ascii="Century" w:hAnsi="Century"/>
                <w:sz w:val="22"/>
                <w:szCs w:val="22"/>
              </w:rPr>
              <w:t xml:space="preserve">maktadır. </w:t>
            </w:r>
          </w:p>
        </w:tc>
        <w:tc>
          <w:tcPr>
            <w:tcW w:w="318" w:type="dxa"/>
            <w:gridSpan w:val="6"/>
          </w:tcPr>
          <w:p w:rsidR="001E4E7D" w:rsidRPr="00EF0833" w:rsidRDefault="001E4E7D" w:rsidP="008D17FE">
            <w:pPr>
              <w:rPr>
                <w:rFonts w:ascii="Century" w:hAnsi="Century"/>
                <w:sz w:val="22"/>
                <w:szCs w:val="22"/>
                <w:highlight w:val="yellow"/>
              </w:rPr>
            </w:pPr>
          </w:p>
        </w:tc>
        <w:tc>
          <w:tcPr>
            <w:tcW w:w="4695" w:type="dxa"/>
            <w:gridSpan w:val="5"/>
          </w:tcPr>
          <w:p w:rsidR="00FF4393" w:rsidRPr="00E86E2F" w:rsidRDefault="00CF470D" w:rsidP="00C34F03">
            <w:pPr>
              <w:jc w:val="both"/>
              <w:rPr>
                <w:rFonts w:ascii="Century" w:hAnsi="Century" w:cs="Arial"/>
                <w:color w:val="333333"/>
                <w:sz w:val="22"/>
                <w:szCs w:val="22"/>
              </w:rPr>
            </w:pPr>
            <w:r w:rsidRPr="00BC42B0">
              <w:rPr>
                <w:rFonts w:ascii="Century" w:hAnsi="Century" w:cs="Arial"/>
                <w:color w:val="333333"/>
                <w:sz w:val="22"/>
                <w:szCs w:val="22"/>
              </w:rPr>
              <w:t xml:space="preserve">As at December 31, 2009, 63% of the financial assets are blocked on behalf of Turkish Treasury to secure insurance companies’ </w:t>
            </w:r>
            <w:r w:rsidRPr="00BC42B0">
              <w:rPr>
                <w:color w:val="333333"/>
                <w:lang w:val="en-GB"/>
              </w:rPr>
              <w:t>obligations arising from insurance contracts.</w:t>
            </w:r>
            <w:r w:rsidRPr="00BC42B0">
              <w:rPr>
                <w:rFonts w:ascii="Century" w:hAnsi="Century" w:cs="Arial"/>
                <w:color w:val="333333"/>
                <w:sz w:val="22"/>
                <w:szCs w:val="22"/>
              </w:rPr>
              <w:t xml:space="preserve"> The remaining 37% part consists of asset in free portfolio.</w:t>
            </w:r>
          </w:p>
        </w:tc>
      </w:tr>
      <w:tr w:rsidR="00E86E2F" w:rsidRPr="00EF0833">
        <w:trPr>
          <w:trHeight w:val="181"/>
        </w:trPr>
        <w:tc>
          <w:tcPr>
            <w:tcW w:w="4827" w:type="dxa"/>
            <w:gridSpan w:val="3"/>
          </w:tcPr>
          <w:p w:rsidR="00E86E2F" w:rsidRDefault="00E86E2F" w:rsidP="00FF4393">
            <w:pPr>
              <w:jc w:val="both"/>
              <w:rPr>
                <w:rFonts w:ascii="Century" w:hAnsi="Century"/>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BC42B0" w:rsidRDefault="00E86E2F" w:rsidP="00CF470D">
            <w:pPr>
              <w:jc w:val="both"/>
              <w:rPr>
                <w:rFonts w:ascii="Century" w:hAnsi="Century" w:cs="Arial"/>
                <w:color w:val="333333"/>
                <w:sz w:val="22"/>
                <w:szCs w:val="22"/>
              </w:rPr>
            </w:pPr>
          </w:p>
        </w:tc>
      </w:tr>
      <w:tr w:rsidR="001E4E7D" w:rsidRPr="00EF0833">
        <w:tc>
          <w:tcPr>
            <w:tcW w:w="9840" w:type="dxa"/>
            <w:gridSpan w:val="14"/>
          </w:tcPr>
          <w:p w:rsidR="00B81847" w:rsidRPr="00B91957" w:rsidRDefault="00B81847" w:rsidP="00B91957">
            <w:pPr>
              <w:pStyle w:val="ResimYazs"/>
              <w:jc w:val="center"/>
              <w:rPr>
                <w:rFonts w:ascii="Century" w:hAnsi="Century"/>
                <w:bCs w:val="0"/>
                <w:color w:val="000080"/>
              </w:rPr>
            </w:pPr>
            <w:bookmarkStart w:id="37" w:name="_Toc170665529"/>
            <w:r w:rsidRPr="00B91957">
              <w:rPr>
                <w:rFonts w:ascii="Century" w:hAnsi="Century"/>
                <w:color w:val="000080"/>
              </w:rPr>
              <w:t xml:space="preserve">Tablo </w:t>
            </w:r>
            <w:r w:rsidR="00602A57">
              <w:rPr>
                <w:rFonts w:ascii="Century" w:hAnsi="Century"/>
                <w:color w:val="000080"/>
              </w:rPr>
              <w:t>1.3</w:t>
            </w:r>
            <w:r w:rsidR="0007529A" w:rsidRPr="00B91957">
              <w:rPr>
                <w:rFonts w:ascii="Century" w:hAnsi="Century"/>
                <w:color w:val="000080"/>
              </w:rPr>
              <w:t>.</w:t>
            </w:r>
            <w:r w:rsidRPr="00B91957">
              <w:rPr>
                <w:rFonts w:ascii="Century" w:hAnsi="Century"/>
                <w:color w:val="000080"/>
              </w:rPr>
              <w:t>8</w:t>
            </w:r>
            <w:r w:rsidR="00F34FA5" w:rsidRPr="00B91957">
              <w:rPr>
                <w:rFonts w:ascii="Century" w:hAnsi="Century"/>
                <w:color w:val="000080"/>
              </w:rPr>
              <w:t>:</w:t>
            </w:r>
            <w:r w:rsidRPr="00B91957">
              <w:rPr>
                <w:rFonts w:ascii="Century" w:hAnsi="Century"/>
                <w:bCs w:val="0"/>
                <w:color w:val="000080"/>
              </w:rPr>
              <w:t xml:space="preserve"> </w:t>
            </w:r>
            <w:r w:rsidR="00B91957">
              <w:rPr>
                <w:rFonts w:ascii="Century" w:hAnsi="Century"/>
                <w:bCs w:val="0"/>
                <w:color w:val="000080"/>
              </w:rPr>
              <w:t>Finansal Varlıklar</w:t>
            </w:r>
            <w:r w:rsidR="00242D13" w:rsidRPr="00B91957">
              <w:rPr>
                <w:rFonts w:ascii="Century" w:hAnsi="Century"/>
                <w:bCs w:val="0"/>
                <w:color w:val="000080"/>
              </w:rPr>
              <w:t xml:space="preserve"> </w:t>
            </w:r>
            <w:r w:rsidRPr="00B91957">
              <w:rPr>
                <w:rFonts w:ascii="Century" w:hAnsi="Century"/>
                <w:bCs w:val="0"/>
                <w:color w:val="000080"/>
              </w:rPr>
              <w:t xml:space="preserve">Serbest/Bloke Ayrımı </w:t>
            </w:r>
            <w:r w:rsidR="00B91957">
              <w:rPr>
                <w:rFonts w:ascii="Century" w:hAnsi="Century"/>
                <w:bCs w:val="0"/>
                <w:color w:val="000080"/>
              </w:rPr>
              <w:t xml:space="preserve">– </w:t>
            </w:r>
            <w:r w:rsidR="00B91957" w:rsidRPr="00B91957">
              <w:rPr>
                <w:rFonts w:ascii="Century" w:hAnsi="Century"/>
                <w:b w:val="0"/>
                <w:bCs w:val="0"/>
                <w:i/>
                <w:color w:val="000080"/>
              </w:rPr>
              <w:t>Free and Blocked</w:t>
            </w:r>
            <w:r w:rsidR="00B91957">
              <w:rPr>
                <w:rFonts w:ascii="Century" w:hAnsi="Century"/>
                <w:bCs w:val="0"/>
                <w:color w:val="000080"/>
              </w:rPr>
              <w:t xml:space="preserve"> </w:t>
            </w:r>
            <w:r w:rsidRPr="00B91957">
              <w:rPr>
                <w:rFonts w:ascii="Century" w:hAnsi="Century"/>
                <w:b w:val="0"/>
                <w:i/>
                <w:iCs/>
                <w:color w:val="000080"/>
              </w:rPr>
              <w:t xml:space="preserve">Financial Assets </w:t>
            </w:r>
            <w:r w:rsidR="000F4147">
              <w:rPr>
                <w:rFonts w:ascii="Century" w:hAnsi="Century"/>
                <w:b w:val="0"/>
                <w:i/>
                <w:iCs/>
                <w:color w:val="000080"/>
              </w:rPr>
              <w:t>(*)</w:t>
            </w:r>
          </w:p>
          <w:tbl>
            <w:tblPr>
              <w:tblW w:w="8265" w:type="dxa"/>
              <w:jc w:val="center"/>
              <w:tblLayout w:type="fixed"/>
              <w:tblCellMar>
                <w:left w:w="70" w:type="dxa"/>
                <w:right w:w="70" w:type="dxa"/>
              </w:tblCellMar>
              <w:tblLook w:val="0000" w:firstRow="0" w:lastRow="0" w:firstColumn="0" w:lastColumn="0" w:noHBand="0" w:noVBand="0"/>
            </w:tblPr>
            <w:tblGrid>
              <w:gridCol w:w="1495"/>
              <w:gridCol w:w="1037"/>
              <w:gridCol w:w="1014"/>
              <w:gridCol w:w="1061"/>
              <w:gridCol w:w="1108"/>
              <w:gridCol w:w="1108"/>
              <w:gridCol w:w="1442"/>
            </w:tblGrid>
            <w:tr w:rsidR="00242D13" w:rsidRPr="00A67115">
              <w:trPr>
                <w:trHeight w:val="259"/>
                <w:jc w:val="center"/>
              </w:trPr>
              <w:tc>
                <w:tcPr>
                  <w:tcW w:w="1495" w:type="dxa"/>
                  <w:tcBorders>
                    <w:top w:val="nil"/>
                    <w:left w:val="nil"/>
                    <w:bottom w:val="single" w:sz="4" w:space="0" w:color="auto"/>
                    <w:right w:val="nil"/>
                  </w:tcBorders>
                  <w:shd w:val="clear" w:color="auto" w:fill="95B3D7"/>
                  <w:noWrap/>
                  <w:vAlign w:val="bottom"/>
                </w:tcPr>
                <w:p w:rsidR="00242D13" w:rsidRPr="00857507" w:rsidRDefault="00242D13" w:rsidP="00242D13">
                  <w:pPr>
                    <w:rPr>
                      <w:rFonts w:ascii="Century" w:hAnsi="Century" w:cs="Arial TUR"/>
                      <w:b/>
                      <w:bCs/>
                      <w:sz w:val="18"/>
                      <w:szCs w:val="18"/>
                      <w:lang w:eastAsia="tr-TR"/>
                    </w:rPr>
                  </w:pPr>
                  <w:r w:rsidRPr="00857507">
                    <w:rPr>
                      <w:rFonts w:ascii="Century" w:hAnsi="Century" w:cs="Arial TUR"/>
                      <w:b/>
                      <w:bCs/>
                      <w:sz w:val="18"/>
                      <w:szCs w:val="18"/>
                      <w:lang w:eastAsia="tr-TR"/>
                    </w:rPr>
                    <w:t>(Milyon TL)</w:t>
                  </w:r>
                </w:p>
              </w:tc>
              <w:tc>
                <w:tcPr>
                  <w:tcW w:w="1037" w:type="dxa"/>
                  <w:tcBorders>
                    <w:top w:val="nil"/>
                    <w:left w:val="nil"/>
                    <w:bottom w:val="single" w:sz="4" w:space="0" w:color="auto"/>
                    <w:right w:val="nil"/>
                  </w:tcBorders>
                  <w:shd w:val="clear" w:color="auto" w:fill="95B3D7"/>
                  <w:vAlign w:val="bottom"/>
                </w:tcPr>
                <w:p w:rsidR="00242D13" w:rsidRPr="00857507" w:rsidRDefault="00242D13" w:rsidP="000F4147">
                  <w:pPr>
                    <w:jc w:val="right"/>
                    <w:rPr>
                      <w:rFonts w:ascii="Century" w:hAnsi="Century" w:cs="Arial TUR"/>
                      <w:b/>
                      <w:bCs/>
                      <w:sz w:val="18"/>
                      <w:szCs w:val="18"/>
                      <w:lang w:eastAsia="tr-TR"/>
                    </w:rPr>
                  </w:pPr>
                  <w:r w:rsidRPr="00857507">
                    <w:rPr>
                      <w:rFonts w:ascii="Century" w:hAnsi="Century" w:cs="Arial TUR"/>
                      <w:b/>
                      <w:bCs/>
                      <w:sz w:val="18"/>
                      <w:szCs w:val="18"/>
                      <w:lang w:eastAsia="tr-TR"/>
                    </w:rPr>
                    <w:t>2005</w:t>
                  </w:r>
                </w:p>
              </w:tc>
              <w:tc>
                <w:tcPr>
                  <w:tcW w:w="1014" w:type="dxa"/>
                  <w:tcBorders>
                    <w:top w:val="nil"/>
                    <w:left w:val="nil"/>
                    <w:bottom w:val="single" w:sz="4" w:space="0" w:color="auto"/>
                    <w:right w:val="nil"/>
                  </w:tcBorders>
                  <w:shd w:val="clear" w:color="auto" w:fill="95B3D7"/>
                  <w:vAlign w:val="bottom"/>
                </w:tcPr>
                <w:p w:rsidR="00242D13" w:rsidRPr="00857507" w:rsidRDefault="00242D13" w:rsidP="000F4147">
                  <w:pPr>
                    <w:jc w:val="right"/>
                    <w:rPr>
                      <w:rFonts w:ascii="Century" w:hAnsi="Century" w:cs="Arial TUR"/>
                      <w:b/>
                      <w:bCs/>
                      <w:sz w:val="18"/>
                      <w:szCs w:val="18"/>
                      <w:lang w:eastAsia="tr-TR"/>
                    </w:rPr>
                  </w:pPr>
                  <w:r w:rsidRPr="00857507">
                    <w:rPr>
                      <w:rFonts w:ascii="Century" w:hAnsi="Century" w:cs="Arial TUR"/>
                      <w:b/>
                      <w:bCs/>
                      <w:sz w:val="18"/>
                      <w:szCs w:val="18"/>
                      <w:lang w:eastAsia="tr-TR"/>
                    </w:rPr>
                    <w:t>2006</w:t>
                  </w:r>
                </w:p>
              </w:tc>
              <w:tc>
                <w:tcPr>
                  <w:tcW w:w="1061" w:type="dxa"/>
                  <w:tcBorders>
                    <w:top w:val="nil"/>
                    <w:left w:val="nil"/>
                    <w:bottom w:val="single" w:sz="4" w:space="0" w:color="auto"/>
                    <w:right w:val="nil"/>
                  </w:tcBorders>
                  <w:shd w:val="clear" w:color="auto" w:fill="95B3D7"/>
                  <w:vAlign w:val="bottom"/>
                </w:tcPr>
                <w:p w:rsidR="00242D13" w:rsidRPr="00857507" w:rsidRDefault="00242D13" w:rsidP="000F4147">
                  <w:pPr>
                    <w:jc w:val="right"/>
                    <w:rPr>
                      <w:rFonts w:ascii="Century" w:hAnsi="Century" w:cs="Arial TUR"/>
                      <w:b/>
                      <w:bCs/>
                      <w:sz w:val="18"/>
                      <w:szCs w:val="18"/>
                      <w:lang w:eastAsia="tr-TR"/>
                    </w:rPr>
                  </w:pPr>
                  <w:r w:rsidRPr="00857507">
                    <w:rPr>
                      <w:rFonts w:ascii="Century" w:hAnsi="Century" w:cs="Arial TUR"/>
                      <w:b/>
                      <w:bCs/>
                      <w:sz w:val="18"/>
                      <w:szCs w:val="18"/>
                      <w:lang w:eastAsia="tr-TR"/>
                    </w:rPr>
                    <w:t>2007</w:t>
                  </w:r>
                </w:p>
              </w:tc>
              <w:tc>
                <w:tcPr>
                  <w:tcW w:w="1108" w:type="dxa"/>
                  <w:tcBorders>
                    <w:top w:val="nil"/>
                    <w:left w:val="nil"/>
                    <w:bottom w:val="single" w:sz="4" w:space="0" w:color="auto"/>
                    <w:right w:val="nil"/>
                  </w:tcBorders>
                  <w:shd w:val="clear" w:color="auto" w:fill="95B3D7"/>
                  <w:vAlign w:val="bottom"/>
                </w:tcPr>
                <w:p w:rsidR="00242D13" w:rsidRPr="00857507" w:rsidRDefault="00242D13" w:rsidP="000F4147">
                  <w:pPr>
                    <w:jc w:val="right"/>
                    <w:rPr>
                      <w:rFonts w:ascii="Century" w:hAnsi="Century" w:cs="Arial TUR"/>
                      <w:b/>
                      <w:bCs/>
                      <w:sz w:val="18"/>
                      <w:szCs w:val="18"/>
                      <w:lang w:eastAsia="tr-TR"/>
                    </w:rPr>
                  </w:pPr>
                  <w:r w:rsidRPr="00857507">
                    <w:rPr>
                      <w:rFonts w:ascii="Century" w:hAnsi="Century" w:cs="Arial TUR"/>
                      <w:b/>
                      <w:bCs/>
                      <w:sz w:val="18"/>
                      <w:szCs w:val="18"/>
                      <w:lang w:eastAsia="tr-TR"/>
                    </w:rPr>
                    <w:t>2008</w:t>
                  </w:r>
                </w:p>
              </w:tc>
              <w:tc>
                <w:tcPr>
                  <w:tcW w:w="1108" w:type="dxa"/>
                  <w:tcBorders>
                    <w:top w:val="nil"/>
                    <w:left w:val="nil"/>
                    <w:bottom w:val="single" w:sz="4" w:space="0" w:color="auto"/>
                    <w:right w:val="nil"/>
                  </w:tcBorders>
                  <w:shd w:val="clear" w:color="auto" w:fill="95B3D7"/>
                  <w:vAlign w:val="bottom"/>
                </w:tcPr>
                <w:p w:rsidR="00242D13" w:rsidRPr="00857507" w:rsidRDefault="00242D13" w:rsidP="000F4147">
                  <w:pPr>
                    <w:jc w:val="right"/>
                    <w:rPr>
                      <w:rFonts w:ascii="Century" w:hAnsi="Century" w:cs="Arial TUR"/>
                      <w:b/>
                      <w:bCs/>
                      <w:sz w:val="18"/>
                      <w:szCs w:val="18"/>
                      <w:lang w:eastAsia="tr-TR"/>
                    </w:rPr>
                  </w:pPr>
                  <w:r w:rsidRPr="00857507">
                    <w:rPr>
                      <w:rFonts w:ascii="Century" w:hAnsi="Century" w:cs="Arial TUR"/>
                      <w:b/>
                      <w:bCs/>
                      <w:sz w:val="18"/>
                      <w:szCs w:val="18"/>
                      <w:lang w:eastAsia="tr-TR"/>
                    </w:rPr>
                    <w:t>2009</w:t>
                  </w:r>
                </w:p>
              </w:tc>
              <w:tc>
                <w:tcPr>
                  <w:tcW w:w="1442" w:type="dxa"/>
                  <w:tcBorders>
                    <w:top w:val="nil"/>
                    <w:left w:val="nil"/>
                    <w:bottom w:val="single" w:sz="4" w:space="0" w:color="auto"/>
                    <w:right w:val="nil"/>
                  </w:tcBorders>
                  <w:shd w:val="clear" w:color="auto" w:fill="95B3D7"/>
                  <w:vAlign w:val="bottom"/>
                </w:tcPr>
                <w:p w:rsidR="00242D13" w:rsidRPr="00857507" w:rsidRDefault="00242D13" w:rsidP="000F4147">
                  <w:pPr>
                    <w:ind w:firstLine="118"/>
                    <w:rPr>
                      <w:rFonts w:ascii="Century" w:hAnsi="Century" w:cs="Arial TUR"/>
                      <w:b/>
                      <w:bCs/>
                      <w:sz w:val="18"/>
                      <w:szCs w:val="18"/>
                      <w:lang w:eastAsia="tr-TR"/>
                    </w:rPr>
                  </w:pPr>
                  <w:r w:rsidRPr="00857507">
                    <w:rPr>
                      <w:rFonts w:ascii="Century" w:hAnsi="Century" w:cs="Arial TUR"/>
                      <w:b/>
                      <w:bCs/>
                      <w:sz w:val="18"/>
                      <w:szCs w:val="18"/>
                      <w:lang w:eastAsia="tr-TR"/>
                    </w:rPr>
                    <w:t>(Million TL)</w:t>
                  </w:r>
                </w:p>
              </w:tc>
            </w:tr>
            <w:tr w:rsidR="00242D13" w:rsidRPr="00A67115">
              <w:trPr>
                <w:trHeight w:val="259"/>
                <w:jc w:val="center"/>
              </w:trPr>
              <w:tc>
                <w:tcPr>
                  <w:tcW w:w="1495" w:type="dxa"/>
                  <w:tcBorders>
                    <w:top w:val="single" w:sz="4" w:space="0" w:color="auto"/>
                    <w:left w:val="nil"/>
                    <w:bottom w:val="nil"/>
                    <w:right w:val="nil"/>
                  </w:tcBorders>
                  <w:shd w:val="clear" w:color="auto" w:fill="auto"/>
                  <w:noWrap/>
                  <w:vAlign w:val="bottom"/>
                </w:tcPr>
                <w:p w:rsidR="00242D13" w:rsidRPr="00A67115" w:rsidRDefault="00242D13" w:rsidP="000A074E">
                  <w:pPr>
                    <w:rPr>
                      <w:rFonts w:ascii="Century" w:hAnsi="Century" w:cs="Arial TUR"/>
                      <w:sz w:val="18"/>
                      <w:szCs w:val="18"/>
                      <w:lang w:eastAsia="tr-TR"/>
                    </w:rPr>
                  </w:pPr>
                  <w:r w:rsidRPr="00A67115">
                    <w:rPr>
                      <w:rFonts w:ascii="Century" w:hAnsi="Century" w:cs="Arial TUR"/>
                      <w:sz w:val="18"/>
                      <w:szCs w:val="18"/>
                      <w:lang w:eastAsia="tr-TR"/>
                    </w:rPr>
                    <w:t xml:space="preserve">Serbest </w:t>
                  </w:r>
                </w:p>
              </w:tc>
              <w:tc>
                <w:tcPr>
                  <w:tcW w:w="1037" w:type="dxa"/>
                  <w:tcBorders>
                    <w:top w:val="single" w:sz="4" w:space="0" w:color="auto"/>
                    <w:left w:val="nil"/>
                    <w:bottom w:val="nil"/>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1.607</w:t>
                  </w:r>
                </w:p>
              </w:tc>
              <w:tc>
                <w:tcPr>
                  <w:tcW w:w="1014" w:type="dxa"/>
                  <w:tcBorders>
                    <w:top w:val="single" w:sz="4" w:space="0" w:color="auto"/>
                    <w:left w:val="nil"/>
                    <w:bottom w:val="nil"/>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1.499</w:t>
                  </w:r>
                </w:p>
              </w:tc>
              <w:tc>
                <w:tcPr>
                  <w:tcW w:w="1061" w:type="dxa"/>
                  <w:tcBorders>
                    <w:top w:val="single" w:sz="4" w:space="0" w:color="auto"/>
                    <w:left w:val="nil"/>
                    <w:bottom w:val="nil"/>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2.244</w:t>
                  </w:r>
                </w:p>
              </w:tc>
              <w:tc>
                <w:tcPr>
                  <w:tcW w:w="1108" w:type="dxa"/>
                  <w:tcBorders>
                    <w:top w:val="single" w:sz="4" w:space="0" w:color="auto"/>
                    <w:left w:val="nil"/>
                    <w:bottom w:val="nil"/>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2.870</w:t>
                  </w:r>
                </w:p>
              </w:tc>
              <w:tc>
                <w:tcPr>
                  <w:tcW w:w="1108" w:type="dxa"/>
                  <w:tcBorders>
                    <w:top w:val="single" w:sz="4" w:space="0" w:color="auto"/>
                    <w:left w:val="nil"/>
                    <w:bottom w:val="nil"/>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3.442</w:t>
                  </w:r>
                </w:p>
              </w:tc>
              <w:tc>
                <w:tcPr>
                  <w:tcW w:w="1442" w:type="dxa"/>
                  <w:tcBorders>
                    <w:top w:val="single" w:sz="4" w:space="0" w:color="auto"/>
                    <w:left w:val="nil"/>
                    <w:bottom w:val="nil"/>
                    <w:right w:val="nil"/>
                  </w:tcBorders>
                  <w:vAlign w:val="center"/>
                </w:tcPr>
                <w:p w:rsidR="00242D13" w:rsidRPr="00242D13" w:rsidRDefault="00242D13" w:rsidP="00965E78">
                  <w:pPr>
                    <w:ind w:firstLine="118"/>
                    <w:rPr>
                      <w:rFonts w:ascii="Century" w:hAnsi="Century" w:cs="Arial TUR"/>
                      <w:sz w:val="18"/>
                      <w:szCs w:val="18"/>
                      <w:lang w:eastAsia="tr-TR"/>
                    </w:rPr>
                  </w:pPr>
                  <w:r w:rsidRPr="00242D13">
                    <w:rPr>
                      <w:rFonts w:ascii="Century" w:hAnsi="Century" w:cs="Arial TUR"/>
                      <w:iCs/>
                      <w:sz w:val="18"/>
                      <w:szCs w:val="18"/>
                      <w:lang w:eastAsia="tr-TR"/>
                    </w:rPr>
                    <w:t>Free</w:t>
                  </w:r>
                </w:p>
              </w:tc>
            </w:tr>
            <w:tr w:rsidR="00242D13" w:rsidRPr="00A67115">
              <w:trPr>
                <w:trHeight w:val="259"/>
                <w:jc w:val="center"/>
              </w:trPr>
              <w:tc>
                <w:tcPr>
                  <w:tcW w:w="1495" w:type="dxa"/>
                  <w:tcBorders>
                    <w:top w:val="nil"/>
                    <w:left w:val="nil"/>
                    <w:bottom w:val="single" w:sz="4" w:space="0" w:color="auto"/>
                    <w:right w:val="nil"/>
                  </w:tcBorders>
                  <w:shd w:val="clear" w:color="auto" w:fill="auto"/>
                  <w:noWrap/>
                  <w:vAlign w:val="bottom"/>
                </w:tcPr>
                <w:p w:rsidR="00242D13" w:rsidRPr="00A67115" w:rsidRDefault="00242D13" w:rsidP="000A074E">
                  <w:pPr>
                    <w:rPr>
                      <w:rFonts w:ascii="Century" w:hAnsi="Century" w:cs="Arial TUR"/>
                      <w:sz w:val="18"/>
                      <w:szCs w:val="18"/>
                      <w:lang w:eastAsia="tr-TR"/>
                    </w:rPr>
                  </w:pPr>
                  <w:r w:rsidRPr="00A67115">
                    <w:rPr>
                      <w:rFonts w:ascii="Century" w:hAnsi="Century" w:cs="Arial TUR"/>
                      <w:sz w:val="18"/>
                      <w:szCs w:val="18"/>
                      <w:lang w:eastAsia="tr-TR"/>
                    </w:rPr>
                    <w:t xml:space="preserve">Bloke </w:t>
                  </w:r>
                </w:p>
              </w:tc>
              <w:tc>
                <w:tcPr>
                  <w:tcW w:w="1037" w:type="dxa"/>
                  <w:tcBorders>
                    <w:top w:val="nil"/>
                    <w:left w:val="nil"/>
                    <w:bottom w:val="single" w:sz="4" w:space="0" w:color="auto"/>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4.471</w:t>
                  </w:r>
                </w:p>
              </w:tc>
              <w:tc>
                <w:tcPr>
                  <w:tcW w:w="1014" w:type="dxa"/>
                  <w:tcBorders>
                    <w:top w:val="nil"/>
                    <w:left w:val="nil"/>
                    <w:bottom w:val="single" w:sz="4" w:space="0" w:color="auto"/>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4.784</w:t>
                  </w:r>
                </w:p>
              </w:tc>
              <w:tc>
                <w:tcPr>
                  <w:tcW w:w="1061" w:type="dxa"/>
                  <w:tcBorders>
                    <w:top w:val="nil"/>
                    <w:left w:val="nil"/>
                    <w:bottom w:val="single" w:sz="4" w:space="0" w:color="auto"/>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5.097</w:t>
                  </w:r>
                </w:p>
              </w:tc>
              <w:tc>
                <w:tcPr>
                  <w:tcW w:w="1108" w:type="dxa"/>
                  <w:tcBorders>
                    <w:top w:val="nil"/>
                    <w:left w:val="nil"/>
                    <w:bottom w:val="single" w:sz="4" w:space="0" w:color="auto"/>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5.386</w:t>
                  </w:r>
                </w:p>
              </w:tc>
              <w:tc>
                <w:tcPr>
                  <w:tcW w:w="1108" w:type="dxa"/>
                  <w:tcBorders>
                    <w:top w:val="nil"/>
                    <w:left w:val="nil"/>
                    <w:bottom w:val="single" w:sz="4" w:space="0" w:color="auto"/>
                    <w:right w:val="nil"/>
                  </w:tcBorders>
                  <w:shd w:val="clear" w:color="auto" w:fill="auto"/>
                  <w:vAlign w:val="center"/>
                </w:tcPr>
                <w:p w:rsidR="00242D13" w:rsidRPr="00A67115" w:rsidRDefault="00242D13" w:rsidP="000A074E">
                  <w:pPr>
                    <w:jc w:val="right"/>
                    <w:rPr>
                      <w:rFonts w:ascii="Century" w:hAnsi="Century" w:cs="Arial TUR"/>
                      <w:sz w:val="18"/>
                      <w:szCs w:val="18"/>
                      <w:lang w:eastAsia="tr-TR"/>
                    </w:rPr>
                  </w:pPr>
                  <w:r w:rsidRPr="00A67115">
                    <w:rPr>
                      <w:rFonts w:ascii="Century" w:hAnsi="Century" w:cs="Arial TUR"/>
                      <w:sz w:val="18"/>
                      <w:szCs w:val="18"/>
                      <w:lang w:eastAsia="tr-TR"/>
                    </w:rPr>
                    <w:t>5.747</w:t>
                  </w:r>
                </w:p>
              </w:tc>
              <w:tc>
                <w:tcPr>
                  <w:tcW w:w="1442" w:type="dxa"/>
                  <w:tcBorders>
                    <w:top w:val="nil"/>
                    <w:left w:val="nil"/>
                    <w:bottom w:val="single" w:sz="4" w:space="0" w:color="auto"/>
                    <w:right w:val="nil"/>
                  </w:tcBorders>
                  <w:vAlign w:val="center"/>
                </w:tcPr>
                <w:p w:rsidR="00242D13" w:rsidRPr="00242D13" w:rsidRDefault="00242D13" w:rsidP="00965E78">
                  <w:pPr>
                    <w:ind w:firstLine="118"/>
                    <w:rPr>
                      <w:rFonts w:ascii="Century" w:hAnsi="Century" w:cs="Arial TUR"/>
                      <w:sz w:val="18"/>
                      <w:szCs w:val="18"/>
                      <w:lang w:eastAsia="tr-TR"/>
                    </w:rPr>
                  </w:pPr>
                  <w:r w:rsidRPr="00242D13">
                    <w:rPr>
                      <w:rFonts w:ascii="Century" w:hAnsi="Century" w:cs="Arial TUR"/>
                      <w:iCs/>
                      <w:sz w:val="18"/>
                      <w:szCs w:val="18"/>
                      <w:lang w:eastAsia="tr-TR"/>
                    </w:rPr>
                    <w:t>Blocked</w:t>
                  </w:r>
                </w:p>
              </w:tc>
            </w:tr>
            <w:tr w:rsidR="00242D13" w:rsidRPr="00A67115">
              <w:trPr>
                <w:trHeight w:val="259"/>
                <w:jc w:val="center"/>
              </w:trPr>
              <w:tc>
                <w:tcPr>
                  <w:tcW w:w="1495" w:type="dxa"/>
                  <w:tcBorders>
                    <w:top w:val="nil"/>
                    <w:left w:val="nil"/>
                    <w:bottom w:val="double" w:sz="6" w:space="0" w:color="auto"/>
                    <w:right w:val="nil"/>
                  </w:tcBorders>
                  <w:shd w:val="clear" w:color="auto" w:fill="auto"/>
                  <w:noWrap/>
                  <w:vAlign w:val="bottom"/>
                </w:tcPr>
                <w:p w:rsidR="00242D13" w:rsidRPr="00A67115" w:rsidRDefault="00242D13" w:rsidP="000A074E">
                  <w:pPr>
                    <w:rPr>
                      <w:rFonts w:ascii="Century" w:hAnsi="Century" w:cs="Arial TUR"/>
                      <w:b/>
                      <w:bCs/>
                      <w:sz w:val="18"/>
                      <w:szCs w:val="18"/>
                      <w:lang w:eastAsia="tr-TR"/>
                    </w:rPr>
                  </w:pPr>
                  <w:r w:rsidRPr="00A67115">
                    <w:rPr>
                      <w:rFonts w:ascii="Century" w:hAnsi="Century" w:cs="Arial TUR"/>
                      <w:b/>
                      <w:bCs/>
                      <w:sz w:val="18"/>
                      <w:szCs w:val="18"/>
                      <w:lang w:eastAsia="tr-TR"/>
                    </w:rPr>
                    <w:t xml:space="preserve">Toplam </w:t>
                  </w:r>
                </w:p>
              </w:tc>
              <w:tc>
                <w:tcPr>
                  <w:tcW w:w="1037" w:type="dxa"/>
                  <w:tcBorders>
                    <w:top w:val="nil"/>
                    <w:left w:val="nil"/>
                    <w:bottom w:val="double" w:sz="6" w:space="0" w:color="auto"/>
                    <w:right w:val="nil"/>
                  </w:tcBorders>
                  <w:shd w:val="clear" w:color="auto" w:fill="auto"/>
                  <w:vAlign w:val="center"/>
                </w:tcPr>
                <w:p w:rsidR="00242D13" w:rsidRPr="00A67115" w:rsidRDefault="00242D13"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6.388</w:t>
                  </w:r>
                </w:p>
              </w:tc>
              <w:tc>
                <w:tcPr>
                  <w:tcW w:w="1014" w:type="dxa"/>
                  <w:tcBorders>
                    <w:top w:val="nil"/>
                    <w:left w:val="nil"/>
                    <w:bottom w:val="double" w:sz="6" w:space="0" w:color="auto"/>
                    <w:right w:val="nil"/>
                  </w:tcBorders>
                  <w:shd w:val="clear" w:color="auto" w:fill="auto"/>
                  <w:vAlign w:val="center"/>
                </w:tcPr>
                <w:p w:rsidR="00242D13" w:rsidRPr="00A67115" w:rsidRDefault="00242D13"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6.283</w:t>
                  </w:r>
                </w:p>
              </w:tc>
              <w:tc>
                <w:tcPr>
                  <w:tcW w:w="1061" w:type="dxa"/>
                  <w:tcBorders>
                    <w:top w:val="nil"/>
                    <w:left w:val="nil"/>
                    <w:bottom w:val="double" w:sz="6" w:space="0" w:color="auto"/>
                    <w:right w:val="nil"/>
                  </w:tcBorders>
                  <w:shd w:val="clear" w:color="auto" w:fill="auto"/>
                  <w:vAlign w:val="center"/>
                </w:tcPr>
                <w:p w:rsidR="00242D13" w:rsidRPr="00A67115" w:rsidRDefault="00242D13"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7.341</w:t>
                  </w:r>
                </w:p>
              </w:tc>
              <w:tc>
                <w:tcPr>
                  <w:tcW w:w="1108" w:type="dxa"/>
                  <w:tcBorders>
                    <w:top w:val="nil"/>
                    <w:left w:val="nil"/>
                    <w:bottom w:val="double" w:sz="6" w:space="0" w:color="auto"/>
                    <w:right w:val="nil"/>
                  </w:tcBorders>
                  <w:shd w:val="clear" w:color="auto" w:fill="auto"/>
                  <w:vAlign w:val="center"/>
                </w:tcPr>
                <w:p w:rsidR="00242D13" w:rsidRPr="00A67115" w:rsidRDefault="00242D13"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8.256</w:t>
                  </w:r>
                </w:p>
              </w:tc>
              <w:tc>
                <w:tcPr>
                  <w:tcW w:w="1108" w:type="dxa"/>
                  <w:tcBorders>
                    <w:top w:val="nil"/>
                    <w:left w:val="nil"/>
                    <w:bottom w:val="double" w:sz="6" w:space="0" w:color="auto"/>
                    <w:right w:val="nil"/>
                  </w:tcBorders>
                  <w:shd w:val="clear" w:color="auto" w:fill="auto"/>
                  <w:vAlign w:val="center"/>
                </w:tcPr>
                <w:p w:rsidR="00242D13" w:rsidRPr="00A67115" w:rsidRDefault="00242D13" w:rsidP="000A074E">
                  <w:pPr>
                    <w:jc w:val="right"/>
                    <w:rPr>
                      <w:rFonts w:ascii="Century" w:hAnsi="Century" w:cs="Arial TUR"/>
                      <w:b/>
                      <w:bCs/>
                      <w:sz w:val="18"/>
                      <w:szCs w:val="18"/>
                      <w:lang w:eastAsia="tr-TR"/>
                    </w:rPr>
                  </w:pPr>
                  <w:r w:rsidRPr="00A67115">
                    <w:rPr>
                      <w:rFonts w:ascii="Century" w:hAnsi="Century" w:cs="Arial TUR"/>
                      <w:b/>
                      <w:bCs/>
                      <w:sz w:val="18"/>
                      <w:szCs w:val="18"/>
                      <w:lang w:eastAsia="tr-TR"/>
                    </w:rPr>
                    <w:t>9.189</w:t>
                  </w:r>
                </w:p>
              </w:tc>
              <w:tc>
                <w:tcPr>
                  <w:tcW w:w="1442" w:type="dxa"/>
                  <w:tcBorders>
                    <w:top w:val="nil"/>
                    <w:left w:val="nil"/>
                    <w:bottom w:val="double" w:sz="6" w:space="0" w:color="auto"/>
                    <w:right w:val="nil"/>
                  </w:tcBorders>
                  <w:vAlign w:val="center"/>
                </w:tcPr>
                <w:p w:rsidR="00242D13" w:rsidRPr="00242D13" w:rsidRDefault="00242D13" w:rsidP="00965E78">
                  <w:pPr>
                    <w:ind w:firstLine="118"/>
                    <w:rPr>
                      <w:rFonts w:ascii="Century" w:hAnsi="Century" w:cs="Arial TUR"/>
                      <w:b/>
                      <w:bCs/>
                      <w:sz w:val="18"/>
                      <w:szCs w:val="18"/>
                      <w:lang w:eastAsia="tr-TR"/>
                    </w:rPr>
                  </w:pPr>
                  <w:r w:rsidRPr="00242D13">
                    <w:rPr>
                      <w:rFonts w:ascii="Century" w:hAnsi="Century" w:cs="Arial TUR"/>
                      <w:b/>
                      <w:bCs/>
                      <w:iCs/>
                      <w:sz w:val="18"/>
                      <w:szCs w:val="18"/>
                      <w:lang w:eastAsia="tr-TR"/>
                    </w:rPr>
                    <w:t>Total</w:t>
                  </w:r>
                </w:p>
              </w:tc>
            </w:tr>
          </w:tbl>
          <w:p w:rsidR="001E4E7D" w:rsidRPr="000F4147" w:rsidRDefault="00242D13" w:rsidP="00994F98">
            <w:pPr>
              <w:jc w:val="both"/>
              <w:rPr>
                <w:rFonts w:ascii="Century" w:hAnsi="Century"/>
                <w:sz w:val="18"/>
                <w:szCs w:val="18"/>
              </w:rPr>
            </w:pPr>
            <w:r w:rsidRPr="000F4147">
              <w:rPr>
                <w:sz w:val="22"/>
                <w:szCs w:val="22"/>
              </w:rPr>
              <w:t xml:space="preserve">         </w:t>
            </w:r>
            <w:r w:rsidR="008360CD">
              <w:rPr>
                <w:sz w:val="22"/>
                <w:szCs w:val="22"/>
              </w:rPr>
              <w:t xml:space="preserve">  (</w:t>
            </w:r>
            <w:r w:rsidR="00B81847" w:rsidRPr="000F4147">
              <w:rPr>
                <w:rFonts w:ascii="Century" w:hAnsi="Century"/>
                <w:sz w:val="18"/>
                <w:szCs w:val="18"/>
              </w:rPr>
              <w:t>*</w:t>
            </w:r>
            <w:r w:rsidR="008360CD">
              <w:rPr>
                <w:rFonts w:ascii="Century" w:hAnsi="Century"/>
                <w:sz w:val="18"/>
                <w:szCs w:val="18"/>
              </w:rPr>
              <w:t xml:space="preserve">) </w:t>
            </w:r>
            <w:r w:rsidR="000F4147">
              <w:rPr>
                <w:rFonts w:ascii="Century" w:hAnsi="Century"/>
                <w:sz w:val="18"/>
                <w:szCs w:val="18"/>
              </w:rPr>
              <w:t>Sadece s</w:t>
            </w:r>
            <w:r w:rsidR="00B81847" w:rsidRPr="000F4147">
              <w:rPr>
                <w:rFonts w:ascii="Century" w:hAnsi="Century"/>
                <w:sz w:val="18"/>
                <w:szCs w:val="18"/>
              </w:rPr>
              <w:t xml:space="preserve">igorta </w:t>
            </w:r>
            <w:r w:rsidR="000F4147">
              <w:rPr>
                <w:rFonts w:ascii="Century" w:hAnsi="Century"/>
                <w:sz w:val="18"/>
                <w:szCs w:val="18"/>
              </w:rPr>
              <w:t>ş</w:t>
            </w:r>
            <w:r w:rsidR="00B81847" w:rsidRPr="000F4147">
              <w:rPr>
                <w:rFonts w:ascii="Century" w:hAnsi="Century"/>
                <w:sz w:val="18"/>
                <w:szCs w:val="18"/>
              </w:rPr>
              <w:t>irketleri</w:t>
            </w:r>
            <w:r w:rsidR="008956DD">
              <w:rPr>
                <w:rFonts w:ascii="Century" w:hAnsi="Century"/>
                <w:sz w:val="18"/>
                <w:szCs w:val="18"/>
              </w:rPr>
              <w:t>nin</w:t>
            </w:r>
            <w:r w:rsidR="000F4147">
              <w:rPr>
                <w:rFonts w:ascii="Century" w:hAnsi="Century"/>
                <w:sz w:val="18"/>
                <w:szCs w:val="18"/>
              </w:rPr>
              <w:t xml:space="preserve"> verilerini kapsamaktadır</w:t>
            </w:r>
            <w:r w:rsidR="00B81847" w:rsidRPr="000F4147">
              <w:rPr>
                <w:rFonts w:ascii="Century" w:hAnsi="Century"/>
                <w:sz w:val="18"/>
                <w:szCs w:val="18"/>
              </w:rPr>
              <w:t xml:space="preserve"> – </w:t>
            </w:r>
            <w:r w:rsidR="000F4147">
              <w:rPr>
                <w:rFonts w:ascii="Century" w:hAnsi="Century"/>
                <w:sz w:val="18"/>
                <w:szCs w:val="18"/>
              </w:rPr>
              <w:t>Only covers i</w:t>
            </w:r>
            <w:r w:rsidR="00B81847" w:rsidRPr="000F4147">
              <w:rPr>
                <w:rFonts w:ascii="Century" w:hAnsi="Century"/>
                <w:i/>
                <w:sz w:val="18"/>
                <w:szCs w:val="18"/>
              </w:rPr>
              <w:t xml:space="preserve">nsurance </w:t>
            </w:r>
            <w:r w:rsidR="000F4147">
              <w:rPr>
                <w:rFonts w:ascii="Century" w:hAnsi="Century"/>
                <w:i/>
                <w:sz w:val="18"/>
                <w:szCs w:val="18"/>
              </w:rPr>
              <w:t>c</w:t>
            </w:r>
            <w:r w:rsidR="00B81847" w:rsidRPr="000F4147">
              <w:rPr>
                <w:rFonts w:ascii="Century" w:hAnsi="Century"/>
                <w:i/>
                <w:sz w:val="18"/>
                <w:szCs w:val="18"/>
              </w:rPr>
              <w:t>ompani</w:t>
            </w:r>
            <w:r w:rsidR="000B010F" w:rsidRPr="000F4147">
              <w:rPr>
                <w:rFonts w:ascii="Century" w:hAnsi="Century"/>
                <w:i/>
                <w:sz w:val="18"/>
                <w:szCs w:val="18"/>
              </w:rPr>
              <w:t>es</w:t>
            </w:r>
            <w:bookmarkEnd w:id="37"/>
            <w:r w:rsidR="000F4147">
              <w:rPr>
                <w:rFonts w:ascii="Century" w:hAnsi="Century"/>
                <w:i/>
                <w:sz w:val="18"/>
                <w:szCs w:val="18"/>
              </w:rPr>
              <w:t xml:space="preserve"> assets. </w:t>
            </w:r>
          </w:p>
        </w:tc>
      </w:tr>
      <w:tr w:rsidR="001E4E7D" w:rsidRPr="00EF0833">
        <w:tc>
          <w:tcPr>
            <w:tcW w:w="4827" w:type="dxa"/>
            <w:gridSpan w:val="3"/>
          </w:tcPr>
          <w:p w:rsidR="00FE1896" w:rsidRPr="000361D8" w:rsidRDefault="00DF5223" w:rsidP="005762CA">
            <w:pPr>
              <w:pStyle w:val="Balk3"/>
              <w:keepNext w:val="0"/>
              <w:spacing w:before="0" w:after="0"/>
              <w:rPr>
                <w:rFonts w:ascii="Century" w:hAnsi="Century"/>
                <w:color w:val="000080"/>
                <w:sz w:val="22"/>
                <w:szCs w:val="22"/>
              </w:rPr>
            </w:pPr>
            <w:bookmarkStart w:id="38" w:name="_Toc267481093"/>
            <w:r w:rsidRPr="000361D8">
              <w:rPr>
                <w:rFonts w:ascii="Century" w:hAnsi="Century"/>
                <w:color w:val="000080"/>
                <w:sz w:val="22"/>
                <w:szCs w:val="22"/>
              </w:rPr>
              <w:lastRenderedPageBreak/>
              <w:t>Finansal</w:t>
            </w:r>
            <w:r w:rsidR="00FE1896" w:rsidRPr="000361D8">
              <w:rPr>
                <w:rFonts w:ascii="Century" w:hAnsi="Century"/>
                <w:color w:val="000080"/>
                <w:sz w:val="22"/>
                <w:szCs w:val="22"/>
              </w:rPr>
              <w:t xml:space="preserve"> Oranlar</w:t>
            </w:r>
            <w:bookmarkEnd w:id="38"/>
          </w:p>
          <w:p w:rsidR="0028028B" w:rsidRPr="00EF0833" w:rsidRDefault="0028028B" w:rsidP="006D69E8">
            <w:pPr>
              <w:jc w:val="both"/>
              <w:rPr>
                <w:rFonts w:ascii="Century" w:hAnsi="Century"/>
                <w:sz w:val="22"/>
                <w:szCs w:val="22"/>
              </w:rPr>
            </w:pPr>
          </w:p>
          <w:p w:rsidR="000361D8" w:rsidRPr="00EF0833" w:rsidRDefault="00897D9E" w:rsidP="006D69E8">
            <w:pPr>
              <w:jc w:val="both"/>
              <w:rPr>
                <w:rFonts w:ascii="Century" w:hAnsi="Century"/>
                <w:sz w:val="22"/>
                <w:szCs w:val="22"/>
              </w:rPr>
            </w:pPr>
            <w:r w:rsidRPr="00EF0833">
              <w:rPr>
                <w:rFonts w:ascii="Century" w:hAnsi="Century"/>
                <w:sz w:val="22"/>
                <w:szCs w:val="22"/>
              </w:rPr>
              <w:t>Sigorta</w:t>
            </w:r>
            <w:r w:rsidR="00C87C1F" w:rsidRPr="00EF0833">
              <w:rPr>
                <w:rFonts w:ascii="Century" w:hAnsi="Century"/>
                <w:sz w:val="22"/>
                <w:szCs w:val="22"/>
              </w:rPr>
              <w:t xml:space="preserve"> </w:t>
            </w:r>
            <w:r w:rsidRPr="00EF0833">
              <w:rPr>
                <w:rFonts w:ascii="Century" w:hAnsi="Century"/>
                <w:sz w:val="22"/>
                <w:szCs w:val="22"/>
              </w:rPr>
              <w:t xml:space="preserve">ve emeklilik şirketlerinin </w:t>
            </w:r>
            <w:proofErr w:type="gramStart"/>
            <w:r w:rsidRPr="00EF0833">
              <w:rPr>
                <w:rFonts w:ascii="Century" w:hAnsi="Century"/>
                <w:sz w:val="22"/>
                <w:szCs w:val="22"/>
              </w:rPr>
              <w:t>yıl sonu</w:t>
            </w:r>
            <w:proofErr w:type="gramEnd"/>
            <w:r w:rsidRPr="00EF0833">
              <w:rPr>
                <w:rFonts w:ascii="Century" w:hAnsi="Century"/>
                <w:sz w:val="22"/>
                <w:szCs w:val="22"/>
              </w:rPr>
              <w:t xml:space="preserve"> bilançolarında</w:t>
            </w:r>
            <w:r w:rsidR="00C87C1F" w:rsidRPr="00EF0833">
              <w:rPr>
                <w:rFonts w:ascii="Century" w:hAnsi="Century"/>
                <w:sz w:val="22"/>
                <w:szCs w:val="22"/>
              </w:rPr>
              <w:t>n elde edilen finansal rasyolar</w:t>
            </w:r>
            <w:r w:rsidRPr="00EF0833">
              <w:rPr>
                <w:rFonts w:ascii="Century" w:hAnsi="Century"/>
                <w:sz w:val="22"/>
                <w:szCs w:val="22"/>
              </w:rPr>
              <w:t xml:space="preserve"> aşağıdaki tabloda sunulmuştur. </w:t>
            </w:r>
          </w:p>
        </w:tc>
        <w:tc>
          <w:tcPr>
            <w:tcW w:w="318" w:type="dxa"/>
            <w:gridSpan w:val="6"/>
          </w:tcPr>
          <w:p w:rsidR="001E4E7D" w:rsidRPr="00EF0833" w:rsidRDefault="001E4E7D" w:rsidP="006D69E8">
            <w:pPr>
              <w:rPr>
                <w:rFonts w:ascii="Century" w:hAnsi="Century"/>
                <w:sz w:val="22"/>
                <w:szCs w:val="22"/>
                <w:highlight w:val="yellow"/>
              </w:rPr>
            </w:pPr>
          </w:p>
        </w:tc>
        <w:tc>
          <w:tcPr>
            <w:tcW w:w="4695" w:type="dxa"/>
            <w:gridSpan w:val="5"/>
          </w:tcPr>
          <w:p w:rsidR="00FE1896" w:rsidRPr="00614221" w:rsidRDefault="000361D8" w:rsidP="003D195C">
            <w:pPr>
              <w:jc w:val="both"/>
              <w:rPr>
                <w:rFonts w:ascii="Century" w:hAnsi="Century"/>
                <w:b/>
                <w:color w:val="003366"/>
                <w:sz w:val="22"/>
                <w:szCs w:val="22"/>
              </w:rPr>
            </w:pPr>
            <w:r w:rsidRPr="00614221">
              <w:rPr>
                <w:rFonts w:ascii="Century" w:hAnsi="Century"/>
                <w:b/>
                <w:color w:val="003366"/>
                <w:sz w:val="22"/>
                <w:szCs w:val="22"/>
              </w:rPr>
              <w:t>1.3.4</w:t>
            </w:r>
            <w:r w:rsidR="00FE1896" w:rsidRPr="00614221">
              <w:rPr>
                <w:rFonts w:ascii="Century" w:hAnsi="Century"/>
                <w:b/>
                <w:color w:val="003366"/>
                <w:sz w:val="22"/>
                <w:szCs w:val="22"/>
              </w:rPr>
              <w:t>. Financial Ratio</w:t>
            </w:r>
            <w:r w:rsidR="00394450" w:rsidRPr="00614221">
              <w:rPr>
                <w:rFonts w:ascii="Century" w:hAnsi="Century"/>
                <w:b/>
                <w:color w:val="003366"/>
                <w:sz w:val="22"/>
                <w:szCs w:val="22"/>
              </w:rPr>
              <w:t>s</w:t>
            </w:r>
          </w:p>
          <w:p w:rsidR="00F9224D" w:rsidRPr="00841C54" w:rsidRDefault="00F9224D" w:rsidP="003D195C">
            <w:pPr>
              <w:jc w:val="both"/>
              <w:rPr>
                <w:rFonts w:ascii="Century" w:hAnsi="Century"/>
                <w:color w:val="333333"/>
                <w:sz w:val="22"/>
                <w:szCs w:val="22"/>
                <w:highlight w:val="yellow"/>
              </w:rPr>
            </w:pPr>
          </w:p>
          <w:p w:rsidR="00F114E7" w:rsidRPr="00BC42B0" w:rsidRDefault="00CF470D" w:rsidP="00443686">
            <w:pPr>
              <w:jc w:val="both"/>
              <w:rPr>
                <w:rFonts w:ascii="Century" w:hAnsi="Century"/>
                <w:color w:val="333333"/>
                <w:sz w:val="22"/>
                <w:szCs w:val="22"/>
                <w:highlight w:val="yellow"/>
              </w:rPr>
            </w:pPr>
            <w:r w:rsidRPr="00BC42B0">
              <w:rPr>
                <w:rFonts w:ascii="Century" w:hAnsi="Century"/>
                <w:color w:val="333333"/>
                <w:sz w:val="22"/>
                <w:szCs w:val="22"/>
              </w:rPr>
              <w:t>The following table presents financial ratios calculated from balance sheet of insurance, and pension companies.</w:t>
            </w:r>
          </w:p>
        </w:tc>
      </w:tr>
      <w:tr w:rsidR="00E86E2F" w:rsidRPr="00EF0833">
        <w:tc>
          <w:tcPr>
            <w:tcW w:w="4827" w:type="dxa"/>
            <w:gridSpan w:val="3"/>
          </w:tcPr>
          <w:p w:rsidR="00E86E2F" w:rsidRPr="000361D8" w:rsidRDefault="00E86E2F" w:rsidP="00E86E2F">
            <w:pPr>
              <w:pStyle w:val="Balk3"/>
              <w:keepNext w:val="0"/>
              <w:numPr>
                <w:ilvl w:val="0"/>
                <w:numId w:val="0"/>
              </w:numPr>
              <w:spacing w:before="0" w:after="0"/>
              <w:rPr>
                <w:rFonts w:ascii="Century" w:hAnsi="Century"/>
                <w:color w:val="000080"/>
                <w:sz w:val="22"/>
                <w:szCs w:val="22"/>
              </w:rPr>
            </w:pPr>
          </w:p>
        </w:tc>
        <w:tc>
          <w:tcPr>
            <w:tcW w:w="318" w:type="dxa"/>
            <w:gridSpan w:val="6"/>
          </w:tcPr>
          <w:p w:rsidR="00E86E2F" w:rsidRPr="00EF0833" w:rsidRDefault="00E86E2F" w:rsidP="006D69E8">
            <w:pPr>
              <w:rPr>
                <w:rFonts w:ascii="Century" w:hAnsi="Century"/>
                <w:sz w:val="22"/>
                <w:szCs w:val="22"/>
                <w:highlight w:val="yellow"/>
              </w:rPr>
            </w:pPr>
          </w:p>
        </w:tc>
        <w:tc>
          <w:tcPr>
            <w:tcW w:w="4695" w:type="dxa"/>
            <w:gridSpan w:val="5"/>
          </w:tcPr>
          <w:p w:rsidR="00E86E2F" w:rsidRPr="00614221" w:rsidRDefault="00E86E2F" w:rsidP="003D195C">
            <w:pPr>
              <w:jc w:val="both"/>
              <w:rPr>
                <w:rFonts w:ascii="Century" w:hAnsi="Century"/>
                <w:b/>
                <w:color w:val="003366"/>
                <w:sz w:val="22"/>
                <w:szCs w:val="22"/>
              </w:rPr>
            </w:pPr>
          </w:p>
        </w:tc>
      </w:tr>
      <w:tr w:rsidR="001E4E7D" w:rsidRPr="00EF0833">
        <w:tc>
          <w:tcPr>
            <w:tcW w:w="9840" w:type="dxa"/>
            <w:gridSpan w:val="14"/>
          </w:tcPr>
          <w:p w:rsidR="001E4E7D" w:rsidRPr="00B91957" w:rsidRDefault="00E42142" w:rsidP="000361D8">
            <w:pPr>
              <w:jc w:val="center"/>
              <w:rPr>
                <w:rFonts w:ascii="Century" w:hAnsi="Century"/>
                <w:b/>
                <w:color w:val="000080"/>
                <w:sz w:val="20"/>
                <w:szCs w:val="20"/>
              </w:rPr>
            </w:pPr>
            <w:r w:rsidRPr="00B91957">
              <w:rPr>
                <w:rFonts w:ascii="Century" w:hAnsi="Century"/>
                <w:b/>
                <w:color w:val="000080"/>
                <w:sz w:val="20"/>
                <w:szCs w:val="20"/>
              </w:rPr>
              <w:t xml:space="preserve">Tablo </w:t>
            </w:r>
            <w:r w:rsidR="00602A57">
              <w:rPr>
                <w:rFonts w:ascii="Century" w:hAnsi="Century"/>
                <w:b/>
                <w:color w:val="000080"/>
                <w:sz w:val="20"/>
                <w:szCs w:val="20"/>
              </w:rPr>
              <w:t>1.3</w:t>
            </w:r>
            <w:r w:rsidR="00F114E7" w:rsidRPr="00B91957">
              <w:rPr>
                <w:rFonts w:ascii="Century" w:hAnsi="Century"/>
                <w:b/>
                <w:color w:val="000080"/>
                <w:sz w:val="20"/>
                <w:szCs w:val="20"/>
              </w:rPr>
              <w:t>.</w:t>
            </w:r>
            <w:r w:rsidR="00141743" w:rsidRPr="00B91957">
              <w:rPr>
                <w:rFonts w:ascii="Century" w:hAnsi="Century"/>
                <w:b/>
                <w:color w:val="000080"/>
                <w:sz w:val="20"/>
                <w:szCs w:val="20"/>
              </w:rPr>
              <w:t>9</w:t>
            </w:r>
            <w:r w:rsidR="00F34FA5" w:rsidRPr="00B91957">
              <w:rPr>
                <w:rFonts w:ascii="Century" w:hAnsi="Century"/>
                <w:b/>
                <w:color w:val="000080"/>
                <w:sz w:val="20"/>
                <w:szCs w:val="20"/>
              </w:rPr>
              <w:t>:</w:t>
            </w:r>
            <w:r w:rsidRPr="00B91957">
              <w:rPr>
                <w:rFonts w:ascii="Century" w:hAnsi="Century"/>
                <w:b/>
                <w:color w:val="000080"/>
                <w:sz w:val="20"/>
                <w:szCs w:val="20"/>
              </w:rPr>
              <w:t xml:space="preserve"> </w:t>
            </w:r>
            <w:r w:rsidR="00394450" w:rsidRPr="00B91957">
              <w:rPr>
                <w:rFonts w:ascii="Century" w:hAnsi="Century" w:cs="Arial TUR"/>
                <w:b/>
                <w:bCs/>
                <w:color w:val="000080"/>
                <w:sz w:val="20"/>
                <w:szCs w:val="20"/>
                <w:lang w:eastAsia="tr-TR"/>
              </w:rPr>
              <w:t>Finansal</w:t>
            </w:r>
            <w:r w:rsidRPr="00B91957">
              <w:rPr>
                <w:rFonts w:ascii="Century" w:hAnsi="Century" w:cs="Arial TUR"/>
                <w:b/>
                <w:bCs/>
                <w:color w:val="000080"/>
                <w:sz w:val="20"/>
                <w:szCs w:val="20"/>
                <w:lang w:eastAsia="tr-TR"/>
              </w:rPr>
              <w:t xml:space="preserve"> Oranlar -</w:t>
            </w:r>
            <w:r w:rsidRPr="00B91957">
              <w:rPr>
                <w:rFonts w:ascii="Century" w:hAnsi="Century" w:cs="Arial TUR"/>
                <w:i/>
                <w:iCs/>
                <w:color w:val="000080"/>
                <w:sz w:val="20"/>
                <w:szCs w:val="20"/>
                <w:lang w:eastAsia="tr-TR"/>
              </w:rPr>
              <w:t xml:space="preserve"> Financial Ratio</w:t>
            </w:r>
            <w:r w:rsidR="00394450" w:rsidRPr="00B91957">
              <w:rPr>
                <w:rFonts w:ascii="Century" w:hAnsi="Century" w:cs="Arial TUR"/>
                <w:i/>
                <w:iCs/>
                <w:color w:val="000080"/>
                <w:sz w:val="20"/>
                <w:szCs w:val="20"/>
                <w:lang w:eastAsia="tr-TR"/>
              </w:rPr>
              <w:t>s</w:t>
            </w:r>
            <w:r w:rsidRPr="00B91957">
              <w:rPr>
                <w:rFonts w:ascii="Century" w:hAnsi="Century" w:cs="Arial TUR"/>
                <w:i/>
                <w:iCs/>
                <w:color w:val="000080"/>
                <w:sz w:val="20"/>
                <w:szCs w:val="20"/>
                <w:lang w:eastAsia="tr-TR"/>
              </w:rPr>
              <w:t xml:space="preserve"> (%)</w:t>
            </w:r>
          </w:p>
          <w:tbl>
            <w:tblPr>
              <w:tblW w:w="9612" w:type="dxa"/>
              <w:tblLayout w:type="fixed"/>
              <w:tblCellMar>
                <w:left w:w="70" w:type="dxa"/>
                <w:right w:w="70" w:type="dxa"/>
              </w:tblCellMar>
              <w:tblLook w:val="0000" w:firstRow="0" w:lastRow="0" w:firstColumn="0" w:lastColumn="0" w:noHBand="0" w:noVBand="0"/>
            </w:tblPr>
            <w:tblGrid>
              <w:gridCol w:w="2532"/>
              <w:gridCol w:w="720"/>
              <w:gridCol w:w="720"/>
              <w:gridCol w:w="720"/>
              <w:gridCol w:w="720"/>
              <w:gridCol w:w="720"/>
              <w:gridCol w:w="720"/>
              <w:gridCol w:w="2760"/>
            </w:tblGrid>
            <w:tr w:rsidR="00A67115" w:rsidRPr="00A67115">
              <w:trPr>
                <w:trHeight w:val="490"/>
              </w:trPr>
              <w:tc>
                <w:tcPr>
                  <w:tcW w:w="2532" w:type="dxa"/>
                  <w:tcBorders>
                    <w:top w:val="nil"/>
                    <w:left w:val="nil"/>
                    <w:bottom w:val="nil"/>
                    <w:right w:val="nil"/>
                  </w:tcBorders>
                  <w:shd w:val="clear" w:color="auto" w:fill="C6D9F1"/>
                  <w:noWrap/>
                  <w:vAlign w:val="bottom"/>
                </w:tcPr>
                <w:p w:rsidR="00A67115" w:rsidRPr="00A67115" w:rsidRDefault="00A67115" w:rsidP="00BD11A8">
                  <w:pPr>
                    <w:rPr>
                      <w:rFonts w:ascii="Century" w:hAnsi="Century" w:cs="Arial TUR"/>
                      <w:sz w:val="18"/>
                      <w:szCs w:val="18"/>
                      <w:lang w:eastAsia="tr-TR"/>
                    </w:rPr>
                  </w:pPr>
                </w:p>
              </w:tc>
              <w:tc>
                <w:tcPr>
                  <w:tcW w:w="2160" w:type="dxa"/>
                  <w:gridSpan w:val="3"/>
                  <w:tcBorders>
                    <w:top w:val="nil"/>
                    <w:left w:val="nil"/>
                    <w:bottom w:val="nil"/>
                    <w:right w:val="single" w:sz="4" w:space="0" w:color="auto"/>
                  </w:tcBorders>
                  <w:shd w:val="clear" w:color="auto" w:fill="C6D9F1"/>
                  <w:vAlign w:val="bottom"/>
                </w:tcPr>
                <w:p w:rsidR="00F114E7" w:rsidRDefault="00A67115" w:rsidP="00B91957">
                  <w:pPr>
                    <w:jc w:val="center"/>
                    <w:rPr>
                      <w:rFonts w:ascii="Century" w:hAnsi="Century" w:cs="Arial TUR"/>
                      <w:b/>
                      <w:bCs/>
                      <w:sz w:val="18"/>
                      <w:szCs w:val="18"/>
                      <w:lang w:eastAsia="tr-TR"/>
                    </w:rPr>
                  </w:pPr>
                  <w:r w:rsidRPr="00A67115">
                    <w:rPr>
                      <w:rFonts w:ascii="Century" w:hAnsi="Century" w:cs="Arial TUR"/>
                      <w:b/>
                      <w:bCs/>
                      <w:sz w:val="18"/>
                      <w:szCs w:val="18"/>
                      <w:lang w:eastAsia="tr-TR"/>
                    </w:rPr>
                    <w:t>Hayat Dışı Ş</w:t>
                  </w:r>
                  <w:r w:rsidR="00F114E7">
                    <w:rPr>
                      <w:rFonts w:ascii="Century" w:hAnsi="Century" w:cs="Arial TUR"/>
                      <w:b/>
                      <w:bCs/>
                      <w:sz w:val="18"/>
                      <w:szCs w:val="18"/>
                      <w:lang w:eastAsia="tr-TR"/>
                    </w:rPr>
                    <w:t>i</w:t>
                  </w:r>
                  <w:r w:rsidRPr="00A67115">
                    <w:rPr>
                      <w:rFonts w:ascii="Century" w:hAnsi="Century" w:cs="Arial TUR"/>
                      <w:b/>
                      <w:bCs/>
                      <w:sz w:val="18"/>
                      <w:szCs w:val="18"/>
                      <w:lang w:eastAsia="tr-TR"/>
                    </w:rPr>
                    <w:t>rk</w:t>
                  </w:r>
                  <w:r w:rsidR="00F114E7">
                    <w:rPr>
                      <w:rFonts w:ascii="Century" w:hAnsi="Century" w:cs="Arial TUR"/>
                      <w:b/>
                      <w:bCs/>
                      <w:sz w:val="18"/>
                      <w:szCs w:val="18"/>
                      <w:lang w:eastAsia="tr-TR"/>
                    </w:rPr>
                    <w:t>etleri</w:t>
                  </w:r>
                </w:p>
                <w:p w:rsidR="00A67115" w:rsidRPr="00A67115" w:rsidRDefault="00A67115" w:rsidP="00B91957">
                  <w:pPr>
                    <w:jc w:val="center"/>
                    <w:rPr>
                      <w:rFonts w:ascii="Century" w:hAnsi="Century" w:cs="Arial TUR"/>
                      <w:b/>
                      <w:bCs/>
                      <w:sz w:val="18"/>
                      <w:szCs w:val="18"/>
                      <w:lang w:eastAsia="tr-TR"/>
                    </w:rPr>
                  </w:pPr>
                  <w:r w:rsidRPr="00A67115">
                    <w:rPr>
                      <w:rFonts w:ascii="Century" w:hAnsi="Century" w:cs="Arial TUR"/>
                      <w:i/>
                      <w:iCs/>
                      <w:sz w:val="18"/>
                      <w:szCs w:val="18"/>
                      <w:lang w:eastAsia="tr-TR"/>
                    </w:rPr>
                    <w:t>Non</w:t>
                  </w:r>
                  <w:r w:rsidR="00F114E7">
                    <w:rPr>
                      <w:rFonts w:ascii="Century" w:hAnsi="Century" w:cs="Arial TUR"/>
                      <w:i/>
                      <w:iCs/>
                      <w:sz w:val="18"/>
                      <w:szCs w:val="18"/>
                      <w:lang w:eastAsia="tr-TR"/>
                    </w:rPr>
                    <w:t>-</w:t>
                  </w:r>
                  <w:r w:rsidRPr="00A67115">
                    <w:rPr>
                      <w:rFonts w:ascii="Century" w:hAnsi="Century" w:cs="Arial TUR"/>
                      <w:i/>
                      <w:iCs/>
                      <w:sz w:val="18"/>
                      <w:szCs w:val="18"/>
                      <w:lang w:eastAsia="tr-TR"/>
                    </w:rPr>
                    <w:t>Life Co</w:t>
                  </w:r>
                  <w:r w:rsidR="00F114E7">
                    <w:rPr>
                      <w:rFonts w:ascii="Century" w:hAnsi="Century" w:cs="Arial TUR"/>
                      <w:i/>
                      <w:iCs/>
                      <w:sz w:val="18"/>
                      <w:szCs w:val="18"/>
                      <w:lang w:eastAsia="tr-TR"/>
                    </w:rPr>
                    <w:t>mpanies</w:t>
                  </w:r>
                </w:p>
              </w:tc>
              <w:tc>
                <w:tcPr>
                  <w:tcW w:w="2160" w:type="dxa"/>
                  <w:gridSpan w:val="3"/>
                  <w:tcBorders>
                    <w:top w:val="nil"/>
                    <w:left w:val="single" w:sz="4" w:space="0" w:color="auto"/>
                    <w:bottom w:val="nil"/>
                  </w:tcBorders>
                  <w:shd w:val="clear" w:color="auto" w:fill="C6D9F1"/>
                  <w:vAlign w:val="bottom"/>
                </w:tcPr>
                <w:p w:rsidR="00F114E7" w:rsidRDefault="00A67115" w:rsidP="00B91957">
                  <w:pPr>
                    <w:jc w:val="center"/>
                    <w:rPr>
                      <w:rFonts w:ascii="Century" w:hAnsi="Century" w:cs="Arial TUR"/>
                      <w:b/>
                      <w:bCs/>
                      <w:sz w:val="18"/>
                      <w:szCs w:val="18"/>
                      <w:lang w:eastAsia="tr-TR"/>
                    </w:rPr>
                  </w:pPr>
                  <w:proofErr w:type="gramStart"/>
                  <w:r w:rsidRPr="00A67115">
                    <w:rPr>
                      <w:rFonts w:ascii="Century" w:hAnsi="Century" w:cs="Arial TUR"/>
                      <w:b/>
                      <w:bCs/>
                      <w:sz w:val="18"/>
                      <w:szCs w:val="18"/>
                      <w:lang w:eastAsia="tr-TR"/>
                    </w:rPr>
                    <w:t>Hayat/Emeklilik Ş</w:t>
                  </w:r>
                  <w:r w:rsidR="00F114E7">
                    <w:rPr>
                      <w:rFonts w:ascii="Century" w:hAnsi="Century" w:cs="Arial TUR"/>
                      <w:b/>
                      <w:bCs/>
                      <w:sz w:val="18"/>
                      <w:szCs w:val="18"/>
                      <w:lang w:eastAsia="tr-TR"/>
                    </w:rPr>
                    <w:t>i</w:t>
                  </w:r>
                  <w:r w:rsidRPr="00A67115">
                    <w:rPr>
                      <w:rFonts w:ascii="Century" w:hAnsi="Century" w:cs="Arial TUR"/>
                      <w:b/>
                      <w:bCs/>
                      <w:sz w:val="18"/>
                      <w:szCs w:val="18"/>
                      <w:lang w:eastAsia="tr-TR"/>
                    </w:rPr>
                    <w:t>rk</w:t>
                  </w:r>
                  <w:r w:rsidR="00226B16">
                    <w:rPr>
                      <w:rFonts w:ascii="Century" w:hAnsi="Century" w:cs="Arial TUR"/>
                      <w:b/>
                      <w:bCs/>
                      <w:sz w:val="18"/>
                      <w:szCs w:val="18"/>
                      <w:lang w:eastAsia="tr-TR"/>
                    </w:rPr>
                    <w:t>et.</w:t>
                  </w:r>
                  <w:proofErr w:type="gramEnd"/>
                </w:p>
                <w:p w:rsidR="00A67115" w:rsidRPr="00A67115" w:rsidRDefault="00A67115" w:rsidP="00B91957">
                  <w:pPr>
                    <w:jc w:val="center"/>
                    <w:rPr>
                      <w:rFonts w:ascii="Century" w:hAnsi="Century" w:cs="Arial TUR"/>
                      <w:b/>
                      <w:bCs/>
                      <w:sz w:val="18"/>
                      <w:szCs w:val="18"/>
                      <w:lang w:eastAsia="tr-TR"/>
                    </w:rPr>
                  </w:pPr>
                  <w:r w:rsidRPr="00A67115">
                    <w:rPr>
                      <w:rFonts w:ascii="Century" w:hAnsi="Century" w:cs="Arial TUR"/>
                      <w:i/>
                      <w:iCs/>
                      <w:sz w:val="18"/>
                      <w:szCs w:val="18"/>
                      <w:lang w:eastAsia="tr-TR"/>
                    </w:rPr>
                    <w:t>Life</w:t>
                  </w:r>
                  <w:r w:rsidR="003E6722">
                    <w:rPr>
                      <w:rFonts w:ascii="Century" w:hAnsi="Century" w:cs="Arial TUR"/>
                      <w:i/>
                      <w:iCs/>
                      <w:sz w:val="18"/>
                      <w:szCs w:val="18"/>
                      <w:lang w:eastAsia="tr-TR"/>
                    </w:rPr>
                    <w:t xml:space="preserve"> and </w:t>
                  </w:r>
                  <w:r w:rsidR="008956DD">
                    <w:rPr>
                      <w:rFonts w:ascii="Century" w:hAnsi="Century" w:cs="Arial TUR"/>
                      <w:i/>
                      <w:iCs/>
                      <w:sz w:val="18"/>
                      <w:szCs w:val="18"/>
                      <w:lang w:eastAsia="tr-TR"/>
                    </w:rPr>
                    <w:t>Pension</w:t>
                  </w:r>
                  <w:r w:rsidRPr="00A67115">
                    <w:rPr>
                      <w:rFonts w:ascii="Century" w:hAnsi="Century" w:cs="Arial TUR"/>
                      <w:i/>
                      <w:iCs/>
                      <w:sz w:val="18"/>
                      <w:szCs w:val="18"/>
                      <w:lang w:eastAsia="tr-TR"/>
                    </w:rPr>
                    <w:t xml:space="preserve"> Co</w:t>
                  </w:r>
                  <w:r w:rsidR="003E6722">
                    <w:rPr>
                      <w:rFonts w:ascii="Century" w:hAnsi="Century" w:cs="Arial TUR"/>
                      <w:i/>
                      <w:iCs/>
                      <w:sz w:val="18"/>
                      <w:szCs w:val="18"/>
                      <w:lang w:eastAsia="tr-TR"/>
                    </w:rPr>
                    <w:t>.</w:t>
                  </w:r>
                </w:p>
              </w:tc>
              <w:tc>
                <w:tcPr>
                  <w:tcW w:w="2760" w:type="dxa"/>
                  <w:tcBorders>
                    <w:top w:val="nil"/>
                    <w:bottom w:val="nil"/>
                    <w:right w:val="nil"/>
                  </w:tcBorders>
                  <w:shd w:val="clear" w:color="auto" w:fill="C6D9F1"/>
                </w:tcPr>
                <w:p w:rsidR="00A67115" w:rsidRPr="00A67115" w:rsidRDefault="00A67115" w:rsidP="00BD11A8">
                  <w:pPr>
                    <w:jc w:val="center"/>
                    <w:rPr>
                      <w:rFonts w:ascii="Century" w:hAnsi="Century" w:cs="Arial TUR"/>
                      <w:b/>
                      <w:bCs/>
                      <w:sz w:val="18"/>
                      <w:szCs w:val="18"/>
                      <w:lang w:eastAsia="tr-TR"/>
                    </w:rPr>
                  </w:pPr>
                </w:p>
              </w:tc>
            </w:tr>
            <w:tr w:rsidR="00A67115" w:rsidRPr="00A67115">
              <w:trPr>
                <w:trHeight w:val="195"/>
              </w:trPr>
              <w:tc>
                <w:tcPr>
                  <w:tcW w:w="2532" w:type="dxa"/>
                  <w:tcBorders>
                    <w:top w:val="nil"/>
                    <w:left w:val="nil"/>
                    <w:bottom w:val="single" w:sz="4" w:space="0" w:color="auto"/>
                    <w:right w:val="nil"/>
                  </w:tcBorders>
                  <w:shd w:val="clear" w:color="auto" w:fill="C6D9F1"/>
                  <w:noWrap/>
                  <w:vAlign w:val="bottom"/>
                </w:tcPr>
                <w:p w:rsidR="00A67115" w:rsidRPr="00A67115" w:rsidRDefault="00A67115" w:rsidP="00BD11A8">
                  <w:pPr>
                    <w:rPr>
                      <w:rFonts w:ascii="Century" w:hAnsi="Century" w:cs="Arial TUR"/>
                      <w:b/>
                      <w:bCs/>
                      <w:sz w:val="18"/>
                      <w:szCs w:val="18"/>
                      <w:lang w:eastAsia="tr-TR"/>
                    </w:rPr>
                  </w:pPr>
                </w:p>
              </w:tc>
              <w:tc>
                <w:tcPr>
                  <w:tcW w:w="720" w:type="dxa"/>
                  <w:tcBorders>
                    <w:top w:val="nil"/>
                    <w:left w:val="nil"/>
                    <w:bottom w:val="single" w:sz="4" w:space="0" w:color="auto"/>
                    <w:right w:val="nil"/>
                  </w:tcBorders>
                  <w:shd w:val="clear" w:color="auto" w:fill="C6D9F1"/>
                  <w:noWrap/>
                  <w:vAlign w:val="bottom"/>
                </w:tcPr>
                <w:p w:rsidR="00A67115" w:rsidRPr="00A67115" w:rsidRDefault="00A67115"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720" w:type="dxa"/>
                  <w:tcBorders>
                    <w:top w:val="nil"/>
                    <w:left w:val="nil"/>
                    <w:bottom w:val="single" w:sz="4" w:space="0" w:color="auto"/>
                    <w:right w:val="nil"/>
                  </w:tcBorders>
                  <w:shd w:val="clear" w:color="auto" w:fill="C6D9F1"/>
                  <w:vAlign w:val="bottom"/>
                </w:tcPr>
                <w:p w:rsidR="00A67115" w:rsidRPr="00A67115" w:rsidRDefault="00A67115"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720" w:type="dxa"/>
                  <w:tcBorders>
                    <w:top w:val="nil"/>
                    <w:left w:val="nil"/>
                    <w:bottom w:val="single" w:sz="4" w:space="0" w:color="auto"/>
                    <w:right w:val="single" w:sz="4" w:space="0" w:color="auto"/>
                  </w:tcBorders>
                  <w:shd w:val="clear" w:color="auto" w:fill="C6D9F1"/>
                  <w:vAlign w:val="bottom"/>
                </w:tcPr>
                <w:p w:rsidR="00A67115" w:rsidRPr="00A67115" w:rsidRDefault="00A67115"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720" w:type="dxa"/>
                  <w:tcBorders>
                    <w:top w:val="nil"/>
                    <w:left w:val="single" w:sz="4" w:space="0" w:color="auto"/>
                    <w:bottom w:val="single" w:sz="4" w:space="0" w:color="auto"/>
                  </w:tcBorders>
                  <w:shd w:val="clear" w:color="auto" w:fill="C6D9F1"/>
                  <w:vAlign w:val="bottom"/>
                </w:tcPr>
                <w:p w:rsidR="00A67115" w:rsidRPr="00A67115" w:rsidRDefault="00A67115"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720" w:type="dxa"/>
                  <w:tcBorders>
                    <w:top w:val="nil"/>
                    <w:bottom w:val="single" w:sz="4" w:space="0" w:color="auto"/>
                    <w:right w:val="nil"/>
                  </w:tcBorders>
                  <w:shd w:val="clear" w:color="auto" w:fill="C6D9F1"/>
                  <w:noWrap/>
                  <w:vAlign w:val="bottom"/>
                </w:tcPr>
                <w:p w:rsidR="00A67115" w:rsidRPr="00A67115" w:rsidRDefault="00A67115"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720" w:type="dxa"/>
                  <w:tcBorders>
                    <w:top w:val="nil"/>
                    <w:left w:val="nil"/>
                    <w:bottom w:val="single" w:sz="4" w:space="0" w:color="auto"/>
                    <w:right w:val="nil"/>
                  </w:tcBorders>
                  <w:shd w:val="clear" w:color="auto" w:fill="C6D9F1"/>
                  <w:vAlign w:val="bottom"/>
                </w:tcPr>
                <w:p w:rsidR="00A67115" w:rsidRPr="00A67115" w:rsidRDefault="00A67115"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760" w:type="dxa"/>
                  <w:tcBorders>
                    <w:top w:val="nil"/>
                    <w:left w:val="nil"/>
                    <w:bottom w:val="single" w:sz="4" w:space="0" w:color="auto"/>
                    <w:right w:val="nil"/>
                  </w:tcBorders>
                  <w:shd w:val="clear" w:color="auto" w:fill="C6D9F1"/>
                  <w:vAlign w:val="center"/>
                </w:tcPr>
                <w:p w:rsidR="00A67115" w:rsidRPr="00A67115" w:rsidRDefault="00A67115" w:rsidP="00E42142">
                  <w:pPr>
                    <w:jc w:val="right"/>
                    <w:rPr>
                      <w:rFonts w:ascii="Century" w:hAnsi="Century" w:cs="Arial TUR"/>
                      <w:b/>
                      <w:bCs/>
                      <w:sz w:val="18"/>
                      <w:szCs w:val="18"/>
                      <w:lang w:eastAsia="tr-TR"/>
                    </w:rPr>
                  </w:pPr>
                </w:p>
              </w:tc>
            </w:tr>
            <w:tr w:rsidR="00A67115" w:rsidRPr="00A67115">
              <w:trPr>
                <w:trHeight w:val="227"/>
              </w:trPr>
              <w:tc>
                <w:tcPr>
                  <w:tcW w:w="2532" w:type="dxa"/>
                  <w:tcBorders>
                    <w:top w:val="single" w:sz="4" w:space="0" w:color="auto"/>
                    <w:left w:val="nil"/>
                    <w:bottom w:val="nil"/>
                    <w:right w:val="nil"/>
                  </w:tcBorders>
                  <w:shd w:val="clear" w:color="auto" w:fill="auto"/>
                  <w:noWrap/>
                  <w:vAlign w:val="center"/>
                </w:tcPr>
                <w:p w:rsidR="00A67115" w:rsidRPr="00A67115" w:rsidRDefault="00A67115" w:rsidP="00226B16">
                  <w:pPr>
                    <w:rPr>
                      <w:rFonts w:ascii="Century" w:hAnsi="Century" w:cs="Arial TUR"/>
                      <w:sz w:val="18"/>
                      <w:szCs w:val="18"/>
                      <w:lang w:eastAsia="tr-TR"/>
                    </w:rPr>
                  </w:pPr>
                  <w:r w:rsidRPr="00A67115">
                    <w:rPr>
                      <w:rFonts w:ascii="Century" w:hAnsi="Century" w:cs="Arial TUR"/>
                      <w:sz w:val="18"/>
                      <w:szCs w:val="18"/>
                      <w:lang w:eastAsia="tr-TR"/>
                    </w:rPr>
                    <w:t>Prim / Özsermaye</w:t>
                  </w:r>
                </w:p>
              </w:tc>
              <w:tc>
                <w:tcPr>
                  <w:tcW w:w="720" w:type="dxa"/>
                  <w:tcBorders>
                    <w:top w:val="single" w:sz="4" w:space="0" w:color="auto"/>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170,41</w:t>
                  </w:r>
                </w:p>
              </w:tc>
              <w:tc>
                <w:tcPr>
                  <w:tcW w:w="720" w:type="dxa"/>
                  <w:tcBorders>
                    <w:top w:val="single" w:sz="4" w:space="0" w:color="auto"/>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185,10</w:t>
                  </w:r>
                </w:p>
              </w:tc>
              <w:tc>
                <w:tcPr>
                  <w:tcW w:w="720" w:type="dxa"/>
                  <w:tcBorders>
                    <w:top w:val="single" w:sz="4" w:space="0" w:color="auto"/>
                    <w:left w:val="nil"/>
                    <w:bottom w:val="nil"/>
                    <w:right w:val="single" w:sz="4" w:space="0" w:color="auto"/>
                  </w:tcBorders>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136,64</w:t>
                  </w:r>
                </w:p>
              </w:tc>
              <w:tc>
                <w:tcPr>
                  <w:tcW w:w="720" w:type="dxa"/>
                  <w:tcBorders>
                    <w:top w:val="single" w:sz="4" w:space="0" w:color="auto"/>
                    <w:left w:val="single" w:sz="4" w:space="0" w:color="auto"/>
                    <w:bottom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159,00</w:t>
                  </w:r>
                </w:p>
              </w:tc>
              <w:tc>
                <w:tcPr>
                  <w:tcW w:w="720" w:type="dxa"/>
                  <w:tcBorders>
                    <w:top w:val="single" w:sz="4" w:space="0" w:color="auto"/>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149,57</w:t>
                  </w:r>
                </w:p>
              </w:tc>
              <w:tc>
                <w:tcPr>
                  <w:tcW w:w="720" w:type="dxa"/>
                  <w:tcBorders>
                    <w:top w:val="single" w:sz="4" w:space="0" w:color="auto"/>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138,47</w:t>
                  </w:r>
                </w:p>
              </w:tc>
              <w:tc>
                <w:tcPr>
                  <w:tcW w:w="2760" w:type="dxa"/>
                  <w:tcBorders>
                    <w:top w:val="single" w:sz="4" w:space="0" w:color="auto"/>
                    <w:left w:val="nil"/>
                    <w:bottom w:val="nil"/>
                    <w:right w:val="nil"/>
                  </w:tcBorders>
                  <w:shd w:val="clear" w:color="auto" w:fill="auto"/>
                  <w:noWrap/>
                  <w:vAlign w:val="bottom"/>
                </w:tcPr>
                <w:p w:rsidR="00A67115" w:rsidRPr="00226B16" w:rsidRDefault="00226B16" w:rsidP="00226B16">
                  <w:pPr>
                    <w:rPr>
                      <w:rFonts w:ascii="Century" w:hAnsi="Century" w:cs="Arial TUR"/>
                      <w:sz w:val="18"/>
                      <w:szCs w:val="18"/>
                      <w:lang w:eastAsia="tr-TR"/>
                    </w:rPr>
                  </w:pPr>
                  <w:r>
                    <w:rPr>
                      <w:rFonts w:ascii="Century" w:hAnsi="Century" w:cs="Arial TUR"/>
                      <w:sz w:val="18"/>
                      <w:szCs w:val="18"/>
                      <w:lang w:eastAsia="tr-TR"/>
                    </w:rPr>
                    <w:t>Premium/</w:t>
                  </w:r>
                  <w:r w:rsidR="00F114E7" w:rsidRPr="00226B16">
                    <w:rPr>
                      <w:rFonts w:ascii="Century" w:hAnsi="Century" w:cs="Arial TUR"/>
                      <w:sz w:val="18"/>
                      <w:szCs w:val="18"/>
                      <w:lang w:eastAsia="tr-TR"/>
                    </w:rPr>
                    <w:t>Shareholders’ Equit</w:t>
                  </w:r>
                  <w:r>
                    <w:rPr>
                      <w:rFonts w:ascii="Century" w:hAnsi="Century" w:cs="Arial TUR"/>
                      <w:sz w:val="18"/>
                      <w:szCs w:val="18"/>
                      <w:lang w:eastAsia="tr-TR"/>
                    </w:rPr>
                    <w:t>y</w:t>
                  </w:r>
                </w:p>
              </w:tc>
            </w:tr>
            <w:tr w:rsidR="00A67115" w:rsidRPr="00A67115">
              <w:trPr>
                <w:trHeight w:val="227"/>
              </w:trPr>
              <w:tc>
                <w:tcPr>
                  <w:tcW w:w="2532" w:type="dxa"/>
                  <w:tcBorders>
                    <w:top w:val="nil"/>
                    <w:left w:val="nil"/>
                    <w:bottom w:val="nil"/>
                    <w:right w:val="nil"/>
                  </w:tcBorders>
                  <w:shd w:val="clear" w:color="auto" w:fill="auto"/>
                  <w:noWrap/>
                  <w:vAlign w:val="center"/>
                </w:tcPr>
                <w:p w:rsidR="00A67115" w:rsidRPr="00A67115" w:rsidRDefault="00A67115" w:rsidP="00226B16">
                  <w:pPr>
                    <w:rPr>
                      <w:rFonts w:ascii="Century" w:hAnsi="Century" w:cs="Arial TUR"/>
                      <w:sz w:val="18"/>
                      <w:szCs w:val="18"/>
                      <w:lang w:eastAsia="tr-TR"/>
                    </w:rPr>
                  </w:pPr>
                  <w:r w:rsidRPr="00A67115">
                    <w:rPr>
                      <w:rFonts w:ascii="Century" w:hAnsi="Century" w:cs="Arial TUR"/>
                      <w:sz w:val="18"/>
                      <w:szCs w:val="18"/>
                      <w:lang w:eastAsia="tr-TR"/>
                    </w:rPr>
                    <w:t>Özsermaye / Varlık Toplamı</w:t>
                  </w:r>
                </w:p>
              </w:tc>
              <w:tc>
                <w:tcPr>
                  <w:tcW w:w="720" w:type="dxa"/>
                  <w:tcBorders>
                    <w:top w:val="nil"/>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47,79</w:t>
                  </w:r>
                </w:p>
              </w:tc>
              <w:tc>
                <w:tcPr>
                  <w:tcW w:w="720" w:type="dxa"/>
                  <w:tcBorders>
                    <w:top w:val="nil"/>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41,00</w:t>
                  </w:r>
                </w:p>
              </w:tc>
              <w:tc>
                <w:tcPr>
                  <w:tcW w:w="720" w:type="dxa"/>
                  <w:tcBorders>
                    <w:top w:val="nil"/>
                    <w:left w:val="nil"/>
                    <w:bottom w:val="nil"/>
                    <w:right w:val="single" w:sz="4" w:space="0" w:color="auto"/>
                  </w:tcBorders>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47,39</w:t>
                  </w:r>
                </w:p>
              </w:tc>
              <w:tc>
                <w:tcPr>
                  <w:tcW w:w="720" w:type="dxa"/>
                  <w:tcBorders>
                    <w:top w:val="nil"/>
                    <w:left w:val="single" w:sz="4" w:space="0" w:color="auto"/>
                    <w:bottom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17,69</w:t>
                  </w:r>
                </w:p>
              </w:tc>
              <w:tc>
                <w:tcPr>
                  <w:tcW w:w="720" w:type="dxa"/>
                  <w:tcBorders>
                    <w:top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19,08</w:t>
                  </w:r>
                </w:p>
              </w:tc>
              <w:tc>
                <w:tcPr>
                  <w:tcW w:w="720" w:type="dxa"/>
                  <w:tcBorders>
                    <w:top w:val="nil"/>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21,24</w:t>
                  </w:r>
                </w:p>
              </w:tc>
              <w:tc>
                <w:tcPr>
                  <w:tcW w:w="2760" w:type="dxa"/>
                  <w:tcBorders>
                    <w:top w:val="nil"/>
                    <w:left w:val="nil"/>
                    <w:bottom w:val="nil"/>
                    <w:right w:val="nil"/>
                  </w:tcBorders>
                  <w:shd w:val="clear" w:color="auto" w:fill="auto"/>
                  <w:noWrap/>
                  <w:vAlign w:val="bottom"/>
                </w:tcPr>
                <w:p w:rsidR="00A67115" w:rsidRPr="00226B16" w:rsidRDefault="00F114E7" w:rsidP="00226B16">
                  <w:pPr>
                    <w:rPr>
                      <w:rFonts w:ascii="Century" w:hAnsi="Century" w:cs="Arial TUR"/>
                      <w:sz w:val="18"/>
                      <w:szCs w:val="18"/>
                      <w:lang w:eastAsia="tr-TR"/>
                    </w:rPr>
                  </w:pPr>
                  <w:r w:rsidRPr="00226B16">
                    <w:rPr>
                      <w:rFonts w:ascii="Century" w:hAnsi="Century" w:cs="Arial TUR"/>
                      <w:sz w:val="18"/>
                      <w:szCs w:val="18"/>
                      <w:lang w:eastAsia="tr-TR"/>
                    </w:rPr>
                    <w:t xml:space="preserve">Shareholders’ </w:t>
                  </w:r>
                  <w:r w:rsidR="00226B16">
                    <w:rPr>
                      <w:rFonts w:ascii="Century" w:hAnsi="Century" w:cs="Arial TUR"/>
                      <w:sz w:val="18"/>
                      <w:szCs w:val="18"/>
                      <w:lang w:eastAsia="tr-TR"/>
                    </w:rPr>
                    <w:t xml:space="preserve">Equity </w:t>
                  </w:r>
                  <w:r w:rsidRPr="00226B16">
                    <w:rPr>
                      <w:rFonts w:ascii="Century" w:hAnsi="Century" w:cs="Arial TUR"/>
                      <w:sz w:val="18"/>
                      <w:szCs w:val="18"/>
                      <w:lang w:eastAsia="tr-TR"/>
                    </w:rPr>
                    <w:t>/</w:t>
                  </w:r>
                  <w:r w:rsidR="00226B16">
                    <w:rPr>
                      <w:rFonts w:ascii="Century" w:hAnsi="Century" w:cs="Arial TUR"/>
                      <w:sz w:val="18"/>
                      <w:szCs w:val="18"/>
                      <w:lang w:eastAsia="tr-TR"/>
                    </w:rPr>
                    <w:t xml:space="preserve"> </w:t>
                  </w:r>
                  <w:r w:rsidRPr="00226B16">
                    <w:rPr>
                      <w:rFonts w:ascii="Century" w:hAnsi="Century" w:cs="Arial TUR"/>
                      <w:sz w:val="18"/>
                      <w:szCs w:val="18"/>
                      <w:lang w:eastAsia="tr-TR"/>
                    </w:rPr>
                    <w:t>Total Assets</w:t>
                  </w:r>
                </w:p>
              </w:tc>
            </w:tr>
            <w:tr w:rsidR="00A67115" w:rsidRPr="00A67115">
              <w:trPr>
                <w:trHeight w:val="227"/>
              </w:trPr>
              <w:tc>
                <w:tcPr>
                  <w:tcW w:w="2532" w:type="dxa"/>
                  <w:tcBorders>
                    <w:top w:val="nil"/>
                    <w:left w:val="nil"/>
                    <w:bottom w:val="nil"/>
                    <w:right w:val="nil"/>
                  </w:tcBorders>
                  <w:shd w:val="clear" w:color="auto" w:fill="auto"/>
                  <w:noWrap/>
                  <w:vAlign w:val="center"/>
                </w:tcPr>
                <w:p w:rsidR="00A67115" w:rsidRPr="00A67115" w:rsidRDefault="00A67115" w:rsidP="00226B16">
                  <w:pPr>
                    <w:rPr>
                      <w:rFonts w:ascii="Century" w:hAnsi="Century" w:cs="Arial TUR"/>
                      <w:sz w:val="18"/>
                      <w:szCs w:val="18"/>
                      <w:lang w:eastAsia="tr-TR"/>
                    </w:rPr>
                  </w:pPr>
                  <w:r w:rsidRPr="00A67115">
                    <w:rPr>
                      <w:rFonts w:ascii="Century" w:hAnsi="Century" w:cs="Arial TUR"/>
                      <w:sz w:val="18"/>
                      <w:szCs w:val="18"/>
                      <w:lang w:eastAsia="tr-TR"/>
                    </w:rPr>
                    <w:t>Özsermaye / Teknik Karş.</w:t>
                  </w:r>
                </w:p>
              </w:tc>
              <w:tc>
                <w:tcPr>
                  <w:tcW w:w="720" w:type="dxa"/>
                  <w:tcBorders>
                    <w:top w:val="nil"/>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120,85</w:t>
                  </w:r>
                </w:p>
              </w:tc>
              <w:tc>
                <w:tcPr>
                  <w:tcW w:w="720" w:type="dxa"/>
                  <w:tcBorders>
                    <w:top w:val="nil"/>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91,79</w:t>
                  </w:r>
                </w:p>
              </w:tc>
              <w:tc>
                <w:tcPr>
                  <w:tcW w:w="720" w:type="dxa"/>
                  <w:tcBorders>
                    <w:top w:val="nil"/>
                    <w:left w:val="nil"/>
                    <w:bottom w:val="nil"/>
                    <w:right w:val="single" w:sz="4" w:space="0" w:color="auto"/>
                  </w:tcBorders>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112,90</w:t>
                  </w:r>
                </w:p>
              </w:tc>
              <w:tc>
                <w:tcPr>
                  <w:tcW w:w="720" w:type="dxa"/>
                  <w:tcBorders>
                    <w:top w:val="nil"/>
                    <w:left w:val="single" w:sz="4" w:space="0" w:color="auto"/>
                    <w:bottom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23,98</w:t>
                  </w:r>
                </w:p>
              </w:tc>
              <w:tc>
                <w:tcPr>
                  <w:tcW w:w="720" w:type="dxa"/>
                  <w:tcBorders>
                    <w:top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26,23</w:t>
                  </w:r>
                </w:p>
              </w:tc>
              <w:tc>
                <w:tcPr>
                  <w:tcW w:w="720" w:type="dxa"/>
                  <w:tcBorders>
                    <w:top w:val="nil"/>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29,85</w:t>
                  </w:r>
                </w:p>
              </w:tc>
              <w:tc>
                <w:tcPr>
                  <w:tcW w:w="2760" w:type="dxa"/>
                  <w:tcBorders>
                    <w:top w:val="nil"/>
                    <w:left w:val="nil"/>
                    <w:bottom w:val="nil"/>
                    <w:right w:val="nil"/>
                  </w:tcBorders>
                  <w:shd w:val="clear" w:color="auto" w:fill="auto"/>
                  <w:noWrap/>
                  <w:vAlign w:val="bottom"/>
                </w:tcPr>
                <w:p w:rsidR="00A67115" w:rsidRPr="00226B16" w:rsidRDefault="00F114E7" w:rsidP="00226B16">
                  <w:pPr>
                    <w:rPr>
                      <w:rFonts w:ascii="Century" w:hAnsi="Century" w:cs="Arial TUR"/>
                      <w:sz w:val="18"/>
                      <w:szCs w:val="18"/>
                      <w:lang w:eastAsia="tr-TR"/>
                    </w:rPr>
                  </w:pPr>
                  <w:r w:rsidRPr="00226B16">
                    <w:rPr>
                      <w:rFonts w:ascii="Century" w:hAnsi="Century" w:cs="Arial TUR"/>
                      <w:sz w:val="18"/>
                      <w:szCs w:val="18"/>
                      <w:lang w:eastAsia="tr-TR"/>
                    </w:rPr>
                    <w:t xml:space="preserve">Shareholders’ </w:t>
                  </w:r>
                  <w:r w:rsidR="00226B16">
                    <w:rPr>
                      <w:rFonts w:ascii="Century" w:hAnsi="Century" w:cs="Arial TUR"/>
                      <w:sz w:val="18"/>
                      <w:szCs w:val="18"/>
                      <w:lang w:eastAsia="tr-TR"/>
                    </w:rPr>
                    <w:t>Equity</w:t>
                  </w:r>
                  <w:r w:rsidR="00226B16" w:rsidRPr="00226B16">
                    <w:rPr>
                      <w:rFonts w:ascii="Century" w:hAnsi="Century" w:cs="Arial TUR"/>
                      <w:sz w:val="18"/>
                      <w:szCs w:val="18"/>
                      <w:lang w:eastAsia="tr-TR"/>
                    </w:rPr>
                    <w:t xml:space="preserve"> </w:t>
                  </w:r>
                  <w:r w:rsidRPr="00226B16">
                    <w:rPr>
                      <w:rFonts w:ascii="Century" w:hAnsi="Century" w:cs="Arial TUR"/>
                      <w:sz w:val="18"/>
                      <w:szCs w:val="18"/>
                      <w:lang w:eastAsia="tr-TR"/>
                    </w:rPr>
                    <w:t>/</w:t>
                  </w:r>
                  <w:r w:rsidR="00226B16" w:rsidRPr="00226B16">
                    <w:rPr>
                      <w:rFonts w:ascii="Century" w:hAnsi="Century" w:cs="Arial TUR"/>
                      <w:sz w:val="18"/>
                      <w:szCs w:val="18"/>
                      <w:lang w:eastAsia="tr-TR"/>
                    </w:rPr>
                    <w:t xml:space="preserve"> </w:t>
                  </w:r>
                  <w:r w:rsidRPr="00226B16">
                    <w:rPr>
                      <w:rFonts w:ascii="Century" w:hAnsi="Century" w:cs="Arial TUR"/>
                      <w:sz w:val="18"/>
                      <w:szCs w:val="18"/>
                      <w:lang w:eastAsia="tr-TR"/>
                    </w:rPr>
                    <w:t>Technical Provisions</w:t>
                  </w:r>
                </w:p>
              </w:tc>
            </w:tr>
            <w:tr w:rsidR="00A67115" w:rsidRPr="00A67115">
              <w:trPr>
                <w:trHeight w:val="227"/>
              </w:trPr>
              <w:tc>
                <w:tcPr>
                  <w:tcW w:w="2532" w:type="dxa"/>
                  <w:tcBorders>
                    <w:top w:val="nil"/>
                    <w:left w:val="nil"/>
                    <w:bottom w:val="nil"/>
                    <w:right w:val="nil"/>
                  </w:tcBorders>
                  <w:shd w:val="clear" w:color="auto" w:fill="auto"/>
                  <w:noWrap/>
                  <w:vAlign w:val="center"/>
                </w:tcPr>
                <w:p w:rsidR="00A67115" w:rsidRPr="00A67115" w:rsidRDefault="00A67115" w:rsidP="00226B16">
                  <w:pPr>
                    <w:ind w:right="-70"/>
                    <w:rPr>
                      <w:rFonts w:ascii="Century" w:hAnsi="Century" w:cs="Arial TUR"/>
                      <w:sz w:val="18"/>
                      <w:szCs w:val="18"/>
                      <w:lang w:eastAsia="tr-TR"/>
                    </w:rPr>
                  </w:pPr>
                  <w:r w:rsidRPr="00A67115">
                    <w:rPr>
                      <w:rFonts w:ascii="Century" w:hAnsi="Century" w:cs="Arial TUR"/>
                      <w:sz w:val="18"/>
                      <w:szCs w:val="18"/>
                      <w:lang w:eastAsia="tr-TR"/>
                    </w:rPr>
                    <w:t>Prim Alacakları / Özsermaye</w:t>
                  </w:r>
                </w:p>
              </w:tc>
              <w:tc>
                <w:tcPr>
                  <w:tcW w:w="720" w:type="dxa"/>
                  <w:tcBorders>
                    <w:top w:val="nil"/>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47,99</w:t>
                  </w:r>
                </w:p>
              </w:tc>
              <w:tc>
                <w:tcPr>
                  <w:tcW w:w="720" w:type="dxa"/>
                  <w:tcBorders>
                    <w:top w:val="nil"/>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50,52</w:t>
                  </w:r>
                </w:p>
              </w:tc>
              <w:tc>
                <w:tcPr>
                  <w:tcW w:w="720" w:type="dxa"/>
                  <w:tcBorders>
                    <w:top w:val="nil"/>
                    <w:left w:val="nil"/>
                    <w:bottom w:val="nil"/>
                    <w:right w:val="single" w:sz="4" w:space="0" w:color="auto"/>
                  </w:tcBorders>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37,47</w:t>
                  </w:r>
                </w:p>
              </w:tc>
              <w:tc>
                <w:tcPr>
                  <w:tcW w:w="720" w:type="dxa"/>
                  <w:tcBorders>
                    <w:top w:val="nil"/>
                    <w:left w:val="single" w:sz="4" w:space="0" w:color="auto"/>
                    <w:bottom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14,29</w:t>
                  </w:r>
                </w:p>
              </w:tc>
              <w:tc>
                <w:tcPr>
                  <w:tcW w:w="720" w:type="dxa"/>
                  <w:tcBorders>
                    <w:top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12,34</w:t>
                  </w:r>
                </w:p>
              </w:tc>
              <w:tc>
                <w:tcPr>
                  <w:tcW w:w="720" w:type="dxa"/>
                  <w:tcBorders>
                    <w:top w:val="nil"/>
                    <w:left w:val="nil"/>
                    <w:bottom w:val="nil"/>
                    <w:right w:val="nil"/>
                  </w:tcBorders>
                  <w:shd w:val="clear" w:color="auto" w:fill="auto"/>
                  <w:noWrap/>
                  <w:vAlign w:val="center"/>
                </w:tcPr>
                <w:p w:rsidR="00A67115" w:rsidRPr="00A67115" w:rsidRDefault="00A67115" w:rsidP="00226B16">
                  <w:pPr>
                    <w:jc w:val="right"/>
                    <w:rPr>
                      <w:rFonts w:ascii="Century" w:hAnsi="Century" w:cs="Arial TUR"/>
                      <w:sz w:val="18"/>
                      <w:szCs w:val="18"/>
                      <w:lang w:eastAsia="tr-TR"/>
                    </w:rPr>
                  </w:pPr>
                  <w:r w:rsidRPr="00A67115">
                    <w:rPr>
                      <w:rFonts w:ascii="Century" w:hAnsi="Century" w:cs="Arial TUR"/>
                      <w:sz w:val="18"/>
                      <w:szCs w:val="18"/>
                      <w:lang w:eastAsia="tr-TR"/>
                    </w:rPr>
                    <w:t>11,86</w:t>
                  </w:r>
                </w:p>
              </w:tc>
              <w:tc>
                <w:tcPr>
                  <w:tcW w:w="2760" w:type="dxa"/>
                  <w:tcBorders>
                    <w:top w:val="nil"/>
                    <w:left w:val="nil"/>
                    <w:bottom w:val="nil"/>
                    <w:right w:val="nil"/>
                  </w:tcBorders>
                  <w:shd w:val="clear" w:color="auto" w:fill="auto"/>
                  <w:noWrap/>
                  <w:vAlign w:val="bottom"/>
                </w:tcPr>
                <w:p w:rsidR="00A67115" w:rsidRPr="00226B16" w:rsidRDefault="00F114E7" w:rsidP="00226B16">
                  <w:pPr>
                    <w:rPr>
                      <w:rFonts w:ascii="Century" w:hAnsi="Century" w:cs="Arial TUR"/>
                      <w:sz w:val="18"/>
                      <w:szCs w:val="18"/>
                      <w:lang w:eastAsia="tr-TR"/>
                    </w:rPr>
                  </w:pPr>
                  <w:r w:rsidRPr="00226B16">
                    <w:rPr>
                      <w:rFonts w:ascii="Century" w:hAnsi="Century" w:cs="Arial TUR"/>
                      <w:sz w:val="18"/>
                      <w:szCs w:val="18"/>
                      <w:lang w:eastAsia="tr-TR"/>
                    </w:rPr>
                    <w:t>Receivables from Operations</w:t>
                  </w:r>
                  <w:r w:rsidR="00226B16" w:rsidRPr="00226B16">
                    <w:rPr>
                      <w:rFonts w:ascii="Century" w:hAnsi="Century" w:cs="Arial TUR"/>
                      <w:sz w:val="18"/>
                      <w:szCs w:val="18"/>
                      <w:lang w:eastAsia="tr-TR"/>
                    </w:rPr>
                    <w:t xml:space="preserve"> </w:t>
                  </w:r>
                  <w:r w:rsidRPr="00226B16">
                    <w:rPr>
                      <w:rFonts w:ascii="Century" w:hAnsi="Century" w:cs="Arial TUR"/>
                      <w:sz w:val="18"/>
                      <w:szCs w:val="18"/>
                      <w:lang w:eastAsia="tr-TR"/>
                    </w:rPr>
                    <w:t>/ Shareholders’ Equit</w:t>
                  </w:r>
                  <w:r w:rsidR="00226B16">
                    <w:rPr>
                      <w:rFonts w:ascii="Century" w:hAnsi="Century" w:cs="Arial TUR"/>
                      <w:sz w:val="18"/>
                      <w:szCs w:val="18"/>
                      <w:lang w:eastAsia="tr-TR"/>
                    </w:rPr>
                    <w:t>y</w:t>
                  </w:r>
                </w:p>
              </w:tc>
            </w:tr>
            <w:tr w:rsidR="00A67115" w:rsidRPr="00A67115">
              <w:trPr>
                <w:trHeight w:val="227"/>
              </w:trPr>
              <w:tc>
                <w:tcPr>
                  <w:tcW w:w="2532" w:type="dxa"/>
                  <w:tcBorders>
                    <w:top w:val="nil"/>
                    <w:left w:val="nil"/>
                    <w:bottom w:val="nil"/>
                    <w:right w:val="nil"/>
                  </w:tcBorders>
                  <w:shd w:val="clear" w:color="auto" w:fill="auto"/>
                  <w:noWrap/>
                  <w:vAlign w:val="bottom"/>
                </w:tcPr>
                <w:p w:rsidR="00A67115" w:rsidRPr="00A67115" w:rsidRDefault="00226B16" w:rsidP="00BD11A8">
                  <w:pPr>
                    <w:rPr>
                      <w:rFonts w:ascii="Century" w:hAnsi="Century" w:cs="Arial TUR"/>
                      <w:sz w:val="18"/>
                      <w:szCs w:val="18"/>
                      <w:lang w:eastAsia="tr-TR"/>
                    </w:rPr>
                  </w:pPr>
                  <w:r>
                    <w:rPr>
                      <w:rFonts w:ascii="Century" w:hAnsi="Century" w:cs="Arial TUR"/>
                      <w:sz w:val="18"/>
                      <w:szCs w:val="18"/>
                      <w:lang w:eastAsia="tr-TR"/>
                    </w:rPr>
                    <w:t>Sermaye Yeterliliği Oranı</w:t>
                  </w:r>
                  <w:r w:rsidR="008360CD">
                    <w:rPr>
                      <w:rFonts w:ascii="Century" w:hAnsi="Century" w:cs="Arial TUR"/>
                      <w:sz w:val="18"/>
                      <w:szCs w:val="18"/>
                      <w:lang w:eastAsia="tr-TR"/>
                    </w:rPr>
                    <w:t>(</w:t>
                  </w:r>
                  <w:r>
                    <w:rPr>
                      <w:rFonts w:ascii="Century" w:hAnsi="Century" w:cs="Arial TUR"/>
                      <w:sz w:val="18"/>
                      <w:szCs w:val="18"/>
                      <w:lang w:eastAsia="tr-TR"/>
                    </w:rPr>
                    <w:t>*</w:t>
                  </w:r>
                  <w:r w:rsidR="008360CD">
                    <w:rPr>
                      <w:rFonts w:ascii="Century" w:hAnsi="Century" w:cs="Arial TUR"/>
                      <w:sz w:val="18"/>
                      <w:szCs w:val="18"/>
                      <w:lang w:eastAsia="tr-TR"/>
                    </w:rPr>
                    <w:t>)</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49,51</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52,18</w:t>
                  </w:r>
                </w:p>
              </w:tc>
              <w:tc>
                <w:tcPr>
                  <w:tcW w:w="720" w:type="dxa"/>
                  <w:tcBorders>
                    <w:top w:val="nil"/>
                    <w:left w:val="nil"/>
                    <w:bottom w:val="nil"/>
                    <w:right w:val="single" w:sz="4" w:space="0" w:color="auto"/>
                  </w:tcBorders>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50,00</w:t>
                  </w:r>
                </w:p>
              </w:tc>
              <w:tc>
                <w:tcPr>
                  <w:tcW w:w="720" w:type="dxa"/>
                  <w:tcBorders>
                    <w:top w:val="nil"/>
                    <w:left w:val="single" w:sz="4" w:space="0" w:color="auto"/>
                    <w:bottom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32,18</w:t>
                  </w:r>
                </w:p>
              </w:tc>
              <w:tc>
                <w:tcPr>
                  <w:tcW w:w="720" w:type="dxa"/>
                  <w:tcBorders>
                    <w:top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31,81</w:t>
                  </w:r>
                </w:p>
              </w:tc>
              <w:tc>
                <w:tcPr>
                  <w:tcW w:w="720" w:type="dxa"/>
                  <w:tcBorders>
                    <w:top w:val="nil"/>
                    <w:left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32,12</w:t>
                  </w:r>
                </w:p>
              </w:tc>
              <w:tc>
                <w:tcPr>
                  <w:tcW w:w="2760" w:type="dxa"/>
                  <w:tcBorders>
                    <w:top w:val="nil"/>
                    <w:left w:val="nil"/>
                    <w:bottom w:val="nil"/>
                    <w:right w:val="nil"/>
                  </w:tcBorders>
                  <w:shd w:val="clear" w:color="auto" w:fill="auto"/>
                  <w:noWrap/>
                  <w:vAlign w:val="bottom"/>
                </w:tcPr>
                <w:p w:rsidR="00A67115" w:rsidRPr="00226B16" w:rsidRDefault="00F114E7" w:rsidP="00226B16">
                  <w:pPr>
                    <w:rPr>
                      <w:rFonts w:ascii="Century" w:hAnsi="Century" w:cs="Arial TUR"/>
                      <w:sz w:val="18"/>
                      <w:szCs w:val="18"/>
                      <w:lang w:eastAsia="tr-TR"/>
                    </w:rPr>
                  </w:pPr>
                  <w:r w:rsidRPr="00226B16">
                    <w:rPr>
                      <w:rFonts w:ascii="Century" w:hAnsi="Century" w:cs="Arial TUR"/>
                      <w:sz w:val="18"/>
                      <w:szCs w:val="18"/>
                      <w:lang w:eastAsia="tr-TR"/>
                    </w:rPr>
                    <w:t>Capital Adequacy Ratio</w:t>
                  </w:r>
                  <w:r w:rsidR="008360CD">
                    <w:rPr>
                      <w:rFonts w:ascii="Century" w:hAnsi="Century" w:cs="Arial TUR"/>
                      <w:sz w:val="18"/>
                      <w:szCs w:val="18"/>
                      <w:lang w:eastAsia="tr-TR"/>
                    </w:rPr>
                    <w:t>(</w:t>
                  </w:r>
                  <w:r w:rsidR="00226B16">
                    <w:rPr>
                      <w:rFonts w:ascii="Century" w:hAnsi="Century" w:cs="Arial TUR"/>
                      <w:sz w:val="18"/>
                      <w:szCs w:val="18"/>
                      <w:lang w:eastAsia="tr-TR"/>
                    </w:rPr>
                    <w:t>*</w:t>
                  </w:r>
                  <w:r w:rsidR="008360CD">
                    <w:rPr>
                      <w:rFonts w:ascii="Century" w:hAnsi="Century" w:cs="Arial TUR"/>
                      <w:sz w:val="18"/>
                      <w:szCs w:val="18"/>
                      <w:lang w:eastAsia="tr-TR"/>
                    </w:rPr>
                    <w:t>)</w:t>
                  </w:r>
                </w:p>
              </w:tc>
            </w:tr>
            <w:tr w:rsidR="00A67115" w:rsidRPr="00A67115">
              <w:trPr>
                <w:trHeight w:val="227"/>
              </w:trPr>
              <w:tc>
                <w:tcPr>
                  <w:tcW w:w="2532" w:type="dxa"/>
                  <w:tcBorders>
                    <w:top w:val="nil"/>
                    <w:left w:val="nil"/>
                    <w:bottom w:val="nil"/>
                    <w:right w:val="nil"/>
                  </w:tcBorders>
                  <w:shd w:val="clear" w:color="auto" w:fill="auto"/>
                  <w:noWrap/>
                  <w:vAlign w:val="bottom"/>
                </w:tcPr>
                <w:p w:rsidR="00A67115" w:rsidRPr="00A67115" w:rsidRDefault="00226B16" w:rsidP="00BD11A8">
                  <w:pPr>
                    <w:rPr>
                      <w:rFonts w:ascii="Century" w:hAnsi="Century" w:cs="Arial TUR"/>
                      <w:sz w:val="18"/>
                      <w:szCs w:val="18"/>
                      <w:lang w:eastAsia="tr-TR"/>
                    </w:rPr>
                  </w:pPr>
                  <w:r>
                    <w:rPr>
                      <w:rFonts w:ascii="Century" w:hAnsi="Century" w:cs="Arial TUR"/>
                      <w:sz w:val="18"/>
                      <w:szCs w:val="18"/>
                      <w:lang w:eastAsia="tr-TR"/>
                    </w:rPr>
                    <w:t>Teknik Karşılık Oranı</w:t>
                  </w:r>
                  <w:r w:rsidR="008360CD">
                    <w:rPr>
                      <w:rFonts w:ascii="Century" w:hAnsi="Century" w:cs="Arial TUR"/>
                      <w:sz w:val="18"/>
                      <w:szCs w:val="18"/>
                      <w:lang w:eastAsia="tr-TR"/>
                    </w:rPr>
                    <w:t>(</w:t>
                  </w:r>
                  <w:r w:rsidR="00A67115" w:rsidRPr="00A67115">
                    <w:rPr>
                      <w:rFonts w:ascii="Century" w:hAnsi="Century" w:cs="Arial TUR"/>
                      <w:sz w:val="18"/>
                      <w:szCs w:val="18"/>
                      <w:lang w:eastAsia="tr-TR"/>
                    </w:rPr>
                    <w:t>**</w:t>
                  </w:r>
                  <w:r w:rsidR="008360CD">
                    <w:rPr>
                      <w:rFonts w:ascii="Century" w:hAnsi="Century" w:cs="Arial TUR"/>
                      <w:sz w:val="18"/>
                      <w:szCs w:val="18"/>
                      <w:lang w:eastAsia="tr-TR"/>
                    </w:rPr>
                    <w:t>)</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73,26</w:t>
                  </w:r>
                </w:p>
              </w:tc>
              <w:tc>
                <w:tcPr>
                  <w:tcW w:w="720" w:type="dxa"/>
                  <w:tcBorders>
                    <w:top w:val="nil"/>
                    <w:left w:val="nil"/>
                    <w:bottom w:val="nil"/>
                    <w:right w:val="single" w:sz="4" w:space="0" w:color="auto"/>
                  </w:tcBorders>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73,49</w:t>
                  </w:r>
                </w:p>
              </w:tc>
              <w:tc>
                <w:tcPr>
                  <w:tcW w:w="720" w:type="dxa"/>
                  <w:tcBorders>
                    <w:top w:val="nil"/>
                    <w:left w:val="single" w:sz="4" w:space="0" w:color="auto"/>
                    <w:bottom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w:t>
                  </w:r>
                </w:p>
              </w:tc>
              <w:tc>
                <w:tcPr>
                  <w:tcW w:w="720" w:type="dxa"/>
                  <w:tcBorders>
                    <w:top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82,14</w:t>
                  </w:r>
                </w:p>
              </w:tc>
              <w:tc>
                <w:tcPr>
                  <w:tcW w:w="720" w:type="dxa"/>
                  <w:tcBorders>
                    <w:top w:val="nil"/>
                    <w:left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78,81</w:t>
                  </w:r>
                </w:p>
              </w:tc>
              <w:tc>
                <w:tcPr>
                  <w:tcW w:w="2760" w:type="dxa"/>
                  <w:tcBorders>
                    <w:top w:val="nil"/>
                    <w:left w:val="nil"/>
                    <w:bottom w:val="nil"/>
                    <w:right w:val="nil"/>
                  </w:tcBorders>
                  <w:shd w:val="clear" w:color="auto" w:fill="auto"/>
                  <w:noWrap/>
                  <w:vAlign w:val="bottom"/>
                </w:tcPr>
                <w:p w:rsidR="00A67115" w:rsidRPr="00226B16" w:rsidRDefault="00F114E7" w:rsidP="00226B16">
                  <w:pPr>
                    <w:rPr>
                      <w:rFonts w:ascii="Century" w:hAnsi="Century" w:cs="Arial TUR"/>
                      <w:sz w:val="18"/>
                      <w:szCs w:val="18"/>
                      <w:lang w:eastAsia="tr-TR"/>
                    </w:rPr>
                  </w:pPr>
                  <w:r w:rsidRPr="00226B16">
                    <w:rPr>
                      <w:rFonts w:ascii="Century" w:hAnsi="Century" w:cs="Arial TUR"/>
                      <w:sz w:val="18"/>
                      <w:szCs w:val="18"/>
                      <w:lang w:eastAsia="tr-TR"/>
                    </w:rPr>
                    <w:t>Technical Reserves Ratio</w:t>
                  </w:r>
                  <w:r w:rsidR="008360CD">
                    <w:rPr>
                      <w:rFonts w:ascii="Century" w:hAnsi="Century" w:cs="Arial TUR"/>
                      <w:sz w:val="18"/>
                      <w:szCs w:val="18"/>
                      <w:lang w:eastAsia="tr-TR"/>
                    </w:rPr>
                    <w:t>(</w:t>
                  </w:r>
                  <w:r w:rsidR="00226B16">
                    <w:rPr>
                      <w:rFonts w:ascii="Century" w:hAnsi="Century" w:cs="Arial TUR"/>
                      <w:sz w:val="18"/>
                      <w:szCs w:val="18"/>
                      <w:lang w:eastAsia="tr-TR"/>
                    </w:rPr>
                    <w:t>**</w:t>
                  </w:r>
                  <w:r w:rsidR="008360CD">
                    <w:rPr>
                      <w:rFonts w:ascii="Century" w:hAnsi="Century" w:cs="Arial TUR"/>
                      <w:sz w:val="18"/>
                      <w:szCs w:val="18"/>
                      <w:lang w:eastAsia="tr-TR"/>
                    </w:rPr>
                    <w:t>)</w:t>
                  </w:r>
                </w:p>
              </w:tc>
            </w:tr>
            <w:tr w:rsidR="00A67115" w:rsidRPr="00A67115">
              <w:trPr>
                <w:trHeight w:val="227"/>
              </w:trPr>
              <w:tc>
                <w:tcPr>
                  <w:tcW w:w="2532" w:type="dxa"/>
                  <w:tcBorders>
                    <w:top w:val="nil"/>
                    <w:left w:val="nil"/>
                    <w:bottom w:val="nil"/>
                    <w:right w:val="nil"/>
                  </w:tcBorders>
                  <w:shd w:val="clear" w:color="auto" w:fill="auto"/>
                  <w:noWrap/>
                  <w:vAlign w:val="bottom"/>
                </w:tcPr>
                <w:p w:rsidR="00A67115" w:rsidRPr="00A67115" w:rsidRDefault="00A67115" w:rsidP="00BD11A8">
                  <w:pPr>
                    <w:rPr>
                      <w:rFonts w:ascii="Century" w:hAnsi="Century" w:cs="Arial TUR"/>
                      <w:sz w:val="18"/>
                      <w:szCs w:val="18"/>
                      <w:lang w:eastAsia="tr-TR"/>
                    </w:rPr>
                  </w:pPr>
                  <w:r w:rsidRPr="00A67115">
                    <w:rPr>
                      <w:rFonts w:ascii="Century" w:hAnsi="Century" w:cs="Arial TUR"/>
                      <w:sz w:val="18"/>
                      <w:szCs w:val="18"/>
                      <w:lang w:eastAsia="tr-TR"/>
                    </w:rPr>
                    <w:t xml:space="preserve">Cari Oran </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117,72</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117,95</w:t>
                  </w:r>
                </w:p>
              </w:tc>
              <w:tc>
                <w:tcPr>
                  <w:tcW w:w="720" w:type="dxa"/>
                  <w:tcBorders>
                    <w:top w:val="nil"/>
                    <w:left w:val="nil"/>
                    <w:bottom w:val="nil"/>
                    <w:right w:val="single" w:sz="4" w:space="0" w:color="auto"/>
                  </w:tcBorders>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153,18</w:t>
                  </w:r>
                </w:p>
              </w:tc>
              <w:tc>
                <w:tcPr>
                  <w:tcW w:w="720" w:type="dxa"/>
                  <w:tcBorders>
                    <w:top w:val="nil"/>
                    <w:left w:val="single" w:sz="4" w:space="0" w:color="auto"/>
                    <w:bottom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149,22</w:t>
                  </w:r>
                </w:p>
              </w:tc>
              <w:tc>
                <w:tcPr>
                  <w:tcW w:w="720" w:type="dxa"/>
                  <w:tcBorders>
                    <w:top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149,91</w:t>
                  </w:r>
                </w:p>
              </w:tc>
              <w:tc>
                <w:tcPr>
                  <w:tcW w:w="720" w:type="dxa"/>
                  <w:tcBorders>
                    <w:top w:val="nil"/>
                    <w:left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154,22</w:t>
                  </w:r>
                </w:p>
              </w:tc>
              <w:tc>
                <w:tcPr>
                  <w:tcW w:w="2760" w:type="dxa"/>
                  <w:tcBorders>
                    <w:top w:val="nil"/>
                    <w:left w:val="nil"/>
                    <w:bottom w:val="nil"/>
                    <w:right w:val="nil"/>
                  </w:tcBorders>
                  <w:shd w:val="clear" w:color="auto" w:fill="auto"/>
                  <w:noWrap/>
                  <w:vAlign w:val="bottom"/>
                </w:tcPr>
                <w:p w:rsidR="00A67115" w:rsidRPr="00226B16" w:rsidRDefault="00F114E7" w:rsidP="00226B16">
                  <w:pPr>
                    <w:rPr>
                      <w:rFonts w:ascii="Century" w:hAnsi="Century" w:cs="Arial TUR"/>
                      <w:sz w:val="18"/>
                      <w:szCs w:val="18"/>
                      <w:lang w:eastAsia="tr-TR"/>
                    </w:rPr>
                  </w:pPr>
                  <w:r w:rsidRPr="00226B16">
                    <w:rPr>
                      <w:rFonts w:ascii="Century" w:hAnsi="Century" w:cs="Arial TUR"/>
                      <w:sz w:val="18"/>
                      <w:szCs w:val="18"/>
                      <w:lang w:eastAsia="tr-TR"/>
                    </w:rPr>
                    <w:t>Current Ratio</w:t>
                  </w:r>
                </w:p>
              </w:tc>
            </w:tr>
            <w:tr w:rsidR="00A67115" w:rsidRPr="00A67115">
              <w:trPr>
                <w:trHeight w:val="227"/>
              </w:trPr>
              <w:tc>
                <w:tcPr>
                  <w:tcW w:w="2532" w:type="dxa"/>
                  <w:tcBorders>
                    <w:top w:val="nil"/>
                    <w:left w:val="nil"/>
                    <w:bottom w:val="nil"/>
                    <w:right w:val="nil"/>
                  </w:tcBorders>
                  <w:shd w:val="clear" w:color="auto" w:fill="auto"/>
                  <w:noWrap/>
                  <w:vAlign w:val="bottom"/>
                </w:tcPr>
                <w:p w:rsidR="00A67115" w:rsidRPr="00A67115" w:rsidRDefault="00A67115" w:rsidP="00BD11A8">
                  <w:pPr>
                    <w:rPr>
                      <w:rFonts w:ascii="Century" w:hAnsi="Century" w:cs="Arial TUR"/>
                      <w:sz w:val="18"/>
                      <w:szCs w:val="18"/>
                      <w:lang w:eastAsia="tr-TR"/>
                    </w:rPr>
                  </w:pPr>
                  <w:r w:rsidRPr="00A67115">
                    <w:rPr>
                      <w:rFonts w:ascii="Century" w:hAnsi="Century" w:cs="Arial TUR"/>
                      <w:sz w:val="18"/>
                      <w:szCs w:val="18"/>
                      <w:lang w:eastAsia="tr-TR"/>
                    </w:rPr>
                    <w:t>Likidite Oranı</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63,14</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65,51</w:t>
                  </w:r>
                </w:p>
              </w:tc>
              <w:tc>
                <w:tcPr>
                  <w:tcW w:w="720" w:type="dxa"/>
                  <w:tcBorders>
                    <w:top w:val="nil"/>
                    <w:left w:val="nil"/>
                    <w:bottom w:val="nil"/>
                    <w:right w:val="single" w:sz="4" w:space="0" w:color="auto"/>
                  </w:tcBorders>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71,42</w:t>
                  </w:r>
                </w:p>
              </w:tc>
              <w:tc>
                <w:tcPr>
                  <w:tcW w:w="720" w:type="dxa"/>
                  <w:tcBorders>
                    <w:top w:val="nil"/>
                    <w:left w:val="single" w:sz="4" w:space="0" w:color="auto"/>
                    <w:bottom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127,17</w:t>
                  </w:r>
                </w:p>
              </w:tc>
              <w:tc>
                <w:tcPr>
                  <w:tcW w:w="720" w:type="dxa"/>
                  <w:tcBorders>
                    <w:top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124,86</w:t>
                  </w:r>
                </w:p>
              </w:tc>
              <w:tc>
                <w:tcPr>
                  <w:tcW w:w="720" w:type="dxa"/>
                  <w:tcBorders>
                    <w:top w:val="nil"/>
                    <w:left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130,84</w:t>
                  </w:r>
                </w:p>
              </w:tc>
              <w:tc>
                <w:tcPr>
                  <w:tcW w:w="2760" w:type="dxa"/>
                  <w:tcBorders>
                    <w:top w:val="nil"/>
                    <w:left w:val="nil"/>
                    <w:bottom w:val="nil"/>
                    <w:right w:val="nil"/>
                  </w:tcBorders>
                  <w:shd w:val="clear" w:color="auto" w:fill="auto"/>
                  <w:noWrap/>
                  <w:vAlign w:val="bottom"/>
                </w:tcPr>
                <w:p w:rsidR="00A67115" w:rsidRPr="00226B16" w:rsidRDefault="00F114E7" w:rsidP="00226B16">
                  <w:pPr>
                    <w:rPr>
                      <w:rFonts w:ascii="Century" w:hAnsi="Century" w:cs="Arial TUR"/>
                      <w:sz w:val="18"/>
                      <w:szCs w:val="18"/>
                      <w:lang w:eastAsia="tr-TR"/>
                    </w:rPr>
                  </w:pPr>
                  <w:r w:rsidRPr="00226B16">
                    <w:rPr>
                      <w:rFonts w:ascii="Century" w:hAnsi="Century"/>
                      <w:sz w:val="18"/>
                      <w:szCs w:val="18"/>
                    </w:rPr>
                    <w:t>Liquidity Ratio</w:t>
                  </w:r>
                </w:p>
              </w:tc>
            </w:tr>
            <w:tr w:rsidR="00A67115" w:rsidRPr="00A67115">
              <w:trPr>
                <w:trHeight w:val="227"/>
              </w:trPr>
              <w:tc>
                <w:tcPr>
                  <w:tcW w:w="2532" w:type="dxa"/>
                  <w:tcBorders>
                    <w:top w:val="nil"/>
                    <w:left w:val="nil"/>
                    <w:bottom w:val="nil"/>
                    <w:right w:val="nil"/>
                  </w:tcBorders>
                  <w:shd w:val="clear" w:color="auto" w:fill="auto"/>
                  <w:noWrap/>
                  <w:vAlign w:val="bottom"/>
                </w:tcPr>
                <w:p w:rsidR="00A67115" w:rsidRPr="00A67115" w:rsidRDefault="00A67115" w:rsidP="00BD11A8">
                  <w:pPr>
                    <w:rPr>
                      <w:rFonts w:ascii="Century" w:hAnsi="Century" w:cs="Arial TUR"/>
                      <w:sz w:val="18"/>
                      <w:szCs w:val="18"/>
                      <w:lang w:eastAsia="tr-TR"/>
                    </w:rPr>
                  </w:pPr>
                  <w:r w:rsidRPr="00A67115">
                    <w:rPr>
                      <w:rFonts w:ascii="Century" w:hAnsi="Century" w:cs="Arial TUR"/>
                      <w:sz w:val="18"/>
                      <w:szCs w:val="18"/>
                      <w:lang w:eastAsia="tr-TR"/>
                    </w:rPr>
                    <w:t>Tahsilat Oranı</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74,39</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75,98</w:t>
                  </w:r>
                </w:p>
              </w:tc>
              <w:tc>
                <w:tcPr>
                  <w:tcW w:w="720" w:type="dxa"/>
                  <w:tcBorders>
                    <w:top w:val="nil"/>
                    <w:left w:val="nil"/>
                    <w:bottom w:val="nil"/>
                    <w:right w:val="single" w:sz="4" w:space="0" w:color="auto"/>
                  </w:tcBorders>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76,17</w:t>
                  </w:r>
                </w:p>
              </w:tc>
              <w:tc>
                <w:tcPr>
                  <w:tcW w:w="720" w:type="dxa"/>
                  <w:tcBorders>
                    <w:top w:val="nil"/>
                    <w:left w:val="single" w:sz="4" w:space="0" w:color="auto"/>
                    <w:bottom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90,40</w:t>
                  </w:r>
                </w:p>
              </w:tc>
              <w:tc>
                <w:tcPr>
                  <w:tcW w:w="720" w:type="dxa"/>
                  <w:tcBorders>
                    <w:top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91,61</w:t>
                  </w:r>
                </w:p>
              </w:tc>
              <w:tc>
                <w:tcPr>
                  <w:tcW w:w="720" w:type="dxa"/>
                  <w:tcBorders>
                    <w:top w:val="nil"/>
                    <w:left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90,98</w:t>
                  </w:r>
                </w:p>
              </w:tc>
              <w:tc>
                <w:tcPr>
                  <w:tcW w:w="2760" w:type="dxa"/>
                  <w:tcBorders>
                    <w:top w:val="nil"/>
                    <w:left w:val="nil"/>
                    <w:bottom w:val="nil"/>
                    <w:right w:val="nil"/>
                  </w:tcBorders>
                  <w:shd w:val="clear" w:color="auto" w:fill="auto"/>
                  <w:noWrap/>
                  <w:vAlign w:val="bottom"/>
                </w:tcPr>
                <w:p w:rsidR="00A67115" w:rsidRPr="00226B16" w:rsidRDefault="00DC720B" w:rsidP="00226B16">
                  <w:pPr>
                    <w:rPr>
                      <w:rFonts w:ascii="Century" w:hAnsi="Century" w:cs="Arial TUR"/>
                      <w:sz w:val="18"/>
                      <w:szCs w:val="18"/>
                      <w:lang w:eastAsia="tr-TR"/>
                    </w:rPr>
                  </w:pPr>
                  <w:r>
                    <w:rPr>
                      <w:rFonts w:ascii="Century" w:hAnsi="Century" w:cs="Arial TUR"/>
                      <w:sz w:val="18"/>
                      <w:szCs w:val="18"/>
                      <w:lang w:eastAsia="tr-TR"/>
                    </w:rPr>
                    <w:t xml:space="preserve">Premium </w:t>
                  </w:r>
                  <w:r w:rsidR="00F114E7" w:rsidRPr="00226B16">
                    <w:rPr>
                      <w:rFonts w:ascii="Century" w:hAnsi="Century" w:cs="Arial TUR"/>
                      <w:sz w:val="18"/>
                      <w:szCs w:val="18"/>
                      <w:lang w:eastAsia="tr-TR"/>
                    </w:rPr>
                    <w:t>Collection Ratio</w:t>
                  </w:r>
                </w:p>
              </w:tc>
            </w:tr>
            <w:tr w:rsidR="00A67115" w:rsidRPr="00A67115">
              <w:trPr>
                <w:trHeight w:val="227"/>
              </w:trPr>
              <w:tc>
                <w:tcPr>
                  <w:tcW w:w="2532" w:type="dxa"/>
                  <w:tcBorders>
                    <w:top w:val="nil"/>
                    <w:left w:val="nil"/>
                    <w:bottom w:val="nil"/>
                    <w:right w:val="nil"/>
                  </w:tcBorders>
                  <w:shd w:val="clear" w:color="auto" w:fill="auto"/>
                  <w:noWrap/>
                  <w:vAlign w:val="bottom"/>
                </w:tcPr>
                <w:p w:rsidR="00A67115" w:rsidRPr="00A67115" w:rsidRDefault="00A67115" w:rsidP="00BD11A8">
                  <w:pPr>
                    <w:rPr>
                      <w:rFonts w:ascii="Century" w:hAnsi="Century" w:cs="Arial TUR"/>
                      <w:sz w:val="18"/>
                      <w:szCs w:val="18"/>
                      <w:lang w:eastAsia="tr-TR"/>
                    </w:rPr>
                  </w:pPr>
                  <w:r w:rsidRPr="00A67115">
                    <w:rPr>
                      <w:rFonts w:ascii="Century" w:hAnsi="Century" w:cs="Arial TUR"/>
                      <w:sz w:val="18"/>
                      <w:szCs w:val="18"/>
                      <w:lang w:eastAsia="tr-TR"/>
                    </w:rPr>
                    <w:t>Özsermaye Karlılığı</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10,05</w:t>
                  </w:r>
                </w:p>
              </w:tc>
              <w:tc>
                <w:tcPr>
                  <w:tcW w:w="720" w:type="dxa"/>
                  <w:tcBorders>
                    <w:top w:val="nil"/>
                    <w:left w:val="nil"/>
                    <w:bottom w:val="nil"/>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15,20</w:t>
                  </w:r>
                </w:p>
              </w:tc>
              <w:tc>
                <w:tcPr>
                  <w:tcW w:w="720" w:type="dxa"/>
                  <w:tcBorders>
                    <w:top w:val="nil"/>
                    <w:left w:val="nil"/>
                    <w:bottom w:val="nil"/>
                    <w:right w:val="single" w:sz="4" w:space="0" w:color="auto"/>
                  </w:tcBorders>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3,60</w:t>
                  </w:r>
                </w:p>
              </w:tc>
              <w:tc>
                <w:tcPr>
                  <w:tcW w:w="720" w:type="dxa"/>
                  <w:tcBorders>
                    <w:top w:val="nil"/>
                    <w:left w:val="single" w:sz="4" w:space="0" w:color="auto"/>
                    <w:bottom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26,83</w:t>
                  </w:r>
                </w:p>
              </w:tc>
              <w:tc>
                <w:tcPr>
                  <w:tcW w:w="720" w:type="dxa"/>
                  <w:tcBorders>
                    <w:top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27,20</w:t>
                  </w:r>
                </w:p>
              </w:tc>
              <w:tc>
                <w:tcPr>
                  <w:tcW w:w="720" w:type="dxa"/>
                  <w:tcBorders>
                    <w:top w:val="nil"/>
                    <w:left w:val="nil"/>
                    <w:bottom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25,14</w:t>
                  </w:r>
                </w:p>
              </w:tc>
              <w:tc>
                <w:tcPr>
                  <w:tcW w:w="2760" w:type="dxa"/>
                  <w:tcBorders>
                    <w:top w:val="nil"/>
                    <w:left w:val="nil"/>
                    <w:bottom w:val="nil"/>
                    <w:right w:val="nil"/>
                  </w:tcBorders>
                  <w:shd w:val="clear" w:color="auto" w:fill="auto"/>
                  <w:noWrap/>
                  <w:vAlign w:val="bottom"/>
                </w:tcPr>
                <w:p w:rsidR="00A67115" w:rsidRPr="00226B16" w:rsidRDefault="00F114E7" w:rsidP="00226B16">
                  <w:pPr>
                    <w:rPr>
                      <w:rFonts w:ascii="Century" w:hAnsi="Century" w:cs="Arial TUR"/>
                      <w:sz w:val="18"/>
                      <w:szCs w:val="18"/>
                      <w:lang w:eastAsia="tr-TR"/>
                    </w:rPr>
                  </w:pPr>
                  <w:r w:rsidRPr="00226B16">
                    <w:rPr>
                      <w:rFonts w:ascii="Century" w:hAnsi="Century" w:cs="Arial TUR"/>
                      <w:sz w:val="18"/>
                      <w:szCs w:val="18"/>
                      <w:lang w:eastAsia="tr-TR"/>
                    </w:rPr>
                    <w:t>Return on Equity</w:t>
                  </w:r>
                </w:p>
              </w:tc>
            </w:tr>
            <w:tr w:rsidR="00A67115" w:rsidRPr="00A67115">
              <w:trPr>
                <w:trHeight w:val="227"/>
              </w:trPr>
              <w:tc>
                <w:tcPr>
                  <w:tcW w:w="2532" w:type="dxa"/>
                  <w:tcBorders>
                    <w:top w:val="nil"/>
                    <w:left w:val="nil"/>
                    <w:bottom w:val="single" w:sz="4" w:space="0" w:color="auto"/>
                    <w:right w:val="nil"/>
                  </w:tcBorders>
                  <w:shd w:val="clear" w:color="auto" w:fill="auto"/>
                  <w:noWrap/>
                  <w:vAlign w:val="bottom"/>
                </w:tcPr>
                <w:p w:rsidR="00A67115" w:rsidRPr="00A67115" w:rsidRDefault="00A67115" w:rsidP="00BD11A8">
                  <w:pPr>
                    <w:rPr>
                      <w:rFonts w:ascii="Century" w:hAnsi="Century" w:cs="Arial TUR"/>
                      <w:sz w:val="18"/>
                      <w:szCs w:val="18"/>
                      <w:lang w:eastAsia="tr-TR"/>
                    </w:rPr>
                  </w:pPr>
                  <w:r w:rsidRPr="00A67115">
                    <w:rPr>
                      <w:rFonts w:ascii="Century" w:hAnsi="Century" w:cs="Arial TUR"/>
                      <w:sz w:val="18"/>
                      <w:szCs w:val="18"/>
                      <w:lang w:eastAsia="tr-TR"/>
                    </w:rPr>
                    <w:t>Aktif Karlılığı</w:t>
                  </w:r>
                </w:p>
              </w:tc>
              <w:tc>
                <w:tcPr>
                  <w:tcW w:w="720" w:type="dxa"/>
                  <w:tcBorders>
                    <w:top w:val="nil"/>
                    <w:left w:val="nil"/>
                    <w:bottom w:val="single" w:sz="4" w:space="0" w:color="auto"/>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4,95</w:t>
                  </w:r>
                </w:p>
              </w:tc>
              <w:tc>
                <w:tcPr>
                  <w:tcW w:w="720" w:type="dxa"/>
                  <w:tcBorders>
                    <w:top w:val="nil"/>
                    <w:left w:val="nil"/>
                    <w:bottom w:val="single" w:sz="4" w:space="0" w:color="auto"/>
                    <w:right w:val="nil"/>
                  </w:tcBorders>
                  <w:shd w:val="clear" w:color="auto" w:fill="auto"/>
                  <w:noWrap/>
                  <w:vAlign w:val="bottom"/>
                </w:tcPr>
                <w:p w:rsidR="00A67115" w:rsidRPr="00A67115" w:rsidRDefault="00A67115" w:rsidP="00BD11A8">
                  <w:pPr>
                    <w:jc w:val="right"/>
                    <w:rPr>
                      <w:rFonts w:ascii="Century" w:hAnsi="Century" w:cs="Arial TUR"/>
                      <w:sz w:val="18"/>
                      <w:szCs w:val="18"/>
                      <w:lang w:eastAsia="tr-TR"/>
                    </w:rPr>
                  </w:pPr>
                  <w:r w:rsidRPr="00A67115">
                    <w:rPr>
                      <w:rFonts w:ascii="Century" w:hAnsi="Century" w:cs="Arial TUR"/>
                      <w:sz w:val="18"/>
                      <w:szCs w:val="18"/>
                      <w:lang w:eastAsia="tr-TR"/>
                    </w:rPr>
                    <w:t>5,86</w:t>
                  </w:r>
                </w:p>
              </w:tc>
              <w:tc>
                <w:tcPr>
                  <w:tcW w:w="720" w:type="dxa"/>
                  <w:tcBorders>
                    <w:top w:val="nil"/>
                    <w:left w:val="nil"/>
                    <w:bottom w:val="single" w:sz="4" w:space="0" w:color="auto"/>
                    <w:right w:val="single" w:sz="4" w:space="0" w:color="auto"/>
                  </w:tcBorders>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1,68</w:t>
                  </w:r>
                </w:p>
              </w:tc>
              <w:tc>
                <w:tcPr>
                  <w:tcW w:w="720" w:type="dxa"/>
                  <w:tcBorders>
                    <w:top w:val="nil"/>
                    <w:left w:val="single" w:sz="4" w:space="0" w:color="auto"/>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4,36</w:t>
                  </w:r>
                </w:p>
              </w:tc>
              <w:tc>
                <w:tcPr>
                  <w:tcW w:w="720" w:type="dxa"/>
                  <w:tcBorders>
                    <w:top w:val="nil"/>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4,72</w:t>
                  </w:r>
                </w:p>
              </w:tc>
              <w:tc>
                <w:tcPr>
                  <w:tcW w:w="720" w:type="dxa"/>
                  <w:tcBorders>
                    <w:top w:val="nil"/>
                    <w:left w:val="nil"/>
                    <w:bottom w:val="single" w:sz="4" w:space="0" w:color="auto"/>
                    <w:right w:val="nil"/>
                  </w:tcBorders>
                  <w:shd w:val="clear" w:color="auto" w:fill="auto"/>
                  <w:noWrap/>
                  <w:vAlign w:val="bottom"/>
                </w:tcPr>
                <w:p w:rsidR="00A67115" w:rsidRPr="00A67115" w:rsidRDefault="00A67115" w:rsidP="00A67115">
                  <w:pPr>
                    <w:jc w:val="right"/>
                    <w:rPr>
                      <w:rFonts w:ascii="Century" w:hAnsi="Century" w:cs="Arial TUR"/>
                      <w:sz w:val="18"/>
                      <w:szCs w:val="18"/>
                      <w:lang w:eastAsia="tr-TR"/>
                    </w:rPr>
                  </w:pPr>
                  <w:r w:rsidRPr="00A67115">
                    <w:rPr>
                      <w:rFonts w:ascii="Century" w:hAnsi="Century" w:cs="Arial TUR"/>
                      <w:sz w:val="18"/>
                      <w:szCs w:val="18"/>
                      <w:lang w:eastAsia="tr-TR"/>
                    </w:rPr>
                    <w:t>4,69</w:t>
                  </w:r>
                </w:p>
              </w:tc>
              <w:tc>
                <w:tcPr>
                  <w:tcW w:w="2760" w:type="dxa"/>
                  <w:tcBorders>
                    <w:top w:val="nil"/>
                    <w:left w:val="nil"/>
                    <w:bottom w:val="single" w:sz="4" w:space="0" w:color="auto"/>
                    <w:right w:val="nil"/>
                  </w:tcBorders>
                  <w:shd w:val="clear" w:color="auto" w:fill="auto"/>
                  <w:noWrap/>
                  <w:vAlign w:val="bottom"/>
                </w:tcPr>
                <w:p w:rsidR="00A67115" w:rsidRPr="00226B16" w:rsidRDefault="00F114E7" w:rsidP="00226B16">
                  <w:pPr>
                    <w:rPr>
                      <w:rFonts w:ascii="Century" w:hAnsi="Century" w:cs="Arial TUR"/>
                      <w:sz w:val="18"/>
                      <w:szCs w:val="18"/>
                      <w:lang w:eastAsia="tr-TR"/>
                    </w:rPr>
                  </w:pPr>
                  <w:r w:rsidRPr="00226B16">
                    <w:rPr>
                      <w:rFonts w:ascii="Century" w:hAnsi="Century" w:cs="Arial TUR"/>
                      <w:sz w:val="18"/>
                      <w:szCs w:val="18"/>
                      <w:lang w:eastAsia="tr-TR"/>
                    </w:rPr>
                    <w:t>Return on Assets</w:t>
                  </w:r>
                </w:p>
              </w:tc>
            </w:tr>
            <w:tr w:rsidR="00A67115" w:rsidRPr="00A67115">
              <w:trPr>
                <w:trHeight w:val="227"/>
              </w:trPr>
              <w:tc>
                <w:tcPr>
                  <w:tcW w:w="9612" w:type="dxa"/>
                  <w:gridSpan w:val="8"/>
                  <w:tcBorders>
                    <w:top w:val="single" w:sz="4" w:space="0" w:color="auto"/>
                    <w:left w:val="nil"/>
                    <w:bottom w:val="nil"/>
                    <w:right w:val="nil"/>
                  </w:tcBorders>
                  <w:shd w:val="clear" w:color="auto" w:fill="auto"/>
                  <w:noWrap/>
                  <w:vAlign w:val="bottom"/>
                </w:tcPr>
                <w:p w:rsidR="00A67115" w:rsidRPr="00A67115" w:rsidRDefault="008360CD" w:rsidP="00BD11A8">
                  <w:pPr>
                    <w:rPr>
                      <w:rFonts w:ascii="Century" w:hAnsi="Century" w:cs="Arial TUR"/>
                      <w:sz w:val="18"/>
                      <w:szCs w:val="18"/>
                      <w:lang w:eastAsia="tr-TR"/>
                    </w:rPr>
                  </w:pPr>
                  <w:r>
                    <w:rPr>
                      <w:rFonts w:ascii="Century" w:hAnsi="Century" w:cs="Arial TUR"/>
                      <w:sz w:val="18"/>
                      <w:szCs w:val="18"/>
                      <w:lang w:eastAsia="tr-TR"/>
                    </w:rPr>
                    <w:t>(</w:t>
                  </w:r>
                  <w:r w:rsidR="00A67115" w:rsidRPr="00A67115">
                    <w:rPr>
                      <w:rFonts w:ascii="Century" w:hAnsi="Century" w:cs="Arial TUR"/>
                      <w:sz w:val="18"/>
                      <w:szCs w:val="18"/>
                      <w:lang w:eastAsia="tr-TR"/>
                    </w:rPr>
                    <w:t>*</w:t>
                  </w:r>
                  <w:r>
                    <w:rPr>
                      <w:rFonts w:ascii="Century" w:hAnsi="Century" w:cs="Arial TUR"/>
                      <w:sz w:val="18"/>
                      <w:szCs w:val="18"/>
                      <w:lang w:eastAsia="tr-TR"/>
                    </w:rPr>
                    <w:t>)</w:t>
                  </w:r>
                  <w:r w:rsidR="00A67115" w:rsidRPr="00A67115">
                    <w:rPr>
                      <w:rFonts w:ascii="Century" w:hAnsi="Century" w:cs="Arial TUR"/>
                      <w:sz w:val="18"/>
                      <w:szCs w:val="18"/>
                      <w:lang w:eastAsia="tr-TR"/>
                    </w:rPr>
                    <w:t xml:space="preserve"> </w:t>
                  </w:r>
                  <w:r w:rsidR="00226B16">
                    <w:rPr>
                      <w:rFonts w:ascii="Century" w:hAnsi="Century" w:cs="Arial TUR"/>
                      <w:sz w:val="18"/>
                      <w:szCs w:val="18"/>
                      <w:lang w:eastAsia="tr-TR"/>
                    </w:rPr>
                    <w:t xml:space="preserve">Gerekli </w:t>
                  </w:r>
                  <w:r w:rsidR="00903927">
                    <w:rPr>
                      <w:rFonts w:ascii="Century" w:hAnsi="Century" w:cs="Arial TUR"/>
                      <w:sz w:val="18"/>
                      <w:szCs w:val="18"/>
                      <w:lang w:eastAsia="tr-TR"/>
                    </w:rPr>
                    <w:t>Özs</w:t>
                  </w:r>
                  <w:r w:rsidR="00226B16">
                    <w:rPr>
                      <w:rFonts w:ascii="Century" w:hAnsi="Century" w:cs="Arial TUR"/>
                      <w:sz w:val="18"/>
                      <w:szCs w:val="18"/>
                      <w:lang w:eastAsia="tr-TR"/>
                    </w:rPr>
                    <w:t>ermaye</w:t>
                  </w:r>
                  <w:r w:rsidR="00903927">
                    <w:rPr>
                      <w:rFonts w:ascii="Century" w:hAnsi="Century" w:cs="Arial TUR"/>
                      <w:sz w:val="18"/>
                      <w:szCs w:val="18"/>
                      <w:lang w:eastAsia="tr-TR"/>
                    </w:rPr>
                    <w:t xml:space="preserve"> </w:t>
                  </w:r>
                  <w:r w:rsidR="00226B16">
                    <w:rPr>
                      <w:rFonts w:ascii="Century" w:hAnsi="Century" w:cs="Arial TUR"/>
                      <w:sz w:val="18"/>
                      <w:szCs w:val="18"/>
                      <w:lang w:eastAsia="tr-TR"/>
                    </w:rPr>
                    <w:t>/</w:t>
                  </w:r>
                  <w:r w:rsidR="00903927">
                    <w:rPr>
                      <w:rFonts w:ascii="Century" w:hAnsi="Century" w:cs="Arial TUR"/>
                      <w:sz w:val="18"/>
                      <w:szCs w:val="18"/>
                      <w:lang w:eastAsia="tr-TR"/>
                    </w:rPr>
                    <w:t xml:space="preserve"> Mevcut Özs</w:t>
                  </w:r>
                  <w:r w:rsidR="00226B16">
                    <w:rPr>
                      <w:rFonts w:ascii="Century" w:hAnsi="Century" w:cs="Arial TUR"/>
                      <w:sz w:val="18"/>
                      <w:szCs w:val="18"/>
                      <w:lang w:eastAsia="tr-TR"/>
                    </w:rPr>
                    <w:t>ermaye</w:t>
                  </w:r>
                  <w:r w:rsidR="00903927">
                    <w:rPr>
                      <w:rFonts w:ascii="Century" w:hAnsi="Century" w:cs="Arial TUR"/>
                      <w:sz w:val="18"/>
                      <w:szCs w:val="18"/>
                      <w:lang w:eastAsia="tr-TR"/>
                    </w:rPr>
                    <w:t xml:space="preserve"> Toplamı - </w:t>
                  </w:r>
                  <w:r w:rsidR="00226B16" w:rsidRPr="00226B16">
                    <w:rPr>
                      <w:rFonts w:ascii="Century" w:hAnsi="Century" w:cs="Arial TUR"/>
                      <w:i/>
                      <w:sz w:val="18"/>
                      <w:szCs w:val="18"/>
                      <w:lang w:eastAsia="tr-TR"/>
                    </w:rPr>
                    <w:t>Required Shareholders’ Equit</w:t>
                  </w:r>
                  <w:r w:rsidR="00903927">
                    <w:rPr>
                      <w:rFonts w:ascii="Century" w:hAnsi="Century" w:cs="Arial TUR"/>
                      <w:i/>
                      <w:sz w:val="18"/>
                      <w:szCs w:val="18"/>
                      <w:lang w:eastAsia="tr-TR"/>
                    </w:rPr>
                    <w:t xml:space="preserve">y </w:t>
                  </w:r>
                  <w:r w:rsidR="00226B16" w:rsidRPr="00226B16">
                    <w:rPr>
                      <w:rFonts w:ascii="Century" w:hAnsi="Century" w:cs="Arial TUR"/>
                      <w:i/>
                      <w:sz w:val="18"/>
                      <w:szCs w:val="18"/>
                      <w:lang w:eastAsia="tr-TR"/>
                    </w:rPr>
                    <w:t>/</w:t>
                  </w:r>
                  <w:r w:rsidR="00903927">
                    <w:rPr>
                      <w:rFonts w:ascii="Century" w:hAnsi="Century" w:cs="Arial TUR"/>
                      <w:i/>
                      <w:sz w:val="18"/>
                      <w:szCs w:val="18"/>
                      <w:lang w:eastAsia="tr-TR"/>
                    </w:rPr>
                    <w:t xml:space="preserve"> Total </w:t>
                  </w:r>
                  <w:r w:rsidR="00226B16" w:rsidRPr="00226B16">
                    <w:rPr>
                      <w:rFonts w:ascii="Century" w:hAnsi="Century" w:cs="Arial TUR"/>
                      <w:i/>
                      <w:sz w:val="18"/>
                      <w:szCs w:val="18"/>
                      <w:lang w:eastAsia="tr-TR"/>
                    </w:rPr>
                    <w:t>Shareholders’</w:t>
                  </w:r>
                  <w:r w:rsidR="00226B16">
                    <w:rPr>
                      <w:rFonts w:ascii="Century" w:hAnsi="Century" w:cs="Arial TUR"/>
                      <w:i/>
                      <w:sz w:val="18"/>
                      <w:szCs w:val="18"/>
                      <w:lang w:eastAsia="tr-TR"/>
                    </w:rPr>
                    <w:t xml:space="preserve"> Equit</w:t>
                  </w:r>
                  <w:r w:rsidR="00903927">
                    <w:rPr>
                      <w:rFonts w:ascii="Century" w:hAnsi="Century" w:cs="Arial TUR"/>
                      <w:i/>
                      <w:sz w:val="18"/>
                      <w:szCs w:val="18"/>
                      <w:lang w:eastAsia="tr-TR"/>
                    </w:rPr>
                    <w:t>y</w:t>
                  </w:r>
                </w:p>
              </w:tc>
            </w:tr>
            <w:tr w:rsidR="00A67115" w:rsidRPr="00A67115">
              <w:trPr>
                <w:trHeight w:val="227"/>
              </w:trPr>
              <w:tc>
                <w:tcPr>
                  <w:tcW w:w="9612" w:type="dxa"/>
                  <w:gridSpan w:val="8"/>
                  <w:tcBorders>
                    <w:top w:val="nil"/>
                    <w:left w:val="nil"/>
                    <w:bottom w:val="nil"/>
                    <w:right w:val="nil"/>
                  </w:tcBorders>
                  <w:shd w:val="clear" w:color="auto" w:fill="auto"/>
                  <w:noWrap/>
                  <w:vAlign w:val="bottom"/>
                </w:tcPr>
                <w:p w:rsidR="008956DD" w:rsidRDefault="008360CD" w:rsidP="00BD11A8">
                  <w:pPr>
                    <w:rPr>
                      <w:rFonts w:ascii="Century" w:hAnsi="Century" w:cs="Arial TUR"/>
                      <w:sz w:val="18"/>
                      <w:szCs w:val="18"/>
                      <w:lang w:eastAsia="tr-TR"/>
                    </w:rPr>
                  </w:pPr>
                  <w:r>
                    <w:rPr>
                      <w:rFonts w:ascii="Century" w:hAnsi="Century" w:cs="Arial TUR"/>
                      <w:sz w:val="18"/>
                      <w:szCs w:val="18"/>
                      <w:lang w:eastAsia="tr-TR"/>
                    </w:rPr>
                    <w:t xml:space="preserve">(**) </w:t>
                  </w:r>
                  <w:r w:rsidR="00A67115" w:rsidRPr="00A67115">
                    <w:rPr>
                      <w:rFonts w:ascii="Century" w:hAnsi="Century" w:cs="Arial TUR"/>
                      <w:sz w:val="18"/>
                      <w:szCs w:val="18"/>
                      <w:lang w:eastAsia="tr-TR"/>
                    </w:rPr>
                    <w:t>Brüt Teknik Karşılıklar / Teknik Karşılıkları Karşılayan Varlıklar</w:t>
                  </w:r>
                </w:p>
                <w:p w:rsidR="00A67115" w:rsidRPr="008956DD" w:rsidRDefault="008956DD" w:rsidP="00BD11A8">
                  <w:pPr>
                    <w:rPr>
                      <w:rFonts w:ascii="Century" w:hAnsi="Century" w:cs="Arial TUR"/>
                      <w:sz w:val="18"/>
                      <w:szCs w:val="18"/>
                      <w:lang w:eastAsia="tr-TR"/>
                    </w:rPr>
                  </w:pPr>
                  <w:r>
                    <w:rPr>
                      <w:rFonts w:ascii="Century" w:hAnsi="Century" w:cs="Arial TUR"/>
                      <w:sz w:val="18"/>
                      <w:szCs w:val="18"/>
                      <w:lang w:eastAsia="tr-TR"/>
                    </w:rPr>
                    <w:t xml:space="preserve">   </w:t>
                  </w:r>
                  <w:r w:rsidR="008360CD">
                    <w:rPr>
                      <w:rFonts w:ascii="Century" w:hAnsi="Century" w:cs="Arial TUR"/>
                      <w:sz w:val="18"/>
                      <w:szCs w:val="18"/>
                      <w:lang w:eastAsia="tr-TR"/>
                    </w:rPr>
                    <w:t xml:space="preserve">   </w:t>
                  </w:r>
                  <w:r w:rsidR="00226B16" w:rsidRPr="00226B16">
                    <w:rPr>
                      <w:rFonts w:ascii="Century" w:hAnsi="Century" w:cs="Arial TUR"/>
                      <w:i/>
                      <w:sz w:val="18"/>
                      <w:szCs w:val="18"/>
                      <w:lang w:eastAsia="tr-TR"/>
                    </w:rPr>
                    <w:t>Technical Provisions / Assets Corresponding to Technical Provisions</w:t>
                  </w:r>
                  <w:r w:rsidR="00A67115" w:rsidRPr="00226B16">
                    <w:rPr>
                      <w:rFonts w:ascii="Century" w:hAnsi="Century" w:cs="Arial TUR"/>
                      <w:i/>
                      <w:sz w:val="18"/>
                      <w:szCs w:val="18"/>
                      <w:lang w:eastAsia="tr-TR"/>
                    </w:rPr>
                    <w:t xml:space="preserve"> </w:t>
                  </w:r>
                </w:p>
              </w:tc>
            </w:tr>
          </w:tbl>
          <w:p w:rsidR="001E4E7D" w:rsidRPr="00EF0833" w:rsidRDefault="001E4E7D" w:rsidP="00DD43C3">
            <w:pPr>
              <w:pStyle w:val="ResimYazs"/>
              <w:rPr>
                <w:rFonts w:ascii="Century" w:hAnsi="Century"/>
                <w:b w:val="0"/>
                <w:color w:val="1C1C1C"/>
                <w:sz w:val="22"/>
                <w:szCs w:val="22"/>
              </w:rPr>
            </w:pPr>
          </w:p>
        </w:tc>
      </w:tr>
      <w:tr w:rsidR="00E86E2F" w:rsidRPr="00EF0833">
        <w:tc>
          <w:tcPr>
            <w:tcW w:w="4827" w:type="dxa"/>
            <w:gridSpan w:val="3"/>
          </w:tcPr>
          <w:p w:rsidR="00E86E2F" w:rsidRPr="00EF0833" w:rsidRDefault="00E86E2F" w:rsidP="00E42142">
            <w:pPr>
              <w:jc w:val="both"/>
              <w:rPr>
                <w:rFonts w:ascii="Century" w:hAnsi="Century"/>
                <w:sz w:val="22"/>
                <w:szCs w:val="22"/>
              </w:rPr>
            </w:pPr>
          </w:p>
        </w:tc>
        <w:tc>
          <w:tcPr>
            <w:tcW w:w="318" w:type="dxa"/>
            <w:gridSpan w:val="6"/>
          </w:tcPr>
          <w:p w:rsidR="00E86E2F" w:rsidRPr="00EF0833" w:rsidRDefault="00E86E2F" w:rsidP="00E42142">
            <w:pPr>
              <w:rPr>
                <w:rFonts w:ascii="Century" w:hAnsi="Century"/>
                <w:sz w:val="22"/>
                <w:szCs w:val="22"/>
                <w:highlight w:val="yellow"/>
              </w:rPr>
            </w:pPr>
          </w:p>
        </w:tc>
        <w:tc>
          <w:tcPr>
            <w:tcW w:w="4695" w:type="dxa"/>
            <w:gridSpan w:val="5"/>
          </w:tcPr>
          <w:p w:rsidR="00E86E2F" w:rsidRPr="00EF0833" w:rsidRDefault="00E86E2F" w:rsidP="00E42142">
            <w:pPr>
              <w:jc w:val="both"/>
              <w:rPr>
                <w:rFonts w:ascii="Century" w:hAnsi="Century" w:cs="Arial"/>
                <w:color w:val="595959"/>
                <w:sz w:val="22"/>
                <w:szCs w:val="22"/>
              </w:rPr>
            </w:pPr>
          </w:p>
        </w:tc>
      </w:tr>
      <w:tr w:rsidR="00E42142" w:rsidRPr="00EF0833">
        <w:tc>
          <w:tcPr>
            <w:tcW w:w="4827" w:type="dxa"/>
            <w:gridSpan w:val="3"/>
          </w:tcPr>
          <w:p w:rsidR="005007A2" w:rsidRPr="00EF0833" w:rsidRDefault="00897D9E" w:rsidP="005007A2">
            <w:pPr>
              <w:jc w:val="both"/>
              <w:rPr>
                <w:rFonts w:ascii="Century" w:hAnsi="Century"/>
                <w:sz w:val="22"/>
                <w:szCs w:val="22"/>
              </w:rPr>
            </w:pPr>
            <w:r w:rsidRPr="00EF0833">
              <w:rPr>
                <w:rFonts w:ascii="Century" w:hAnsi="Century"/>
                <w:sz w:val="22"/>
                <w:szCs w:val="22"/>
              </w:rPr>
              <w:t>Tabloya göre</w:t>
            </w:r>
            <w:r w:rsidR="008956DD">
              <w:rPr>
                <w:rFonts w:ascii="Century" w:hAnsi="Century"/>
                <w:sz w:val="22"/>
                <w:szCs w:val="22"/>
              </w:rPr>
              <w:t>,</w:t>
            </w:r>
            <w:r w:rsidRPr="00EF0833">
              <w:rPr>
                <w:rFonts w:ascii="Century" w:hAnsi="Century"/>
                <w:sz w:val="22"/>
                <w:szCs w:val="22"/>
              </w:rPr>
              <w:t xml:space="preserve"> </w:t>
            </w:r>
            <w:r w:rsidR="00226B16">
              <w:rPr>
                <w:rFonts w:ascii="Century" w:hAnsi="Century"/>
                <w:sz w:val="22"/>
                <w:szCs w:val="22"/>
              </w:rPr>
              <w:t>ülkemizde sigorta ve bireysel emeklilik</w:t>
            </w:r>
            <w:r w:rsidR="00C87C1F" w:rsidRPr="00EF0833">
              <w:rPr>
                <w:rFonts w:ascii="Century" w:hAnsi="Century"/>
                <w:sz w:val="22"/>
                <w:szCs w:val="22"/>
              </w:rPr>
              <w:t xml:space="preserve"> şirketler</w:t>
            </w:r>
            <w:r w:rsidR="00226B16">
              <w:rPr>
                <w:rFonts w:ascii="Century" w:hAnsi="Century"/>
                <w:sz w:val="22"/>
                <w:szCs w:val="22"/>
              </w:rPr>
              <w:t>i</w:t>
            </w:r>
            <w:r w:rsidR="00C87C1F" w:rsidRPr="00EF0833">
              <w:rPr>
                <w:rFonts w:ascii="Century" w:hAnsi="Century"/>
                <w:sz w:val="22"/>
                <w:szCs w:val="22"/>
              </w:rPr>
              <w:t xml:space="preserve"> </w:t>
            </w:r>
            <w:r w:rsidR="0028028B" w:rsidRPr="00EF0833">
              <w:rPr>
                <w:rFonts w:ascii="Century" w:hAnsi="Century"/>
                <w:sz w:val="22"/>
                <w:szCs w:val="22"/>
              </w:rPr>
              <w:t xml:space="preserve">özsermayelerinin </w:t>
            </w:r>
            <w:r w:rsidRPr="00EF0833">
              <w:rPr>
                <w:rFonts w:ascii="Century" w:hAnsi="Century"/>
                <w:sz w:val="22"/>
                <w:szCs w:val="22"/>
              </w:rPr>
              <w:t xml:space="preserve">ortalama % 150’si kadar </w:t>
            </w:r>
            <w:r w:rsidR="0028028B" w:rsidRPr="00EF0833">
              <w:rPr>
                <w:rFonts w:ascii="Century" w:hAnsi="Century"/>
                <w:sz w:val="22"/>
                <w:szCs w:val="22"/>
              </w:rPr>
              <w:t xml:space="preserve">prim </w:t>
            </w:r>
            <w:r w:rsidR="00C87C1F" w:rsidRPr="00EF0833">
              <w:rPr>
                <w:rFonts w:ascii="Century" w:hAnsi="Century"/>
                <w:sz w:val="22"/>
                <w:szCs w:val="22"/>
              </w:rPr>
              <w:t>üret</w:t>
            </w:r>
            <w:r w:rsidRPr="00EF0833">
              <w:rPr>
                <w:rFonts w:ascii="Century" w:hAnsi="Century"/>
                <w:sz w:val="22"/>
                <w:szCs w:val="22"/>
              </w:rPr>
              <w:t>mektedir</w:t>
            </w:r>
            <w:r w:rsidR="00C87C1F" w:rsidRPr="00EF0833">
              <w:rPr>
                <w:rFonts w:ascii="Century" w:hAnsi="Century"/>
                <w:sz w:val="22"/>
                <w:szCs w:val="22"/>
              </w:rPr>
              <w:t>ler</w:t>
            </w:r>
            <w:r w:rsidRPr="00EF0833">
              <w:rPr>
                <w:rFonts w:ascii="Century" w:hAnsi="Century"/>
                <w:sz w:val="22"/>
                <w:szCs w:val="22"/>
              </w:rPr>
              <w:t>. Ancak, s</w:t>
            </w:r>
            <w:r w:rsidR="00FB44BC" w:rsidRPr="00EF0833">
              <w:rPr>
                <w:rFonts w:ascii="Century" w:hAnsi="Century"/>
                <w:sz w:val="22"/>
                <w:szCs w:val="22"/>
              </w:rPr>
              <w:t>on</w:t>
            </w:r>
            <w:r w:rsidRPr="00EF0833">
              <w:rPr>
                <w:rFonts w:ascii="Century" w:hAnsi="Century"/>
                <w:sz w:val="22"/>
                <w:szCs w:val="22"/>
              </w:rPr>
              <w:t xml:space="preserve"> yıllarda özsermaye toplamı</w:t>
            </w:r>
            <w:r w:rsidR="00226B16">
              <w:rPr>
                <w:rFonts w:ascii="Century" w:hAnsi="Century"/>
                <w:sz w:val="22"/>
                <w:szCs w:val="22"/>
              </w:rPr>
              <w:t xml:space="preserve"> prim üretiminde</w:t>
            </w:r>
            <w:r w:rsidR="008956DD">
              <w:rPr>
                <w:rFonts w:ascii="Century" w:hAnsi="Century"/>
                <w:sz w:val="22"/>
                <w:szCs w:val="22"/>
              </w:rPr>
              <w:t xml:space="preserve">n </w:t>
            </w:r>
            <w:r w:rsidR="00C87C1F" w:rsidRPr="00EF0833">
              <w:rPr>
                <w:rFonts w:ascii="Century" w:hAnsi="Century"/>
                <w:sz w:val="22"/>
                <w:szCs w:val="22"/>
              </w:rPr>
              <w:t xml:space="preserve">daha </w:t>
            </w:r>
            <w:r w:rsidRPr="00EF0833">
              <w:rPr>
                <w:rFonts w:ascii="Century" w:hAnsi="Century"/>
                <w:sz w:val="22"/>
                <w:szCs w:val="22"/>
              </w:rPr>
              <w:t>yüksek oranda artm</w:t>
            </w:r>
            <w:r w:rsidR="00C87C1F" w:rsidRPr="00EF0833">
              <w:rPr>
                <w:rFonts w:ascii="Century" w:hAnsi="Century"/>
                <w:sz w:val="22"/>
                <w:szCs w:val="22"/>
              </w:rPr>
              <w:t>ış olduğundan, P</w:t>
            </w:r>
            <w:r w:rsidRPr="00EF0833">
              <w:rPr>
                <w:rFonts w:ascii="Century" w:hAnsi="Century"/>
                <w:sz w:val="22"/>
                <w:szCs w:val="22"/>
              </w:rPr>
              <w:t xml:space="preserve">rim </w:t>
            </w:r>
            <w:r w:rsidR="00226B16">
              <w:rPr>
                <w:rFonts w:ascii="Century" w:hAnsi="Century"/>
                <w:sz w:val="22"/>
                <w:szCs w:val="22"/>
              </w:rPr>
              <w:t>Üretimi/</w:t>
            </w:r>
            <w:r w:rsidR="00C87C1F" w:rsidRPr="00EF0833">
              <w:rPr>
                <w:rFonts w:ascii="Century" w:hAnsi="Century"/>
                <w:sz w:val="22"/>
                <w:szCs w:val="22"/>
              </w:rPr>
              <w:t>Ö</w:t>
            </w:r>
            <w:r w:rsidRPr="00EF0833">
              <w:rPr>
                <w:rFonts w:ascii="Century" w:hAnsi="Century"/>
                <w:sz w:val="22"/>
                <w:szCs w:val="22"/>
              </w:rPr>
              <w:t xml:space="preserve">zsermaye oranı azalış </w:t>
            </w:r>
            <w:proofErr w:type="gramStart"/>
            <w:r w:rsidRPr="00EF0833">
              <w:rPr>
                <w:rFonts w:ascii="Century" w:hAnsi="Century"/>
                <w:sz w:val="22"/>
                <w:szCs w:val="22"/>
              </w:rPr>
              <w:t>trendine</w:t>
            </w:r>
            <w:proofErr w:type="gramEnd"/>
            <w:r w:rsidRPr="00EF0833">
              <w:rPr>
                <w:rFonts w:ascii="Century" w:hAnsi="Century"/>
                <w:sz w:val="22"/>
                <w:szCs w:val="22"/>
              </w:rPr>
              <w:t xml:space="preserve"> girmiştir. </w:t>
            </w:r>
            <w:r w:rsidR="00C87C1F" w:rsidRPr="00EF0833">
              <w:rPr>
                <w:rFonts w:ascii="Century" w:hAnsi="Century"/>
                <w:sz w:val="22"/>
                <w:szCs w:val="22"/>
              </w:rPr>
              <w:t>Diğer yandan, m</w:t>
            </w:r>
            <w:r w:rsidRPr="00EF0833">
              <w:rPr>
                <w:rFonts w:ascii="Century" w:hAnsi="Century"/>
                <w:sz w:val="22"/>
                <w:szCs w:val="22"/>
              </w:rPr>
              <w:t xml:space="preserve">evzuat değişikliği nedeniyle </w:t>
            </w:r>
            <w:r w:rsidR="00226B16">
              <w:rPr>
                <w:rFonts w:ascii="Century" w:hAnsi="Century"/>
                <w:sz w:val="22"/>
                <w:szCs w:val="22"/>
              </w:rPr>
              <w:t>T</w:t>
            </w:r>
            <w:r w:rsidR="00581320" w:rsidRPr="00EF0833">
              <w:rPr>
                <w:rFonts w:ascii="Century" w:hAnsi="Century"/>
                <w:sz w:val="22"/>
                <w:szCs w:val="22"/>
              </w:rPr>
              <w:t xml:space="preserve">eknik </w:t>
            </w:r>
            <w:r w:rsidR="00226B16">
              <w:rPr>
                <w:rFonts w:ascii="Century" w:hAnsi="Century"/>
                <w:sz w:val="22"/>
                <w:szCs w:val="22"/>
              </w:rPr>
              <w:t>K</w:t>
            </w:r>
            <w:r w:rsidR="00581320" w:rsidRPr="00EF0833">
              <w:rPr>
                <w:rFonts w:ascii="Century" w:hAnsi="Century"/>
                <w:sz w:val="22"/>
                <w:szCs w:val="22"/>
              </w:rPr>
              <w:t>arşılıklar tutarında 2008 yılında meydana gelen önemli tutardaki artış</w:t>
            </w:r>
            <w:r w:rsidRPr="00EF0833">
              <w:rPr>
                <w:rFonts w:ascii="Century" w:hAnsi="Century"/>
                <w:sz w:val="22"/>
                <w:szCs w:val="22"/>
              </w:rPr>
              <w:t xml:space="preserve">, </w:t>
            </w:r>
            <w:r w:rsidR="00581320" w:rsidRPr="00EF0833">
              <w:rPr>
                <w:rFonts w:ascii="Century" w:hAnsi="Century"/>
                <w:sz w:val="22"/>
                <w:szCs w:val="22"/>
              </w:rPr>
              <w:t>hayat dışı si</w:t>
            </w:r>
            <w:r w:rsidR="00226B16">
              <w:rPr>
                <w:rFonts w:ascii="Century" w:hAnsi="Century"/>
                <w:sz w:val="22"/>
                <w:szCs w:val="22"/>
              </w:rPr>
              <w:t>gorta şirketleri için Özsermaye/</w:t>
            </w:r>
            <w:r w:rsidR="00581320" w:rsidRPr="00EF0833">
              <w:rPr>
                <w:rFonts w:ascii="Century" w:hAnsi="Century"/>
                <w:sz w:val="22"/>
                <w:szCs w:val="22"/>
              </w:rPr>
              <w:t xml:space="preserve">Teknik </w:t>
            </w:r>
            <w:r w:rsidR="00C87C1F" w:rsidRPr="00EF0833">
              <w:rPr>
                <w:rFonts w:ascii="Century" w:hAnsi="Century"/>
                <w:sz w:val="22"/>
                <w:szCs w:val="22"/>
              </w:rPr>
              <w:t>K</w:t>
            </w:r>
            <w:r w:rsidR="00581320" w:rsidRPr="00EF0833">
              <w:rPr>
                <w:rFonts w:ascii="Century" w:hAnsi="Century"/>
                <w:sz w:val="22"/>
                <w:szCs w:val="22"/>
              </w:rPr>
              <w:t>arşılıklar oranında dalgalanma</w:t>
            </w:r>
            <w:r w:rsidRPr="00EF0833">
              <w:rPr>
                <w:rFonts w:ascii="Century" w:hAnsi="Century"/>
                <w:sz w:val="22"/>
                <w:szCs w:val="22"/>
              </w:rPr>
              <w:t>y</w:t>
            </w:r>
            <w:r w:rsidR="00226B16">
              <w:rPr>
                <w:rFonts w:ascii="Century" w:hAnsi="Century"/>
                <w:sz w:val="22"/>
                <w:szCs w:val="22"/>
              </w:rPr>
              <w:t>a</w:t>
            </w:r>
            <w:r w:rsidRPr="00EF0833">
              <w:rPr>
                <w:rFonts w:ascii="Century" w:hAnsi="Century"/>
                <w:sz w:val="22"/>
                <w:szCs w:val="22"/>
              </w:rPr>
              <w:t xml:space="preserve"> neden</w:t>
            </w:r>
            <w:r w:rsidR="00581320" w:rsidRPr="00EF0833">
              <w:rPr>
                <w:rFonts w:ascii="Century" w:hAnsi="Century"/>
                <w:sz w:val="22"/>
                <w:szCs w:val="22"/>
              </w:rPr>
              <w:t xml:space="preserve"> olmuştur.</w:t>
            </w:r>
            <w:r w:rsidR="001C2E89" w:rsidRPr="00EF0833">
              <w:rPr>
                <w:rFonts w:ascii="Century" w:hAnsi="Century"/>
                <w:sz w:val="22"/>
                <w:szCs w:val="22"/>
              </w:rPr>
              <w:t xml:space="preserve"> </w:t>
            </w:r>
          </w:p>
          <w:p w:rsidR="005007A2" w:rsidRPr="00EF0833" w:rsidRDefault="005007A2" w:rsidP="005007A2">
            <w:pPr>
              <w:jc w:val="both"/>
              <w:rPr>
                <w:rFonts w:ascii="Century" w:hAnsi="Century"/>
                <w:sz w:val="22"/>
                <w:szCs w:val="22"/>
              </w:rPr>
            </w:pPr>
          </w:p>
          <w:p w:rsidR="001E1931" w:rsidRDefault="00A8430A" w:rsidP="00452176">
            <w:pPr>
              <w:jc w:val="both"/>
              <w:rPr>
                <w:rFonts w:ascii="Century" w:hAnsi="Century"/>
                <w:sz w:val="22"/>
                <w:szCs w:val="22"/>
              </w:rPr>
            </w:pPr>
            <w:r w:rsidRPr="00EF0833">
              <w:rPr>
                <w:rFonts w:ascii="Century" w:hAnsi="Century"/>
                <w:sz w:val="22"/>
                <w:szCs w:val="22"/>
              </w:rPr>
              <w:t>S</w:t>
            </w:r>
            <w:r w:rsidR="00581320" w:rsidRPr="00EF0833">
              <w:rPr>
                <w:rFonts w:ascii="Century" w:hAnsi="Century"/>
                <w:sz w:val="22"/>
                <w:szCs w:val="22"/>
              </w:rPr>
              <w:t xml:space="preserve">ermaye yeterliliği </w:t>
            </w:r>
            <w:r w:rsidRPr="00EF0833">
              <w:rPr>
                <w:rFonts w:ascii="Century" w:hAnsi="Century"/>
                <w:sz w:val="22"/>
                <w:szCs w:val="22"/>
              </w:rPr>
              <w:t xml:space="preserve">rasyosuna göre mevcut özsermaye tutarı </w:t>
            </w:r>
            <w:r w:rsidR="00D34034" w:rsidRPr="00EF0833">
              <w:rPr>
                <w:rFonts w:ascii="Century" w:hAnsi="Century"/>
                <w:sz w:val="22"/>
                <w:szCs w:val="22"/>
              </w:rPr>
              <w:t>hem hayat dışı hem hayat</w:t>
            </w:r>
            <w:r w:rsidR="003E6722">
              <w:rPr>
                <w:rFonts w:ascii="Century" w:hAnsi="Century"/>
                <w:sz w:val="22"/>
                <w:szCs w:val="22"/>
              </w:rPr>
              <w:t xml:space="preserve"> ve</w:t>
            </w:r>
            <w:r w:rsidR="00897D9E" w:rsidRPr="00EF0833">
              <w:rPr>
                <w:rFonts w:ascii="Century" w:hAnsi="Century"/>
                <w:sz w:val="22"/>
                <w:szCs w:val="22"/>
              </w:rPr>
              <w:t xml:space="preserve"> </w:t>
            </w:r>
            <w:r w:rsidR="00D34034" w:rsidRPr="00EF0833">
              <w:rPr>
                <w:rFonts w:ascii="Century" w:hAnsi="Century"/>
                <w:sz w:val="22"/>
                <w:szCs w:val="22"/>
              </w:rPr>
              <w:t xml:space="preserve">emeklilik şirketleri için </w:t>
            </w:r>
            <w:r w:rsidRPr="00EF0833">
              <w:rPr>
                <w:rFonts w:ascii="Century" w:hAnsi="Century"/>
                <w:sz w:val="22"/>
                <w:szCs w:val="22"/>
              </w:rPr>
              <w:t xml:space="preserve">hesaplanan gerekli özsermaye tutarının </w:t>
            </w:r>
            <w:r w:rsidR="008956DD">
              <w:rPr>
                <w:rFonts w:ascii="Century" w:hAnsi="Century"/>
                <w:sz w:val="22"/>
                <w:szCs w:val="22"/>
              </w:rPr>
              <w:t xml:space="preserve">oldukça </w:t>
            </w:r>
            <w:r w:rsidRPr="00EF0833">
              <w:rPr>
                <w:rFonts w:ascii="Century" w:hAnsi="Century"/>
                <w:sz w:val="22"/>
                <w:szCs w:val="22"/>
              </w:rPr>
              <w:t>üzerindedir.</w:t>
            </w:r>
            <w:r w:rsidR="001E1931" w:rsidRPr="00EF0833">
              <w:rPr>
                <w:rFonts w:ascii="Century" w:hAnsi="Century"/>
                <w:sz w:val="22"/>
                <w:szCs w:val="22"/>
              </w:rPr>
              <w:t xml:space="preserve"> </w:t>
            </w:r>
            <w:r w:rsidR="001E1931">
              <w:rPr>
                <w:rFonts w:ascii="Century" w:hAnsi="Century"/>
                <w:sz w:val="22"/>
                <w:szCs w:val="22"/>
              </w:rPr>
              <w:t>Tablo 1.3.10’da da görüleceği üzere s</w:t>
            </w:r>
            <w:r w:rsidR="001E1931" w:rsidRPr="00EF0833">
              <w:rPr>
                <w:rFonts w:ascii="Century" w:hAnsi="Century"/>
                <w:sz w:val="22"/>
                <w:szCs w:val="22"/>
              </w:rPr>
              <w:t xml:space="preserve">ektörde toplamda </w:t>
            </w:r>
            <w:r w:rsidR="001E1931">
              <w:rPr>
                <w:rFonts w:ascii="Century" w:hAnsi="Century"/>
                <w:sz w:val="22"/>
                <w:szCs w:val="22"/>
              </w:rPr>
              <w:t>öz</w:t>
            </w:r>
            <w:r w:rsidR="001E1931" w:rsidRPr="00EF0833">
              <w:rPr>
                <w:rFonts w:ascii="Century" w:hAnsi="Century"/>
                <w:sz w:val="22"/>
                <w:szCs w:val="22"/>
              </w:rPr>
              <w:t>sermaye sorunu</w:t>
            </w:r>
            <w:r w:rsidR="001E1931">
              <w:rPr>
                <w:rFonts w:ascii="Century" w:hAnsi="Century"/>
                <w:sz w:val="22"/>
                <w:szCs w:val="22"/>
              </w:rPr>
              <w:t xml:space="preserve"> </w:t>
            </w:r>
            <w:r w:rsidR="001E1931" w:rsidRPr="00EF0833">
              <w:rPr>
                <w:rFonts w:ascii="Century" w:hAnsi="Century"/>
                <w:sz w:val="22"/>
                <w:szCs w:val="22"/>
              </w:rPr>
              <w:t>bulunma</w:t>
            </w:r>
            <w:r w:rsidR="001E1931">
              <w:rPr>
                <w:rFonts w:ascii="Century" w:hAnsi="Century"/>
                <w:sz w:val="22"/>
                <w:szCs w:val="22"/>
              </w:rPr>
              <w:t xml:space="preserve">maktadır. </w:t>
            </w:r>
          </w:p>
          <w:p w:rsidR="001E1931" w:rsidRDefault="001E1931" w:rsidP="00452176">
            <w:pPr>
              <w:jc w:val="both"/>
              <w:rPr>
                <w:rFonts w:ascii="Century" w:hAnsi="Century"/>
                <w:sz w:val="22"/>
                <w:szCs w:val="22"/>
              </w:rPr>
            </w:pPr>
          </w:p>
          <w:p w:rsidR="008956DD" w:rsidRPr="00EF0833" w:rsidRDefault="001E1931" w:rsidP="00452176">
            <w:pPr>
              <w:jc w:val="both"/>
              <w:rPr>
                <w:rFonts w:ascii="Century" w:hAnsi="Century"/>
                <w:sz w:val="22"/>
                <w:szCs w:val="22"/>
              </w:rPr>
            </w:pPr>
            <w:r>
              <w:rPr>
                <w:rFonts w:ascii="Century" w:hAnsi="Century"/>
                <w:sz w:val="22"/>
                <w:szCs w:val="22"/>
              </w:rPr>
              <w:t>Sektörde l</w:t>
            </w:r>
            <w:r w:rsidR="00897D9E" w:rsidRPr="00EF0833">
              <w:rPr>
                <w:rFonts w:ascii="Century" w:hAnsi="Century"/>
                <w:sz w:val="22"/>
                <w:szCs w:val="22"/>
              </w:rPr>
              <w:t>ikidite ve tahsilat oranlarında</w:t>
            </w:r>
            <w:r w:rsidR="005007A2" w:rsidRPr="00EF0833">
              <w:rPr>
                <w:rFonts w:ascii="Century" w:hAnsi="Century"/>
                <w:sz w:val="22"/>
                <w:szCs w:val="22"/>
              </w:rPr>
              <w:t xml:space="preserve"> </w:t>
            </w:r>
            <w:r w:rsidR="00897D9E" w:rsidRPr="00EF0833">
              <w:rPr>
                <w:rFonts w:ascii="Century" w:hAnsi="Century"/>
                <w:sz w:val="22"/>
                <w:szCs w:val="22"/>
              </w:rPr>
              <w:t xml:space="preserve">son yıllarda bir </w:t>
            </w:r>
            <w:r w:rsidR="00C87C1F" w:rsidRPr="00EF0833">
              <w:rPr>
                <w:rFonts w:ascii="Century" w:hAnsi="Century"/>
                <w:sz w:val="22"/>
                <w:szCs w:val="22"/>
              </w:rPr>
              <w:t xml:space="preserve">iyileşme görülmektedir. </w:t>
            </w:r>
            <w:r w:rsidR="00897D9E" w:rsidRPr="00EF0833">
              <w:rPr>
                <w:rFonts w:ascii="Century" w:hAnsi="Century"/>
                <w:sz w:val="22"/>
                <w:szCs w:val="22"/>
              </w:rPr>
              <w:t>Bu</w:t>
            </w:r>
            <w:r w:rsidR="00C87C1F" w:rsidRPr="00EF0833">
              <w:rPr>
                <w:rFonts w:ascii="Century" w:hAnsi="Century"/>
                <w:sz w:val="22"/>
                <w:szCs w:val="22"/>
              </w:rPr>
              <w:t>na</w:t>
            </w:r>
            <w:r w:rsidR="00897D9E" w:rsidRPr="00EF0833">
              <w:rPr>
                <w:rFonts w:ascii="Century" w:hAnsi="Century"/>
                <w:sz w:val="22"/>
                <w:szCs w:val="22"/>
              </w:rPr>
              <w:t xml:space="preserve"> karşılık, hayat dışı şirketlerin karlılığı yıllar itibariyle sürekli azalmaktadır. </w:t>
            </w:r>
            <w:r w:rsidR="005007A2" w:rsidRPr="00EF0833">
              <w:rPr>
                <w:rFonts w:ascii="Century" w:hAnsi="Century"/>
                <w:sz w:val="22"/>
                <w:szCs w:val="22"/>
              </w:rPr>
              <w:t xml:space="preserve">Aşağıdaki grafiklerde hayat dışı </w:t>
            </w:r>
            <w:r w:rsidR="00667CF8">
              <w:rPr>
                <w:rFonts w:ascii="Century" w:hAnsi="Century"/>
                <w:sz w:val="22"/>
                <w:szCs w:val="22"/>
              </w:rPr>
              <w:t>il</w:t>
            </w:r>
            <w:r w:rsidR="005007A2" w:rsidRPr="00EF0833">
              <w:rPr>
                <w:rFonts w:ascii="Century" w:hAnsi="Century"/>
                <w:sz w:val="22"/>
                <w:szCs w:val="22"/>
              </w:rPr>
              <w:t xml:space="preserve">e hayat </w:t>
            </w:r>
            <w:r w:rsidR="003E6722">
              <w:rPr>
                <w:rFonts w:ascii="Century" w:hAnsi="Century"/>
                <w:sz w:val="22"/>
                <w:szCs w:val="22"/>
              </w:rPr>
              <w:t>ve</w:t>
            </w:r>
            <w:r w:rsidR="005007A2" w:rsidRPr="00EF0833">
              <w:rPr>
                <w:rFonts w:ascii="Century" w:hAnsi="Century"/>
                <w:sz w:val="22"/>
                <w:szCs w:val="22"/>
              </w:rPr>
              <w:t xml:space="preserve"> emeklilik </w:t>
            </w:r>
            <w:r w:rsidR="005007A2" w:rsidRPr="00EF0833">
              <w:rPr>
                <w:rFonts w:ascii="Century" w:hAnsi="Century"/>
                <w:sz w:val="22"/>
                <w:szCs w:val="22"/>
              </w:rPr>
              <w:lastRenderedPageBreak/>
              <w:t xml:space="preserve">şirketleri ayırımında </w:t>
            </w:r>
            <w:r w:rsidR="00DC720B">
              <w:rPr>
                <w:rFonts w:ascii="Century" w:hAnsi="Century"/>
                <w:sz w:val="22"/>
                <w:szCs w:val="22"/>
              </w:rPr>
              <w:t>sektörün aktif ve özsermaye karl</w:t>
            </w:r>
            <w:r w:rsidR="005007A2" w:rsidRPr="00EF0833">
              <w:rPr>
                <w:rFonts w:ascii="Century" w:hAnsi="Century"/>
                <w:sz w:val="22"/>
                <w:szCs w:val="22"/>
              </w:rPr>
              <w:t>ılık rasyoları yer almaktadır.</w:t>
            </w:r>
          </w:p>
        </w:tc>
        <w:tc>
          <w:tcPr>
            <w:tcW w:w="318" w:type="dxa"/>
            <w:gridSpan w:val="6"/>
          </w:tcPr>
          <w:p w:rsidR="00E42142" w:rsidRPr="00EF0833" w:rsidRDefault="00E42142" w:rsidP="00E42142">
            <w:pPr>
              <w:rPr>
                <w:rFonts w:ascii="Century" w:hAnsi="Century"/>
                <w:sz w:val="22"/>
                <w:szCs w:val="22"/>
                <w:highlight w:val="yellow"/>
              </w:rPr>
            </w:pPr>
          </w:p>
        </w:tc>
        <w:tc>
          <w:tcPr>
            <w:tcW w:w="4695" w:type="dxa"/>
            <w:gridSpan w:val="5"/>
          </w:tcPr>
          <w:p w:rsidR="00CF470D" w:rsidRPr="00BC42B0" w:rsidRDefault="00CF470D" w:rsidP="00CF470D">
            <w:pPr>
              <w:jc w:val="both"/>
              <w:rPr>
                <w:rFonts w:ascii="Century" w:hAnsi="Century" w:cs="Arial"/>
                <w:color w:val="333333"/>
                <w:sz w:val="22"/>
                <w:szCs w:val="22"/>
              </w:rPr>
            </w:pPr>
            <w:r w:rsidRPr="00BC42B0">
              <w:rPr>
                <w:rFonts w:ascii="Century" w:hAnsi="Century" w:cs="Arial"/>
                <w:color w:val="333333"/>
                <w:sz w:val="22"/>
                <w:szCs w:val="22"/>
              </w:rPr>
              <w:t xml:space="preserve">As can be seen, Premium to Shareholders’ Equity ratio is 150% on average. Premium to Shareholders’ Equity ratio shows a declining </w:t>
            </w:r>
            <w:proofErr w:type="gramStart"/>
            <w:r w:rsidRPr="00BC42B0">
              <w:rPr>
                <w:rFonts w:ascii="Century" w:hAnsi="Century" w:cs="Arial"/>
                <w:color w:val="333333"/>
                <w:sz w:val="22"/>
                <w:szCs w:val="22"/>
              </w:rPr>
              <w:t>trend</w:t>
            </w:r>
            <w:proofErr w:type="gramEnd"/>
            <w:r w:rsidRPr="00BC42B0">
              <w:rPr>
                <w:rFonts w:ascii="Century" w:hAnsi="Century" w:cs="Arial"/>
                <w:color w:val="333333"/>
                <w:sz w:val="22"/>
                <w:szCs w:val="22"/>
              </w:rPr>
              <w:t xml:space="preserve"> as the growth in capital is much larger than the growth in total premium. On the other hand, Shareholders’ Equity to Technical Provisions ratio floated as the amendment in the regulation in 2008 led to a substantial increase in the total amount of the technical reserves </w:t>
            </w:r>
          </w:p>
          <w:p w:rsidR="00CF470D" w:rsidRPr="00BC42B0" w:rsidRDefault="00CF470D" w:rsidP="00CF470D">
            <w:pPr>
              <w:jc w:val="both"/>
              <w:rPr>
                <w:rFonts w:ascii="Century" w:hAnsi="Century" w:cs="Arial"/>
                <w:color w:val="333333"/>
                <w:sz w:val="22"/>
                <w:szCs w:val="22"/>
              </w:rPr>
            </w:pPr>
          </w:p>
          <w:p w:rsidR="00CF470D" w:rsidRPr="00BC42B0" w:rsidRDefault="00CF470D" w:rsidP="00CF470D">
            <w:pPr>
              <w:jc w:val="both"/>
              <w:rPr>
                <w:rFonts w:ascii="Century" w:hAnsi="Century" w:cs="Arial TUR"/>
                <w:color w:val="333333"/>
                <w:sz w:val="22"/>
                <w:szCs w:val="22"/>
                <w:lang w:eastAsia="tr-TR"/>
              </w:rPr>
            </w:pPr>
            <w:r w:rsidRPr="00BC42B0">
              <w:rPr>
                <w:rFonts w:ascii="Century" w:hAnsi="Century"/>
                <w:color w:val="333333"/>
                <w:sz w:val="22"/>
                <w:szCs w:val="22"/>
              </w:rPr>
              <w:t xml:space="preserve">The current amount of </w:t>
            </w:r>
            <w:r w:rsidRPr="00BC42B0">
              <w:rPr>
                <w:rFonts w:ascii="Century" w:hAnsi="Century" w:cs="Arial TUR"/>
                <w:color w:val="333333"/>
                <w:sz w:val="22"/>
                <w:szCs w:val="22"/>
                <w:lang w:eastAsia="tr-TR"/>
              </w:rPr>
              <w:t>Shareholders’ Equity of both non-life and life</w:t>
            </w:r>
            <w:r w:rsidR="003E6722">
              <w:rPr>
                <w:rFonts w:ascii="Century" w:hAnsi="Century" w:cs="Arial TUR"/>
                <w:color w:val="333333"/>
                <w:sz w:val="22"/>
                <w:szCs w:val="22"/>
                <w:lang w:eastAsia="tr-TR"/>
              </w:rPr>
              <w:t xml:space="preserve"> and </w:t>
            </w:r>
            <w:r w:rsidRPr="00BC42B0">
              <w:rPr>
                <w:rFonts w:ascii="Century" w:hAnsi="Century" w:cs="Arial TUR"/>
                <w:color w:val="333333"/>
                <w:sz w:val="22"/>
                <w:szCs w:val="22"/>
                <w:lang w:eastAsia="tr-TR"/>
              </w:rPr>
              <w:t xml:space="preserve">pension companies is higher than the Required Shareholders’ Equity. </w:t>
            </w:r>
            <w:r w:rsidRPr="00BC42B0">
              <w:rPr>
                <w:rFonts w:ascii="Century" w:hAnsi="Century" w:cs="Arial"/>
                <w:color w:val="333333"/>
                <w:sz w:val="22"/>
                <w:szCs w:val="22"/>
              </w:rPr>
              <w:t>When compared required Shareholders’ Equity and Total Shareholders’ Equity, as it can be seen from the table below, solvency ratio in the sector satisfies overall.</w:t>
            </w:r>
          </w:p>
          <w:p w:rsidR="00CF470D" w:rsidRPr="00BC42B0" w:rsidRDefault="00CF470D" w:rsidP="00CF470D">
            <w:pPr>
              <w:jc w:val="both"/>
              <w:rPr>
                <w:rFonts w:ascii="Century" w:hAnsi="Century" w:cs="Arial TUR"/>
                <w:color w:val="333333"/>
                <w:sz w:val="22"/>
                <w:szCs w:val="22"/>
                <w:lang w:eastAsia="tr-TR"/>
              </w:rPr>
            </w:pPr>
          </w:p>
          <w:p w:rsidR="00E42142" w:rsidRPr="00667CF8" w:rsidRDefault="00CF470D" w:rsidP="00CF470D">
            <w:pPr>
              <w:jc w:val="both"/>
              <w:rPr>
                <w:rFonts w:ascii="Century" w:hAnsi="Century" w:cs="Arial TUR"/>
                <w:color w:val="333333"/>
                <w:sz w:val="22"/>
                <w:szCs w:val="22"/>
                <w:lang w:eastAsia="tr-TR"/>
              </w:rPr>
            </w:pPr>
            <w:r w:rsidRPr="00BC42B0">
              <w:rPr>
                <w:rFonts w:ascii="Century" w:hAnsi="Century" w:cs="Arial TUR"/>
                <w:color w:val="333333"/>
                <w:sz w:val="22"/>
                <w:szCs w:val="22"/>
                <w:lang w:eastAsia="tr-TR"/>
              </w:rPr>
              <w:t>Liqiudity and Premium Collection Ratios have improved as well for the industry in recent years. On the other hand, the overall profitability of non-life insurance companies has been</w:t>
            </w:r>
            <w:r w:rsidR="00667CF8">
              <w:rPr>
                <w:rFonts w:ascii="Century" w:hAnsi="Century" w:cs="Arial TUR"/>
                <w:color w:val="333333"/>
                <w:sz w:val="22"/>
                <w:szCs w:val="22"/>
                <w:lang w:eastAsia="tr-TR"/>
              </w:rPr>
              <w:t xml:space="preserve"> </w:t>
            </w:r>
            <w:proofErr w:type="gramStart"/>
            <w:r w:rsidR="00667CF8">
              <w:rPr>
                <w:rFonts w:ascii="Century" w:hAnsi="Century" w:cs="Arial TUR"/>
                <w:color w:val="333333"/>
                <w:sz w:val="22"/>
                <w:szCs w:val="22"/>
                <w:lang w:eastAsia="tr-TR"/>
              </w:rPr>
              <w:t>declining  for</w:t>
            </w:r>
            <w:proofErr w:type="gramEnd"/>
            <w:r w:rsidR="00667CF8">
              <w:rPr>
                <w:rFonts w:ascii="Century" w:hAnsi="Century" w:cs="Arial TUR"/>
                <w:color w:val="333333"/>
                <w:sz w:val="22"/>
                <w:szCs w:val="22"/>
                <w:lang w:eastAsia="tr-TR"/>
              </w:rPr>
              <w:t xml:space="preserve"> the last years. </w:t>
            </w:r>
            <w:r w:rsidRPr="00BC42B0">
              <w:rPr>
                <w:rFonts w:ascii="Century" w:hAnsi="Century" w:cs="Arial TUR"/>
                <w:color w:val="333333"/>
                <w:sz w:val="22"/>
                <w:szCs w:val="22"/>
                <w:lang w:eastAsia="tr-TR"/>
              </w:rPr>
              <w:t xml:space="preserve">The following graph shows the Return on Asset and Return on Equity </w:t>
            </w:r>
            <w:r w:rsidRPr="00BC42B0">
              <w:rPr>
                <w:rFonts w:ascii="Century" w:hAnsi="Century" w:cs="Arial TUR"/>
                <w:color w:val="333333"/>
                <w:sz w:val="22"/>
                <w:szCs w:val="22"/>
                <w:lang w:eastAsia="tr-TR"/>
              </w:rPr>
              <w:lastRenderedPageBreak/>
              <w:t>ratios of the industry.</w:t>
            </w:r>
          </w:p>
        </w:tc>
      </w:tr>
      <w:tr w:rsidR="00E86E2F" w:rsidRPr="00EF0833">
        <w:tc>
          <w:tcPr>
            <w:tcW w:w="4827" w:type="dxa"/>
            <w:gridSpan w:val="3"/>
          </w:tcPr>
          <w:p w:rsidR="00E86E2F" w:rsidRPr="00EF0833" w:rsidRDefault="00E86E2F" w:rsidP="005007A2">
            <w:pPr>
              <w:jc w:val="both"/>
              <w:rPr>
                <w:rFonts w:ascii="Century" w:hAnsi="Century"/>
                <w:sz w:val="22"/>
                <w:szCs w:val="22"/>
              </w:rPr>
            </w:pPr>
          </w:p>
        </w:tc>
        <w:tc>
          <w:tcPr>
            <w:tcW w:w="318" w:type="dxa"/>
            <w:gridSpan w:val="6"/>
          </w:tcPr>
          <w:p w:rsidR="00E86E2F" w:rsidRPr="00EF0833" w:rsidRDefault="00E86E2F" w:rsidP="00E42142">
            <w:pPr>
              <w:rPr>
                <w:rFonts w:ascii="Century" w:hAnsi="Century"/>
                <w:sz w:val="22"/>
                <w:szCs w:val="22"/>
                <w:highlight w:val="yellow"/>
              </w:rPr>
            </w:pPr>
          </w:p>
        </w:tc>
        <w:tc>
          <w:tcPr>
            <w:tcW w:w="4695" w:type="dxa"/>
            <w:gridSpan w:val="5"/>
          </w:tcPr>
          <w:p w:rsidR="00E86E2F" w:rsidRPr="00BC42B0" w:rsidRDefault="00E86E2F" w:rsidP="00CF470D">
            <w:pPr>
              <w:jc w:val="both"/>
              <w:rPr>
                <w:rFonts w:ascii="Century" w:hAnsi="Century" w:cs="Arial"/>
                <w:color w:val="333333"/>
                <w:sz w:val="22"/>
                <w:szCs w:val="22"/>
              </w:rPr>
            </w:pPr>
          </w:p>
        </w:tc>
      </w:tr>
      <w:tr w:rsidR="005007A2" w:rsidRPr="00EF0833">
        <w:tc>
          <w:tcPr>
            <w:tcW w:w="4827" w:type="dxa"/>
            <w:gridSpan w:val="3"/>
          </w:tcPr>
          <w:p w:rsidR="005007A2" w:rsidRPr="00B91957" w:rsidRDefault="005007A2" w:rsidP="005007A2">
            <w:pPr>
              <w:pStyle w:val="ResimYazs"/>
              <w:jc w:val="center"/>
              <w:rPr>
                <w:rFonts w:ascii="Century" w:hAnsi="Century"/>
                <w:b w:val="0"/>
                <w:i/>
                <w:color w:val="000080"/>
              </w:rPr>
            </w:pPr>
            <w:bookmarkStart w:id="39" w:name="_Toc170278159"/>
            <w:bookmarkStart w:id="40" w:name="_Toc170665583"/>
            <w:r w:rsidRPr="00B91957">
              <w:rPr>
                <w:rFonts w:ascii="Century" w:hAnsi="Century"/>
                <w:color w:val="000080"/>
              </w:rPr>
              <w:t xml:space="preserve">Grafik </w:t>
            </w:r>
            <w:r w:rsidR="00873C01">
              <w:rPr>
                <w:rFonts w:ascii="Century" w:hAnsi="Century"/>
                <w:color w:val="000080"/>
              </w:rPr>
              <w:t>1.3</w:t>
            </w:r>
            <w:r w:rsidR="00DC720B" w:rsidRPr="00B91957">
              <w:rPr>
                <w:rFonts w:ascii="Century" w:hAnsi="Century"/>
                <w:color w:val="000080"/>
              </w:rPr>
              <w:t>.</w:t>
            </w:r>
            <w:r w:rsidRPr="00B91957">
              <w:rPr>
                <w:rFonts w:ascii="Century" w:hAnsi="Century"/>
                <w:color w:val="000080"/>
              </w:rPr>
              <w:t>3</w:t>
            </w:r>
            <w:r w:rsidR="00F34FA5" w:rsidRPr="00B91957">
              <w:rPr>
                <w:rFonts w:ascii="Century" w:hAnsi="Century"/>
                <w:color w:val="000080"/>
              </w:rPr>
              <w:t>:</w:t>
            </w:r>
            <w:r w:rsidRPr="00B91957">
              <w:rPr>
                <w:rFonts w:ascii="Century" w:hAnsi="Century"/>
                <w:color w:val="000080"/>
              </w:rPr>
              <w:t xml:space="preserve"> Aktif Karlılığı </w:t>
            </w:r>
            <w:r w:rsidR="00DC720B" w:rsidRPr="00B91957">
              <w:rPr>
                <w:rFonts w:ascii="Century" w:hAnsi="Century"/>
                <w:color w:val="000080"/>
              </w:rPr>
              <w:t xml:space="preserve">(%) - </w:t>
            </w:r>
            <w:r w:rsidRPr="00B91957">
              <w:rPr>
                <w:rFonts w:ascii="Century" w:hAnsi="Century"/>
                <w:b w:val="0"/>
                <w:i/>
                <w:color w:val="000080"/>
              </w:rPr>
              <w:t>ROA</w:t>
            </w:r>
            <w:bookmarkEnd w:id="39"/>
            <w:bookmarkEnd w:id="40"/>
            <w:r w:rsidRPr="00B91957">
              <w:rPr>
                <w:rFonts w:ascii="Century" w:hAnsi="Century"/>
                <w:b w:val="0"/>
                <w:i/>
                <w:color w:val="000080"/>
              </w:rPr>
              <w:t xml:space="preserve"> </w:t>
            </w:r>
          </w:p>
          <w:p w:rsidR="005007A2" w:rsidRPr="00EF0833" w:rsidRDefault="00903927" w:rsidP="00E42142">
            <w:pPr>
              <w:jc w:val="both"/>
              <w:rPr>
                <w:rFonts w:ascii="Century" w:hAnsi="Century"/>
                <w:sz w:val="22"/>
                <w:szCs w:val="22"/>
              </w:rPr>
            </w:pPr>
            <w:r w:rsidRPr="00EF0833">
              <w:rPr>
                <w:rFonts w:ascii="Century" w:hAnsi="Century"/>
                <w:sz w:val="22"/>
                <w:szCs w:val="22"/>
              </w:rPr>
              <w:pict>
                <v:shape id="_x0000_i1039" type="#_x0000_t75" style="width:222.9pt;height:113.3pt">
                  <v:imagedata r:id="rId29" o:title=""/>
                </v:shape>
              </w:pict>
            </w:r>
          </w:p>
        </w:tc>
        <w:tc>
          <w:tcPr>
            <w:tcW w:w="318" w:type="dxa"/>
            <w:gridSpan w:val="6"/>
          </w:tcPr>
          <w:p w:rsidR="005007A2" w:rsidRPr="00EF0833" w:rsidRDefault="005007A2" w:rsidP="00E42142">
            <w:pPr>
              <w:rPr>
                <w:rFonts w:ascii="Century" w:hAnsi="Century"/>
                <w:sz w:val="22"/>
                <w:szCs w:val="22"/>
                <w:highlight w:val="yellow"/>
              </w:rPr>
            </w:pPr>
          </w:p>
        </w:tc>
        <w:tc>
          <w:tcPr>
            <w:tcW w:w="4695" w:type="dxa"/>
            <w:gridSpan w:val="5"/>
          </w:tcPr>
          <w:p w:rsidR="005007A2" w:rsidRPr="00B91957" w:rsidRDefault="005007A2" w:rsidP="00B91957">
            <w:pPr>
              <w:jc w:val="center"/>
              <w:rPr>
                <w:rFonts w:ascii="Century" w:hAnsi="Century"/>
                <w:color w:val="000080"/>
                <w:sz w:val="20"/>
                <w:szCs w:val="20"/>
              </w:rPr>
            </w:pPr>
            <w:bookmarkStart w:id="41" w:name="_Toc170278160"/>
            <w:bookmarkStart w:id="42" w:name="_Toc170665584"/>
            <w:r w:rsidRPr="00B91957">
              <w:rPr>
                <w:rFonts w:ascii="Century" w:hAnsi="Century"/>
                <w:b/>
                <w:color w:val="000080"/>
                <w:sz w:val="20"/>
                <w:szCs w:val="20"/>
              </w:rPr>
              <w:t xml:space="preserve">Grafik </w:t>
            </w:r>
            <w:r w:rsidR="00873C01">
              <w:rPr>
                <w:rFonts w:ascii="Century" w:hAnsi="Century"/>
                <w:b/>
                <w:color w:val="000080"/>
                <w:sz w:val="20"/>
                <w:szCs w:val="20"/>
              </w:rPr>
              <w:t>1.3</w:t>
            </w:r>
            <w:r w:rsidR="00DC720B" w:rsidRPr="00B91957">
              <w:rPr>
                <w:rFonts w:ascii="Century" w:hAnsi="Century"/>
                <w:b/>
                <w:color w:val="000080"/>
                <w:sz w:val="20"/>
                <w:szCs w:val="20"/>
              </w:rPr>
              <w:t>.</w:t>
            </w:r>
            <w:r w:rsidRPr="00B91957">
              <w:rPr>
                <w:rFonts w:ascii="Century" w:hAnsi="Century"/>
                <w:b/>
                <w:color w:val="000080"/>
                <w:sz w:val="20"/>
                <w:szCs w:val="20"/>
              </w:rPr>
              <w:t>4</w:t>
            </w:r>
            <w:r w:rsidR="00F34FA5" w:rsidRPr="00B91957">
              <w:rPr>
                <w:rFonts w:ascii="Century" w:hAnsi="Century"/>
                <w:b/>
                <w:color w:val="000080"/>
                <w:sz w:val="20"/>
                <w:szCs w:val="20"/>
              </w:rPr>
              <w:t>:</w:t>
            </w:r>
            <w:r w:rsidRPr="00B91957">
              <w:rPr>
                <w:rFonts w:ascii="Century" w:hAnsi="Century"/>
                <w:b/>
                <w:color w:val="000080"/>
                <w:sz w:val="20"/>
                <w:szCs w:val="20"/>
              </w:rPr>
              <w:t xml:space="preserve"> Özsermaye Karlılığı </w:t>
            </w:r>
            <w:r w:rsidR="00DC720B" w:rsidRPr="00B91957">
              <w:rPr>
                <w:rFonts w:ascii="Century" w:hAnsi="Century"/>
                <w:b/>
                <w:color w:val="000080"/>
                <w:sz w:val="20"/>
                <w:szCs w:val="20"/>
              </w:rPr>
              <w:t xml:space="preserve">(%) - </w:t>
            </w:r>
            <w:r w:rsidRPr="00B91957">
              <w:rPr>
                <w:rFonts w:ascii="Century" w:hAnsi="Century"/>
                <w:i/>
                <w:color w:val="000080"/>
                <w:sz w:val="20"/>
                <w:szCs w:val="20"/>
              </w:rPr>
              <w:t>ROE</w:t>
            </w:r>
            <w:bookmarkEnd w:id="41"/>
            <w:bookmarkEnd w:id="42"/>
          </w:p>
          <w:p w:rsidR="005007A2" w:rsidRPr="00EF0833" w:rsidRDefault="00903927" w:rsidP="005007A2">
            <w:pPr>
              <w:jc w:val="both"/>
              <w:rPr>
                <w:rFonts w:ascii="Century" w:hAnsi="Century" w:cs="Arial"/>
                <w:color w:val="595959"/>
                <w:sz w:val="22"/>
                <w:szCs w:val="22"/>
              </w:rPr>
            </w:pPr>
            <w:r w:rsidRPr="00EF0833">
              <w:rPr>
                <w:rFonts w:ascii="Century" w:hAnsi="Century" w:cs="Arial"/>
                <w:color w:val="595959"/>
                <w:sz w:val="22"/>
                <w:szCs w:val="22"/>
              </w:rPr>
              <w:pict>
                <v:shape id="_x0000_i1040" type="#_x0000_t75" style="width:217.25pt;height:113.3pt">
                  <v:imagedata r:id="rId30" o:title=""/>
                </v:shape>
              </w:pict>
            </w:r>
          </w:p>
        </w:tc>
      </w:tr>
      <w:tr w:rsidR="005007A2" w:rsidRPr="00EF0833">
        <w:tc>
          <w:tcPr>
            <w:tcW w:w="4827" w:type="dxa"/>
            <w:gridSpan w:val="3"/>
          </w:tcPr>
          <w:p w:rsidR="005007A2" w:rsidRPr="00EF0833" w:rsidRDefault="005007A2" w:rsidP="001E1931">
            <w:pPr>
              <w:jc w:val="both"/>
              <w:rPr>
                <w:rFonts w:ascii="Century" w:hAnsi="Century"/>
                <w:sz w:val="22"/>
                <w:szCs w:val="22"/>
              </w:rPr>
            </w:pPr>
          </w:p>
        </w:tc>
        <w:tc>
          <w:tcPr>
            <w:tcW w:w="318" w:type="dxa"/>
            <w:gridSpan w:val="6"/>
          </w:tcPr>
          <w:p w:rsidR="005007A2" w:rsidRPr="00EF0833" w:rsidRDefault="005007A2" w:rsidP="00E42142">
            <w:pPr>
              <w:rPr>
                <w:rFonts w:ascii="Century" w:hAnsi="Century"/>
                <w:sz w:val="22"/>
                <w:szCs w:val="22"/>
                <w:highlight w:val="yellow"/>
              </w:rPr>
            </w:pPr>
          </w:p>
        </w:tc>
        <w:tc>
          <w:tcPr>
            <w:tcW w:w="4695" w:type="dxa"/>
            <w:gridSpan w:val="5"/>
          </w:tcPr>
          <w:p w:rsidR="00841C54" w:rsidRPr="00614221" w:rsidRDefault="00841C54" w:rsidP="00E42142">
            <w:pPr>
              <w:jc w:val="both"/>
              <w:rPr>
                <w:rFonts w:ascii="Century" w:hAnsi="Century" w:cs="Arial"/>
                <w:color w:val="333333"/>
                <w:sz w:val="22"/>
                <w:szCs w:val="22"/>
              </w:rPr>
            </w:pPr>
          </w:p>
        </w:tc>
      </w:tr>
      <w:tr w:rsidR="00A2427C" w:rsidRPr="00EF0833">
        <w:trPr>
          <w:trHeight w:val="300"/>
        </w:trPr>
        <w:tc>
          <w:tcPr>
            <w:tcW w:w="9840" w:type="dxa"/>
            <w:gridSpan w:val="14"/>
          </w:tcPr>
          <w:p w:rsidR="00A2427C" w:rsidRPr="00B91957" w:rsidRDefault="007C0C7E" w:rsidP="005963C9">
            <w:pPr>
              <w:jc w:val="center"/>
              <w:rPr>
                <w:rFonts w:ascii="Century" w:hAnsi="Century"/>
                <w:b/>
                <w:bCs/>
                <w:color w:val="000080"/>
                <w:sz w:val="20"/>
                <w:szCs w:val="20"/>
              </w:rPr>
            </w:pPr>
            <w:r w:rsidRPr="00B91957">
              <w:rPr>
                <w:rFonts w:ascii="Century" w:hAnsi="Century"/>
                <w:b/>
                <w:color w:val="000080"/>
                <w:sz w:val="20"/>
                <w:szCs w:val="20"/>
              </w:rPr>
              <w:t xml:space="preserve">Tablo </w:t>
            </w:r>
            <w:r w:rsidR="00602A57">
              <w:rPr>
                <w:rFonts w:ascii="Century" w:hAnsi="Century"/>
                <w:b/>
                <w:color w:val="000080"/>
                <w:sz w:val="20"/>
                <w:szCs w:val="20"/>
              </w:rPr>
              <w:t>1.3</w:t>
            </w:r>
            <w:r w:rsidR="00841C54" w:rsidRPr="00B91957">
              <w:rPr>
                <w:rFonts w:ascii="Century" w:hAnsi="Century"/>
                <w:b/>
                <w:color w:val="000080"/>
                <w:sz w:val="20"/>
                <w:szCs w:val="20"/>
              </w:rPr>
              <w:t>.</w:t>
            </w:r>
            <w:r w:rsidR="003C271E" w:rsidRPr="00B91957">
              <w:rPr>
                <w:rFonts w:ascii="Century" w:hAnsi="Century"/>
                <w:b/>
                <w:color w:val="000080"/>
                <w:sz w:val="20"/>
                <w:szCs w:val="20"/>
              </w:rPr>
              <w:t>1</w:t>
            </w:r>
            <w:r w:rsidR="00141743" w:rsidRPr="00B91957">
              <w:rPr>
                <w:rFonts w:ascii="Century" w:hAnsi="Century"/>
                <w:b/>
                <w:color w:val="000080"/>
                <w:sz w:val="20"/>
                <w:szCs w:val="20"/>
              </w:rPr>
              <w:t>0</w:t>
            </w:r>
            <w:r w:rsidR="00F34FA5" w:rsidRPr="00B91957">
              <w:rPr>
                <w:rFonts w:ascii="Century" w:hAnsi="Century"/>
                <w:b/>
                <w:color w:val="000080"/>
                <w:sz w:val="20"/>
                <w:szCs w:val="20"/>
              </w:rPr>
              <w:t>:</w:t>
            </w:r>
            <w:r w:rsidR="00A2427C" w:rsidRPr="00B91957">
              <w:rPr>
                <w:rFonts w:ascii="Century" w:hAnsi="Century"/>
                <w:b/>
                <w:bCs/>
                <w:color w:val="000080"/>
                <w:sz w:val="20"/>
                <w:szCs w:val="20"/>
              </w:rPr>
              <w:t xml:space="preserve"> S</w:t>
            </w:r>
            <w:r w:rsidR="003C271E" w:rsidRPr="00B91957">
              <w:rPr>
                <w:rFonts w:ascii="Century" w:hAnsi="Century"/>
                <w:b/>
                <w:bCs/>
                <w:color w:val="000080"/>
                <w:sz w:val="20"/>
                <w:szCs w:val="20"/>
              </w:rPr>
              <w:t>ermaye Yeterliliği Rasyosu</w:t>
            </w:r>
            <w:r w:rsidR="00903927" w:rsidRPr="00B91957">
              <w:rPr>
                <w:rFonts w:ascii="Century" w:hAnsi="Century"/>
                <w:b/>
                <w:bCs/>
                <w:color w:val="000080"/>
                <w:sz w:val="20"/>
                <w:szCs w:val="20"/>
              </w:rPr>
              <w:t xml:space="preserve"> </w:t>
            </w:r>
            <w:r w:rsidR="00903927" w:rsidRPr="00B91957">
              <w:rPr>
                <w:rFonts w:ascii="Century" w:hAnsi="Century"/>
                <w:bCs/>
                <w:i/>
                <w:color w:val="000080"/>
                <w:sz w:val="20"/>
                <w:szCs w:val="20"/>
              </w:rPr>
              <w:t>– Solvency Ratio</w:t>
            </w:r>
          </w:p>
          <w:tbl>
            <w:tblPr>
              <w:tblW w:w="9681" w:type="dxa"/>
              <w:jc w:val="center"/>
              <w:tblLayout w:type="fixed"/>
              <w:tblCellMar>
                <w:left w:w="70" w:type="dxa"/>
                <w:right w:w="70" w:type="dxa"/>
              </w:tblCellMar>
              <w:tblLook w:val="0000" w:firstRow="0" w:lastRow="0" w:firstColumn="0" w:lastColumn="0" w:noHBand="0" w:noVBand="0"/>
            </w:tblPr>
            <w:tblGrid>
              <w:gridCol w:w="2569"/>
              <w:gridCol w:w="714"/>
              <w:gridCol w:w="720"/>
              <w:gridCol w:w="720"/>
              <w:gridCol w:w="720"/>
              <w:gridCol w:w="720"/>
              <w:gridCol w:w="720"/>
              <w:gridCol w:w="2726"/>
              <w:gridCol w:w="72"/>
            </w:tblGrid>
            <w:tr w:rsidR="00A84198" w:rsidRPr="00A67115">
              <w:trPr>
                <w:trHeight w:val="374"/>
                <w:jc w:val="center"/>
              </w:trPr>
              <w:tc>
                <w:tcPr>
                  <w:tcW w:w="2569" w:type="dxa"/>
                  <w:tcBorders>
                    <w:top w:val="nil"/>
                    <w:left w:val="nil"/>
                    <w:bottom w:val="nil"/>
                    <w:right w:val="nil"/>
                  </w:tcBorders>
                  <w:shd w:val="clear" w:color="auto" w:fill="C6D9F1"/>
                  <w:noWrap/>
                  <w:vAlign w:val="bottom"/>
                </w:tcPr>
                <w:p w:rsidR="00A84198" w:rsidRPr="00A67115" w:rsidRDefault="00A84198" w:rsidP="002E5CD0">
                  <w:pPr>
                    <w:rPr>
                      <w:rFonts w:ascii="Century" w:hAnsi="Century" w:cs="Arial TUR"/>
                      <w:sz w:val="18"/>
                      <w:szCs w:val="18"/>
                      <w:lang w:eastAsia="tr-TR"/>
                    </w:rPr>
                  </w:pPr>
                </w:p>
              </w:tc>
              <w:tc>
                <w:tcPr>
                  <w:tcW w:w="2154" w:type="dxa"/>
                  <w:gridSpan w:val="3"/>
                  <w:tcBorders>
                    <w:top w:val="nil"/>
                    <w:left w:val="nil"/>
                    <w:bottom w:val="nil"/>
                    <w:right w:val="nil"/>
                  </w:tcBorders>
                  <w:shd w:val="clear" w:color="auto" w:fill="C6D9F1"/>
                  <w:vAlign w:val="bottom"/>
                </w:tcPr>
                <w:p w:rsidR="00CA200F" w:rsidRDefault="00A84198" w:rsidP="00903927">
                  <w:pPr>
                    <w:jc w:val="center"/>
                    <w:rPr>
                      <w:rFonts w:ascii="Century" w:hAnsi="Century" w:cs="Arial TUR"/>
                      <w:i/>
                      <w:iCs/>
                      <w:sz w:val="18"/>
                      <w:szCs w:val="18"/>
                      <w:lang w:eastAsia="tr-TR"/>
                    </w:rPr>
                  </w:pPr>
                  <w:r w:rsidRPr="00A67115">
                    <w:rPr>
                      <w:rFonts w:ascii="Century" w:hAnsi="Century" w:cs="Arial TUR"/>
                      <w:b/>
                      <w:bCs/>
                      <w:sz w:val="18"/>
                      <w:szCs w:val="18"/>
                      <w:lang w:eastAsia="tr-TR"/>
                    </w:rPr>
                    <w:t>HD Şirk</w:t>
                  </w:r>
                  <w:r w:rsidR="00CA200F">
                    <w:rPr>
                      <w:rFonts w:ascii="Century" w:hAnsi="Century" w:cs="Arial TUR"/>
                      <w:b/>
                      <w:bCs/>
                      <w:sz w:val="18"/>
                      <w:szCs w:val="18"/>
                      <w:lang w:eastAsia="tr-TR"/>
                    </w:rPr>
                    <w:t>etleri</w:t>
                  </w:r>
                </w:p>
                <w:p w:rsidR="00A84198" w:rsidRPr="00A67115" w:rsidRDefault="00A84198" w:rsidP="00903927">
                  <w:pPr>
                    <w:jc w:val="center"/>
                    <w:rPr>
                      <w:rFonts w:ascii="Century" w:hAnsi="Century" w:cs="Arial TUR"/>
                      <w:b/>
                      <w:bCs/>
                      <w:sz w:val="18"/>
                      <w:szCs w:val="18"/>
                      <w:lang w:eastAsia="tr-TR"/>
                    </w:rPr>
                  </w:pPr>
                  <w:r w:rsidRPr="00A67115">
                    <w:rPr>
                      <w:rFonts w:ascii="Century" w:hAnsi="Century" w:cs="Arial TUR"/>
                      <w:i/>
                      <w:iCs/>
                      <w:sz w:val="18"/>
                      <w:szCs w:val="18"/>
                      <w:lang w:eastAsia="tr-TR"/>
                    </w:rPr>
                    <w:t>Non Life Co</w:t>
                  </w:r>
                  <w:r w:rsidR="00CA200F">
                    <w:rPr>
                      <w:rFonts w:ascii="Century" w:hAnsi="Century" w:cs="Arial TUR"/>
                      <w:i/>
                      <w:iCs/>
                      <w:sz w:val="18"/>
                      <w:szCs w:val="18"/>
                      <w:lang w:eastAsia="tr-TR"/>
                    </w:rPr>
                    <w:t>mpanies</w:t>
                  </w:r>
                </w:p>
              </w:tc>
              <w:tc>
                <w:tcPr>
                  <w:tcW w:w="2160" w:type="dxa"/>
                  <w:gridSpan w:val="3"/>
                  <w:tcBorders>
                    <w:top w:val="nil"/>
                    <w:left w:val="nil"/>
                    <w:bottom w:val="nil"/>
                    <w:right w:val="nil"/>
                  </w:tcBorders>
                  <w:shd w:val="clear" w:color="auto" w:fill="C6D9F1"/>
                  <w:vAlign w:val="bottom"/>
                </w:tcPr>
                <w:p w:rsidR="00903927" w:rsidRDefault="003E6722" w:rsidP="00903927">
                  <w:pPr>
                    <w:jc w:val="center"/>
                    <w:rPr>
                      <w:rFonts w:ascii="Century" w:hAnsi="Century" w:cs="Arial TUR"/>
                      <w:b/>
                      <w:bCs/>
                      <w:sz w:val="18"/>
                      <w:szCs w:val="18"/>
                      <w:lang w:eastAsia="tr-TR"/>
                    </w:rPr>
                  </w:pPr>
                  <w:r>
                    <w:rPr>
                      <w:rFonts w:ascii="Century" w:hAnsi="Century" w:cs="Arial TUR"/>
                      <w:b/>
                      <w:bCs/>
                      <w:sz w:val="18"/>
                      <w:szCs w:val="18"/>
                      <w:lang w:eastAsia="tr-TR"/>
                    </w:rPr>
                    <w:t xml:space="preserve">H ve </w:t>
                  </w:r>
                  <w:r w:rsidR="00903927">
                    <w:rPr>
                      <w:rFonts w:ascii="Century" w:hAnsi="Century" w:cs="Arial TUR"/>
                      <w:b/>
                      <w:bCs/>
                      <w:sz w:val="18"/>
                      <w:szCs w:val="18"/>
                      <w:lang w:eastAsia="tr-TR"/>
                    </w:rPr>
                    <w:t>E Şirketleri</w:t>
                  </w:r>
                </w:p>
                <w:p w:rsidR="00A84198" w:rsidRPr="00A67115" w:rsidRDefault="00A84198" w:rsidP="00903927">
                  <w:pPr>
                    <w:jc w:val="center"/>
                    <w:rPr>
                      <w:rFonts w:ascii="Century" w:hAnsi="Century" w:cs="Arial TUR"/>
                      <w:b/>
                      <w:bCs/>
                      <w:sz w:val="18"/>
                      <w:szCs w:val="18"/>
                      <w:lang w:eastAsia="tr-TR"/>
                    </w:rPr>
                  </w:pPr>
                  <w:r w:rsidRPr="00A67115">
                    <w:rPr>
                      <w:rFonts w:ascii="Century" w:hAnsi="Century" w:cs="Arial TUR"/>
                      <w:i/>
                      <w:iCs/>
                      <w:sz w:val="18"/>
                      <w:szCs w:val="18"/>
                      <w:lang w:eastAsia="tr-TR"/>
                    </w:rPr>
                    <w:t>Life</w:t>
                  </w:r>
                  <w:r w:rsidR="003E6722">
                    <w:rPr>
                      <w:rFonts w:ascii="Century" w:hAnsi="Century" w:cs="Arial TUR"/>
                      <w:i/>
                      <w:iCs/>
                      <w:sz w:val="18"/>
                      <w:szCs w:val="18"/>
                      <w:lang w:eastAsia="tr-TR"/>
                    </w:rPr>
                    <w:t xml:space="preserve"> and </w:t>
                  </w:r>
                  <w:r w:rsidR="008956DD">
                    <w:rPr>
                      <w:rFonts w:ascii="Century" w:hAnsi="Century" w:cs="Arial TUR"/>
                      <w:i/>
                      <w:iCs/>
                      <w:sz w:val="18"/>
                      <w:szCs w:val="18"/>
                      <w:lang w:eastAsia="tr-TR"/>
                    </w:rPr>
                    <w:t>Pension</w:t>
                  </w:r>
                  <w:r w:rsidRPr="00A67115">
                    <w:rPr>
                      <w:rFonts w:ascii="Century" w:hAnsi="Century" w:cs="Arial TUR"/>
                      <w:i/>
                      <w:iCs/>
                      <w:sz w:val="18"/>
                      <w:szCs w:val="18"/>
                      <w:lang w:eastAsia="tr-TR"/>
                    </w:rPr>
                    <w:t xml:space="preserve"> Co</w:t>
                  </w:r>
                  <w:r w:rsidR="003E6722">
                    <w:rPr>
                      <w:rFonts w:ascii="Century" w:hAnsi="Century" w:cs="Arial TUR"/>
                      <w:i/>
                      <w:iCs/>
                      <w:sz w:val="18"/>
                      <w:szCs w:val="18"/>
                      <w:lang w:eastAsia="tr-TR"/>
                    </w:rPr>
                    <w:t>.</w:t>
                  </w:r>
                </w:p>
              </w:tc>
              <w:tc>
                <w:tcPr>
                  <w:tcW w:w="2798" w:type="dxa"/>
                  <w:gridSpan w:val="2"/>
                  <w:tcBorders>
                    <w:top w:val="nil"/>
                    <w:left w:val="nil"/>
                    <w:bottom w:val="nil"/>
                    <w:right w:val="nil"/>
                  </w:tcBorders>
                  <w:shd w:val="clear" w:color="auto" w:fill="C6D9F1"/>
                </w:tcPr>
                <w:p w:rsidR="00A84198" w:rsidRPr="00A67115" w:rsidRDefault="00A84198" w:rsidP="002E5CD0">
                  <w:pPr>
                    <w:jc w:val="center"/>
                    <w:rPr>
                      <w:rFonts w:ascii="Century" w:hAnsi="Century" w:cs="Arial TUR"/>
                      <w:b/>
                      <w:bCs/>
                      <w:sz w:val="18"/>
                      <w:szCs w:val="18"/>
                      <w:lang w:eastAsia="tr-TR"/>
                    </w:rPr>
                  </w:pPr>
                </w:p>
              </w:tc>
            </w:tr>
            <w:tr w:rsidR="00A84198" w:rsidRPr="00A67115">
              <w:trPr>
                <w:trHeight w:val="137"/>
                <w:jc w:val="center"/>
              </w:trPr>
              <w:tc>
                <w:tcPr>
                  <w:tcW w:w="2569" w:type="dxa"/>
                  <w:tcBorders>
                    <w:top w:val="nil"/>
                    <w:left w:val="nil"/>
                    <w:bottom w:val="single" w:sz="4" w:space="0" w:color="auto"/>
                    <w:right w:val="nil"/>
                  </w:tcBorders>
                  <w:shd w:val="clear" w:color="auto" w:fill="C6D9F1"/>
                  <w:noWrap/>
                  <w:vAlign w:val="bottom"/>
                </w:tcPr>
                <w:p w:rsidR="00A84198" w:rsidRPr="00A67115" w:rsidRDefault="00A84198" w:rsidP="002E5CD0">
                  <w:pPr>
                    <w:rPr>
                      <w:rFonts w:ascii="Century" w:hAnsi="Century" w:cs="Arial TUR"/>
                      <w:b/>
                      <w:bCs/>
                      <w:sz w:val="18"/>
                      <w:szCs w:val="18"/>
                      <w:lang w:eastAsia="tr-TR"/>
                    </w:rPr>
                  </w:pPr>
                  <w:r w:rsidRPr="00A67115">
                    <w:rPr>
                      <w:rFonts w:ascii="Century" w:hAnsi="Century" w:cs="Arial TUR"/>
                      <w:b/>
                      <w:bCs/>
                      <w:sz w:val="18"/>
                      <w:szCs w:val="18"/>
                      <w:lang w:eastAsia="tr-TR"/>
                    </w:rPr>
                    <w:t>(Milyon</w:t>
                  </w:r>
                  <w:r>
                    <w:rPr>
                      <w:rFonts w:ascii="Century" w:hAnsi="Century" w:cs="Arial TUR"/>
                      <w:b/>
                      <w:bCs/>
                      <w:i/>
                      <w:iCs/>
                      <w:sz w:val="18"/>
                      <w:szCs w:val="18"/>
                      <w:lang w:eastAsia="tr-TR"/>
                    </w:rPr>
                    <w:t xml:space="preserve"> </w:t>
                  </w:r>
                  <w:r w:rsidRPr="00A67115">
                    <w:rPr>
                      <w:rFonts w:ascii="Century" w:hAnsi="Century" w:cs="Arial TUR"/>
                      <w:b/>
                      <w:bCs/>
                      <w:sz w:val="18"/>
                      <w:szCs w:val="18"/>
                      <w:lang w:eastAsia="tr-TR"/>
                    </w:rPr>
                    <w:t>TL)</w:t>
                  </w:r>
                </w:p>
              </w:tc>
              <w:tc>
                <w:tcPr>
                  <w:tcW w:w="714" w:type="dxa"/>
                  <w:tcBorders>
                    <w:top w:val="nil"/>
                    <w:left w:val="nil"/>
                    <w:bottom w:val="single" w:sz="4" w:space="0" w:color="auto"/>
                    <w:right w:val="nil"/>
                  </w:tcBorders>
                  <w:shd w:val="clear" w:color="auto" w:fill="C6D9F1"/>
                  <w:noWrap/>
                  <w:vAlign w:val="bottom"/>
                </w:tcPr>
                <w:p w:rsidR="00A84198" w:rsidRPr="00A67115" w:rsidRDefault="00A84198"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720" w:type="dxa"/>
                  <w:tcBorders>
                    <w:top w:val="nil"/>
                    <w:left w:val="nil"/>
                    <w:bottom w:val="single" w:sz="4" w:space="0" w:color="auto"/>
                    <w:right w:val="nil"/>
                  </w:tcBorders>
                  <w:shd w:val="clear" w:color="auto" w:fill="C6D9F1"/>
                  <w:vAlign w:val="bottom"/>
                </w:tcPr>
                <w:p w:rsidR="00A84198" w:rsidRPr="00A67115" w:rsidRDefault="00A84198"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720" w:type="dxa"/>
                  <w:tcBorders>
                    <w:top w:val="nil"/>
                    <w:left w:val="nil"/>
                    <w:bottom w:val="single" w:sz="4" w:space="0" w:color="auto"/>
                    <w:right w:val="nil"/>
                  </w:tcBorders>
                  <w:shd w:val="clear" w:color="auto" w:fill="C6D9F1"/>
                  <w:vAlign w:val="bottom"/>
                </w:tcPr>
                <w:p w:rsidR="00A84198" w:rsidRPr="00A67115" w:rsidRDefault="00A84198"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720" w:type="dxa"/>
                  <w:tcBorders>
                    <w:top w:val="nil"/>
                    <w:left w:val="nil"/>
                    <w:bottom w:val="single" w:sz="4" w:space="0" w:color="auto"/>
                    <w:right w:val="nil"/>
                  </w:tcBorders>
                  <w:shd w:val="clear" w:color="auto" w:fill="C6D9F1"/>
                  <w:vAlign w:val="bottom"/>
                </w:tcPr>
                <w:p w:rsidR="00A84198" w:rsidRPr="00A67115" w:rsidRDefault="00A84198"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720" w:type="dxa"/>
                  <w:tcBorders>
                    <w:top w:val="nil"/>
                    <w:left w:val="nil"/>
                    <w:bottom w:val="single" w:sz="4" w:space="0" w:color="auto"/>
                    <w:right w:val="nil"/>
                  </w:tcBorders>
                  <w:shd w:val="clear" w:color="auto" w:fill="C6D9F1"/>
                  <w:noWrap/>
                  <w:vAlign w:val="bottom"/>
                </w:tcPr>
                <w:p w:rsidR="00A84198" w:rsidRPr="00A67115" w:rsidRDefault="00A84198"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720" w:type="dxa"/>
                  <w:tcBorders>
                    <w:top w:val="nil"/>
                    <w:left w:val="nil"/>
                    <w:bottom w:val="single" w:sz="4" w:space="0" w:color="auto"/>
                    <w:right w:val="nil"/>
                  </w:tcBorders>
                  <w:shd w:val="clear" w:color="auto" w:fill="C6D9F1"/>
                  <w:vAlign w:val="bottom"/>
                </w:tcPr>
                <w:p w:rsidR="00A84198" w:rsidRPr="00A67115" w:rsidRDefault="00A84198" w:rsidP="008956DD">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798" w:type="dxa"/>
                  <w:gridSpan w:val="2"/>
                  <w:tcBorders>
                    <w:top w:val="nil"/>
                    <w:left w:val="nil"/>
                    <w:bottom w:val="single" w:sz="4" w:space="0" w:color="auto"/>
                    <w:right w:val="nil"/>
                  </w:tcBorders>
                  <w:shd w:val="clear" w:color="auto" w:fill="C6D9F1"/>
                  <w:vAlign w:val="center"/>
                </w:tcPr>
                <w:p w:rsidR="00A84198" w:rsidRPr="00A67115" w:rsidRDefault="00CA200F" w:rsidP="00CA200F">
                  <w:pPr>
                    <w:rPr>
                      <w:rFonts w:ascii="Century" w:hAnsi="Century" w:cs="Arial TUR"/>
                      <w:b/>
                      <w:bCs/>
                      <w:sz w:val="18"/>
                      <w:szCs w:val="18"/>
                      <w:lang w:eastAsia="tr-TR"/>
                    </w:rPr>
                  </w:pPr>
                  <w:r>
                    <w:rPr>
                      <w:rFonts w:ascii="Century" w:hAnsi="Century" w:cs="Arial TUR"/>
                      <w:b/>
                      <w:bCs/>
                      <w:sz w:val="18"/>
                      <w:szCs w:val="18"/>
                      <w:lang w:eastAsia="tr-TR"/>
                    </w:rPr>
                    <w:t>(Mil</w:t>
                  </w:r>
                  <w:r w:rsidR="00A84198">
                    <w:rPr>
                      <w:rFonts w:ascii="Century" w:hAnsi="Century" w:cs="Arial TUR"/>
                      <w:b/>
                      <w:bCs/>
                      <w:sz w:val="18"/>
                      <w:szCs w:val="18"/>
                      <w:lang w:eastAsia="tr-TR"/>
                    </w:rPr>
                    <w:t>lion TL)</w:t>
                  </w:r>
                </w:p>
              </w:tc>
            </w:tr>
            <w:tr w:rsidR="00A84198" w:rsidRPr="00A67115">
              <w:trPr>
                <w:trHeight w:val="227"/>
                <w:jc w:val="center"/>
              </w:trPr>
              <w:tc>
                <w:tcPr>
                  <w:tcW w:w="2569" w:type="dxa"/>
                  <w:tcBorders>
                    <w:top w:val="single" w:sz="4" w:space="0" w:color="auto"/>
                    <w:left w:val="nil"/>
                    <w:bottom w:val="nil"/>
                    <w:right w:val="nil"/>
                  </w:tcBorders>
                  <w:shd w:val="clear" w:color="auto" w:fill="auto"/>
                  <w:noWrap/>
                  <w:vAlign w:val="bottom"/>
                </w:tcPr>
                <w:p w:rsidR="00A84198" w:rsidRPr="00A67115" w:rsidRDefault="00A84198" w:rsidP="002E5CD0">
                  <w:pPr>
                    <w:rPr>
                      <w:rFonts w:ascii="Century" w:hAnsi="Century" w:cs="Arial TUR"/>
                      <w:b/>
                      <w:bCs/>
                      <w:sz w:val="18"/>
                      <w:szCs w:val="18"/>
                      <w:lang w:eastAsia="tr-TR"/>
                    </w:rPr>
                  </w:pPr>
                  <w:r w:rsidRPr="00A67115">
                    <w:rPr>
                      <w:rFonts w:ascii="Century" w:hAnsi="Century" w:cs="Arial TUR"/>
                      <w:b/>
                      <w:bCs/>
                      <w:sz w:val="18"/>
                      <w:szCs w:val="18"/>
                      <w:lang w:eastAsia="tr-TR"/>
                    </w:rPr>
                    <w:t>Gerekli Özsermaye</w:t>
                  </w:r>
                </w:p>
              </w:tc>
              <w:tc>
                <w:tcPr>
                  <w:tcW w:w="714" w:type="dxa"/>
                  <w:tcBorders>
                    <w:top w:val="single" w:sz="4" w:space="0" w:color="auto"/>
                    <w:left w:val="nil"/>
                    <w:bottom w:val="nil"/>
                    <w:right w:val="nil"/>
                  </w:tcBorders>
                  <w:shd w:val="clear" w:color="auto" w:fill="auto"/>
                  <w:noWrap/>
                  <w:vAlign w:val="bottom"/>
                </w:tcPr>
                <w:p w:rsidR="00A84198" w:rsidRPr="00A67115" w:rsidRDefault="00A84198" w:rsidP="002E5CD0">
                  <w:pPr>
                    <w:jc w:val="right"/>
                    <w:rPr>
                      <w:rFonts w:ascii="Century" w:hAnsi="Century" w:cs="Arial TUR"/>
                      <w:b/>
                      <w:bCs/>
                      <w:sz w:val="18"/>
                      <w:szCs w:val="18"/>
                      <w:lang w:eastAsia="tr-TR"/>
                    </w:rPr>
                  </w:pPr>
                  <w:r w:rsidRPr="00A67115">
                    <w:rPr>
                      <w:rFonts w:ascii="Century" w:hAnsi="Century" w:cs="Arial TUR"/>
                      <w:b/>
                      <w:bCs/>
                      <w:sz w:val="18"/>
                      <w:szCs w:val="18"/>
                      <w:lang w:eastAsia="tr-TR"/>
                    </w:rPr>
                    <w:t>2.627</w:t>
                  </w:r>
                </w:p>
              </w:tc>
              <w:tc>
                <w:tcPr>
                  <w:tcW w:w="720" w:type="dxa"/>
                  <w:tcBorders>
                    <w:top w:val="single" w:sz="4" w:space="0" w:color="auto"/>
                    <w:left w:val="nil"/>
                    <w:bottom w:val="nil"/>
                    <w:right w:val="nil"/>
                  </w:tcBorders>
                  <w:shd w:val="clear" w:color="auto" w:fill="auto"/>
                  <w:noWrap/>
                  <w:vAlign w:val="bottom"/>
                </w:tcPr>
                <w:p w:rsidR="00A84198" w:rsidRPr="00A67115" w:rsidRDefault="00A84198" w:rsidP="002E5CD0">
                  <w:pPr>
                    <w:jc w:val="right"/>
                    <w:rPr>
                      <w:rFonts w:ascii="Century" w:hAnsi="Century" w:cs="Arial TUR"/>
                      <w:b/>
                      <w:bCs/>
                      <w:sz w:val="18"/>
                      <w:szCs w:val="18"/>
                      <w:lang w:eastAsia="tr-TR"/>
                    </w:rPr>
                  </w:pPr>
                  <w:r w:rsidRPr="00A67115">
                    <w:rPr>
                      <w:rFonts w:ascii="Century" w:hAnsi="Century" w:cs="Arial TUR"/>
                      <w:b/>
                      <w:bCs/>
                      <w:sz w:val="18"/>
                      <w:szCs w:val="18"/>
                      <w:lang w:eastAsia="tr-TR"/>
                    </w:rPr>
                    <w:t>2.847</w:t>
                  </w:r>
                </w:p>
              </w:tc>
              <w:tc>
                <w:tcPr>
                  <w:tcW w:w="720" w:type="dxa"/>
                  <w:tcBorders>
                    <w:top w:val="single" w:sz="4" w:space="0" w:color="auto"/>
                    <w:left w:val="nil"/>
                    <w:bottom w:val="nil"/>
                    <w:right w:val="nil"/>
                  </w:tcBorders>
                  <w:vAlign w:val="bottom"/>
                </w:tcPr>
                <w:p w:rsidR="00A84198" w:rsidRPr="00A67115" w:rsidRDefault="00A84198" w:rsidP="00834EE5">
                  <w:pPr>
                    <w:jc w:val="right"/>
                    <w:rPr>
                      <w:rFonts w:ascii="Century" w:hAnsi="Century" w:cs="Arial TUR"/>
                      <w:b/>
                      <w:bCs/>
                      <w:sz w:val="18"/>
                      <w:szCs w:val="18"/>
                      <w:lang w:eastAsia="tr-TR"/>
                    </w:rPr>
                  </w:pPr>
                  <w:r w:rsidRPr="00A67115">
                    <w:rPr>
                      <w:rFonts w:ascii="Century" w:hAnsi="Century" w:cs="Arial TUR"/>
                      <w:b/>
                      <w:bCs/>
                      <w:sz w:val="18"/>
                      <w:szCs w:val="18"/>
                      <w:lang w:eastAsia="tr-TR"/>
                    </w:rPr>
                    <w:t>3.396</w:t>
                  </w:r>
                </w:p>
              </w:tc>
              <w:tc>
                <w:tcPr>
                  <w:tcW w:w="720" w:type="dxa"/>
                  <w:tcBorders>
                    <w:top w:val="single" w:sz="4" w:space="0" w:color="auto"/>
                    <w:left w:val="nil"/>
                    <w:bottom w:val="nil"/>
                    <w:right w:val="nil"/>
                  </w:tcBorders>
                  <w:shd w:val="clear" w:color="auto" w:fill="auto"/>
                  <w:noWrap/>
                  <w:vAlign w:val="bottom"/>
                </w:tcPr>
                <w:p w:rsidR="00A84198" w:rsidRPr="00A67115" w:rsidRDefault="00A84198" w:rsidP="00834EE5">
                  <w:pPr>
                    <w:jc w:val="right"/>
                    <w:rPr>
                      <w:rFonts w:ascii="Century" w:hAnsi="Century" w:cs="Arial TUR"/>
                      <w:b/>
                      <w:bCs/>
                      <w:sz w:val="18"/>
                      <w:szCs w:val="18"/>
                      <w:lang w:eastAsia="tr-TR"/>
                    </w:rPr>
                  </w:pPr>
                  <w:r w:rsidRPr="00A67115">
                    <w:rPr>
                      <w:rFonts w:ascii="Century" w:hAnsi="Century" w:cs="Arial TUR"/>
                      <w:b/>
                      <w:bCs/>
                      <w:sz w:val="18"/>
                      <w:szCs w:val="18"/>
                      <w:lang w:eastAsia="tr-TR"/>
                    </w:rPr>
                    <w:t>391</w:t>
                  </w:r>
                </w:p>
              </w:tc>
              <w:tc>
                <w:tcPr>
                  <w:tcW w:w="720" w:type="dxa"/>
                  <w:tcBorders>
                    <w:top w:val="single" w:sz="4" w:space="0" w:color="auto"/>
                    <w:left w:val="nil"/>
                    <w:bottom w:val="nil"/>
                    <w:right w:val="nil"/>
                  </w:tcBorders>
                  <w:shd w:val="clear" w:color="auto" w:fill="auto"/>
                  <w:noWrap/>
                  <w:vAlign w:val="bottom"/>
                </w:tcPr>
                <w:p w:rsidR="00A84198" w:rsidRPr="00A67115" w:rsidRDefault="00A84198" w:rsidP="00834EE5">
                  <w:pPr>
                    <w:jc w:val="right"/>
                    <w:rPr>
                      <w:rFonts w:ascii="Century" w:hAnsi="Century" w:cs="Arial TUR"/>
                      <w:b/>
                      <w:bCs/>
                      <w:sz w:val="18"/>
                      <w:szCs w:val="18"/>
                      <w:lang w:eastAsia="tr-TR"/>
                    </w:rPr>
                  </w:pPr>
                  <w:r w:rsidRPr="00A67115">
                    <w:rPr>
                      <w:rFonts w:ascii="Century" w:hAnsi="Century" w:cs="Arial TUR"/>
                      <w:b/>
                      <w:bCs/>
                      <w:sz w:val="18"/>
                      <w:szCs w:val="18"/>
                      <w:lang w:eastAsia="tr-TR"/>
                    </w:rPr>
                    <w:t>458</w:t>
                  </w:r>
                </w:p>
              </w:tc>
              <w:tc>
                <w:tcPr>
                  <w:tcW w:w="720" w:type="dxa"/>
                  <w:tcBorders>
                    <w:top w:val="single" w:sz="4" w:space="0" w:color="auto"/>
                    <w:left w:val="nil"/>
                    <w:bottom w:val="nil"/>
                    <w:right w:val="nil"/>
                  </w:tcBorders>
                  <w:shd w:val="clear" w:color="auto" w:fill="auto"/>
                  <w:noWrap/>
                  <w:vAlign w:val="bottom"/>
                </w:tcPr>
                <w:p w:rsidR="00A84198" w:rsidRPr="00A67115" w:rsidRDefault="00A84198" w:rsidP="00834EE5">
                  <w:pPr>
                    <w:jc w:val="right"/>
                    <w:rPr>
                      <w:rFonts w:ascii="Century" w:hAnsi="Century" w:cs="Arial TUR"/>
                      <w:b/>
                      <w:bCs/>
                      <w:sz w:val="18"/>
                      <w:szCs w:val="18"/>
                      <w:lang w:eastAsia="tr-TR"/>
                    </w:rPr>
                  </w:pPr>
                  <w:r w:rsidRPr="00A67115">
                    <w:rPr>
                      <w:rFonts w:ascii="Century" w:hAnsi="Century" w:cs="Arial TUR"/>
                      <w:b/>
                      <w:bCs/>
                      <w:sz w:val="18"/>
                      <w:szCs w:val="18"/>
                      <w:lang w:eastAsia="tr-TR"/>
                    </w:rPr>
                    <w:t>545</w:t>
                  </w:r>
                </w:p>
              </w:tc>
              <w:tc>
                <w:tcPr>
                  <w:tcW w:w="2798" w:type="dxa"/>
                  <w:gridSpan w:val="2"/>
                  <w:tcBorders>
                    <w:top w:val="single" w:sz="4" w:space="0" w:color="auto"/>
                    <w:left w:val="nil"/>
                    <w:bottom w:val="nil"/>
                    <w:right w:val="nil"/>
                  </w:tcBorders>
                  <w:shd w:val="clear" w:color="auto" w:fill="auto"/>
                  <w:noWrap/>
                  <w:vAlign w:val="bottom"/>
                </w:tcPr>
                <w:p w:rsidR="00A84198" w:rsidRPr="00CA200F" w:rsidRDefault="00CA200F" w:rsidP="00CA200F">
                  <w:pPr>
                    <w:rPr>
                      <w:rFonts w:ascii="Century" w:hAnsi="Century" w:cs="Arial TUR"/>
                      <w:b/>
                      <w:bCs/>
                      <w:sz w:val="16"/>
                      <w:szCs w:val="16"/>
                      <w:lang w:eastAsia="tr-TR"/>
                    </w:rPr>
                  </w:pPr>
                  <w:r w:rsidRPr="00CA200F">
                    <w:rPr>
                      <w:rFonts w:ascii="Century" w:hAnsi="Century" w:cs="Arial TUR"/>
                      <w:b/>
                      <w:bCs/>
                      <w:sz w:val="16"/>
                      <w:szCs w:val="16"/>
                      <w:lang w:eastAsia="tr-TR"/>
                    </w:rPr>
                    <w:t>Required Shareholders’ Equity</w:t>
                  </w:r>
                </w:p>
              </w:tc>
            </w:tr>
            <w:tr w:rsidR="00A84198" w:rsidRPr="00A67115">
              <w:trPr>
                <w:trHeight w:val="227"/>
                <w:jc w:val="center"/>
              </w:trPr>
              <w:tc>
                <w:tcPr>
                  <w:tcW w:w="2569" w:type="dxa"/>
                  <w:tcBorders>
                    <w:top w:val="nil"/>
                    <w:left w:val="nil"/>
                    <w:bottom w:val="nil"/>
                    <w:right w:val="nil"/>
                  </w:tcBorders>
                  <w:shd w:val="clear" w:color="auto" w:fill="auto"/>
                  <w:noWrap/>
                  <w:vAlign w:val="bottom"/>
                </w:tcPr>
                <w:p w:rsidR="00A84198" w:rsidRPr="00A67115" w:rsidRDefault="00A84198" w:rsidP="002E5CD0">
                  <w:pPr>
                    <w:rPr>
                      <w:rFonts w:ascii="Century" w:hAnsi="Century" w:cs="Arial TUR"/>
                      <w:sz w:val="18"/>
                      <w:szCs w:val="18"/>
                      <w:lang w:eastAsia="tr-TR"/>
                    </w:rPr>
                  </w:pPr>
                  <w:r w:rsidRPr="00A67115">
                    <w:rPr>
                      <w:rFonts w:ascii="Century" w:hAnsi="Century" w:cs="Arial TUR"/>
                      <w:sz w:val="18"/>
                      <w:szCs w:val="18"/>
                      <w:lang w:eastAsia="tr-TR"/>
                    </w:rPr>
                    <w:t xml:space="preserve">  I. Yönteme Göre</w:t>
                  </w:r>
                </w:p>
              </w:tc>
              <w:tc>
                <w:tcPr>
                  <w:tcW w:w="714"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1.114</w:t>
                  </w:r>
                </w:p>
              </w:tc>
              <w:tc>
                <w:tcPr>
                  <w:tcW w:w="720"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1.261</w:t>
                  </w:r>
                </w:p>
              </w:tc>
              <w:tc>
                <w:tcPr>
                  <w:tcW w:w="720" w:type="dxa"/>
                  <w:tcBorders>
                    <w:top w:val="nil"/>
                    <w:left w:val="nil"/>
                    <w:bottom w:val="nil"/>
                    <w:right w:val="nil"/>
                  </w:tcBorders>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1.252</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391</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458</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545</w:t>
                  </w:r>
                </w:p>
              </w:tc>
              <w:tc>
                <w:tcPr>
                  <w:tcW w:w="2798" w:type="dxa"/>
                  <w:gridSpan w:val="2"/>
                  <w:tcBorders>
                    <w:top w:val="nil"/>
                    <w:left w:val="nil"/>
                    <w:bottom w:val="nil"/>
                    <w:right w:val="nil"/>
                  </w:tcBorders>
                  <w:shd w:val="clear" w:color="auto" w:fill="auto"/>
                  <w:noWrap/>
                  <w:vAlign w:val="bottom"/>
                </w:tcPr>
                <w:p w:rsidR="00A84198" w:rsidRPr="00CA200F" w:rsidRDefault="00AD6466" w:rsidP="00CA200F">
                  <w:pPr>
                    <w:rPr>
                      <w:rFonts w:ascii="Century" w:hAnsi="Century" w:cs="Arial TUR"/>
                      <w:sz w:val="18"/>
                      <w:szCs w:val="18"/>
                      <w:lang w:eastAsia="tr-TR"/>
                    </w:rPr>
                  </w:pPr>
                  <w:r>
                    <w:rPr>
                      <w:rFonts w:ascii="Century" w:hAnsi="Century" w:cs="Arial TUR"/>
                      <w:sz w:val="18"/>
                      <w:szCs w:val="18"/>
                      <w:lang w:eastAsia="tr-TR"/>
                    </w:rPr>
                    <w:t>I</w:t>
                  </w:r>
                  <w:r w:rsidR="00CA200F">
                    <w:rPr>
                      <w:rFonts w:ascii="Century" w:hAnsi="Century" w:cs="Arial TUR"/>
                      <w:sz w:val="18"/>
                      <w:szCs w:val="18"/>
                      <w:lang w:eastAsia="tr-TR"/>
                    </w:rPr>
                    <w:t>. First Method (Solvency I)</w:t>
                  </w:r>
                </w:p>
              </w:tc>
            </w:tr>
            <w:tr w:rsidR="00A84198" w:rsidRPr="00A67115">
              <w:trPr>
                <w:trHeight w:val="227"/>
                <w:jc w:val="center"/>
              </w:trPr>
              <w:tc>
                <w:tcPr>
                  <w:tcW w:w="2569" w:type="dxa"/>
                  <w:tcBorders>
                    <w:top w:val="nil"/>
                    <w:left w:val="nil"/>
                    <w:bottom w:val="nil"/>
                    <w:right w:val="nil"/>
                  </w:tcBorders>
                  <w:shd w:val="clear" w:color="auto" w:fill="auto"/>
                  <w:noWrap/>
                  <w:vAlign w:val="bottom"/>
                </w:tcPr>
                <w:p w:rsidR="00A84198" w:rsidRPr="00A67115" w:rsidRDefault="00A84198" w:rsidP="002E5CD0">
                  <w:pPr>
                    <w:rPr>
                      <w:rFonts w:ascii="Century" w:hAnsi="Century" w:cs="Arial TUR"/>
                      <w:sz w:val="18"/>
                      <w:szCs w:val="18"/>
                      <w:lang w:eastAsia="tr-TR"/>
                    </w:rPr>
                  </w:pPr>
                  <w:r w:rsidRPr="00A67115">
                    <w:rPr>
                      <w:rFonts w:ascii="Century" w:hAnsi="Century" w:cs="Arial TUR"/>
                      <w:sz w:val="18"/>
                      <w:szCs w:val="18"/>
                      <w:lang w:eastAsia="tr-TR"/>
                    </w:rPr>
                    <w:t xml:space="preserve">     </w:t>
                  </w:r>
                  <w:r w:rsidR="00903927">
                    <w:rPr>
                      <w:rFonts w:ascii="Century" w:hAnsi="Century" w:cs="Arial TUR"/>
                      <w:sz w:val="18"/>
                      <w:szCs w:val="18"/>
                      <w:lang w:eastAsia="tr-TR"/>
                    </w:rPr>
                    <w:t xml:space="preserve">  </w:t>
                  </w:r>
                  <w:r w:rsidRPr="00A67115">
                    <w:rPr>
                      <w:rFonts w:ascii="Century" w:hAnsi="Century" w:cs="Arial TUR"/>
                      <w:sz w:val="18"/>
                      <w:szCs w:val="18"/>
                      <w:lang w:eastAsia="tr-TR"/>
                    </w:rPr>
                    <w:t>Hayat Dışı Branşlar</w:t>
                  </w:r>
                </w:p>
              </w:tc>
              <w:tc>
                <w:tcPr>
                  <w:tcW w:w="714"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1.113</w:t>
                  </w:r>
                </w:p>
              </w:tc>
              <w:tc>
                <w:tcPr>
                  <w:tcW w:w="720"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1.261</w:t>
                  </w:r>
                </w:p>
              </w:tc>
              <w:tc>
                <w:tcPr>
                  <w:tcW w:w="720" w:type="dxa"/>
                  <w:tcBorders>
                    <w:top w:val="nil"/>
                    <w:left w:val="nil"/>
                    <w:bottom w:val="nil"/>
                    <w:right w:val="nil"/>
                  </w:tcBorders>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1.252</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46</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54</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60</w:t>
                  </w:r>
                </w:p>
              </w:tc>
              <w:tc>
                <w:tcPr>
                  <w:tcW w:w="2798" w:type="dxa"/>
                  <w:gridSpan w:val="2"/>
                  <w:tcBorders>
                    <w:top w:val="nil"/>
                    <w:left w:val="nil"/>
                    <w:bottom w:val="nil"/>
                    <w:right w:val="nil"/>
                  </w:tcBorders>
                  <w:shd w:val="clear" w:color="auto" w:fill="auto"/>
                  <w:noWrap/>
                  <w:vAlign w:val="bottom"/>
                </w:tcPr>
                <w:p w:rsidR="00A84198" w:rsidRPr="00CA200F" w:rsidRDefault="00CA200F" w:rsidP="00CA200F">
                  <w:pPr>
                    <w:rPr>
                      <w:rFonts w:ascii="Century" w:hAnsi="Century" w:cs="Arial TUR"/>
                      <w:sz w:val="18"/>
                      <w:szCs w:val="18"/>
                      <w:lang w:eastAsia="tr-TR"/>
                    </w:rPr>
                  </w:pPr>
                  <w:r>
                    <w:rPr>
                      <w:rFonts w:ascii="Century" w:hAnsi="Century" w:cs="Arial TUR"/>
                      <w:sz w:val="18"/>
                      <w:szCs w:val="18"/>
                      <w:lang w:eastAsia="tr-TR"/>
                    </w:rPr>
                    <w:t xml:space="preserve">    Non Life Branches</w:t>
                  </w:r>
                </w:p>
              </w:tc>
            </w:tr>
            <w:tr w:rsidR="00A84198" w:rsidRPr="00A67115">
              <w:trPr>
                <w:trHeight w:val="227"/>
                <w:jc w:val="center"/>
              </w:trPr>
              <w:tc>
                <w:tcPr>
                  <w:tcW w:w="2569" w:type="dxa"/>
                  <w:tcBorders>
                    <w:top w:val="nil"/>
                    <w:left w:val="nil"/>
                    <w:bottom w:val="nil"/>
                    <w:right w:val="nil"/>
                  </w:tcBorders>
                  <w:shd w:val="clear" w:color="auto" w:fill="auto"/>
                  <w:noWrap/>
                  <w:vAlign w:val="bottom"/>
                </w:tcPr>
                <w:p w:rsidR="00A84198" w:rsidRPr="00A67115" w:rsidRDefault="00A84198" w:rsidP="002E5CD0">
                  <w:pPr>
                    <w:rPr>
                      <w:rFonts w:ascii="Century" w:hAnsi="Century" w:cs="Arial TUR"/>
                      <w:sz w:val="18"/>
                      <w:szCs w:val="18"/>
                      <w:lang w:eastAsia="tr-TR"/>
                    </w:rPr>
                  </w:pPr>
                  <w:r w:rsidRPr="00A67115">
                    <w:rPr>
                      <w:rFonts w:ascii="Century" w:hAnsi="Century" w:cs="Arial TUR"/>
                      <w:sz w:val="18"/>
                      <w:szCs w:val="18"/>
                      <w:lang w:eastAsia="tr-TR"/>
                    </w:rPr>
                    <w:t xml:space="preserve">     </w:t>
                  </w:r>
                  <w:r w:rsidR="00903927">
                    <w:rPr>
                      <w:rFonts w:ascii="Century" w:hAnsi="Century" w:cs="Arial TUR"/>
                      <w:sz w:val="18"/>
                      <w:szCs w:val="18"/>
                      <w:lang w:eastAsia="tr-TR"/>
                    </w:rPr>
                    <w:t xml:space="preserve">  </w:t>
                  </w:r>
                  <w:r w:rsidRPr="00A67115">
                    <w:rPr>
                      <w:rFonts w:ascii="Century" w:hAnsi="Century" w:cs="Arial TUR"/>
                      <w:sz w:val="18"/>
                      <w:szCs w:val="18"/>
                      <w:lang w:eastAsia="tr-TR"/>
                    </w:rPr>
                    <w:t>Hayat Branşı</w:t>
                  </w:r>
                </w:p>
              </w:tc>
              <w:tc>
                <w:tcPr>
                  <w:tcW w:w="714"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w:t>
                  </w:r>
                </w:p>
              </w:tc>
              <w:tc>
                <w:tcPr>
                  <w:tcW w:w="720"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w:t>
                  </w:r>
                </w:p>
              </w:tc>
              <w:tc>
                <w:tcPr>
                  <w:tcW w:w="720" w:type="dxa"/>
                  <w:tcBorders>
                    <w:top w:val="nil"/>
                    <w:left w:val="nil"/>
                    <w:bottom w:val="nil"/>
                    <w:right w:val="nil"/>
                  </w:tcBorders>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265</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316</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350</w:t>
                  </w:r>
                </w:p>
              </w:tc>
              <w:tc>
                <w:tcPr>
                  <w:tcW w:w="2798" w:type="dxa"/>
                  <w:gridSpan w:val="2"/>
                  <w:tcBorders>
                    <w:top w:val="nil"/>
                    <w:left w:val="nil"/>
                    <w:bottom w:val="nil"/>
                    <w:right w:val="nil"/>
                  </w:tcBorders>
                  <w:shd w:val="clear" w:color="auto" w:fill="auto"/>
                  <w:noWrap/>
                  <w:vAlign w:val="bottom"/>
                </w:tcPr>
                <w:p w:rsidR="00A84198" w:rsidRPr="00CA200F" w:rsidRDefault="00CA200F" w:rsidP="00CA200F">
                  <w:pPr>
                    <w:rPr>
                      <w:rFonts w:ascii="Century" w:hAnsi="Century" w:cs="Arial TUR"/>
                      <w:sz w:val="18"/>
                      <w:szCs w:val="18"/>
                      <w:lang w:eastAsia="tr-TR"/>
                    </w:rPr>
                  </w:pPr>
                  <w:r>
                    <w:rPr>
                      <w:rFonts w:ascii="Century" w:hAnsi="Century" w:cs="Arial TUR"/>
                      <w:sz w:val="18"/>
                      <w:szCs w:val="18"/>
                      <w:lang w:eastAsia="tr-TR"/>
                    </w:rPr>
                    <w:t xml:space="preserve">   Life Branch</w:t>
                  </w:r>
                </w:p>
              </w:tc>
            </w:tr>
            <w:tr w:rsidR="00A84198" w:rsidRPr="00A67115">
              <w:trPr>
                <w:trHeight w:val="227"/>
                <w:jc w:val="center"/>
              </w:trPr>
              <w:tc>
                <w:tcPr>
                  <w:tcW w:w="2569" w:type="dxa"/>
                  <w:tcBorders>
                    <w:top w:val="nil"/>
                    <w:left w:val="nil"/>
                    <w:bottom w:val="nil"/>
                    <w:right w:val="nil"/>
                  </w:tcBorders>
                  <w:shd w:val="clear" w:color="auto" w:fill="auto"/>
                  <w:noWrap/>
                  <w:vAlign w:val="bottom"/>
                </w:tcPr>
                <w:p w:rsidR="00A84198" w:rsidRPr="00A67115" w:rsidRDefault="00A84198" w:rsidP="002E5CD0">
                  <w:pPr>
                    <w:rPr>
                      <w:rFonts w:ascii="Century" w:hAnsi="Century" w:cs="Arial TUR"/>
                      <w:sz w:val="18"/>
                      <w:szCs w:val="18"/>
                      <w:lang w:eastAsia="tr-TR"/>
                    </w:rPr>
                  </w:pPr>
                  <w:r w:rsidRPr="00A67115">
                    <w:rPr>
                      <w:rFonts w:ascii="Century" w:hAnsi="Century" w:cs="Arial TUR"/>
                      <w:sz w:val="18"/>
                      <w:szCs w:val="18"/>
                      <w:lang w:eastAsia="tr-TR"/>
                    </w:rPr>
                    <w:t xml:space="preserve">     </w:t>
                  </w:r>
                  <w:r w:rsidR="00903927">
                    <w:rPr>
                      <w:rFonts w:ascii="Century" w:hAnsi="Century" w:cs="Arial TUR"/>
                      <w:sz w:val="18"/>
                      <w:szCs w:val="18"/>
                      <w:lang w:eastAsia="tr-TR"/>
                    </w:rPr>
                    <w:t xml:space="preserve">  </w:t>
                  </w:r>
                  <w:r w:rsidRPr="00A67115">
                    <w:rPr>
                      <w:rFonts w:ascii="Century" w:hAnsi="Century" w:cs="Arial TUR"/>
                      <w:sz w:val="18"/>
                      <w:szCs w:val="18"/>
                      <w:lang w:eastAsia="tr-TR"/>
                    </w:rPr>
                    <w:t>Emeklilik Branşı</w:t>
                  </w:r>
                </w:p>
              </w:tc>
              <w:tc>
                <w:tcPr>
                  <w:tcW w:w="714"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720"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0</w:t>
                  </w:r>
                </w:p>
              </w:tc>
              <w:tc>
                <w:tcPr>
                  <w:tcW w:w="720" w:type="dxa"/>
                  <w:tcBorders>
                    <w:top w:val="nil"/>
                    <w:left w:val="nil"/>
                    <w:bottom w:val="nil"/>
                    <w:right w:val="nil"/>
                  </w:tcBorders>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1</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25</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31</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40</w:t>
                  </w:r>
                </w:p>
              </w:tc>
              <w:tc>
                <w:tcPr>
                  <w:tcW w:w="2798" w:type="dxa"/>
                  <w:gridSpan w:val="2"/>
                  <w:tcBorders>
                    <w:top w:val="nil"/>
                    <w:left w:val="nil"/>
                    <w:bottom w:val="nil"/>
                    <w:right w:val="nil"/>
                  </w:tcBorders>
                  <w:shd w:val="clear" w:color="auto" w:fill="auto"/>
                  <w:noWrap/>
                  <w:vAlign w:val="bottom"/>
                </w:tcPr>
                <w:p w:rsidR="00A84198" w:rsidRPr="00CA200F" w:rsidRDefault="00CA200F" w:rsidP="00CA200F">
                  <w:pPr>
                    <w:rPr>
                      <w:rFonts w:ascii="Century" w:hAnsi="Century" w:cs="Arial TUR"/>
                      <w:sz w:val="18"/>
                      <w:szCs w:val="18"/>
                      <w:lang w:eastAsia="tr-TR"/>
                    </w:rPr>
                  </w:pPr>
                  <w:r>
                    <w:rPr>
                      <w:rFonts w:ascii="Century" w:hAnsi="Century" w:cs="Arial TUR"/>
                      <w:sz w:val="18"/>
                      <w:szCs w:val="18"/>
                      <w:lang w:eastAsia="tr-TR"/>
                    </w:rPr>
                    <w:t xml:space="preserve">   Pension Branch</w:t>
                  </w:r>
                </w:p>
              </w:tc>
            </w:tr>
            <w:tr w:rsidR="00A84198" w:rsidRPr="00A67115">
              <w:trPr>
                <w:trHeight w:val="227"/>
                <w:jc w:val="center"/>
              </w:trPr>
              <w:tc>
                <w:tcPr>
                  <w:tcW w:w="2569" w:type="dxa"/>
                  <w:tcBorders>
                    <w:top w:val="nil"/>
                    <w:left w:val="nil"/>
                    <w:bottom w:val="nil"/>
                    <w:right w:val="nil"/>
                  </w:tcBorders>
                  <w:shd w:val="clear" w:color="auto" w:fill="auto"/>
                  <w:noWrap/>
                  <w:vAlign w:val="bottom"/>
                </w:tcPr>
                <w:p w:rsidR="00A84198" w:rsidRPr="00A67115" w:rsidRDefault="00A84198" w:rsidP="002E5CD0">
                  <w:pPr>
                    <w:rPr>
                      <w:rFonts w:ascii="Century" w:hAnsi="Century" w:cs="Arial TUR"/>
                      <w:sz w:val="18"/>
                      <w:szCs w:val="18"/>
                      <w:lang w:eastAsia="tr-TR"/>
                    </w:rPr>
                  </w:pPr>
                  <w:r w:rsidRPr="00A67115">
                    <w:rPr>
                      <w:rFonts w:ascii="Century" w:hAnsi="Century" w:cs="Arial TUR"/>
                      <w:sz w:val="18"/>
                      <w:szCs w:val="18"/>
                      <w:lang w:eastAsia="tr-TR"/>
                    </w:rPr>
                    <w:t xml:space="preserve"> II. Yönteme Göre</w:t>
                  </w:r>
                </w:p>
              </w:tc>
              <w:tc>
                <w:tcPr>
                  <w:tcW w:w="714"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2.627</w:t>
                  </w:r>
                </w:p>
              </w:tc>
              <w:tc>
                <w:tcPr>
                  <w:tcW w:w="720"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2.847</w:t>
                  </w:r>
                </w:p>
              </w:tc>
              <w:tc>
                <w:tcPr>
                  <w:tcW w:w="720" w:type="dxa"/>
                  <w:tcBorders>
                    <w:top w:val="nil"/>
                    <w:left w:val="nil"/>
                    <w:bottom w:val="nil"/>
                    <w:right w:val="nil"/>
                  </w:tcBorders>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3.396</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299</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341</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400</w:t>
                  </w:r>
                </w:p>
              </w:tc>
              <w:tc>
                <w:tcPr>
                  <w:tcW w:w="2798" w:type="dxa"/>
                  <w:gridSpan w:val="2"/>
                  <w:tcBorders>
                    <w:top w:val="nil"/>
                    <w:left w:val="nil"/>
                    <w:bottom w:val="nil"/>
                    <w:right w:val="nil"/>
                  </w:tcBorders>
                  <w:shd w:val="clear" w:color="auto" w:fill="auto"/>
                  <w:noWrap/>
                  <w:vAlign w:val="bottom"/>
                </w:tcPr>
                <w:p w:rsidR="00A84198" w:rsidRPr="00CA200F" w:rsidRDefault="00AD6466" w:rsidP="00CA200F">
                  <w:pPr>
                    <w:rPr>
                      <w:rFonts w:ascii="Century" w:hAnsi="Century" w:cs="Arial TUR"/>
                      <w:sz w:val="18"/>
                      <w:szCs w:val="18"/>
                      <w:lang w:eastAsia="tr-TR"/>
                    </w:rPr>
                  </w:pPr>
                  <w:r>
                    <w:rPr>
                      <w:rFonts w:ascii="Century" w:hAnsi="Century" w:cs="Arial TUR"/>
                      <w:sz w:val="18"/>
                      <w:szCs w:val="18"/>
                      <w:lang w:eastAsia="tr-TR"/>
                    </w:rPr>
                    <w:t>II</w:t>
                  </w:r>
                  <w:r w:rsidR="00CA200F">
                    <w:rPr>
                      <w:rFonts w:ascii="Century" w:hAnsi="Century" w:cs="Arial TUR"/>
                      <w:sz w:val="18"/>
                      <w:szCs w:val="18"/>
                      <w:lang w:eastAsia="tr-TR"/>
                    </w:rPr>
                    <w:t>. Second Method (Risk Based)</w:t>
                  </w:r>
                </w:p>
              </w:tc>
            </w:tr>
            <w:tr w:rsidR="00A84198" w:rsidRPr="00A67115">
              <w:trPr>
                <w:trHeight w:val="227"/>
                <w:jc w:val="center"/>
              </w:trPr>
              <w:tc>
                <w:tcPr>
                  <w:tcW w:w="2569" w:type="dxa"/>
                  <w:tcBorders>
                    <w:top w:val="nil"/>
                    <w:left w:val="nil"/>
                    <w:bottom w:val="nil"/>
                    <w:right w:val="nil"/>
                  </w:tcBorders>
                  <w:shd w:val="clear" w:color="auto" w:fill="auto"/>
                  <w:noWrap/>
                  <w:vAlign w:val="bottom"/>
                </w:tcPr>
                <w:p w:rsidR="00A84198" w:rsidRPr="00A67115" w:rsidRDefault="00A84198" w:rsidP="002E5CD0">
                  <w:pPr>
                    <w:rPr>
                      <w:rFonts w:ascii="Century" w:hAnsi="Century" w:cs="Arial TUR"/>
                      <w:sz w:val="18"/>
                      <w:szCs w:val="18"/>
                      <w:lang w:eastAsia="tr-TR"/>
                    </w:rPr>
                  </w:pPr>
                  <w:r w:rsidRPr="00A67115">
                    <w:rPr>
                      <w:rFonts w:ascii="Century" w:hAnsi="Century" w:cs="Arial TUR"/>
                      <w:sz w:val="18"/>
                      <w:szCs w:val="18"/>
                      <w:lang w:eastAsia="tr-TR"/>
                    </w:rPr>
                    <w:t xml:space="preserve">     </w:t>
                  </w:r>
                  <w:r w:rsidR="00903927">
                    <w:rPr>
                      <w:rFonts w:ascii="Century" w:hAnsi="Century" w:cs="Arial TUR"/>
                      <w:sz w:val="18"/>
                      <w:szCs w:val="18"/>
                      <w:lang w:eastAsia="tr-TR"/>
                    </w:rPr>
                    <w:t xml:space="preserve"> </w:t>
                  </w:r>
                  <w:r w:rsidRPr="00A67115">
                    <w:rPr>
                      <w:rFonts w:ascii="Century" w:hAnsi="Century" w:cs="Arial TUR"/>
                      <w:sz w:val="18"/>
                      <w:szCs w:val="18"/>
                      <w:lang w:eastAsia="tr-TR"/>
                    </w:rPr>
                    <w:t>Aktif Riski</w:t>
                  </w:r>
                </w:p>
              </w:tc>
              <w:tc>
                <w:tcPr>
                  <w:tcW w:w="714"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1.307</w:t>
                  </w:r>
                </w:p>
              </w:tc>
              <w:tc>
                <w:tcPr>
                  <w:tcW w:w="720"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1.325</w:t>
                  </w:r>
                </w:p>
              </w:tc>
              <w:tc>
                <w:tcPr>
                  <w:tcW w:w="720" w:type="dxa"/>
                  <w:tcBorders>
                    <w:top w:val="nil"/>
                    <w:left w:val="nil"/>
                    <w:bottom w:val="nil"/>
                    <w:right w:val="nil"/>
                  </w:tcBorders>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1.704</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139</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161</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176</w:t>
                  </w:r>
                </w:p>
              </w:tc>
              <w:tc>
                <w:tcPr>
                  <w:tcW w:w="2798" w:type="dxa"/>
                  <w:gridSpan w:val="2"/>
                  <w:tcBorders>
                    <w:top w:val="nil"/>
                    <w:left w:val="nil"/>
                    <w:bottom w:val="nil"/>
                    <w:right w:val="nil"/>
                  </w:tcBorders>
                  <w:shd w:val="clear" w:color="auto" w:fill="auto"/>
                  <w:noWrap/>
                  <w:vAlign w:val="bottom"/>
                </w:tcPr>
                <w:p w:rsidR="00A84198" w:rsidRPr="00CA200F" w:rsidRDefault="00CA200F" w:rsidP="00CA200F">
                  <w:pPr>
                    <w:rPr>
                      <w:rFonts w:ascii="Century" w:hAnsi="Century" w:cs="Arial TUR"/>
                      <w:sz w:val="18"/>
                      <w:szCs w:val="18"/>
                      <w:lang w:eastAsia="tr-TR"/>
                    </w:rPr>
                  </w:pPr>
                  <w:r>
                    <w:rPr>
                      <w:rFonts w:ascii="Century" w:hAnsi="Century" w:cs="Arial TUR"/>
                      <w:sz w:val="18"/>
                      <w:szCs w:val="18"/>
                      <w:lang w:eastAsia="tr-TR"/>
                    </w:rPr>
                    <w:t xml:space="preserve">     Asset Risks</w:t>
                  </w:r>
                </w:p>
              </w:tc>
            </w:tr>
            <w:tr w:rsidR="00A84198" w:rsidRPr="00A67115">
              <w:trPr>
                <w:trHeight w:val="227"/>
                <w:jc w:val="center"/>
              </w:trPr>
              <w:tc>
                <w:tcPr>
                  <w:tcW w:w="2569" w:type="dxa"/>
                  <w:tcBorders>
                    <w:top w:val="nil"/>
                    <w:left w:val="nil"/>
                    <w:bottom w:val="nil"/>
                    <w:right w:val="nil"/>
                  </w:tcBorders>
                  <w:shd w:val="clear" w:color="auto" w:fill="auto"/>
                  <w:noWrap/>
                  <w:vAlign w:val="bottom"/>
                </w:tcPr>
                <w:p w:rsidR="00A84198" w:rsidRPr="00A67115" w:rsidRDefault="00A84198" w:rsidP="002E5CD0">
                  <w:pPr>
                    <w:rPr>
                      <w:rFonts w:ascii="Century" w:hAnsi="Century" w:cs="Arial TUR"/>
                      <w:sz w:val="18"/>
                      <w:szCs w:val="18"/>
                      <w:lang w:eastAsia="tr-TR"/>
                    </w:rPr>
                  </w:pPr>
                  <w:r w:rsidRPr="00A67115">
                    <w:rPr>
                      <w:rFonts w:ascii="Century" w:hAnsi="Century" w:cs="Arial TUR"/>
                      <w:sz w:val="18"/>
                      <w:szCs w:val="18"/>
                      <w:lang w:eastAsia="tr-TR"/>
                    </w:rPr>
                    <w:t xml:space="preserve">     </w:t>
                  </w:r>
                  <w:r w:rsidR="00903927">
                    <w:rPr>
                      <w:rFonts w:ascii="Century" w:hAnsi="Century" w:cs="Arial TUR"/>
                      <w:sz w:val="18"/>
                      <w:szCs w:val="18"/>
                      <w:lang w:eastAsia="tr-TR"/>
                    </w:rPr>
                    <w:t xml:space="preserve"> </w:t>
                  </w:r>
                  <w:r w:rsidRPr="00A67115">
                    <w:rPr>
                      <w:rFonts w:ascii="Century" w:hAnsi="Century" w:cs="Arial TUR"/>
                      <w:sz w:val="18"/>
                      <w:szCs w:val="18"/>
                      <w:lang w:eastAsia="tr-TR"/>
                    </w:rPr>
                    <w:t>Reasürans Riski</w:t>
                  </w:r>
                </w:p>
              </w:tc>
              <w:tc>
                <w:tcPr>
                  <w:tcW w:w="714"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160</w:t>
                  </w:r>
                </w:p>
              </w:tc>
              <w:tc>
                <w:tcPr>
                  <w:tcW w:w="720"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166</w:t>
                  </w:r>
                </w:p>
              </w:tc>
              <w:tc>
                <w:tcPr>
                  <w:tcW w:w="720" w:type="dxa"/>
                  <w:tcBorders>
                    <w:top w:val="nil"/>
                    <w:left w:val="nil"/>
                    <w:bottom w:val="nil"/>
                    <w:right w:val="nil"/>
                  </w:tcBorders>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273</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6</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10</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38</w:t>
                  </w:r>
                </w:p>
              </w:tc>
              <w:tc>
                <w:tcPr>
                  <w:tcW w:w="2798" w:type="dxa"/>
                  <w:gridSpan w:val="2"/>
                  <w:tcBorders>
                    <w:top w:val="nil"/>
                    <w:left w:val="nil"/>
                    <w:bottom w:val="nil"/>
                    <w:right w:val="nil"/>
                  </w:tcBorders>
                  <w:shd w:val="clear" w:color="auto" w:fill="auto"/>
                  <w:noWrap/>
                  <w:vAlign w:val="bottom"/>
                </w:tcPr>
                <w:p w:rsidR="00A84198" w:rsidRPr="00CA200F" w:rsidRDefault="00CA200F" w:rsidP="00CA200F">
                  <w:pPr>
                    <w:rPr>
                      <w:rFonts w:ascii="Century" w:hAnsi="Century" w:cs="Arial TUR"/>
                      <w:sz w:val="18"/>
                      <w:szCs w:val="18"/>
                      <w:lang w:eastAsia="tr-TR"/>
                    </w:rPr>
                  </w:pPr>
                  <w:r>
                    <w:rPr>
                      <w:rFonts w:ascii="Century" w:hAnsi="Century" w:cs="Arial TUR"/>
                      <w:sz w:val="18"/>
                      <w:szCs w:val="18"/>
                      <w:lang w:eastAsia="tr-TR"/>
                    </w:rPr>
                    <w:t xml:space="preserve">     Reinsurance Risks</w:t>
                  </w:r>
                </w:p>
              </w:tc>
            </w:tr>
            <w:tr w:rsidR="00A84198" w:rsidRPr="00A67115">
              <w:trPr>
                <w:trHeight w:val="227"/>
                <w:jc w:val="center"/>
              </w:trPr>
              <w:tc>
                <w:tcPr>
                  <w:tcW w:w="2569" w:type="dxa"/>
                  <w:tcBorders>
                    <w:top w:val="nil"/>
                    <w:left w:val="nil"/>
                    <w:bottom w:val="nil"/>
                    <w:right w:val="nil"/>
                  </w:tcBorders>
                  <w:shd w:val="clear" w:color="auto" w:fill="auto"/>
                  <w:noWrap/>
                  <w:vAlign w:val="bottom"/>
                </w:tcPr>
                <w:p w:rsidR="00A84198" w:rsidRPr="00A67115" w:rsidRDefault="00A84198" w:rsidP="002E5CD0">
                  <w:pPr>
                    <w:rPr>
                      <w:rFonts w:ascii="Century" w:hAnsi="Century" w:cs="Arial TUR"/>
                      <w:sz w:val="18"/>
                      <w:szCs w:val="18"/>
                      <w:lang w:eastAsia="tr-TR"/>
                    </w:rPr>
                  </w:pPr>
                  <w:r w:rsidRPr="00A67115">
                    <w:rPr>
                      <w:rFonts w:ascii="Century" w:hAnsi="Century" w:cs="Arial TUR"/>
                      <w:sz w:val="18"/>
                      <w:szCs w:val="18"/>
                      <w:lang w:eastAsia="tr-TR"/>
                    </w:rPr>
                    <w:t xml:space="preserve">     </w:t>
                  </w:r>
                  <w:r w:rsidR="00903927">
                    <w:rPr>
                      <w:rFonts w:ascii="Century" w:hAnsi="Century" w:cs="Arial TUR"/>
                      <w:sz w:val="18"/>
                      <w:szCs w:val="18"/>
                      <w:lang w:eastAsia="tr-TR"/>
                    </w:rPr>
                    <w:t xml:space="preserve"> </w:t>
                  </w:r>
                  <w:r w:rsidRPr="00A67115">
                    <w:rPr>
                      <w:rFonts w:ascii="Century" w:hAnsi="Century" w:cs="Arial TUR"/>
                      <w:sz w:val="18"/>
                      <w:szCs w:val="18"/>
                      <w:lang w:eastAsia="tr-TR"/>
                    </w:rPr>
                    <w:t>Aşırı Prim Artışı Riski</w:t>
                  </w:r>
                </w:p>
              </w:tc>
              <w:tc>
                <w:tcPr>
                  <w:tcW w:w="714"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14</w:t>
                  </w:r>
                </w:p>
              </w:tc>
              <w:tc>
                <w:tcPr>
                  <w:tcW w:w="720" w:type="dxa"/>
                  <w:tcBorders>
                    <w:top w:val="nil"/>
                    <w:left w:val="nil"/>
                    <w:bottom w:val="nil"/>
                    <w:right w:val="nil"/>
                  </w:tcBorders>
                  <w:shd w:val="clear" w:color="auto" w:fill="auto"/>
                  <w:noWrap/>
                  <w:vAlign w:val="bottom"/>
                </w:tcPr>
                <w:p w:rsidR="00A84198" w:rsidRPr="00A67115" w:rsidRDefault="00A84198" w:rsidP="002E5CD0">
                  <w:pPr>
                    <w:jc w:val="right"/>
                    <w:rPr>
                      <w:rFonts w:ascii="Century" w:hAnsi="Century" w:cs="Arial TUR"/>
                      <w:sz w:val="18"/>
                      <w:szCs w:val="18"/>
                      <w:lang w:eastAsia="tr-TR"/>
                    </w:rPr>
                  </w:pPr>
                  <w:r w:rsidRPr="00A67115">
                    <w:rPr>
                      <w:rFonts w:ascii="Century" w:hAnsi="Century" w:cs="Arial TUR"/>
                      <w:sz w:val="18"/>
                      <w:szCs w:val="18"/>
                      <w:lang w:eastAsia="tr-TR"/>
                    </w:rPr>
                    <w:t>42</w:t>
                  </w:r>
                </w:p>
              </w:tc>
              <w:tc>
                <w:tcPr>
                  <w:tcW w:w="720" w:type="dxa"/>
                  <w:tcBorders>
                    <w:top w:val="nil"/>
                    <w:left w:val="nil"/>
                    <w:bottom w:val="nil"/>
                    <w:right w:val="nil"/>
                  </w:tcBorders>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57</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26</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30</w:t>
                  </w:r>
                </w:p>
              </w:tc>
              <w:tc>
                <w:tcPr>
                  <w:tcW w:w="720" w:type="dxa"/>
                  <w:tcBorders>
                    <w:top w:val="nil"/>
                    <w:left w:val="nil"/>
                    <w:bottom w:val="nil"/>
                    <w:right w:val="nil"/>
                  </w:tcBorders>
                  <w:shd w:val="clear" w:color="auto" w:fill="auto"/>
                  <w:noWrap/>
                  <w:vAlign w:val="bottom"/>
                </w:tcPr>
                <w:p w:rsidR="00A84198" w:rsidRPr="00A67115" w:rsidRDefault="00A84198" w:rsidP="00834EE5">
                  <w:pPr>
                    <w:jc w:val="right"/>
                    <w:rPr>
                      <w:rFonts w:ascii="Century" w:hAnsi="Century" w:cs="Arial TUR"/>
                      <w:sz w:val="18"/>
                      <w:szCs w:val="18"/>
                      <w:lang w:eastAsia="tr-TR"/>
                    </w:rPr>
                  </w:pPr>
                  <w:r w:rsidRPr="00A67115">
                    <w:rPr>
                      <w:rFonts w:ascii="Century" w:hAnsi="Century" w:cs="Arial TUR"/>
                      <w:sz w:val="18"/>
                      <w:szCs w:val="18"/>
                      <w:lang w:eastAsia="tr-TR"/>
                    </w:rPr>
                    <w:t>40</w:t>
                  </w:r>
                </w:p>
              </w:tc>
              <w:tc>
                <w:tcPr>
                  <w:tcW w:w="2798" w:type="dxa"/>
                  <w:gridSpan w:val="2"/>
                  <w:tcBorders>
                    <w:top w:val="nil"/>
                    <w:left w:val="nil"/>
                    <w:bottom w:val="nil"/>
                    <w:right w:val="nil"/>
                  </w:tcBorders>
                  <w:shd w:val="clear" w:color="auto" w:fill="auto"/>
                  <w:noWrap/>
                  <w:vAlign w:val="bottom"/>
                </w:tcPr>
                <w:p w:rsidR="00A84198" w:rsidRPr="00CA200F" w:rsidRDefault="00CA200F" w:rsidP="00CA200F">
                  <w:pPr>
                    <w:rPr>
                      <w:rFonts w:ascii="Century" w:hAnsi="Century" w:cs="Arial TUR"/>
                      <w:sz w:val="18"/>
                      <w:szCs w:val="18"/>
                      <w:lang w:eastAsia="tr-TR"/>
                    </w:rPr>
                  </w:pPr>
                  <w:r>
                    <w:rPr>
                      <w:rFonts w:ascii="Century" w:hAnsi="Century" w:cs="Arial TUR"/>
                      <w:sz w:val="18"/>
                      <w:szCs w:val="18"/>
                      <w:lang w:eastAsia="tr-TR"/>
                    </w:rPr>
                    <w:t xml:space="preserve">     Fast Growing Risks</w:t>
                  </w:r>
                </w:p>
              </w:tc>
            </w:tr>
            <w:tr w:rsidR="00CA200F" w:rsidRPr="00A67115">
              <w:trPr>
                <w:trHeight w:val="227"/>
                <w:jc w:val="center"/>
              </w:trPr>
              <w:tc>
                <w:tcPr>
                  <w:tcW w:w="2569" w:type="dxa"/>
                  <w:tcBorders>
                    <w:top w:val="nil"/>
                    <w:left w:val="nil"/>
                    <w:bottom w:val="nil"/>
                    <w:right w:val="nil"/>
                  </w:tcBorders>
                  <w:shd w:val="clear" w:color="auto" w:fill="auto"/>
                  <w:noWrap/>
                  <w:vAlign w:val="bottom"/>
                </w:tcPr>
                <w:p w:rsidR="00CA200F" w:rsidRPr="00A67115" w:rsidRDefault="00CA200F" w:rsidP="00771B0E">
                  <w:pPr>
                    <w:rPr>
                      <w:rFonts w:ascii="Century" w:hAnsi="Century" w:cs="Arial TUR"/>
                      <w:sz w:val="18"/>
                      <w:szCs w:val="18"/>
                      <w:lang w:eastAsia="tr-TR"/>
                    </w:rPr>
                  </w:pPr>
                  <w:r w:rsidRPr="00A67115">
                    <w:rPr>
                      <w:rFonts w:ascii="Century" w:hAnsi="Century" w:cs="Arial TUR"/>
                      <w:sz w:val="18"/>
                      <w:szCs w:val="18"/>
                      <w:lang w:eastAsia="tr-TR"/>
                    </w:rPr>
                    <w:t xml:space="preserve">     </w:t>
                  </w:r>
                  <w:r w:rsidR="00903927">
                    <w:rPr>
                      <w:rFonts w:ascii="Century" w:hAnsi="Century" w:cs="Arial TUR"/>
                      <w:sz w:val="18"/>
                      <w:szCs w:val="18"/>
                      <w:lang w:eastAsia="tr-TR"/>
                    </w:rPr>
                    <w:t xml:space="preserve"> </w:t>
                  </w:r>
                  <w:r w:rsidRPr="00A67115">
                    <w:rPr>
                      <w:rFonts w:ascii="Century" w:hAnsi="Century" w:cs="Arial TUR"/>
                      <w:sz w:val="18"/>
                      <w:szCs w:val="18"/>
                      <w:lang w:eastAsia="tr-TR"/>
                    </w:rPr>
                    <w:t>M</w:t>
                  </w:r>
                  <w:r w:rsidR="00771B0E">
                    <w:rPr>
                      <w:rFonts w:ascii="Century" w:hAnsi="Century" w:cs="Arial TUR"/>
                      <w:sz w:val="18"/>
                      <w:szCs w:val="18"/>
                      <w:lang w:eastAsia="tr-TR"/>
                    </w:rPr>
                    <w:t xml:space="preserve">uallak </w:t>
                  </w:r>
                  <w:r w:rsidRPr="00A67115">
                    <w:rPr>
                      <w:rFonts w:ascii="Century" w:hAnsi="Century" w:cs="Arial TUR"/>
                      <w:sz w:val="18"/>
                      <w:szCs w:val="18"/>
                      <w:lang w:eastAsia="tr-TR"/>
                    </w:rPr>
                    <w:t>T</w:t>
                  </w:r>
                  <w:r w:rsidR="00771B0E">
                    <w:rPr>
                      <w:rFonts w:ascii="Century" w:hAnsi="Century" w:cs="Arial TUR"/>
                      <w:sz w:val="18"/>
                      <w:szCs w:val="18"/>
                      <w:lang w:eastAsia="tr-TR"/>
                    </w:rPr>
                    <w:t xml:space="preserve">azminat </w:t>
                  </w:r>
                  <w:r w:rsidRPr="00A67115">
                    <w:rPr>
                      <w:rFonts w:ascii="Century" w:hAnsi="Century" w:cs="Arial TUR"/>
                      <w:sz w:val="18"/>
                      <w:szCs w:val="18"/>
                      <w:lang w:eastAsia="tr-TR"/>
                    </w:rPr>
                    <w:t>Riski</w:t>
                  </w:r>
                </w:p>
              </w:tc>
              <w:tc>
                <w:tcPr>
                  <w:tcW w:w="714" w:type="dxa"/>
                  <w:tcBorders>
                    <w:top w:val="nil"/>
                    <w:left w:val="nil"/>
                    <w:bottom w:val="nil"/>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119</w:t>
                  </w:r>
                </w:p>
              </w:tc>
              <w:tc>
                <w:tcPr>
                  <w:tcW w:w="720" w:type="dxa"/>
                  <w:tcBorders>
                    <w:top w:val="nil"/>
                    <w:left w:val="nil"/>
                    <w:bottom w:val="nil"/>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183</w:t>
                  </w:r>
                </w:p>
              </w:tc>
              <w:tc>
                <w:tcPr>
                  <w:tcW w:w="720" w:type="dxa"/>
                  <w:tcBorders>
                    <w:top w:val="nil"/>
                    <w:left w:val="nil"/>
                    <w:bottom w:val="nil"/>
                    <w:right w:val="nil"/>
                  </w:tcBorders>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192</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3</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3</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5</w:t>
                  </w:r>
                </w:p>
              </w:tc>
              <w:tc>
                <w:tcPr>
                  <w:tcW w:w="2798" w:type="dxa"/>
                  <w:gridSpan w:val="2"/>
                  <w:tcBorders>
                    <w:top w:val="nil"/>
                    <w:left w:val="nil"/>
                    <w:bottom w:val="nil"/>
                    <w:right w:val="nil"/>
                  </w:tcBorders>
                  <w:shd w:val="clear" w:color="auto" w:fill="auto"/>
                  <w:noWrap/>
                  <w:vAlign w:val="bottom"/>
                </w:tcPr>
                <w:p w:rsidR="00CA200F" w:rsidRPr="00CA200F" w:rsidRDefault="00CA200F" w:rsidP="00954DCF">
                  <w:pPr>
                    <w:rPr>
                      <w:rFonts w:ascii="Century" w:hAnsi="Century" w:cs="Arial TUR"/>
                      <w:sz w:val="18"/>
                      <w:szCs w:val="18"/>
                      <w:lang w:eastAsia="tr-TR"/>
                    </w:rPr>
                  </w:pPr>
                  <w:r>
                    <w:rPr>
                      <w:rFonts w:ascii="Century" w:hAnsi="Century" w:cs="Arial TUR"/>
                      <w:sz w:val="18"/>
                      <w:szCs w:val="18"/>
                      <w:lang w:eastAsia="tr-TR"/>
                    </w:rPr>
                    <w:t xml:space="preserve">     Outstanding Loss Risks</w:t>
                  </w:r>
                </w:p>
              </w:tc>
            </w:tr>
            <w:tr w:rsidR="00CA200F" w:rsidRPr="00A67115">
              <w:trPr>
                <w:trHeight w:val="227"/>
                <w:jc w:val="center"/>
              </w:trPr>
              <w:tc>
                <w:tcPr>
                  <w:tcW w:w="2569" w:type="dxa"/>
                  <w:tcBorders>
                    <w:top w:val="nil"/>
                    <w:left w:val="nil"/>
                    <w:bottom w:val="nil"/>
                    <w:right w:val="nil"/>
                  </w:tcBorders>
                  <w:shd w:val="clear" w:color="auto" w:fill="auto"/>
                  <w:noWrap/>
                  <w:vAlign w:val="bottom"/>
                </w:tcPr>
                <w:p w:rsidR="00CA200F" w:rsidRPr="00A67115" w:rsidRDefault="00CA200F" w:rsidP="002E5CD0">
                  <w:pPr>
                    <w:rPr>
                      <w:rFonts w:ascii="Century" w:hAnsi="Century" w:cs="Arial TUR"/>
                      <w:sz w:val="18"/>
                      <w:szCs w:val="18"/>
                      <w:lang w:eastAsia="tr-TR"/>
                    </w:rPr>
                  </w:pPr>
                  <w:r w:rsidRPr="00A67115">
                    <w:rPr>
                      <w:rFonts w:ascii="Century" w:hAnsi="Century" w:cs="Arial TUR"/>
                      <w:sz w:val="18"/>
                      <w:szCs w:val="18"/>
                      <w:lang w:eastAsia="tr-TR"/>
                    </w:rPr>
                    <w:t xml:space="preserve">     </w:t>
                  </w:r>
                  <w:r w:rsidR="00903927">
                    <w:rPr>
                      <w:rFonts w:ascii="Century" w:hAnsi="Century" w:cs="Arial TUR"/>
                      <w:sz w:val="18"/>
                      <w:szCs w:val="18"/>
                      <w:lang w:eastAsia="tr-TR"/>
                    </w:rPr>
                    <w:t xml:space="preserve"> </w:t>
                  </w:r>
                  <w:r w:rsidRPr="00A67115">
                    <w:rPr>
                      <w:rFonts w:ascii="Century" w:hAnsi="Century" w:cs="Arial TUR"/>
                      <w:sz w:val="18"/>
                      <w:szCs w:val="18"/>
                      <w:lang w:eastAsia="tr-TR"/>
                    </w:rPr>
                    <w:t>Yazım Riski</w:t>
                  </w:r>
                </w:p>
              </w:tc>
              <w:tc>
                <w:tcPr>
                  <w:tcW w:w="714" w:type="dxa"/>
                  <w:tcBorders>
                    <w:top w:val="nil"/>
                    <w:left w:val="nil"/>
                    <w:bottom w:val="nil"/>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982</w:t>
                  </w:r>
                </w:p>
              </w:tc>
              <w:tc>
                <w:tcPr>
                  <w:tcW w:w="720" w:type="dxa"/>
                  <w:tcBorders>
                    <w:top w:val="nil"/>
                    <w:left w:val="nil"/>
                    <w:bottom w:val="nil"/>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1.067</w:t>
                  </w:r>
                </w:p>
              </w:tc>
              <w:tc>
                <w:tcPr>
                  <w:tcW w:w="720" w:type="dxa"/>
                  <w:tcBorders>
                    <w:top w:val="nil"/>
                    <w:left w:val="nil"/>
                    <w:bottom w:val="nil"/>
                    <w:right w:val="nil"/>
                  </w:tcBorders>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1.123</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118</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126</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132</w:t>
                  </w:r>
                </w:p>
              </w:tc>
              <w:tc>
                <w:tcPr>
                  <w:tcW w:w="2798" w:type="dxa"/>
                  <w:gridSpan w:val="2"/>
                  <w:tcBorders>
                    <w:top w:val="nil"/>
                    <w:left w:val="nil"/>
                    <w:bottom w:val="nil"/>
                    <w:right w:val="nil"/>
                  </w:tcBorders>
                  <w:shd w:val="clear" w:color="auto" w:fill="auto"/>
                  <w:noWrap/>
                  <w:vAlign w:val="bottom"/>
                </w:tcPr>
                <w:p w:rsidR="00CA200F" w:rsidRPr="00CA200F" w:rsidRDefault="00CA200F" w:rsidP="00954DCF">
                  <w:pPr>
                    <w:rPr>
                      <w:rFonts w:ascii="Century" w:hAnsi="Century" w:cs="Arial TUR"/>
                      <w:sz w:val="18"/>
                      <w:szCs w:val="18"/>
                      <w:lang w:eastAsia="tr-TR"/>
                    </w:rPr>
                  </w:pPr>
                  <w:r>
                    <w:rPr>
                      <w:rFonts w:ascii="Century" w:hAnsi="Century" w:cs="Arial TUR"/>
                      <w:sz w:val="18"/>
                      <w:szCs w:val="18"/>
                      <w:lang w:eastAsia="tr-TR"/>
                    </w:rPr>
                    <w:t xml:space="preserve">     Underwriting Risks</w:t>
                  </w:r>
                </w:p>
              </w:tc>
            </w:tr>
            <w:tr w:rsidR="00CA200F" w:rsidRPr="00A67115">
              <w:trPr>
                <w:trHeight w:val="227"/>
                <w:jc w:val="center"/>
              </w:trPr>
              <w:tc>
                <w:tcPr>
                  <w:tcW w:w="2569" w:type="dxa"/>
                  <w:tcBorders>
                    <w:top w:val="nil"/>
                    <w:left w:val="nil"/>
                    <w:bottom w:val="nil"/>
                    <w:right w:val="nil"/>
                  </w:tcBorders>
                  <w:shd w:val="clear" w:color="auto" w:fill="auto"/>
                  <w:noWrap/>
                  <w:vAlign w:val="bottom"/>
                </w:tcPr>
                <w:p w:rsidR="00CA200F" w:rsidRPr="00A67115" w:rsidRDefault="00CA200F" w:rsidP="002E5CD0">
                  <w:pPr>
                    <w:rPr>
                      <w:rFonts w:ascii="Century" w:hAnsi="Century" w:cs="Arial TUR"/>
                      <w:sz w:val="18"/>
                      <w:szCs w:val="18"/>
                      <w:lang w:eastAsia="tr-TR"/>
                    </w:rPr>
                  </w:pPr>
                  <w:r w:rsidRPr="00A67115">
                    <w:rPr>
                      <w:rFonts w:ascii="Century" w:hAnsi="Century" w:cs="Arial TUR"/>
                      <w:sz w:val="18"/>
                      <w:szCs w:val="18"/>
                      <w:lang w:eastAsia="tr-TR"/>
                    </w:rPr>
                    <w:t xml:space="preserve">     </w:t>
                  </w:r>
                  <w:r w:rsidR="00903927">
                    <w:rPr>
                      <w:rFonts w:ascii="Century" w:hAnsi="Century" w:cs="Arial TUR"/>
                      <w:sz w:val="18"/>
                      <w:szCs w:val="18"/>
                      <w:lang w:eastAsia="tr-TR"/>
                    </w:rPr>
                    <w:t xml:space="preserve"> </w:t>
                  </w:r>
                  <w:r w:rsidRPr="00A67115">
                    <w:rPr>
                      <w:rFonts w:ascii="Century" w:hAnsi="Century" w:cs="Arial TUR"/>
                      <w:sz w:val="18"/>
                      <w:szCs w:val="18"/>
                      <w:lang w:eastAsia="tr-TR"/>
                    </w:rPr>
                    <w:t>Kur Riski</w:t>
                  </w:r>
                </w:p>
              </w:tc>
              <w:tc>
                <w:tcPr>
                  <w:tcW w:w="714" w:type="dxa"/>
                  <w:tcBorders>
                    <w:top w:val="nil"/>
                    <w:left w:val="nil"/>
                    <w:bottom w:val="nil"/>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46</w:t>
                  </w:r>
                </w:p>
              </w:tc>
              <w:tc>
                <w:tcPr>
                  <w:tcW w:w="720" w:type="dxa"/>
                  <w:tcBorders>
                    <w:top w:val="nil"/>
                    <w:left w:val="nil"/>
                    <w:bottom w:val="nil"/>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63</w:t>
                  </w:r>
                </w:p>
              </w:tc>
              <w:tc>
                <w:tcPr>
                  <w:tcW w:w="720" w:type="dxa"/>
                  <w:tcBorders>
                    <w:top w:val="nil"/>
                    <w:left w:val="nil"/>
                    <w:bottom w:val="nil"/>
                    <w:right w:val="nil"/>
                  </w:tcBorders>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48</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7</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9</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9</w:t>
                  </w:r>
                </w:p>
              </w:tc>
              <w:tc>
                <w:tcPr>
                  <w:tcW w:w="2798" w:type="dxa"/>
                  <w:gridSpan w:val="2"/>
                  <w:tcBorders>
                    <w:top w:val="nil"/>
                    <w:left w:val="nil"/>
                    <w:bottom w:val="nil"/>
                    <w:right w:val="nil"/>
                  </w:tcBorders>
                  <w:shd w:val="clear" w:color="auto" w:fill="auto"/>
                  <w:noWrap/>
                  <w:vAlign w:val="bottom"/>
                </w:tcPr>
                <w:p w:rsidR="00CA200F" w:rsidRPr="00CA200F" w:rsidRDefault="00AD6466" w:rsidP="00954DCF">
                  <w:pPr>
                    <w:rPr>
                      <w:rFonts w:ascii="Century" w:hAnsi="Century" w:cs="Arial TUR"/>
                      <w:sz w:val="18"/>
                      <w:szCs w:val="18"/>
                      <w:lang w:eastAsia="tr-TR"/>
                    </w:rPr>
                  </w:pPr>
                  <w:r>
                    <w:rPr>
                      <w:rFonts w:ascii="Century" w:hAnsi="Century" w:cs="Arial TUR"/>
                      <w:sz w:val="18"/>
                      <w:szCs w:val="18"/>
                      <w:lang w:eastAsia="tr-TR"/>
                    </w:rPr>
                    <w:t xml:space="preserve">     Exch</w:t>
                  </w:r>
                  <w:r w:rsidR="00CA200F">
                    <w:rPr>
                      <w:rFonts w:ascii="Century" w:hAnsi="Century" w:cs="Arial TUR"/>
                      <w:sz w:val="18"/>
                      <w:szCs w:val="18"/>
                      <w:lang w:eastAsia="tr-TR"/>
                    </w:rPr>
                    <w:t>a</w:t>
                  </w:r>
                  <w:r>
                    <w:rPr>
                      <w:rFonts w:ascii="Century" w:hAnsi="Century" w:cs="Arial TUR"/>
                      <w:sz w:val="18"/>
                      <w:szCs w:val="18"/>
                      <w:lang w:eastAsia="tr-TR"/>
                    </w:rPr>
                    <w:t>n</w:t>
                  </w:r>
                  <w:r w:rsidR="00CA200F">
                    <w:rPr>
                      <w:rFonts w:ascii="Century" w:hAnsi="Century" w:cs="Arial TUR"/>
                      <w:sz w:val="18"/>
                      <w:szCs w:val="18"/>
                      <w:lang w:eastAsia="tr-TR"/>
                    </w:rPr>
                    <w:t>ge Rate Risks</w:t>
                  </w:r>
                </w:p>
              </w:tc>
            </w:tr>
            <w:tr w:rsidR="00CA200F" w:rsidRPr="00A67115">
              <w:trPr>
                <w:trHeight w:val="227"/>
                <w:jc w:val="center"/>
              </w:trPr>
              <w:tc>
                <w:tcPr>
                  <w:tcW w:w="2569" w:type="dxa"/>
                  <w:tcBorders>
                    <w:top w:val="single" w:sz="4" w:space="0" w:color="auto"/>
                    <w:left w:val="nil"/>
                    <w:bottom w:val="single" w:sz="4" w:space="0" w:color="auto"/>
                    <w:right w:val="nil"/>
                  </w:tcBorders>
                  <w:shd w:val="clear" w:color="auto" w:fill="auto"/>
                  <w:noWrap/>
                  <w:vAlign w:val="bottom"/>
                </w:tcPr>
                <w:p w:rsidR="00CA200F" w:rsidRPr="00A67115" w:rsidRDefault="00CA200F" w:rsidP="002E5CD0">
                  <w:pPr>
                    <w:rPr>
                      <w:rFonts w:ascii="Century" w:hAnsi="Century" w:cs="Arial TUR"/>
                      <w:sz w:val="18"/>
                      <w:szCs w:val="18"/>
                      <w:lang w:eastAsia="tr-TR"/>
                    </w:rPr>
                  </w:pPr>
                  <w:r w:rsidRPr="00A67115">
                    <w:rPr>
                      <w:rFonts w:ascii="Century" w:hAnsi="Century" w:cs="Arial TUR"/>
                      <w:sz w:val="18"/>
                      <w:szCs w:val="18"/>
                      <w:lang w:eastAsia="tr-TR"/>
                    </w:rPr>
                    <w:t>Mevcut Özsermaye</w:t>
                  </w:r>
                </w:p>
              </w:tc>
              <w:tc>
                <w:tcPr>
                  <w:tcW w:w="714" w:type="dxa"/>
                  <w:tcBorders>
                    <w:top w:val="single" w:sz="4" w:space="0" w:color="auto"/>
                    <w:left w:val="nil"/>
                    <w:bottom w:val="single" w:sz="4" w:space="0" w:color="auto"/>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5.307</w:t>
                  </w:r>
                </w:p>
              </w:tc>
              <w:tc>
                <w:tcPr>
                  <w:tcW w:w="720" w:type="dxa"/>
                  <w:tcBorders>
                    <w:top w:val="single" w:sz="4" w:space="0" w:color="auto"/>
                    <w:left w:val="nil"/>
                    <w:bottom w:val="single" w:sz="4" w:space="0" w:color="auto"/>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5.455</w:t>
                  </w:r>
                </w:p>
              </w:tc>
              <w:tc>
                <w:tcPr>
                  <w:tcW w:w="720" w:type="dxa"/>
                  <w:tcBorders>
                    <w:top w:val="single" w:sz="4" w:space="0" w:color="auto"/>
                    <w:left w:val="nil"/>
                    <w:bottom w:val="single" w:sz="4" w:space="0" w:color="auto"/>
                    <w:right w:val="nil"/>
                  </w:tcBorders>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6.792</w:t>
                  </w:r>
                </w:p>
              </w:tc>
              <w:tc>
                <w:tcPr>
                  <w:tcW w:w="720" w:type="dxa"/>
                  <w:tcBorders>
                    <w:top w:val="single" w:sz="4" w:space="0" w:color="auto"/>
                    <w:left w:val="nil"/>
                    <w:bottom w:val="single" w:sz="4" w:space="0" w:color="auto"/>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1.214</w:t>
                  </w:r>
                </w:p>
              </w:tc>
              <w:tc>
                <w:tcPr>
                  <w:tcW w:w="720" w:type="dxa"/>
                  <w:tcBorders>
                    <w:top w:val="single" w:sz="4" w:space="0" w:color="auto"/>
                    <w:left w:val="nil"/>
                    <w:bottom w:val="single" w:sz="4" w:space="0" w:color="auto"/>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1.440</w:t>
                  </w:r>
                </w:p>
              </w:tc>
              <w:tc>
                <w:tcPr>
                  <w:tcW w:w="720" w:type="dxa"/>
                  <w:tcBorders>
                    <w:top w:val="single" w:sz="4" w:space="0" w:color="auto"/>
                    <w:left w:val="nil"/>
                    <w:bottom w:val="single" w:sz="4" w:space="0" w:color="auto"/>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1.697</w:t>
                  </w:r>
                </w:p>
              </w:tc>
              <w:tc>
                <w:tcPr>
                  <w:tcW w:w="2798" w:type="dxa"/>
                  <w:gridSpan w:val="2"/>
                  <w:tcBorders>
                    <w:top w:val="single" w:sz="4" w:space="0" w:color="auto"/>
                    <w:left w:val="nil"/>
                    <w:bottom w:val="single" w:sz="4" w:space="0" w:color="auto"/>
                    <w:right w:val="nil"/>
                  </w:tcBorders>
                  <w:shd w:val="clear" w:color="auto" w:fill="auto"/>
                  <w:noWrap/>
                  <w:vAlign w:val="bottom"/>
                </w:tcPr>
                <w:p w:rsidR="00CA200F" w:rsidRPr="00CA200F" w:rsidRDefault="00CA200F" w:rsidP="00954DCF">
                  <w:pPr>
                    <w:rPr>
                      <w:rFonts w:ascii="Century" w:hAnsi="Century" w:cs="Arial TUR"/>
                      <w:sz w:val="18"/>
                      <w:szCs w:val="18"/>
                      <w:lang w:eastAsia="tr-TR"/>
                    </w:rPr>
                  </w:pPr>
                  <w:r>
                    <w:rPr>
                      <w:rFonts w:ascii="Century" w:hAnsi="Century" w:cs="Arial TUR"/>
                      <w:sz w:val="18"/>
                      <w:szCs w:val="18"/>
                      <w:lang w:eastAsia="tr-TR"/>
                    </w:rPr>
                    <w:t>Total Shareholders’ Equity</w:t>
                  </w:r>
                </w:p>
              </w:tc>
            </w:tr>
            <w:tr w:rsidR="00CA200F" w:rsidRPr="00A67115">
              <w:trPr>
                <w:trHeight w:val="70"/>
                <w:jc w:val="center"/>
              </w:trPr>
              <w:tc>
                <w:tcPr>
                  <w:tcW w:w="2569" w:type="dxa"/>
                  <w:tcBorders>
                    <w:top w:val="nil"/>
                    <w:left w:val="nil"/>
                    <w:bottom w:val="nil"/>
                    <w:right w:val="nil"/>
                  </w:tcBorders>
                  <w:shd w:val="clear" w:color="auto" w:fill="auto"/>
                  <w:noWrap/>
                  <w:vAlign w:val="bottom"/>
                </w:tcPr>
                <w:p w:rsidR="00CA200F" w:rsidRPr="00A67115" w:rsidRDefault="00CA200F" w:rsidP="00CA200F">
                  <w:pPr>
                    <w:ind w:right="-62"/>
                    <w:rPr>
                      <w:rFonts w:ascii="Century" w:hAnsi="Century" w:cs="Arial TUR"/>
                      <w:b/>
                      <w:bCs/>
                      <w:sz w:val="18"/>
                      <w:szCs w:val="18"/>
                      <w:lang w:eastAsia="tr-TR"/>
                    </w:rPr>
                  </w:pPr>
                  <w:r w:rsidRPr="00A67115">
                    <w:rPr>
                      <w:rFonts w:ascii="Century" w:hAnsi="Century" w:cs="Arial TUR"/>
                      <w:b/>
                      <w:bCs/>
                      <w:sz w:val="18"/>
                      <w:szCs w:val="18"/>
                      <w:lang w:eastAsia="tr-TR"/>
                    </w:rPr>
                    <w:t xml:space="preserve">Sermaye Yeterlilik </w:t>
                  </w:r>
                  <w:r>
                    <w:rPr>
                      <w:rFonts w:ascii="Century" w:hAnsi="Century" w:cs="Arial TUR"/>
                      <w:b/>
                      <w:bCs/>
                      <w:sz w:val="18"/>
                      <w:szCs w:val="18"/>
                      <w:lang w:eastAsia="tr-TR"/>
                    </w:rPr>
                    <w:t xml:space="preserve">Oranı </w:t>
                  </w:r>
                  <w:r w:rsidRPr="00A67115">
                    <w:rPr>
                      <w:rFonts w:ascii="Century" w:hAnsi="Century" w:cs="Arial TUR"/>
                      <w:b/>
                      <w:bCs/>
                      <w:sz w:val="18"/>
                      <w:szCs w:val="18"/>
                      <w:lang w:eastAsia="tr-TR"/>
                    </w:rPr>
                    <w:t>(%)</w:t>
                  </w:r>
                </w:p>
              </w:tc>
              <w:tc>
                <w:tcPr>
                  <w:tcW w:w="714" w:type="dxa"/>
                  <w:tcBorders>
                    <w:top w:val="nil"/>
                    <w:left w:val="nil"/>
                    <w:bottom w:val="nil"/>
                    <w:right w:val="nil"/>
                  </w:tcBorders>
                  <w:shd w:val="clear" w:color="auto" w:fill="auto"/>
                  <w:noWrap/>
                  <w:vAlign w:val="bottom"/>
                </w:tcPr>
                <w:p w:rsidR="00CA200F" w:rsidRPr="00A67115" w:rsidRDefault="00CA200F" w:rsidP="002E5CD0">
                  <w:pPr>
                    <w:jc w:val="right"/>
                    <w:rPr>
                      <w:rFonts w:ascii="Century" w:hAnsi="Century" w:cs="Arial TUR"/>
                      <w:b/>
                      <w:bCs/>
                      <w:sz w:val="18"/>
                      <w:szCs w:val="18"/>
                      <w:lang w:eastAsia="tr-TR"/>
                    </w:rPr>
                  </w:pPr>
                  <w:r w:rsidRPr="00A67115">
                    <w:rPr>
                      <w:rFonts w:ascii="Century" w:hAnsi="Century" w:cs="Arial TUR"/>
                      <w:b/>
                      <w:bCs/>
                      <w:sz w:val="18"/>
                      <w:szCs w:val="18"/>
                      <w:lang w:eastAsia="tr-TR"/>
                    </w:rPr>
                    <w:t>49,51</w:t>
                  </w:r>
                </w:p>
              </w:tc>
              <w:tc>
                <w:tcPr>
                  <w:tcW w:w="720" w:type="dxa"/>
                  <w:tcBorders>
                    <w:top w:val="nil"/>
                    <w:left w:val="nil"/>
                    <w:bottom w:val="nil"/>
                    <w:right w:val="nil"/>
                  </w:tcBorders>
                  <w:shd w:val="clear" w:color="auto" w:fill="auto"/>
                  <w:noWrap/>
                  <w:vAlign w:val="bottom"/>
                </w:tcPr>
                <w:p w:rsidR="00CA200F" w:rsidRPr="00A67115" w:rsidRDefault="00CA200F" w:rsidP="002E5CD0">
                  <w:pPr>
                    <w:jc w:val="right"/>
                    <w:rPr>
                      <w:rFonts w:ascii="Century" w:hAnsi="Century" w:cs="Arial TUR"/>
                      <w:b/>
                      <w:bCs/>
                      <w:sz w:val="18"/>
                      <w:szCs w:val="18"/>
                      <w:lang w:eastAsia="tr-TR"/>
                    </w:rPr>
                  </w:pPr>
                  <w:r w:rsidRPr="00A67115">
                    <w:rPr>
                      <w:rFonts w:ascii="Century" w:hAnsi="Century" w:cs="Arial TUR"/>
                      <w:b/>
                      <w:bCs/>
                      <w:sz w:val="18"/>
                      <w:szCs w:val="18"/>
                      <w:lang w:eastAsia="tr-TR"/>
                    </w:rPr>
                    <w:t>52,18</w:t>
                  </w:r>
                </w:p>
              </w:tc>
              <w:tc>
                <w:tcPr>
                  <w:tcW w:w="720" w:type="dxa"/>
                  <w:tcBorders>
                    <w:top w:val="nil"/>
                    <w:left w:val="nil"/>
                    <w:bottom w:val="nil"/>
                    <w:right w:val="nil"/>
                  </w:tcBorders>
                  <w:vAlign w:val="bottom"/>
                </w:tcPr>
                <w:p w:rsidR="00CA200F" w:rsidRPr="00A67115" w:rsidRDefault="00CA200F" w:rsidP="00834EE5">
                  <w:pPr>
                    <w:jc w:val="right"/>
                    <w:rPr>
                      <w:rFonts w:ascii="Century" w:hAnsi="Century" w:cs="Arial TUR"/>
                      <w:b/>
                      <w:bCs/>
                      <w:sz w:val="18"/>
                      <w:szCs w:val="18"/>
                      <w:lang w:eastAsia="tr-TR"/>
                    </w:rPr>
                  </w:pPr>
                  <w:r w:rsidRPr="00A67115">
                    <w:rPr>
                      <w:rFonts w:ascii="Century" w:hAnsi="Century" w:cs="Arial TUR"/>
                      <w:b/>
                      <w:bCs/>
                      <w:sz w:val="18"/>
                      <w:szCs w:val="18"/>
                      <w:lang w:eastAsia="tr-TR"/>
                    </w:rPr>
                    <w:t>50,00</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b/>
                      <w:bCs/>
                      <w:sz w:val="18"/>
                      <w:szCs w:val="18"/>
                      <w:lang w:eastAsia="tr-TR"/>
                    </w:rPr>
                  </w:pPr>
                  <w:r w:rsidRPr="00A67115">
                    <w:rPr>
                      <w:rFonts w:ascii="Century" w:hAnsi="Century" w:cs="Arial TUR"/>
                      <w:b/>
                      <w:bCs/>
                      <w:sz w:val="18"/>
                      <w:szCs w:val="18"/>
                      <w:lang w:eastAsia="tr-TR"/>
                    </w:rPr>
                    <w:t>32,18</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b/>
                      <w:bCs/>
                      <w:sz w:val="18"/>
                      <w:szCs w:val="18"/>
                      <w:lang w:eastAsia="tr-TR"/>
                    </w:rPr>
                  </w:pPr>
                  <w:r w:rsidRPr="00A67115">
                    <w:rPr>
                      <w:rFonts w:ascii="Century" w:hAnsi="Century" w:cs="Arial TUR"/>
                      <w:b/>
                      <w:bCs/>
                      <w:sz w:val="18"/>
                      <w:szCs w:val="18"/>
                      <w:lang w:eastAsia="tr-TR"/>
                    </w:rPr>
                    <w:t>31,81</w:t>
                  </w:r>
                </w:p>
              </w:tc>
              <w:tc>
                <w:tcPr>
                  <w:tcW w:w="720" w:type="dxa"/>
                  <w:tcBorders>
                    <w:top w:val="nil"/>
                    <w:left w:val="nil"/>
                    <w:bottom w:val="nil"/>
                    <w:right w:val="nil"/>
                  </w:tcBorders>
                  <w:shd w:val="clear" w:color="auto" w:fill="auto"/>
                  <w:noWrap/>
                  <w:vAlign w:val="bottom"/>
                </w:tcPr>
                <w:p w:rsidR="00CA200F" w:rsidRPr="00A67115" w:rsidRDefault="00CA200F" w:rsidP="00834EE5">
                  <w:pPr>
                    <w:jc w:val="right"/>
                    <w:rPr>
                      <w:rFonts w:ascii="Century" w:hAnsi="Century" w:cs="Arial TUR"/>
                      <w:b/>
                      <w:bCs/>
                      <w:sz w:val="18"/>
                      <w:szCs w:val="18"/>
                      <w:lang w:eastAsia="tr-TR"/>
                    </w:rPr>
                  </w:pPr>
                  <w:r w:rsidRPr="00A67115">
                    <w:rPr>
                      <w:rFonts w:ascii="Century" w:hAnsi="Century" w:cs="Arial TUR"/>
                      <w:b/>
                      <w:bCs/>
                      <w:sz w:val="18"/>
                      <w:szCs w:val="18"/>
                      <w:lang w:eastAsia="tr-TR"/>
                    </w:rPr>
                    <w:t>32,12</w:t>
                  </w:r>
                </w:p>
              </w:tc>
              <w:tc>
                <w:tcPr>
                  <w:tcW w:w="2798" w:type="dxa"/>
                  <w:gridSpan w:val="2"/>
                  <w:tcBorders>
                    <w:top w:val="nil"/>
                    <w:left w:val="nil"/>
                    <w:bottom w:val="nil"/>
                    <w:right w:val="nil"/>
                  </w:tcBorders>
                  <w:shd w:val="clear" w:color="auto" w:fill="auto"/>
                  <w:noWrap/>
                  <w:vAlign w:val="bottom"/>
                </w:tcPr>
                <w:p w:rsidR="00CA200F" w:rsidRPr="00903927" w:rsidRDefault="00CA200F" w:rsidP="00954DCF">
                  <w:pPr>
                    <w:rPr>
                      <w:rFonts w:ascii="Century" w:hAnsi="Century" w:cs="Arial TUR"/>
                      <w:b/>
                      <w:sz w:val="18"/>
                      <w:szCs w:val="18"/>
                      <w:lang w:eastAsia="tr-TR"/>
                    </w:rPr>
                  </w:pPr>
                  <w:r w:rsidRPr="00903927">
                    <w:rPr>
                      <w:rFonts w:ascii="Century" w:hAnsi="Century" w:cs="Arial TUR"/>
                      <w:b/>
                      <w:sz w:val="18"/>
                      <w:szCs w:val="18"/>
                      <w:lang w:eastAsia="tr-TR"/>
                    </w:rPr>
                    <w:t>Solvency Ratio</w:t>
                  </w:r>
                  <w:r w:rsidR="00903927" w:rsidRPr="00903927">
                    <w:rPr>
                      <w:rFonts w:ascii="Century" w:hAnsi="Century" w:cs="Arial TUR"/>
                      <w:b/>
                      <w:sz w:val="18"/>
                      <w:szCs w:val="18"/>
                      <w:lang w:eastAsia="tr-TR"/>
                    </w:rPr>
                    <w:t xml:space="preserve"> </w:t>
                  </w:r>
                  <w:r w:rsidR="00903927" w:rsidRPr="008360CD">
                    <w:rPr>
                      <w:rFonts w:ascii="Century" w:hAnsi="Century" w:cs="Arial TUR"/>
                      <w:sz w:val="18"/>
                      <w:szCs w:val="18"/>
                      <w:lang w:eastAsia="tr-TR"/>
                    </w:rPr>
                    <w:t>(*)</w:t>
                  </w:r>
                </w:p>
              </w:tc>
            </w:tr>
            <w:tr w:rsidR="00CA200F" w:rsidRPr="00A67115">
              <w:trPr>
                <w:trHeight w:val="227"/>
                <w:jc w:val="center"/>
              </w:trPr>
              <w:tc>
                <w:tcPr>
                  <w:tcW w:w="2569" w:type="dxa"/>
                  <w:tcBorders>
                    <w:top w:val="single" w:sz="4" w:space="0" w:color="auto"/>
                    <w:left w:val="nil"/>
                    <w:bottom w:val="double" w:sz="6" w:space="0" w:color="auto"/>
                    <w:right w:val="nil"/>
                  </w:tcBorders>
                  <w:shd w:val="clear" w:color="auto" w:fill="auto"/>
                  <w:noWrap/>
                  <w:vAlign w:val="bottom"/>
                </w:tcPr>
                <w:p w:rsidR="00CA200F" w:rsidRPr="00A67115" w:rsidRDefault="00CA200F" w:rsidP="002E5CD0">
                  <w:pPr>
                    <w:rPr>
                      <w:rFonts w:ascii="Century" w:hAnsi="Century" w:cs="Arial TUR"/>
                      <w:sz w:val="18"/>
                      <w:szCs w:val="18"/>
                      <w:lang w:eastAsia="tr-TR"/>
                    </w:rPr>
                  </w:pPr>
                  <w:r w:rsidRPr="00A67115">
                    <w:rPr>
                      <w:rFonts w:ascii="Century" w:hAnsi="Century" w:cs="Arial TUR"/>
                      <w:sz w:val="18"/>
                      <w:szCs w:val="18"/>
                      <w:lang w:eastAsia="tr-TR"/>
                    </w:rPr>
                    <w:t>Serbest Özsermaye</w:t>
                  </w:r>
                </w:p>
              </w:tc>
              <w:tc>
                <w:tcPr>
                  <w:tcW w:w="714" w:type="dxa"/>
                  <w:tcBorders>
                    <w:top w:val="single" w:sz="4" w:space="0" w:color="auto"/>
                    <w:left w:val="nil"/>
                    <w:bottom w:val="double" w:sz="6" w:space="0" w:color="auto"/>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2.679</w:t>
                  </w:r>
                </w:p>
              </w:tc>
              <w:tc>
                <w:tcPr>
                  <w:tcW w:w="720" w:type="dxa"/>
                  <w:tcBorders>
                    <w:top w:val="single" w:sz="4" w:space="0" w:color="auto"/>
                    <w:left w:val="nil"/>
                    <w:bottom w:val="double" w:sz="6" w:space="0" w:color="auto"/>
                    <w:right w:val="nil"/>
                  </w:tcBorders>
                  <w:shd w:val="clear" w:color="auto" w:fill="auto"/>
                  <w:noWrap/>
                  <w:vAlign w:val="bottom"/>
                </w:tcPr>
                <w:p w:rsidR="00CA200F" w:rsidRPr="00A67115" w:rsidRDefault="00CA200F" w:rsidP="002E5CD0">
                  <w:pPr>
                    <w:jc w:val="right"/>
                    <w:rPr>
                      <w:rFonts w:ascii="Century" w:hAnsi="Century" w:cs="Arial TUR"/>
                      <w:sz w:val="18"/>
                      <w:szCs w:val="18"/>
                      <w:lang w:eastAsia="tr-TR"/>
                    </w:rPr>
                  </w:pPr>
                  <w:r w:rsidRPr="00A67115">
                    <w:rPr>
                      <w:rFonts w:ascii="Century" w:hAnsi="Century" w:cs="Arial TUR"/>
                      <w:sz w:val="18"/>
                      <w:szCs w:val="18"/>
                      <w:lang w:eastAsia="tr-TR"/>
                    </w:rPr>
                    <w:t>2.609</w:t>
                  </w:r>
                </w:p>
              </w:tc>
              <w:tc>
                <w:tcPr>
                  <w:tcW w:w="720" w:type="dxa"/>
                  <w:tcBorders>
                    <w:top w:val="single" w:sz="4" w:space="0" w:color="auto"/>
                    <w:left w:val="nil"/>
                    <w:bottom w:val="double" w:sz="6" w:space="0" w:color="auto"/>
                    <w:right w:val="nil"/>
                  </w:tcBorders>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3.396</w:t>
                  </w:r>
                </w:p>
              </w:tc>
              <w:tc>
                <w:tcPr>
                  <w:tcW w:w="720" w:type="dxa"/>
                  <w:tcBorders>
                    <w:top w:val="single" w:sz="4" w:space="0" w:color="auto"/>
                    <w:left w:val="nil"/>
                    <w:bottom w:val="double" w:sz="6" w:space="0" w:color="auto"/>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824</w:t>
                  </w:r>
                </w:p>
              </w:tc>
              <w:tc>
                <w:tcPr>
                  <w:tcW w:w="720" w:type="dxa"/>
                  <w:tcBorders>
                    <w:top w:val="single" w:sz="4" w:space="0" w:color="auto"/>
                    <w:left w:val="nil"/>
                    <w:bottom w:val="double" w:sz="6" w:space="0" w:color="auto"/>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982</w:t>
                  </w:r>
                </w:p>
              </w:tc>
              <w:tc>
                <w:tcPr>
                  <w:tcW w:w="720" w:type="dxa"/>
                  <w:tcBorders>
                    <w:top w:val="single" w:sz="4" w:space="0" w:color="auto"/>
                    <w:left w:val="nil"/>
                    <w:bottom w:val="double" w:sz="6" w:space="0" w:color="auto"/>
                    <w:right w:val="nil"/>
                  </w:tcBorders>
                  <w:shd w:val="clear" w:color="auto" w:fill="auto"/>
                  <w:noWrap/>
                  <w:vAlign w:val="bottom"/>
                </w:tcPr>
                <w:p w:rsidR="00CA200F" w:rsidRPr="00A67115" w:rsidRDefault="00CA200F" w:rsidP="00834EE5">
                  <w:pPr>
                    <w:jc w:val="right"/>
                    <w:rPr>
                      <w:rFonts w:ascii="Century" w:hAnsi="Century" w:cs="Arial TUR"/>
                      <w:sz w:val="18"/>
                      <w:szCs w:val="18"/>
                      <w:lang w:eastAsia="tr-TR"/>
                    </w:rPr>
                  </w:pPr>
                  <w:r w:rsidRPr="00A67115">
                    <w:rPr>
                      <w:rFonts w:ascii="Century" w:hAnsi="Century" w:cs="Arial TUR"/>
                      <w:sz w:val="18"/>
                      <w:szCs w:val="18"/>
                      <w:lang w:eastAsia="tr-TR"/>
                    </w:rPr>
                    <w:t>1.152</w:t>
                  </w:r>
                </w:p>
              </w:tc>
              <w:tc>
                <w:tcPr>
                  <w:tcW w:w="2798" w:type="dxa"/>
                  <w:gridSpan w:val="2"/>
                  <w:tcBorders>
                    <w:top w:val="single" w:sz="4" w:space="0" w:color="auto"/>
                    <w:left w:val="nil"/>
                    <w:bottom w:val="double" w:sz="6" w:space="0" w:color="auto"/>
                    <w:right w:val="nil"/>
                  </w:tcBorders>
                  <w:shd w:val="clear" w:color="auto" w:fill="auto"/>
                  <w:noWrap/>
                  <w:vAlign w:val="bottom"/>
                </w:tcPr>
                <w:p w:rsidR="00CA200F" w:rsidRPr="00CA200F" w:rsidRDefault="00CA200F" w:rsidP="00954DCF">
                  <w:pPr>
                    <w:rPr>
                      <w:rFonts w:ascii="Century" w:hAnsi="Century" w:cs="Arial TUR"/>
                      <w:sz w:val="18"/>
                      <w:szCs w:val="18"/>
                      <w:lang w:eastAsia="tr-TR"/>
                    </w:rPr>
                  </w:pPr>
                  <w:r>
                    <w:rPr>
                      <w:rFonts w:ascii="Century" w:hAnsi="Century" w:cs="Arial TUR"/>
                      <w:sz w:val="18"/>
                      <w:szCs w:val="18"/>
                      <w:lang w:eastAsia="tr-TR"/>
                    </w:rPr>
                    <w:t>Free Capital (</w:t>
                  </w:r>
                  <w:r w:rsidR="008E6FBA">
                    <w:rPr>
                      <w:rFonts w:ascii="Century" w:hAnsi="Century" w:cs="Arial TUR"/>
                      <w:sz w:val="18"/>
                      <w:szCs w:val="18"/>
                      <w:lang w:eastAsia="tr-TR"/>
                    </w:rPr>
                    <w:t>Exceed</w:t>
                  </w:r>
                  <w:r>
                    <w:rPr>
                      <w:rFonts w:ascii="Century" w:hAnsi="Century" w:cs="Arial TUR"/>
                      <w:sz w:val="18"/>
                      <w:szCs w:val="18"/>
                      <w:lang w:eastAsia="tr-TR"/>
                    </w:rPr>
                    <w:t xml:space="preserve"> Solvency)</w:t>
                  </w:r>
                </w:p>
              </w:tc>
            </w:tr>
            <w:tr w:rsidR="00903927" w:rsidRPr="00E7643D">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1"/>
                <w:wAfter w:w="72" w:type="dxa"/>
              </w:trPr>
              <w:tc>
                <w:tcPr>
                  <w:tcW w:w="9609" w:type="dxa"/>
                  <w:gridSpan w:val="8"/>
                  <w:tcBorders>
                    <w:top w:val="nil"/>
                    <w:left w:val="nil"/>
                    <w:bottom w:val="nil"/>
                    <w:right w:val="nil"/>
                  </w:tcBorders>
                </w:tcPr>
                <w:p w:rsidR="00903927" w:rsidRPr="00E7643D" w:rsidRDefault="008360CD" w:rsidP="00E7643D">
                  <w:pPr>
                    <w:jc w:val="both"/>
                    <w:rPr>
                      <w:rFonts w:ascii="Century" w:hAnsi="Century" w:cs="Arial"/>
                      <w:color w:val="595959"/>
                      <w:sz w:val="22"/>
                      <w:szCs w:val="22"/>
                    </w:rPr>
                  </w:pPr>
                  <w:r>
                    <w:rPr>
                      <w:rFonts w:ascii="Century" w:hAnsi="Century" w:cs="Arial TUR"/>
                      <w:sz w:val="18"/>
                      <w:szCs w:val="18"/>
                      <w:lang w:eastAsia="tr-TR"/>
                    </w:rPr>
                    <w:t>(</w:t>
                  </w:r>
                  <w:r w:rsidR="00903927" w:rsidRPr="00E7643D">
                    <w:rPr>
                      <w:rFonts w:ascii="Century" w:hAnsi="Century" w:cs="Arial TUR"/>
                      <w:sz w:val="18"/>
                      <w:szCs w:val="18"/>
                      <w:lang w:eastAsia="tr-TR"/>
                    </w:rPr>
                    <w:t>*</w:t>
                  </w:r>
                  <w:r>
                    <w:rPr>
                      <w:rFonts w:ascii="Century" w:hAnsi="Century" w:cs="Arial TUR"/>
                      <w:sz w:val="18"/>
                      <w:szCs w:val="18"/>
                      <w:lang w:eastAsia="tr-TR"/>
                    </w:rPr>
                    <w:t>)</w:t>
                  </w:r>
                  <w:r w:rsidR="00903927" w:rsidRPr="00E7643D">
                    <w:rPr>
                      <w:rFonts w:ascii="Century" w:hAnsi="Century" w:cs="Arial TUR"/>
                      <w:sz w:val="18"/>
                      <w:szCs w:val="18"/>
                      <w:lang w:eastAsia="tr-TR"/>
                    </w:rPr>
                    <w:t xml:space="preserve"> Gerekli Sermaye/Toplam Özsermaye - </w:t>
                  </w:r>
                  <w:r w:rsidR="00903927" w:rsidRPr="00E7643D">
                    <w:rPr>
                      <w:rFonts w:ascii="Century" w:hAnsi="Century" w:cs="Arial TUR"/>
                      <w:i/>
                      <w:sz w:val="18"/>
                      <w:szCs w:val="18"/>
                      <w:lang w:eastAsia="tr-TR"/>
                    </w:rPr>
                    <w:t xml:space="preserve">Required Shareholders’ Equity / </w:t>
                  </w:r>
                  <w:proofErr w:type="gramStart"/>
                  <w:r w:rsidR="00903927" w:rsidRPr="00E7643D">
                    <w:rPr>
                      <w:rFonts w:ascii="Century" w:hAnsi="Century" w:cs="Arial TUR"/>
                      <w:i/>
                      <w:sz w:val="18"/>
                      <w:szCs w:val="18"/>
                      <w:lang w:eastAsia="tr-TR"/>
                    </w:rPr>
                    <w:t>Total  Shareholders</w:t>
                  </w:r>
                  <w:proofErr w:type="gramEnd"/>
                  <w:r w:rsidR="00903927" w:rsidRPr="00E7643D">
                    <w:rPr>
                      <w:rFonts w:ascii="Century" w:hAnsi="Century" w:cs="Arial TUR"/>
                      <w:i/>
                      <w:sz w:val="18"/>
                      <w:szCs w:val="18"/>
                      <w:lang w:eastAsia="tr-TR"/>
                    </w:rPr>
                    <w:t>’ Equity</w:t>
                  </w:r>
                </w:p>
              </w:tc>
            </w:tr>
          </w:tbl>
          <w:p w:rsidR="00903927" w:rsidRPr="00EF0833" w:rsidRDefault="00903927" w:rsidP="00E42142">
            <w:pPr>
              <w:jc w:val="both"/>
              <w:rPr>
                <w:rFonts w:ascii="Century" w:hAnsi="Century" w:cs="Arial"/>
                <w:color w:val="595959"/>
                <w:sz w:val="22"/>
                <w:szCs w:val="22"/>
              </w:rPr>
            </w:pPr>
          </w:p>
        </w:tc>
      </w:tr>
      <w:tr w:rsidR="00E86E2F" w:rsidRPr="00EF0833">
        <w:trPr>
          <w:trHeight w:val="219"/>
        </w:trPr>
        <w:tc>
          <w:tcPr>
            <w:tcW w:w="4827" w:type="dxa"/>
            <w:gridSpan w:val="3"/>
          </w:tcPr>
          <w:p w:rsidR="00E86E2F" w:rsidRPr="009C13DB" w:rsidRDefault="00E86E2F" w:rsidP="00452176">
            <w:pPr>
              <w:jc w:val="both"/>
              <w:rPr>
                <w:rFonts w:ascii="Century" w:hAnsi="Century"/>
                <w:sz w:val="22"/>
                <w:szCs w:val="22"/>
              </w:rPr>
            </w:pPr>
          </w:p>
        </w:tc>
        <w:tc>
          <w:tcPr>
            <w:tcW w:w="318" w:type="dxa"/>
            <w:gridSpan w:val="6"/>
          </w:tcPr>
          <w:p w:rsidR="00E86E2F" w:rsidRPr="009C13DB" w:rsidRDefault="00E86E2F" w:rsidP="00E42142">
            <w:pPr>
              <w:rPr>
                <w:rFonts w:ascii="Century" w:hAnsi="Century"/>
                <w:sz w:val="22"/>
                <w:szCs w:val="22"/>
              </w:rPr>
            </w:pPr>
          </w:p>
        </w:tc>
        <w:tc>
          <w:tcPr>
            <w:tcW w:w="4695" w:type="dxa"/>
            <w:gridSpan w:val="5"/>
          </w:tcPr>
          <w:p w:rsidR="00E86E2F" w:rsidRPr="009C13DB" w:rsidRDefault="00E86E2F" w:rsidP="00E42142">
            <w:pPr>
              <w:jc w:val="both"/>
              <w:rPr>
                <w:rFonts w:ascii="Century" w:hAnsi="Century" w:cs="Arial"/>
                <w:color w:val="595959"/>
                <w:sz w:val="22"/>
                <w:szCs w:val="22"/>
              </w:rPr>
            </w:pPr>
          </w:p>
        </w:tc>
      </w:tr>
      <w:tr w:rsidR="00A2427C" w:rsidRPr="00EF0833">
        <w:trPr>
          <w:trHeight w:val="1243"/>
        </w:trPr>
        <w:tc>
          <w:tcPr>
            <w:tcW w:w="4827" w:type="dxa"/>
            <w:gridSpan w:val="3"/>
          </w:tcPr>
          <w:p w:rsidR="00C87C1F" w:rsidRPr="009C13DB" w:rsidRDefault="00C87C1F" w:rsidP="00452176">
            <w:pPr>
              <w:jc w:val="both"/>
              <w:rPr>
                <w:rFonts w:ascii="Century" w:hAnsi="Century"/>
                <w:sz w:val="22"/>
                <w:szCs w:val="22"/>
              </w:rPr>
            </w:pPr>
            <w:r w:rsidRPr="009C13DB">
              <w:rPr>
                <w:rFonts w:ascii="Century" w:hAnsi="Century"/>
                <w:sz w:val="22"/>
                <w:szCs w:val="22"/>
              </w:rPr>
              <w:t xml:space="preserve">Teknik karşılıkları karşılayan varlıklar </w:t>
            </w:r>
            <w:r w:rsidR="008E6FBA" w:rsidRPr="009C13DB">
              <w:rPr>
                <w:rFonts w:ascii="Century" w:hAnsi="Century"/>
                <w:sz w:val="22"/>
                <w:szCs w:val="22"/>
              </w:rPr>
              <w:t>hayat dışı ve hayat/</w:t>
            </w:r>
            <w:r w:rsidR="00903927" w:rsidRPr="009C13DB">
              <w:rPr>
                <w:rFonts w:ascii="Century" w:hAnsi="Century"/>
                <w:sz w:val="22"/>
                <w:szCs w:val="22"/>
              </w:rPr>
              <w:t>emeklilik grupları</w:t>
            </w:r>
            <w:r w:rsidR="005C2907" w:rsidRPr="009C13DB">
              <w:rPr>
                <w:rFonts w:ascii="Century" w:hAnsi="Century"/>
                <w:sz w:val="22"/>
                <w:szCs w:val="22"/>
              </w:rPr>
              <w:t xml:space="preserve"> için</w:t>
            </w:r>
            <w:r w:rsidR="00903927" w:rsidRPr="009C13DB">
              <w:rPr>
                <w:rFonts w:ascii="Century" w:hAnsi="Century"/>
                <w:sz w:val="22"/>
                <w:szCs w:val="22"/>
              </w:rPr>
              <w:t xml:space="preserve"> </w:t>
            </w:r>
            <w:r w:rsidR="008E6FBA" w:rsidRPr="009C13DB">
              <w:rPr>
                <w:rFonts w:ascii="Century" w:hAnsi="Century"/>
                <w:sz w:val="22"/>
                <w:szCs w:val="22"/>
              </w:rPr>
              <w:t>t</w:t>
            </w:r>
            <w:r w:rsidRPr="009C13DB">
              <w:rPr>
                <w:rFonts w:ascii="Century" w:hAnsi="Century"/>
                <w:sz w:val="22"/>
                <w:szCs w:val="22"/>
              </w:rPr>
              <w:t xml:space="preserve">eknik karşılık tutarından </w:t>
            </w:r>
            <w:r w:rsidR="005C2907" w:rsidRPr="009C13DB">
              <w:rPr>
                <w:rFonts w:ascii="Century" w:hAnsi="Century"/>
                <w:sz w:val="22"/>
                <w:szCs w:val="22"/>
              </w:rPr>
              <w:t xml:space="preserve">sırasıyla </w:t>
            </w:r>
            <w:r w:rsidRPr="009C13DB">
              <w:rPr>
                <w:rFonts w:ascii="Century" w:hAnsi="Century"/>
                <w:sz w:val="22"/>
                <w:szCs w:val="22"/>
              </w:rPr>
              <w:t xml:space="preserve">yaklaşık </w:t>
            </w:r>
            <w:r w:rsidR="005C2907" w:rsidRPr="009C13DB">
              <w:rPr>
                <w:rFonts w:ascii="Century" w:hAnsi="Century"/>
                <w:sz w:val="22"/>
                <w:szCs w:val="22"/>
              </w:rPr>
              <w:t xml:space="preserve">% 33 ve </w:t>
            </w:r>
            <w:r w:rsidRPr="009C13DB">
              <w:rPr>
                <w:rFonts w:ascii="Century" w:hAnsi="Century"/>
                <w:sz w:val="22"/>
                <w:szCs w:val="22"/>
              </w:rPr>
              <w:t xml:space="preserve">% 25 oranında yüksektir. </w:t>
            </w:r>
          </w:p>
          <w:p w:rsidR="00A2427C" w:rsidRPr="009C13DB" w:rsidRDefault="00A2427C" w:rsidP="00C87C1F">
            <w:pPr>
              <w:jc w:val="both"/>
              <w:rPr>
                <w:rFonts w:ascii="Century" w:hAnsi="Century"/>
                <w:sz w:val="22"/>
                <w:szCs w:val="22"/>
              </w:rPr>
            </w:pPr>
          </w:p>
        </w:tc>
        <w:tc>
          <w:tcPr>
            <w:tcW w:w="318" w:type="dxa"/>
            <w:gridSpan w:val="6"/>
          </w:tcPr>
          <w:p w:rsidR="00A2427C" w:rsidRPr="009C13DB" w:rsidRDefault="00A2427C" w:rsidP="00E42142">
            <w:pPr>
              <w:rPr>
                <w:rFonts w:ascii="Century" w:hAnsi="Century"/>
                <w:sz w:val="22"/>
                <w:szCs w:val="22"/>
              </w:rPr>
            </w:pPr>
          </w:p>
        </w:tc>
        <w:tc>
          <w:tcPr>
            <w:tcW w:w="4695" w:type="dxa"/>
            <w:gridSpan w:val="5"/>
          </w:tcPr>
          <w:p w:rsidR="009C13DB" w:rsidRPr="009C13DB" w:rsidRDefault="00CF470D" w:rsidP="003E6722">
            <w:pPr>
              <w:jc w:val="both"/>
              <w:rPr>
                <w:rFonts w:ascii="Century" w:hAnsi="Century" w:cs="Arial"/>
                <w:color w:val="333333"/>
                <w:sz w:val="22"/>
                <w:szCs w:val="22"/>
              </w:rPr>
            </w:pPr>
            <w:r w:rsidRPr="009C13DB">
              <w:rPr>
                <w:rFonts w:ascii="Century" w:hAnsi="Century" w:cs="Arial"/>
                <w:color w:val="333333"/>
                <w:sz w:val="22"/>
                <w:szCs w:val="22"/>
              </w:rPr>
              <w:t>Total Assets corresponding to Technical Provisions f</w:t>
            </w:r>
            <w:r w:rsidR="009C13DB" w:rsidRPr="009C13DB">
              <w:rPr>
                <w:rFonts w:ascii="Century" w:hAnsi="Century" w:cs="Arial"/>
                <w:color w:val="333333"/>
                <w:sz w:val="22"/>
                <w:szCs w:val="22"/>
              </w:rPr>
              <w:t>or</w:t>
            </w:r>
            <w:r w:rsidRPr="009C13DB">
              <w:rPr>
                <w:rFonts w:ascii="Century" w:hAnsi="Century" w:cs="Arial"/>
                <w:color w:val="333333"/>
                <w:sz w:val="22"/>
                <w:szCs w:val="22"/>
              </w:rPr>
              <w:t xml:space="preserve"> both non-life and life </w:t>
            </w:r>
            <w:r w:rsidR="003E6722">
              <w:rPr>
                <w:rFonts w:ascii="Century" w:hAnsi="Century" w:cs="Arial"/>
                <w:color w:val="333333"/>
                <w:sz w:val="22"/>
                <w:szCs w:val="22"/>
              </w:rPr>
              <w:t>and</w:t>
            </w:r>
            <w:r w:rsidRPr="009C13DB">
              <w:rPr>
                <w:rFonts w:ascii="Century" w:hAnsi="Century" w:cs="Arial"/>
                <w:color w:val="333333"/>
                <w:sz w:val="22"/>
                <w:szCs w:val="22"/>
              </w:rPr>
              <w:t xml:space="preserve"> pension companies are approximately </w:t>
            </w:r>
            <w:r w:rsidR="009C13DB" w:rsidRPr="009C13DB">
              <w:rPr>
                <w:rFonts w:ascii="Century" w:hAnsi="Century" w:cs="Arial"/>
                <w:color w:val="333333"/>
                <w:sz w:val="22"/>
                <w:szCs w:val="22"/>
              </w:rPr>
              <w:t xml:space="preserve">33% and </w:t>
            </w:r>
            <w:r w:rsidRPr="009C13DB">
              <w:rPr>
                <w:rFonts w:ascii="Century" w:hAnsi="Century" w:cs="Arial"/>
                <w:color w:val="333333"/>
                <w:sz w:val="22"/>
                <w:szCs w:val="22"/>
              </w:rPr>
              <w:t xml:space="preserve">25% higher than their </w:t>
            </w:r>
            <w:r w:rsidR="00880569" w:rsidRPr="009C13DB">
              <w:rPr>
                <w:rFonts w:ascii="Century" w:hAnsi="Century" w:cs="Arial"/>
                <w:color w:val="333333"/>
                <w:sz w:val="22"/>
                <w:szCs w:val="22"/>
              </w:rPr>
              <w:t>T</w:t>
            </w:r>
            <w:r w:rsidRPr="009C13DB">
              <w:rPr>
                <w:rFonts w:ascii="Century" w:hAnsi="Century" w:cs="Arial"/>
                <w:color w:val="333333"/>
                <w:sz w:val="22"/>
                <w:szCs w:val="22"/>
              </w:rPr>
              <w:t xml:space="preserve">echnical </w:t>
            </w:r>
            <w:r w:rsidR="00880569" w:rsidRPr="009C13DB">
              <w:rPr>
                <w:rFonts w:ascii="Century" w:hAnsi="Century" w:cs="Arial"/>
                <w:color w:val="333333"/>
                <w:sz w:val="22"/>
                <w:szCs w:val="22"/>
              </w:rPr>
              <w:t>R</w:t>
            </w:r>
            <w:r w:rsidRPr="009C13DB">
              <w:rPr>
                <w:rFonts w:ascii="Century" w:hAnsi="Century" w:cs="Arial"/>
                <w:color w:val="333333"/>
                <w:sz w:val="22"/>
                <w:szCs w:val="22"/>
              </w:rPr>
              <w:t>eserves</w:t>
            </w:r>
            <w:r w:rsidR="009C13DB" w:rsidRPr="009C13DB">
              <w:rPr>
                <w:rFonts w:ascii="Century" w:hAnsi="Century" w:cs="Arial"/>
                <w:color w:val="333333"/>
                <w:sz w:val="22"/>
                <w:szCs w:val="22"/>
              </w:rPr>
              <w:t>, respectively</w:t>
            </w:r>
            <w:r w:rsidRPr="009C13DB">
              <w:rPr>
                <w:rFonts w:ascii="Century" w:hAnsi="Century" w:cs="Arial"/>
                <w:color w:val="333333"/>
                <w:sz w:val="22"/>
                <w:szCs w:val="22"/>
              </w:rPr>
              <w:t>.</w:t>
            </w:r>
          </w:p>
        </w:tc>
      </w:tr>
      <w:tr w:rsidR="00E86E2F" w:rsidRPr="00EF0833">
        <w:trPr>
          <w:trHeight w:val="243"/>
        </w:trPr>
        <w:tc>
          <w:tcPr>
            <w:tcW w:w="4827" w:type="dxa"/>
            <w:gridSpan w:val="3"/>
          </w:tcPr>
          <w:p w:rsidR="00E86E2F" w:rsidRPr="009C13DB" w:rsidRDefault="00E86E2F" w:rsidP="00452176">
            <w:pPr>
              <w:jc w:val="both"/>
              <w:rPr>
                <w:rFonts w:ascii="Century" w:hAnsi="Century"/>
                <w:sz w:val="22"/>
                <w:szCs w:val="22"/>
              </w:rPr>
            </w:pPr>
          </w:p>
        </w:tc>
        <w:tc>
          <w:tcPr>
            <w:tcW w:w="318" w:type="dxa"/>
            <w:gridSpan w:val="6"/>
          </w:tcPr>
          <w:p w:rsidR="00E86E2F" w:rsidRPr="009C13DB" w:rsidRDefault="00E86E2F" w:rsidP="00E42142">
            <w:pPr>
              <w:rPr>
                <w:rFonts w:ascii="Century" w:hAnsi="Century"/>
                <w:sz w:val="22"/>
                <w:szCs w:val="22"/>
              </w:rPr>
            </w:pPr>
          </w:p>
        </w:tc>
        <w:tc>
          <w:tcPr>
            <w:tcW w:w="4695" w:type="dxa"/>
            <w:gridSpan w:val="5"/>
          </w:tcPr>
          <w:p w:rsidR="00E86E2F" w:rsidRPr="009C13DB" w:rsidRDefault="00E86E2F" w:rsidP="003E6722">
            <w:pPr>
              <w:jc w:val="both"/>
              <w:rPr>
                <w:rFonts w:ascii="Century" w:hAnsi="Century" w:cs="Arial"/>
                <w:color w:val="333333"/>
                <w:sz w:val="22"/>
                <w:szCs w:val="22"/>
              </w:rPr>
            </w:pPr>
          </w:p>
        </w:tc>
      </w:tr>
      <w:tr w:rsidR="00A2427C" w:rsidRPr="00EF0833">
        <w:trPr>
          <w:trHeight w:val="255"/>
        </w:trPr>
        <w:tc>
          <w:tcPr>
            <w:tcW w:w="9840" w:type="dxa"/>
            <w:gridSpan w:val="14"/>
          </w:tcPr>
          <w:p w:rsidR="00903927" w:rsidRPr="00B91957" w:rsidRDefault="007C0C7E" w:rsidP="00903927">
            <w:pPr>
              <w:jc w:val="center"/>
              <w:rPr>
                <w:rFonts w:ascii="Century" w:hAnsi="Century"/>
                <w:b/>
                <w:bCs/>
                <w:color w:val="000080"/>
                <w:sz w:val="20"/>
                <w:szCs w:val="20"/>
              </w:rPr>
            </w:pPr>
            <w:r w:rsidRPr="00B91957">
              <w:rPr>
                <w:rFonts w:ascii="Century" w:hAnsi="Century"/>
                <w:b/>
                <w:color w:val="000080"/>
                <w:sz w:val="20"/>
                <w:szCs w:val="20"/>
              </w:rPr>
              <w:t xml:space="preserve">Tablo </w:t>
            </w:r>
            <w:r w:rsidR="00602A57">
              <w:rPr>
                <w:rFonts w:ascii="Century" w:hAnsi="Century"/>
                <w:b/>
                <w:color w:val="000080"/>
                <w:sz w:val="20"/>
                <w:szCs w:val="20"/>
              </w:rPr>
              <w:t>1.3</w:t>
            </w:r>
            <w:r w:rsidR="00903927" w:rsidRPr="00B91957">
              <w:rPr>
                <w:rFonts w:ascii="Century" w:hAnsi="Century"/>
                <w:b/>
                <w:color w:val="000080"/>
                <w:sz w:val="20"/>
                <w:szCs w:val="20"/>
              </w:rPr>
              <w:t>.</w:t>
            </w:r>
            <w:r w:rsidRPr="00B91957">
              <w:rPr>
                <w:rFonts w:ascii="Century" w:hAnsi="Century"/>
                <w:b/>
                <w:color w:val="000080"/>
                <w:sz w:val="20"/>
                <w:szCs w:val="20"/>
              </w:rPr>
              <w:t>1</w:t>
            </w:r>
            <w:r w:rsidR="00141743" w:rsidRPr="00B91957">
              <w:rPr>
                <w:rFonts w:ascii="Century" w:hAnsi="Century"/>
                <w:b/>
                <w:color w:val="000080"/>
                <w:sz w:val="20"/>
                <w:szCs w:val="20"/>
              </w:rPr>
              <w:t>1</w:t>
            </w:r>
            <w:r w:rsidR="00F34FA5" w:rsidRPr="00B91957">
              <w:rPr>
                <w:rFonts w:ascii="Century" w:hAnsi="Century"/>
                <w:b/>
                <w:color w:val="000080"/>
                <w:sz w:val="20"/>
                <w:szCs w:val="20"/>
              </w:rPr>
              <w:t>:</w:t>
            </w:r>
            <w:r w:rsidRPr="00B91957">
              <w:rPr>
                <w:rFonts w:ascii="Century" w:hAnsi="Century"/>
                <w:b/>
                <w:bCs/>
                <w:color w:val="000080"/>
                <w:sz w:val="20"/>
                <w:szCs w:val="20"/>
              </w:rPr>
              <w:t xml:space="preserve"> Teknik </w:t>
            </w:r>
            <w:r w:rsidR="00903927" w:rsidRPr="00B91957">
              <w:rPr>
                <w:rFonts w:ascii="Century" w:hAnsi="Century"/>
                <w:b/>
                <w:bCs/>
                <w:color w:val="000080"/>
                <w:sz w:val="20"/>
                <w:szCs w:val="20"/>
              </w:rPr>
              <w:t>Karşılıklar ve Karşılıkları Karşılayan Varlıklar</w:t>
            </w:r>
          </w:p>
          <w:p w:rsidR="00A2427C" w:rsidRPr="00B91957" w:rsidRDefault="008E6FBA" w:rsidP="00903927">
            <w:pPr>
              <w:jc w:val="center"/>
              <w:rPr>
                <w:rFonts w:ascii="Century" w:hAnsi="Century" w:cs="Arial"/>
                <w:i/>
                <w:color w:val="000080"/>
                <w:sz w:val="20"/>
                <w:szCs w:val="20"/>
              </w:rPr>
            </w:pPr>
            <w:r w:rsidRPr="00B91957">
              <w:rPr>
                <w:rFonts w:ascii="Century" w:hAnsi="Century"/>
                <w:bCs/>
                <w:i/>
                <w:color w:val="000080"/>
                <w:sz w:val="20"/>
                <w:szCs w:val="20"/>
              </w:rPr>
              <w:t xml:space="preserve">Technical </w:t>
            </w:r>
            <w:r w:rsidR="00903927" w:rsidRPr="00B91957">
              <w:rPr>
                <w:rFonts w:ascii="Century" w:hAnsi="Century"/>
                <w:bCs/>
                <w:i/>
                <w:color w:val="000080"/>
                <w:sz w:val="20"/>
                <w:szCs w:val="20"/>
              </w:rPr>
              <w:t xml:space="preserve">Reserves and </w:t>
            </w:r>
            <w:r w:rsidRPr="00B91957">
              <w:rPr>
                <w:rFonts w:ascii="Century" w:hAnsi="Century"/>
                <w:bCs/>
                <w:i/>
                <w:color w:val="000080"/>
                <w:sz w:val="20"/>
                <w:szCs w:val="20"/>
              </w:rPr>
              <w:t xml:space="preserve">Assets </w:t>
            </w:r>
            <w:r w:rsidR="00903927" w:rsidRPr="00B91957">
              <w:rPr>
                <w:rFonts w:ascii="Century" w:hAnsi="Century"/>
                <w:bCs/>
                <w:i/>
                <w:color w:val="000080"/>
                <w:sz w:val="20"/>
                <w:szCs w:val="20"/>
              </w:rPr>
              <w:t xml:space="preserve">Corresponding </w:t>
            </w:r>
            <w:r w:rsidRPr="00B91957">
              <w:rPr>
                <w:rFonts w:ascii="Century" w:hAnsi="Century"/>
                <w:bCs/>
                <w:i/>
                <w:color w:val="000080"/>
                <w:sz w:val="20"/>
                <w:szCs w:val="20"/>
              </w:rPr>
              <w:t>Reserves</w:t>
            </w:r>
          </w:p>
          <w:tbl>
            <w:tblPr>
              <w:tblW w:w="9577" w:type="dxa"/>
              <w:jc w:val="center"/>
              <w:tblLayout w:type="fixed"/>
              <w:tblCellMar>
                <w:left w:w="70" w:type="dxa"/>
                <w:right w:w="70" w:type="dxa"/>
              </w:tblCellMar>
              <w:tblLook w:val="0000" w:firstRow="0" w:lastRow="0" w:firstColumn="0" w:lastColumn="0" w:noHBand="0" w:noVBand="0"/>
            </w:tblPr>
            <w:tblGrid>
              <w:gridCol w:w="2954"/>
              <w:gridCol w:w="1055"/>
              <w:gridCol w:w="1016"/>
              <w:gridCol w:w="1080"/>
              <w:gridCol w:w="1014"/>
              <w:gridCol w:w="2458"/>
            </w:tblGrid>
            <w:tr w:rsidR="008E6FBA" w:rsidRPr="00A67115">
              <w:trPr>
                <w:trHeight w:val="307"/>
                <w:jc w:val="center"/>
              </w:trPr>
              <w:tc>
                <w:tcPr>
                  <w:tcW w:w="2954" w:type="dxa"/>
                  <w:tcBorders>
                    <w:top w:val="nil"/>
                    <w:left w:val="nil"/>
                    <w:bottom w:val="nil"/>
                    <w:right w:val="nil"/>
                  </w:tcBorders>
                  <w:shd w:val="clear" w:color="auto" w:fill="C6D9F1"/>
                  <w:vAlign w:val="center"/>
                </w:tcPr>
                <w:p w:rsidR="008E6FBA" w:rsidRPr="00A67115" w:rsidRDefault="008E6FBA" w:rsidP="007C0C7E">
                  <w:pPr>
                    <w:jc w:val="center"/>
                    <w:rPr>
                      <w:rFonts w:ascii="Century" w:hAnsi="Century" w:cs="Arial TUR"/>
                      <w:sz w:val="18"/>
                      <w:szCs w:val="18"/>
                      <w:lang w:eastAsia="tr-TR"/>
                    </w:rPr>
                  </w:pPr>
                </w:p>
              </w:tc>
              <w:tc>
                <w:tcPr>
                  <w:tcW w:w="2071" w:type="dxa"/>
                  <w:gridSpan w:val="2"/>
                  <w:tcBorders>
                    <w:top w:val="nil"/>
                    <w:left w:val="nil"/>
                    <w:bottom w:val="nil"/>
                    <w:right w:val="nil"/>
                  </w:tcBorders>
                  <w:shd w:val="clear" w:color="auto" w:fill="C6D9F1"/>
                  <w:vAlign w:val="center"/>
                </w:tcPr>
                <w:p w:rsidR="001E1931" w:rsidRDefault="008E6FBA" w:rsidP="008E6FBA">
                  <w:pPr>
                    <w:ind w:right="-106" w:hanging="59"/>
                    <w:jc w:val="center"/>
                    <w:rPr>
                      <w:rFonts w:ascii="Century" w:hAnsi="Century" w:cs="Arial TUR"/>
                      <w:b/>
                      <w:bCs/>
                      <w:sz w:val="18"/>
                      <w:szCs w:val="18"/>
                      <w:lang w:eastAsia="tr-TR"/>
                    </w:rPr>
                  </w:pPr>
                  <w:r>
                    <w:rPr>
                      <w:rFonts w:ascii="Century" w:hAnsi="Century" w:cs="Arial TUR"/>
                      <w:b/>
                      <w:bCs/>
                      <w:sz w:val="18"/>
                      <w:szCs w:val="18"/>
                      <w:lang w:eastAsia="tr-TR"/>
                    </w:rPr>
                    <w:t>HD Şirk</w:t>
                  </w:r>
                  <w:r w:rsidR="001E1931">
                    <w:rPr>
                      <w:rFonts w:ascii="Century" w:hAnsi="Century" w:cs="Arial TUR"/>
                      <w:b/>
                      <w:bCs/>
                      <w:sz w:val="18"/>
                      <w:szCs w:val="18"/>
                      <w:lang w:eastAsia="tr-TR"/>
                    </w:rPr>
                    <w:t>etler</w:t>
                  </w:r>
                  <w:r w:rsidRPr="00A67115">
                    <w:rPr>
                      <w:rFonts w:ascii="Century" w:hAnsi="Century" w:cs="Arial TUR"/>
                      <w:b/>
                      <w:bCs/>
                      <w:sz w:val="18"/>
                      <w:szCs w:val="18"/>
                      <w:lang w:eastAsia="tr-TR"/>
                    </w:rPr>
                    <w:t xml:space="preserve"> </w:t>
                  </w:r>
                </w:p>
                <w:p w:rsidR="008E6FBA" w:rsidRPr="00A67115" w:rsidRDefault="008E6FBA" w:rsidP="008E6FBA">
                  <w:pPr>
                    <w:ind w:right="-106" w:hanging="59"/>
                    <w:jc w:val="center"/>
                    <w:rPr>
                      <w:rFonts w:ascii="Century" w:hAnsi="Century" w:cs="Arial TUR"/>
                      <w:b/>
                      <w:bCs/>
                      <w:sz w:val="18"/>
                      <w:szCs w:val="18"/>
                      <w:lang w:eastAsia="tr-TR"/>
                    </w:rPr>
                  </w:pPr>
                  <w:r w:rsidRPr="00A67115">
                    <w:rPr>
                      <w:rFonts w:ascii="Century" w:hAnsi="Century" w:cs="Arial TUR"/>
                      <w:i/>
                      <w:iCs/>
                      <w:sz w:val="18"/>
                      <w:szCs w:val="18"/>
                      <w:lang w:eastAsia="tr-TR"/>
                    </w:rPr>
                    <w:t>Non Life Co</w:t>
                  </w:r>
                  <w:r>
                    <w:rPr>
                      <w:rFonts w:ascii="Century" w:hAnsi="Century" w:cs="Arial TUR"/>
                      <w:i/>
                      <w:iCs/>
                      <w:sz w:val="18"/>
                      <w:szCs w:val="18"/>
                      <w:lang w:eastAsia="tr-TR"/>
                    </w:rPr>
                    <w:t>mp</w:t>
                  </w:r>
                  <w:r w:rsidR="001E1931">
                    <w:rPr>
                      <w:rFonts w:ascii="Century" w:hAnsi="Century" w:cs="Arial TUR"/>
                      <w:i/>
                      <w:iCs/>
                      <w:sz w:val="18"/>
                      <w:szCs w:val="18"/>
                      <w:lang w:eastAsia="tr-TR"/>
                    </w:rPr>
                    <w:t>anies</w:t>
                  </w:r>
                </w:p>
              </w:tc>
              <w:tc>
                <w:tcPr>
                  <w:tcW w:w="2094" w:type="dxa"/>
                  <w:gridSpan w:val="2"/>
                  <w:tcBorders>
                    <w:top w:val="nil"/>
                    <w:left w:val="nil"/>
                    <w:bottom w:val="nil"/>
                    <w:right w:val="nil"/>
                  </w:tcBorders>
                  <w:shd w:val="clear" w:color="auto" w:fill="C6D9F1"/>
                  <w:vAlign w:val="center"/>
                </w:tcPr>
                <w:p w:rsidR="001E1931" w:rsidRDefault="003E6722" w:rsidP="007C0C7E">
                  <w:pPr>
                    <w:jc w:val="center"/>
                    <w:rPr>
                      <w:rFonts w:ascii="Century" w:hAnsi="Century" w:cs="Arial TUR"/>
                      <w:b/>
                      <w:bCs/>
                      <w:sz w:val="18"/>
                      <w:szCs w:val="18"/>
                      <w:lang w:eastAsia="tr-TR"/>
                    </w:rPr>
                  </w:pPr>
                  <w:r>
                    <w:rPr>
                      <w:rFonts w:ascii="Century" w:hAnsi="Century" w:cs="Arial TUR"/>
                      <w:b/>
                      <w:bCs/>
                      <w:sz w:val="18"/>
                      <w:szCs w:val="18"/>
                      <w:lang w:eastAsia="tr-TR"/>
                    </w:rPr>
                    <w:t>H</w:t>
                  </w:r>
                  <w:r w:rsidR="008E6FBA" w:rsidRPr="00A67115">
                    <w:rPr>
                      <w:rFonts w:ascii="Century" w:hAnsi="Century" w:cs="Arial TUR"/>
                      <w:b/>
                      <w:bCs/>
                      <w:sz w:val="18"/>
                      <w:szCs w:val="18"/>
                      <w:lang w:eastAsia="tr-TR"/>
                    </w:rPr>
                    <w:t xml:space="preserve"> </w:t>
                  </w:r>
                  <w:r>
                    <w:rPr>
                      <w:rFonts w:ascii="Century" w:hAnsi="Century" w:cs="Arial TUR"/>
                      <w:b/>
                      <w:bCs/>
                      <w:sz w:val="18"/>
                      <w:szCs w:val="18"/>
                      <w:lang w:eastAsia="tr-TR"/>
                    </w:rPr>
                    <w:t xml:space="preserve">ve </w:t>
                  </w:r>
                  <w:r w:rsidR="001E1931">
                    <w:rPr>
                      <w:rFonts w:ascii="Century" w:hAnsi="Century" w:cs="Arial TUR"/>
                      <w:b/>
                      <w:bCs/>
                      <w:sz w:val="18"/>
                      <w:szCs w:val="18"/>
                      <w:lang w:eastAsia="tr-TR"/>
                    </w:rPr>
                    <w:t xml:space="preserve">E </w:t>
                  </w:r>
                  <w:r w:rsidR="008E6FBA" w:rsidRPr="00A67115">
                    <w:rPr>
                      <w:rFonts w:ascii="Century" w:hAnsi="Century" w:cs="Arial TUR"/>
                      <w:b/>
                      <w:bCs/>
                      <w:sz w:val="18"/>
                      <w:szCs w:val="18"/>
                      <w:lang w:eastAsia="tr-TR"/>
                    </w:rPr>
                    <w:t>Ş</w:t>
                  </w:r>
                  <w:r w:rsidR="008E6FBA">
                    <w:rPr>
                      <w:rFonts w:ascii="Century" w:hAnsi="Century" w:cs="Arial TUR"/>
                      <w:b/>
                      <w:bCs/>
                      <w:sz w:val="18"/>
                      <w:szCs w:val="18"/>
                      <w:lang w:eastAsia="tr-TR"/>
                    </w:rPr>
                    <w:t>i</w:t>
                  </w:r>
                  <w:r w:rsidR="008E6FBA" w:rsidRPr="00A67115">
                    <w:rPr>
                      <w:rFonts w:ascii="Century" w:hAnsi="Century" w:cs="Arial TUR"/>
                      <w:b/>
                      <w:bCs/>
                      <w:sz w:val="18"/>
                      <w:szCs w:val="18"/>
                      <w:lang w:eastAsia="tr-TR"/>
                    </w:rPr>
                    <w:t>rk</w:t>
                  </w:r>
                  <w:r w:rsidR="001E1931">
                    <w:rPr>
                      <w:rFonts w:ascii="Century" w:hAnsi="Century" w:cs="Arial TUR"/>
                      <w:b/>
                      <w:bCs/>
                      <w:sz w:val="18"/>
                      <w:szCs w:val="18"/>
                      <w:lang w:eastAsia="tr-TR"/>
                    </w:rPr>
                    <w:t>etleri</w:t>
                  </w:r>
                  <w:r w:rsidR="008E6FBA" w:rsidRPr="00A67115">
                    <w:rPr>
                      <w:rFonts w:ascii="Century" w:hAnsi="Century" w:cs="Arial TUR"/>
                      <w:b/>
                      <w:bCs/>
                      <w:sz w:val="18"/>
                      <w:szCs w:val="18"/>
                      <w:lang w:eastAsia="tr-TR"/>
                    </w:rPr>
                    <w:t xml:space="preserve"> </w:t>
                  </w:r>
                </w:p>
                <w:p w:rsidR="008E6FBA" w:rsidRPr="00A67115" w:rsidRDefault="008E6FBA" w:rsidP="003E6722">
                  <w:pPr>
                    <w:jc w:val="center"/>
                    <w:rPr>
                      <w:rFonts w:ascii="Century" w:hAnsi="Century" w:cs="Arial TUR"/>
                      <w:b/>
                      <w:bCs/>
                      <w:sz w:val="18"/>
                      <w:szCs w:val="18"/>
                      <w:lang w:eastAsia="tr-TR"/>
                    </w:rPr>
                  </w:pPr>
                  <w:r w:rsidRPr="00A67115">
                    <w:rPr>
                      <w:rFonts w:ascii="Century" w:hAnsi="Century" w:cs="Arial TUR"/>
                      <w:i/>
                      <w:iCs/>
                      <w:sz w:val="18"/>
                      <w:szCs w:val="18"/>
                      <w:lang w:eastAsia="tr-TR"/>
                    </w:rPr>
                    <w:t>Life</w:t>
                  </w:r>
                  <w:r w:rsidR="003E6722">
                    <w:rPr>
                      <w:rFonts w:ascii="Century" w:hAnsi="Century" w:cs="Arial TUR"/>
                      <w:i/>
                      <w:iCs/>
                      <w:sz w:val="18"/>
                      <w:szCs w:val="18"/>
                      <w:lang w:eastAsia="tr-TR"/>
                    </w:rPr>
                    <w:t xml:space="preserve"> and </w:t>
                  </w:r>
                  <w:r w:rsidR="001E1931">
                    <w:rPr>
                      <w:rFonts w:ascii="Century" w:hAnsi="Century" w:cs="Arial TUR"/>
                      <w:i/>
                      <w:iCs/>
                      <w:sz w:val="18"/>
                      <w:szCs w:val="18"/>
                      <w:lang w:eastAsia="tr-TR"/>
                    </w:rPr>
                    <w:t>Pension</w:t>
                  </w:r>
                  <w:r w:rsidRPr="00A67115">
                    <w:rPr>
                      <w:rFonts w:ascii="Century" w:hAnsi="Century" w:cs="Arial TUR"/>
                      <w:i/>
                      <w:iCs/>
                      <w:sz w:val="18"/>
                      <w:szCs w:val="18"/>
                      <w:lang w:eastAsia="tr-TR"/>
                    </w:rPr>
                    <w:t xml:space="preserve"> Co</w:t>
                  </w:r>
                  <w:r w:rsidR="003E6722">
                    <w:rPr>
                      <w:rFonts w:ascii="Century" w:hAnsi="Century" w:cs="Arial TUR"/>
                      <w:i/>
                      <w:iCs/>
                      <w:sz w:val="18"/>
                      <w:szCs w:val="18"/>
                      <w:lang w:eastAsia="tr-TR"/>
                    </w:rPr>
                    <w:t>.</w:t>
                  </w:r>
                </w:p>
              </w:tc>
              <w:tc>
                <w:tcPr>
                  <w:tcW w:w="2458" w:type="dxa"/>
                  <w:tcBorders>
                    <w:top w:val="nil"/>
                    <w:left w:val="nil"/>
                    <w:bottom w:val="nil"/>
                    <w:right w:val="nil"/>
                  </w:tcBorders>
                  <w:shd w:val="clear" w:color="auto" w:fill="C6D9F1"/>
                </w:tcPr>
                <w:p w:rsidR="008E6FBA" w:rsidRPr="00A67115" w:rsidRDefault="008E6FBA" w:rsidP="007C0C7E">
                  <w:pPr>
                    <w:jc w:val="center"/>
                    <w:rPr>
                      <w:rFonts w:ascii="Century" w:hAnsi="Century" w:cs="Arial TUR"/>
                      <w:b/>
                      <w:bCs/>
                      <w:sz w:val="18"/>
                      <w:szCs w:val="18"/>
                      <w:lang w:eastAsia="tr-TR"/>
                    </w:rPr>
                  </w:pPr>
                </w:p>
              </w:tc>
            </w:tr>
            <w:tr w:rsidR="008E6FBA" w:rsidRPr="00A67115">
              <w:trPr>
                <w:trHeight w:val="227"/>
                <w:jc w:val="center"/>
              </w:trPr>
              <w:tc>
                <w:tcPr>
                  <w:tcW w:w="2954" w:type="dxa"/>
                  <w:tcBorders>
                    <w:top w:val="nil"/>
                    <w:left w:val="nil"/>
                    <w:bottom w:val="single" w:sz="4" w:space="0" w:color="auto"/>
                    <w:right w:val="nil"/>
                  </w:tcBorders>
                  <w:shd w:val="clear" w:color="auto" w:fill="C6D9F1"/>
                  <w:noWrap/>
                  <w:vAlign w:val="bottom"/>
                </w:tcPr>
                <w:p w:rsidR="008E6FBA" w:rsidRPr="00A67115" w:rsidRDefault="008E6FBA" w:rsidP="007C0C7E">
                  <w:pPr>
                    <w:rPr>
                      <w:rFonts w:ascii="Century" w:hAnsi="Century" w:cs="Arial TUR"/>
                      <w:b/>
                      <w:bCs/>
                      <w:sz w:val="18"/>
                      <w:szCs w:val="18"/>
                      <w:lang w:eastAsia="tr-TR"/>
                    </w:rPr>
                  </w:pPr>
                  <w:r w:rsidRPr="00A67115">
                    <w:rPr>
                      <w:rFonts w:ascii="Century" w:hAnsi="Century" w:cs="Arial TUR"/>
                      <w:b/>
                      <w:bCs/>
                      <w:sz w:val="18"/>
                      <w:szCs w:val="18"/>
                      <w:lang w:eastAsia="tr-TR"/>
                    </w:rPr>
                    <w:t>(Milyon</w:t>
                  </w:r>
                  <w:r>
                    <w:rPr>
                      <w:rFonts w:ascii="Century" w:hAnsi="Century" w:cs="Arial TUR"/>
                      <w:b/>
                      <w:bCs/>
                      <w:i/>
                      <w:iCs/>
                      <w:sz w:val="18"/>
                      <w:szCs w:val="18"/>
                      <w:lang w:eastAsia="tr-TR"/>
                    </w:rPr>
                    <w:t xml:space="preserve"> </w:t>
                  </w:r>
                  <w:r w:rsidRPr="00A67115">
                    <w:rPr>
                      <w:rFonts w:ascii="Century" w:hAnsi="Century" w:cs="Arial TUR"/>
                      <w:b/>
                      <w:bCs/>
                      <w:sz w:val="18"/>
                      <w:szCs w:val="18"/>
                      <w:lang w:eastAsia="tr-TR"/>
                    </w:rPr>
                    <w:t>TL)</w:t>
                  </w:r>
                </w:p>
              </w:tc>
              <w:tc>
                <w:tcPr>
                  <w:tcW w:w="1055" w:type="dxa"/>
                  <w:tcBorders>
                    <w:top w:val="nil"/>
                    <w:left w:val="nil"/>
                    <w:bottom w:val="single" w:sz="4" w:space="0" w:color="auto"/>
                    <w:right w:val="nil"/>
                  </w:tcBorders>
                  <w:shd w:val="clear" w:color="auto" w:fill="C6D9F1"/>
                  <w:vAlign w:val="center"/>
                </w:tcPr>
                <w:p w:rsidR="008E6FBA" w:rsidRPr="00A67115" w:rsidRDefault="008E6FBA" w:rsidP="007C0C7E">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1016" w:type="dxa"/>
                  <w:tcBorders>
                    <w:top w:val="nil"/>
                    <w:left w:val="nil"/>
                    <w:bottom w:val="single" w:sz="4" w:space="0" w:color="auto"/>
                    <w:right w:val="nil"/>
                  </w:tcBorders>
                  <w:shd w:val="clear" w:color="auto" w:fill="C6D9F1"/>
                  <w:vAlign w:val="center"/>
                </w:tcPr>
                <w:p w:rsidR="008E6FBA" w:rsidRPr="00A67115" w:rsidRDefault="008E6FBA" w:rsidP="007C0C7E">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1080" w:type="dxa"/>
                  <w:tcBorders>
                    <w:top w:val="nil"/>
                    <w:left w:val="nil"/>
                    <w:bottom w:val="single" w:sz="4" w:space="0" w:color="auto"/>
                    <w:right w:val="nil"/>
                  </w:tcBorders>
                  <w:shd w:val="clear" w:color="auto" w:fill="C6D9F1"/>
                  <w:vAlign w:val="center"/>
                </w:tcPr>
                <w:p w:rsidR="008E6FBA" w:rsidRPr="00A67115" w:rsidRDefault="008E6FBA"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1014" w:type="dxa"/>
                  <w:tcBorders>
                    <w:top w:val="nil"/>
                    <w:left w:val="nil"/>
                    <w:bottom w:val="single" w:sz="4" w:space="0" w:color="auto"/>
                    <w:right w:val="nil"/>
                  </w:tcBorders>
                  <w:shd w:val="clear" w:color="auto" w:fill="C6D9F1"/>
                  <w:vAlign w:val="center"/>
                </w:tcPr>
                <w:p w:rsidR="008E6FBA" w:rsidRPr="00A67115" w:rsidRDefault="008E6FBA"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458" w:type="dxa"/>
                  <w:tcBorders>
                    <w:top w:val="nil"/>
                    <w:left w:val="nil"/>
                    <w:bottom w:val="single" w:sz="4" w:space="0" w:color="auto"/>
                    <w:right w:val="nil"/>
                  </w:tcBorders>
                  <w:shd w:val="clear" w:color="auto" w:fill="C6D9F1"/>
                  <w:vAlign w:val="center"/>
                </w:tcPr>
                <w:p w:rsidR="008E6FBA" w:rsidRPr="00A67115" w:rsidRDefault="008E6FBA" w:rsidP="008E6FBA">
                  <w:pPr>
                    <w:rPr>
                      <w:rFonts w:ascii="Century" w:hAnsi="Century" w:cs="Arial TUR"/>
                      <w:b/>
                      <w:bCs/>
                      <w:sz w:val="18"/>
                      <w:szCs w:val="18"/>
                      <w:lang w:eastAsia="tr-TR"/>
                    </w:rPr>
                  </w:pPr>
                  <w:r>
                    <w:rPr>
                      <w:rFonts w:ascii="Century" w:hAnsi="Century" w:cs="Arial TUR"/>
                      <w:b/>
                      <w:bCs/>
                      <w:sz w:val="18"/>
                      <w:szCs w:val="18"/>
                      <w:lang w:eastAsia="tr-TR"/>
                    </w:rPr>
                    <w:t>(Million TL)</w:t>
                  </w:r>
                </w:p>
              </w:tc>
            </w:tr>
            <w:tr w:rsidR="008E6FBA" w:rsidRPr="00A67115">
              <w:trPr>
                <w:trHeight w:val="227"/>
                <w:jc w:val="center"/>
              </w:trPr>
              <w:tc>
                <w:tcPr>
                  <w:tcW w:w="2954" w:type="dxa"/>
                  <w:tcBorders>
                    <w:top w:val="single" w:sz="4" w:space="0" w:color="auto"/>
                    <w:left w:val="nil"/>
                    <w:bottom w:val="nil"/>
                    <w:right w:val="nil"/>
                  </w:tcBorders>
                  <w:shd w:val="clear" w:color="auto" w:fill="auto"/>
                  <w:noWrap/>
                  <w:vAlign w:val="center"/>
                </w:tcPr>
                <w:p w:rsidR="008E6FBA" w:rsidRPr="00A67115" w:rsidRDefault="008E6FBA" w:rsidP="007C0C7E">
                  <w:pPr>
                    <w:rPr>
                      <w:rFonts w:ascii="Century" w:hAnsi="Century" w:cs="Arial TUR"/>
                      <w:sz w:val="18"/>
                      <w:szCs w:val="18"/>
                      <w:lang w:eastAsia="tr-TR"/>
                    </w:rPr>
                  </w:pPr>
                  <w:r w:rsidRPr="00A67115">
                    <w:rPr>
                      <w:rFonts w:ascii="Century" w:hAnsi="Century" w:cs="Arial TUR"/>
                      <w:sz w:val="18"/>
                      <w:szCs w:val="18"/>
                      <w:lang w:eastAsia="tr-TR"/>
                    </w:rPr>
                    <w:t>Teknik Karşılıklar</w:t>
                  </w:r>
                </w:p>
              </w:tc>
              <w:tc>
                <w:tcPr>
                  <w:tcW w:w="1055" w:type="dxa"/>
                  <w:tcBorders>
                    <w:top w:val="single" w:sz="4" w:space="0" w:color="auto"/>
                    <w:left w:val="nil"/>
                    <w:bottom w:val="nil"/>
                    <w:right w:val="nil"/>
                  </w:tcBorders>
                  <w:shd w:val="clear" w:color="auto" w:fill="auto"/>
                  <w:noWrap/>
                  <w:vAlign w:val="center"/>
                </w:tcPr>
                <w:p w:rsidR="008E6FBA" w:rsidRPr="00A67115" w:rsidRDefault="008E6FBA" w:rsidP="008E6FBA">
                  <w:pPr>
                    <w:ind w:left="-93" w:firstLine="93"/>
                    <w:jc w:val="right"/>
                    <w:rPr>
                      <w:rFonts w:ascii="Century" w:hAnsi="Century" w:cs="Arial TUR"/>
                      <w:sz w:val="18"/>
                      <w:szCs w:val="18"/>
                      <w:lang w:eastAsia="tr-TR"/>
                    </w:rPr>
                  </w:pPr>
                  <w:r w:rsidRPr="00A67115">
                    <w:rPr>
                      <w:rFonts w:ascii="Century" w:hAnsi="Century" w:cs="Arial TUR"/>
                      <w:sz w:val="18"/>
                      <w:szCs w:val="18"/>
                      <w:lang w:eastAsia="tr-TR"/>
                    </w:rPr>
                    <w:t>8.478</w:t>
                  </w:r>
                </w:p>
              </w:tc>
              <w:tc>
                <w:tcPr>
                  <w:tcW w:w="1016" w:type="dxa"/>
                  <w:tcBorders>
                    <w:top w:val="single" w:sz="4" w:space="0" w:color="auto"/>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9.588</w:t>
                  </w:r>
                </w:p>
              </w:tc>
              <w:tc>
                <w:tcPr>
                  <w:tcW w:w="1080" w:type="dxa"/>
                  <w:tcBorders>
                    <w:top w:val="single" w:sz="4" w:space="0" w:color="auto"/>
                    <w:left w:val="nil"/>
                    <w:bottom w:val="nil"/>
                    <w:right w:val="nil"/>
                  </w:tcBorders>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5.263</w:t>
                  </w:r>
                </w:p>
              </w:tc>
              <w:tc>
                <w:tcPr>
                  <w:tcW w:w="1014" w:type="dxa"/>
                  <w:tcBorders>
                    <w:top w:val="single" w:sz="4" w:space="0" w:color="auto"/>
                    <w:left w:val="nil"/>
                    <w:bottom w:val="nil"/>
                    <w:right w:val="nil"/>
                  </w:tcBorders>
                  <w:shd w:val="clear" w:color="auto" w:fill="auto"/>
                  <w:noWrap/>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5.674</w:t>
                  </w:r>
                </w:p>
              </w:tc>
              <w:tc>
                <w:tcPr>
                  <w:tcW w:w="2458" w:type="dxa"/>
                  <w:tcBorders>
                    <w:top w:val="single" w:sz="4" w:space="0" w:color="auto"/>
                    <w:left w:val="nil"/>
                    <w:bottom w:val="nil"/>
                    <w:right w:val="nil"/>
                  </w:tcBorders>
                  <w:shd w:val="clear" w:color="auto" w:fill="auto"/>
                  <w:noWrap/>
                  <w:vAlign w:val="center"/>
                </w:tcPr>
                <w:p w:rsidR="008E6FBA" w:rsidRPr="00A67115" w:rsidRDefault="008E6FBA" w:rsidP="008E6FBA">
                  <w:pPr>
                    <w:rPr>
                      <w:rFonts w:ascii="Century" w:hAnsi="Century" w:cs="Arial TUR"/>
                      <w:sz w:val="18"/>
                      <w:szCs w:val="18"/>
                      <w:lang w:eastAsia="tr-TR"/>
                    </w:rPr>
                  </w:pPr>
                  <w:r>
                    <w:rPr>
                      <w:rFonts w:ascii="Century" w:hAnsi="Century" w:cs="Arial TUR"/>
                      <w:sz w:val="18"/>
                      <w:szCs w:val="18"/>
                      <w:lang w:eastAsia="tr-TR"/>
                    </w:rPr>
                    <w:t>Technical Reserves</w:t>
                  </w:r>
                </w:p>
              </w:tc>
            </w:tr>
            <w:tr w:rsidR="008E6FBA" w:rsidRPr="00A67115">
              <w:trPr>
                <w:trHeight w:val="227"/>
                <w:jc w:val="center"/>
              </w:trPr>
              <w:tc>
                <w:tcPr>
                  <w:tcW w:w="2954" w:type="dxa"/>
                  <w:tcBorders>
                    <w:top w:val="single" w:sz="4" w:space="0" w:color="auto"/>
                    <w:left w:val="nil"/>
                    <w:bottom w:val="nil"/>
                    <w:right w:val="nil"/>
                  </w:tcBorders>
                  <w:shd w:val="clear" w:color="auto" w:fill="auto"/>
                  <w:noWrap/>
                  <w:vAlign w:val="center"/>
                </w:tcPr>
                <w:p w:rsidR="008E6FBA" w:rsidRPr="00A67115" w:rsidRDefault="008E6FBA" w:rsidP="007C0C7E">
                  <w:pPr>
                    <w:rPr>
                      <w:rFonts w:ascii="Century" w:hAnsi="Century" w:cs="Arial TUR"/>
                      <w:sz w:val="18"/>
                      <w:szCs w:val="18"/>
                      <w:lang w:eastAsia="tr-TR"/>
                    </w:rPr>
                  </w:pPr>
                  <w:r w:rsidRPr="00A67115">
                    <w:rPr>
                      <w:rFonts w:ascii="Century" w:hAnsi="Century" w:cs="Arial TUR"/>
                      <w:sz w:val="18"/>
                      <w:szCs w:val="18"/>
                      <w:lang w:eastAsia="tr-TR"/>
                    </w:rPr>
                    <w:t>Karşılık Kabul Edilen Varlıklar</w:t>
                  </w:r>
                </w:p>
              </w:tc>
              <w:tc>
                <w:tcPr>
                  <w:tcW w:w="1055" w:type="dxa"/>
                  <w:tcBorders>
                    <w:top w:val="single" w:sz="4" w:space="0" w:color="auto"/>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8.868</w:t>
                  </w:r>
                </w:p>
              </w:tc>
              <w:tc>
                <w:tcPr>
                  <w:tcW w:w="1016" w:type="dxa"/>
                  <w:tcBorders>
                    <w:top w:val="single" w:sz="4" w:space="0" w:color="auto"/>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9.840</w:t>
                  </w:r>
                </w:p>
              </w:tc>
              <w:tc>
                <w:tcPr>
                  <w:tcW w:w="1080" w:type="dxa"/>
                  <w:tcBorders>
                    <w:top w:val="single" w:sz="4" w:space="0" w:color="auto"/>
                    <w:left w:val="nil"/>
                    <w:bottom w:val="nil"/>
                    <w:right w:val="nil"/>
                  </w:tcBorders>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6.311</w:t>
                  </w:r>
                </w:p>
              </w:tc>
              <w:tc>
                <w:tcPr>
                  <w:tcW w:w="1014" w:type="dxa"/>
                  <w:tcBorders>
                    <w:top w:val="single" w:sz="4" w:space="0" w:color="auto"/>
                    <w:left w:val="nil"/>
                    <w:bottom w:val="nil"/>
                    <w:right w:val="nil"/>
                  </w:tcBorders>
                  <w:shd w:val="clear" w:color="auto" w:fill="auto"/>
                  <w:noWrap/>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7.118</w:t>
                  </w:r>
                </w:p>
              </w:tc>
              <w:tc>
                <w:tcPr>
                  <w:tcW w:w="2458" w:type="dxa"/>
                  <w:tcBorders>
                    <w:top w:val="single" w:sz="4" w:space="0" w:color="auto"/>
                    <w:left w:val="nil"/>
                    <w:bottom w:val="nil"/>
                    <w:right w:val="nil"/>
                  </w:tcBorders>
                  <w:shd w:val="clear" w:color="auto" w:fill="auto"/>
                  <w:noWrap/>
                  <w:vAlign w:val="center"/>
                </w:tcPr>
                <w:p w:rsidR="008E6FBA" w:rsidRPr="00A67115" w:rsidRDefault="008E6FBA" w:rsidP="008E6FBA">
                  <w:pPr>
                    <w:rPr>
                      <w:rFonts w:ascii="Century" w:hAnsi="Century" w:cs="Arial TUR"/>
                      <w:sz w:val="18"/>
                      <w:szCs w:val="18"/>
                      <w:lang w:eastAsia="tr-TR"/>
                    </w:rPr>
                  </w:pPr>
                  <w:r>
                    <w:rPr>
                      <w:rFonts w:ascii="Century" w:hAnsi="Century" w:cs="Arial TUR"/>
                      <w:sz w:val="18"/>
                      <w:szCs w:val="18"/>
                      <w:lang w:eastAsia="tr-TR"/>
                    </w:rPr>
                    <w:t>Corresponding Assets</w:t>
                  </w:r>
                </w:p>
              </w:tc>
            </w:tr>
            <w:tr w:rsidR="008E6FBA" w:rsidRPr="00A67115">
              <w:trPr>
                <w:trHeight w:val="227"/>
                <w:jc w:val="center"/>
              </w:trPr>
              <w:tc>
                <w:tcPr>
                  <w:tcW w:w="2954" w:type="dxa"/>
                  <w:tcBorders>
                    <w:top w:val="nil"/>
                    <w:left w:val="nil"/>
                    <w:bottom w:val="nil"/>
                    <w:right w:val="nil"/>
                  </w:tcBorders>
                  <w:shd w:val="clear" w:color="auto" w:fill="auto"/>
                  <w:noWrap/>
                  <w:vAlign w:val="center"/>
                </w:tcPr>
                <w:p w:rsidR="008E6FBA" w:rsidRPr="00A67115" w:rsidRDefault="008E6FBA" w:rsidP="007C0C7E">
                  <w:pPr>
                    <w:rPr>
                      <w:rFonts w:ascii="Century" w:hAnsi="Century" w:cs="Arial TUR"/>
                      <w:sz w:val="18"/>
                      <w:szCs w:val="18"/>
                      <w:lang w:eastAsia="tr-TR"/>
                    </w:rPr>
                  </w:pPr>
                  <w:r w:rsidRPr="00A67115">
                    <w:rPr>
                      <w:rFonts w:ascii="Century" w:hAnsi="Century" w:cs="Arial TUR"/>
                      <w:sz w:val="18"/>
                      <w:szCs w:val="18"/>
                      <w:lang w:eastAsia="tr-TR"/>
                    </w:rPr>
                    <w:t xml:space="preserve">   Nakit Varlıklar</w:t>
                  </w:r>
                </w:p>
              </w:tc>
              <w:tc>
                <w:tcPr>
                  <w:tcW w:w="1055" w:type="dxa"/>
                  <w:tcBorders>
                    <w:top w:val="nil"/>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2.446</w:t>
                  </w:r>
                </w:p>
              </w:tc>
              <w:tc>
                <w:tcPr>
                  <w:tcW w:w="1016" w:type="dxa"/>
                  <w:tcBorders>
                    <w:top w:val="nil"/>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2.546</w:t>
                  </w:r>
                </w:p>
              </w:tc>
              <w:tc>
                <w:tcPr>
                  <w:tcW w:w="1080" w:type="dxa"/>
                  <w:tcBorders>
                    <w:top w:val="nil"/>
                    <w:left w:val="nil"/>
                    <w:bottom w:val="nil"/>
                    <w:right w:val="nil"/>
                  </w:tcBorders>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497</w:t>
                  </w:r>
                </w:p>
              </w:tc>
              <w:tc>
                <w:tcPr>
                  <w:tcW w:w="1014" w:type="dxa"/>
                  <w:tcBorders>
                    <w:top w:val="nil"/>
                    <w:left w:val="nil"/>
                    <w:bottom w:val="nil"/>
                    <w:right w:val="nil"/>
                  </w:tcBorders>
                  <w:shd w:val="clear" w:color="auto" w:fill="auto"/>
                  <w:noWrap/>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827</w:t>
                  </w:r>
                </w:p>
              </w:tc>
              <w:tc>
                <w:tcPr>
                  <w:tcW w:w="2458" w:type="dxa"/>
                  <w:tcBorders>
                    <w:top w:val="nil"/>
                    <w:left w:val="nil"/>
                    <w:bottom w:val="nil"/>
                    <w:right w:val="nil"/>
                  </w:tcBorders>
                  <w:shd w:val="clear" w:color="auto" w:fill="auto"/>
                  <w:noWrap/>
                  <w:vAlign w:val="center"/>
                </w:tcPr>
                <w:p w:rsidR="008E6FBA" w:rsidRPr="00A67115" w:rsidRDefault="008E6FBA" w:rsidP="008E6FBA">
                  <w:pPr>
                    <w:rPr>
                      <w:rFonts w:ascii="Century" w:hAnsi="Century" w:cs="Arial TUR"/>
                      <w:sz w:val="18"/>
                      <w:szCs w:val="18"/>
                      <w:lang w:eastAsia="tr-TR"/>
                    </w:rPr>
                  </w:pPr>
                  <w:r>
                    <w:rPr>
                      <w:rFonts w:ascii="Century" w:hAnsi="Century" w:cs="Arial TUR"/>
                      <w:sz w:val="18"/>
                      <w:szCs w:val="18"/>
                      <w:lang w:eastAsia="tr-TR"/>
                    </w:rPr>
                    <w:t xml:space="preserve">    Liquid Assets</w:t>
                  </w:r>
                </w:p>
              </w:tc>
            </w:tr>
            <w:tr w:rsidR="008E6FBA" w:rsidRPr="00A67115">
              <w:trPr>
                <w:trHeight w:val="227"/>
                <w:jc w:val="center"/>
              </w:trPr>
              <w:tc>
                <w:tcPr>
                  <w:tcW w:w="2954" w:type="dxa"/>
                  <w:tcBorders>
                    <w:top w:val="nil"/>
                    <w:left w:val="nil"/>
                    <w:bottom w:val="nil"/>
                    <w:right w:val="nil"/>
                  </w:tcBorders>
                  <w:shd w:val="clear" w:color="auto" w:fill="auto"/>
                  <w:noWrap/>
                  <w:vAlign w:val="center"/>
                </w:tcPr>
                <w:p w:rsidR="008E6FBA" w:rsidRPr="00A67115" w:rsidRDefault="008E6FBA" w:rsidP="007C0C7E">
                  <w:pPr>
                    <w:rPr>
                      <w:rFonts w:ascii="Century" w:hAnsi="Century" w:cs="Arial TUR"/>
                      <w:sz w:val="18"/>
                      <w:szCs w:val="18"/>
                      <w:lang w:eastAsia="tr-TR"/>
                    </w:rPr>
                  </w:pPr>
                  <w:r w:rsidRPr="00A67115">
                    <w:rPr>
                      <w:rFonts w:ascii="Century" w:hAnsi="Century" w:cs="Arial TUR"/>
                      <w:sz w:val="18"/>
                      <w:szCs w:val="18"/>
                      <w:lang w:eastAsia="tr-TR"/>
                    </w:rPr>
                    <w:t xml:space="preserve">   Finansal Varlıklar</w:t>
                  </w:r>
                </w:p>
              </w:tc>
              <w:tc>
                <w:tcPr>
                  <w:tcW w:w="1055" w:type="dxa"/>
                  <w:tcBorders>
                    <w:top w:val="nil"/>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3.655</w:t>
                  </w:r>
                </w:p>
              </w:tc>
              <w:tc>
                <w:tcPr>
                  <w:tcW w:w="1016" w:type="dxa"/>
                  <w:tcBorders>
                    <w:top w:val="nil"/>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4.095</w:t>
                  </w:r>
                </w:p>
              </w:tc>
              <w:tc>
                <w:tcPr>
                  <w:tcW w:w="1080" w:type="dxa"/>
                  <w:tcBorders>
                    <w:top w:val="nil"/>
                    <w:left w:val="nil"/>
                    <w:bottom w:val="nil"/>
                    <w:right w:val="nil"/>
                  </w:tcBorders>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5.308</w:t>
                  </w:r>
                </w:p>
              </w:tc>
              <w:tc>
                <w:tcPr>
                  <w:tcW w:w="1014" w:type="dxa"/>
                  <w:tcBorders>
                    <w:top w:val="nil"/>
                    <w:left w:val="nil"/>
                    <w:bottom w:val="nil"/>
                    <w:right w:val="nil"/>
                  </w:tcBorders>
                  <w:shd w:val="clear" w:color="auto" w:fill="auto"/>
                  <w:noWrap/>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5.790</w:t>
                  </w:r>
                </w:p>
              </w:tc>
              <w:tc>
                <w:tcPr>
                  <w:tcW w:w="2458" w:type="dxa"/>
                  <w:tcBorders>
                    <w:top w:val="nil"/>
                    <w:left w:val="nil"/>
                    <w:bottom w:val="nil"/>
                    <w:right w:val="nil"/>
                  </w:tcBorders>
                  <w:shd w:val="clear" w:color="auto" w:fill="auto"/>
                  <w:noWrap/>
                  <w:vAlign w:val="center"/>
                </w:tcPr>
                <w:p w:rsidR="008E6FBA" w:rsidRPr="00A67115" w:rsidRDefault="008E6FBA" w:rsidP="008E6FBA">
                  <w:pPr>
                    <w:rPr>
                      <w:rFonts w:ascii="Century" w:hAnsi="Century" w:cs="Arial TUR"/>
                      <w:sz w:val="18"/>
                      <w:szCs w:val="18"/>
                      <w:lang w:eastAsia="tr-TR"/>
                    </w:rPr>
                  </w:pPr>
                  <w:r>
                    <w:rPr>
                      <w:rFonts w:ascii="Century" w:hAnsi="Century" w:cs="Arial TUR"/>
                      <w:sz w:val="18"/>
                      <w:szCs w:val="18"/>
                      <w:lang w:eastAsia="tr-TR"/>
                    </w:rPr>
                    <w:t xml:space="preserve">    Financial Assets</w:t>
                  </w:r>
                </w:p>
              </w:tc>
            </w:tr>
            <w:tr w:rsidR="008E6FBA" w:rsidRPr="00A67115">
              <w:trPr>
                <w:trHeight w:val="227"/>
                <w:jc w:val="center"/>
              </w:trPr>
              <w:tc>
                <w:tcPr>
                  <w:tcW w:w="2954" w:type="dxa"/>
                  <w:tcBorders>
                    <w:top w:val="nil"/>
                    <w:left w:val="nil"/>
                    <w:bottom w:val="nil"/>
                    <w:right w:val="nil"/>
                  </w:tcBorders>
                  <w:shd w:val="clear" w:color="auto" w:fill="auto"/>
                  <w:noWrap/>
                  <w:vAlign w:val="center"/>
                </w:tcPr>
                <w:p w:rsidR="008E6FBA" w:rsidRPr="00A67115" w:rsidRDefault="008E6FBA" w:rsidP="007C0C7E">
                  <w:pPr>
                    <w:rPr>
                      <w:rFonts w:ascii="Century" w:hAnsi="Century" w:cs="Arial TUR"/>
                      <w:sz w:val="18"/>
                      <w:szCs w:val="18"/>
                      <w:lang w:eastAsia="tr-TR"/>
                    </w:rPr>
                  </w:pPr>
                  <w:r w:rsidRPr="00A67115">
                    <w:rPr>
                      <w:rFonts w:ascii="Century" w:hAnsi="Century" w:cs="Arial TUR"/>
                      <w:sz w:val="18"/>
                      <w:szCs w:val="18"/>
                      <w:lang w:eastAsia="tr-TR"/>
                    </w:rPr>
                    <w:t xml:space="preserve">   Alacaklar</w:t>
                  </w:r>
                </w:p>
              </w:tc>
              <w:tc>
                <w:tcPr>
                  <w:tcW w:w="1055" w:type="dxa"/>
                  <w:tcBorders>
                    <w:top w:val="nil"/>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2.078</w:t>
                  </w:r>
                </w:p>
              </w:tc>
              <w:tc>
                <w:tcPr>
                  <w:tcW w:w="1016" w:type="dxa"/>
                  <w:tcBorders>
                    <w:top w:val="nil"/>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2.518</w:t>
                  </w:r>
                </w:p>
              </w:tc>
              <w:tc>
                <w:tcPr>
                  <w:tcW w:w="1080" w:type="dxa"/>
                  <w:tcBorders>
                    <w:top w:val="nil"/>
                    <w:left w:val="nil"/>
                    <w:bottom w:val="nil"/>
                    <w:right w:val="nil"/>
                  </w:tcBorders>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329</w:t>
                  </w:r>
                </w:p>
              </w:tc>
              <w:tc>
                <w:tcPr>
                  <w:tcW w:w="1014" w:type="dxa"/>
                  <w:tcBorders>
                    <w:top w:val="nil"/>
                    <w:left w:val="nil"/>
                    <w:bottom w:val="nil"/>
                    <w:right w:val="nil"/>
                  </w:tcBorders>
                  <w:shd w:val="clear" w:color="auto" w:fill="auto"/>
                  <w:noWrap/>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346</w:t>
                  </w:r>
                </w:p>
              </w:tc>
              <w:tc>
                <w:tcPr>
                  <w:tcW w:w="2458" w:type="dxa"/>
                  <w:tcBorders>
                    <w:top w:val="nil"/>
                    <w:left w:val="nil"/>
                    <w:bottom w:val="nil"/>
                    <w:right w:val="nil"/>
                  </w:tcBorders>
                  <w:shd w:val="clear" w:color="auto" w:fill="auto"/>
                  <w:noWrap/>
                  <w:vAlign w:val="center"/>
                </w:tcPr>
                <w:p w:rsidR="008E6FBA" w:rsidRPr="00A67115" w:rsidRDefault="008E6FBA" w:rsidP="008E6FBA">
                  <w:pPr>
                    <w:rPr>
                      <w:rFonts w:ascii="Century" w:hAnsi="Century" w:cs="Arial TUR"/>
                      <w:sz w:val="18"/>
                      <w:szCs w:val="18"/>
                      <w:lang w:eastAsia="tr-TR"/>
                    </w:rPr>
                  </w:pPr>
                  <w:r>
                    <w:rPr>
                      <w:rFonts w:ascii="Century" w:hAnsi="Century" w:cs="Arial TUR"/>
                      <w:sz w:val="18"/>
                      <w:szCs w:val="18"/>
                      <w:lang w:eastAsia="tr-TR"/>
                    </w:rPr>
                    <w:t xml:space="preserve">    Receivables</w:t>
                  </w:r>
                </w:p>
              </w:tc>
            </w:tr>
            <w:tr w:rsidR="008E6FBA" w:rsidRPr="00A67115">
              <w:trPr>
                <w:trHeight w:val="227"/>
                <w:jc w:val="center"/>
              </w:trPr>
              <w:tc>
                <w:tcPr>
                  <w:tcW w:w="2954" w:type="dxa"/>
                  <w:tcBorders>
                    <w:top w:val="nil"/>
                    <w:left w:val="nil"/>
                    <w:bottom w:val="nil"/>
                    <w:right w:val="nil"/>
                  </w:tcBorders>
                  <w:shd w:val="clear" w:color="auto" w:fill="auto"/>
                  <w:noWrap/>
                  <w:vAlign w:val="center"/>
                </w:tcPr>
                <w:p w:rsidR="008E6FBA" w:rsidRPr="00A67115" w:rsidRDefault="008E6FBA" w:rsidP="007C0C7E">
                  <w:pPr>
                    <w:rPr>
                      <w:rFonts w:ascii="Century" w:hAnsi="Century" w:cs="Arial TUR"/>
                      <w:sz w:val="18"/>
                      <w:szCs w:val="18"/>
                      <w:lang w:eastAsia="tr-TR"/>
                    </w:rPr>
                  </w:pPr>
                  <w:r w:rsidRPr="00A67115">
                    <w:rPr>
                      <w:rFonts w:ascii="Century" w:hAnsi="Century" w:cs="Arial TUR"/>
                      <w:sz w:val="18"/>
                      <w:szCs w:val="18"/>
                      <w:lang w:eastAsia="tr-TR"/>
                    </w:rPr>
                    <w:t xml:space="preserve">   Maddi Varlıklar</w:t>
                  </w:r>
                </w:p>
              </w:tc>
              <w:tc>
                <w:tcPr>
                  <w:tcW w:w="1055" w:type="dxa"/>
                  <w:tcBorders>
                    <w:top w:val="nil"/>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542</w:t>
                  </w:r>
                </w:p>
              </w:tc>
              <w:tc>
                <w:tcPr>
                  <w:tcW w:w="1016" w:type="dxa"/>
                  <w:tcBorders>
                    <w:top w:val="nil"/>
                    <w:left w:val="nil"/>
                    <w:bottom w:val="nil"/>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546</w:t>
                  </w:r>
                </w:p>
              </w:tc>
              <w:tc>
                <w:tcPr>
                  <w:tcW w:w="1080" w:type="dxa"/>
                  <w:tcBorders>
                    <w:top w:val="nil"/>
                    <w:left w:val="nil"/>
                    <w:bottom w:val="nil"/>
                    <w:right w:val="nil"/>
                  </w:tcBorders>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108</w:t>
                  </w:r>
                </w:p>
              </w:tc>
              <w:tc>
                <w:tcPr>
                  <w:tcW w:w="1014" w:type="dxa"/>
                  <w:tcBorders>
                    <w:top w:val="nil"/>
                    <w:left w:val="nil"/>
                    <w:bottom w:val="nil"/>
                    <w:right w:val="nil"/>
                  </w:tcBorders>
                  <w:shd w:val="clear" w:color="auto" w:fill="auto"/>
                  <w:noWrap/>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103</w:t>
                  </w:r>
                </w:p>
              </w:tc>
              <w:tc>
                <w:tcPr>
                  <w:tcW w:w="2458" w:type="dxa"/>
                  <w:tcBorders>
                    <w:top w:val="nil"/>
                    <w:left w:val="nil"/>
                    <w:bottom w:val="nil"/>
                    <w:right w:val="nil"/>
                  </w:tcBorders>
                  <w:shd w:val="clear" w:color="auto" w:fill="auto"/>
                  <w:noWrap/>
                  <w:vAlign w:val="center"/>
                </w:tcPr>
                <w:p w:rsidR="008E6FBA" w:rsidRPr="00A67115" w:rsidRDefault="008E6FBA" w:rsidP="008E6FBA">
                  <w:pPr>
                    <w:rPr>
                      <w:rFonts w:ascii="Century" w:hAnsi="Century" w:cs="Arial TUR"/>
                      <w:sz w:val="18"/>
                      <w:szCs w:val="18"/>
                      <w:lang w:eastAsia="tr-TR"/>
                    </w:rPr>
                  </w:pPr>
                  <w:r>
                    <w:rPr>
                      <w:rFonts w:ascii="Century" w:hAnsi="Century" w:cs="Arial TUR"/>
                      <w:sz w:val="18"/>
                      <w:szCs w:val="18"/>
                      <w:lang w:eastAsia="tr-TR"/>
                    </w:rPr>
                    <w:t xml:space="preserve">    Fixed assets</w:t>
                  </w:r>
                </w:p>
              </w:tc>
            </w:tr>
            <w:tr w:rsidR="008E6FBA" w:rsidRPr="00A67115">
              <w:trPr>
                <w:trHeight w:val="227"/>
                <w:jc w:val="center"/>
              </w:trPr>
              <w:tc>
                <w:tcPr>
                  <w:tcW w:w="2954" w:type="dxa"/>
                  <w:tcBorders>
                    <w:top w:val="nil"/>
                    <w:left w:val="nil"/>
                    <w:bottom w:val="single" w:sz="4" w:space="0" w:color="auto"/>
                    <w:right w:val="nil"/>
                  </w:tcBorders>
                  <w:shd w:val="clear" w:color="auto" w:fill="auto"/>
                  <w:noWrap/>
                  <w:vAlign w:val="center"/>
                </w:tcPr>
                <w:p w:rsidR="008E6FBA" w:rsidRPr="00A67115" w:rsidRDefault="008E6FBA" w:rsidP="007C0C7E">
                  <w:pPr>
                    <w:rPr>
                      <w:rFonts w:ascii="Century" w:hAnsi="Century" w:cs="Arial TUR"/>
                      <w:sz w:val="18"/>
                      <w:szCs w:val="18"/>
                      <w:lang w:eastAsia="tr-TR"/>
                    </w:rPr>
                  </w:pPr>
                  <w:r w:rsidRPr="00A67115">
                    <w:rPr>
                      <w:rFonts w:ascii="Century" w:hAnsi="Century" w:cs="Arial TUR"/>
                      <w:sz w:val="18"/>
                      <w:szCs w:val="18"/>
                      <w:lang w:eastAsia="tr-TR"/>
                    </w:rPr>
                    <w:t xml:space="preserve">   Diğer</w:t>
                  </w:r>
                </w:p>
              </w:tc>
              <w:tc>
                <w:tcPr>
                  <w:tcW w:w="1055" w:type="dxa"/>
                  <w:tcBorders>
                    <w:top w:val="nil"/>
                    <w:left w:val="nil"/>
                    <w:bottom w:val="single" w:sz="4" w:space="0" w:color="auto"/>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148</w:t>
                  </w:r>
                </w:p>
              </w:tc>
              <w:tc>
                <w:tcPr>
                  <w:tcW w:w="1016" w:type="dxa"/>
                  <w:tcBorders>
                    <w:top w:val="nil"/>
                    <w:left w:val="nil"/>
                    <w:bottom w:val="single" w:sz="4" w:space="0" w:color="auto"/>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135</w:t>
                  </w:r>
                </w:p>
              </w:tc>
              <w:tc>
                <w:tcPr>
                  <w:tcW w:w="1080" w:type="dxa"/>
                  <w:tcBorders>
                    <w:top w:val="nil"/>
                    <w:left w:val="nil"/>
                    <w:bottom w:val="single" w:sz="4" w:space="0" w:color="auto"/>
                    <w:right w:val="nil"/>
                  </w:tcBorders>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69</w:t>
                  </w:r>
                </w:p>
              </w:tc>
              <w:tc>
                <w:tcPr>
                  <w:tcW w:w="1014" w:type="dxa"/>
                  <w:tcBorders>
                    <w:top w:val="nil"/>
                    <w:left w:val="nil"/>
                    <w:bottom w:val="single" w:sz="4" w:space="0" w:color="auto"/>
                    <w:right w:val="nil"/>
                  </w:tcBorders>
                  <w:shd w:val="clear" w:color="auto" w:fill="auto"/>
                  <w:noWrap/>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52</w:t>
                  </w:r>
                </w:p>
              </w:tc>
              <w:tc>
                <w:tcPr>
                  <w:tcW w:w="2458" w:type="dxa"/>
                  <w:tcBorders>
                    <w:top w:val="nil"/>
                    <w:left w:val="nil"/>
                    <w:bottom w:val="single" w:sz="4" w:space="0" w:color="auto"/>
                    <w:right w:val="nil"/>
                  </w:tcBorders>
                  <w:shd w:val="clear" w:color="auto" w:fill="auto"/>
                  <w:noWrap/>
                  <w:vAlign w:val="center"/>
                </w:tcPr>
                <w:p w:rsidR="008E6FBA" w:rsidRPr="00A67115" w:rsidRDefault="008E6FBA" w:rsidP="008E6FBA">
                  <w:pPr>
                    <w:rPr>
                      <w:rFonts w:ascii="Century" w:hAnsi="Century" w:cs="Arial TUR"/>
                      <w:sz w:val="18"/>
                      <w:szCs w:val="18"/>
                      <w:lang w:eastAsia="tr-TR"/>
                    </w:rPr>
                  </w:pPr>
                  <w:r>
                    <w:rPr>
                      <w:rFonts w:ascii="Century" w:hAnsi="Century" w:cs="Arial TUR"/>
                      <w:sz w:val="18"/>
                      <w:szCs w:val="18"/>
                      <w:lang w:eastAsia="tr-TR"/>
                    </w:rPr>
                    <w:t xml:space="preserve">    Other Assets</w:t>
                  </w:r>
                </w:p>
              </w:tc>
            </w:tr>
            <w:tr w:rsidR="008E6FBA" w:rsidRPr="00A67115">
              <w:trPr>
                <w:trHeight w:val="227"/>
                <w:jc w:val="center"/>
              </w:trPr>
              <w:tc>
                <w:tcPr>
                  <w:tcW w:w="2954" w:type="dxa"/>
                  <w:tcBorders>
                    <w:top w:val="nil"/>
                    <w:left w:val="nil"/>
                    <w:bottom w:val="single" w:sz="4" w:space="0" w:color="auto"/>
                    <w:right w:val="nil"/>
                  </w:tcBorders>
                  <w:shd w:val="clear" w:color="auto" w:fill="auto"/>
                  <w:noWrap/>
                  <w:vAlign w:val="center"/>
                </w:tcPr>
                <w:p w:rsidR="008E6FBA" w:rsidRPr="00A67115" w:rsidRDefault="008E6FBA" w:rsidP="007C0C7E">
                  <w:pPr>
                    <w:rPr>
                      <w:rFonts w:ascii="Century" w:hAnsi="Century" w:cs="Arial TUR"/>
                      <w:sz w:val="18"/>
                      <w:szCs w:val="18"/>
                      <w:lang w:eastAsia="tr-TR"/>
                    </w:rPr>
                  </w:pPr>
                  <w:r w:rsidRPr="00A67115">
                    <w:rPr>
                      <w:rFonts w:ascii="Century" w:hAnsi="Century" w:cs="Arial TUR"/>
                      <w:sz w:val="18"/>
                      <w:szCs w:val="18"/>
                      <w:lang w:eastAsia="tr-TR"/>
                    </w:rPr>
                    <w:t>Teknik Karş</w:t>
                  </w:r>
                  <w:r>
                    <w:rPr>
                      <w:rFonts w:ascii="Century" w:hAnsi="Century" w:cs="Arial TUR"/>
                      <w:sz w:val="18"/>
                      <w:szCs w:val="18"/>
                      <w:lang w:eastAsia="tr-TR"/>
                    </w:rPr>
                    <w:t>ılıklarda Reas.</w:t>
                  </w:r>
                  <w:r w:rsidRPr="00A67115">
                    <w:rPr>
                      <w:rFonts w:ascii="Century" w:hAnsi="Century" w:cs="Arial TUR"/>
                      <w:sz w:val="18"/>
                      <w:szCs w:val="18"/>
                      <w:lang w:eastAsia="tr-TR"/>
                    </w:rPr>
                    <w:t xml:space="preserve"> Payı</w:t>
                  </w:r>
                </w:p>
              </w:tc>
              <w:tc>
                <w:tcPr>
                  <w:tcW w:w="1055" w:type="dxa"/>
                  <w:tcBorders>
                    <w:top w:val="nil"/>
                    <w:left w:val="nil"/>
                    <w:bottom w:val="single" w:sz="4" w:space="0" w:color="auto"/>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2.419</w:t>
                  </w:r>
                </w:p>
              </w:tc>
              <w:tc>
                <w:tcPr>
                  <w:tcW w:w="1016" w:type="dxa"/>
                  <w:tcBorders>
                    <w:top w:val="nil"/>
                    <w:left w:val="nil"/>
                    <w:bottom w:val="single" w:sz="4" w:space="0" w:color="auto"/>
                    <w:right w:val="nil"/>
                  </w:tcBorders>
                  <w:shd w:val="clear" w:color="auto" w:fill="auto"/>
                  <w:noWrap/>
                  <w:vAlign w:val="center"/>
                </w:tcPr>
                <w:p w:rsidR="008E6FBA" w:rsidRPr="00A67115" w:rsidRDefault="008E6FBA" w:rsidP="007C0C7E">
                  <w:pPr>
                    <w:jc w:val="right"/>
                    <w:rPr>
                      <w:rFonts w:ascii="Century" w:hAnsi="Century" w:cs="Arial TUR"/>
                      <w:sz w:val="18"/>
                      <w:szCs w:val="18"/>
                      <w:lang w:eastAsia="tr-TR"/>
                    </w:rPr>
                  </w:pPr>
                  <w:r w:rsidRPr="00A67115">
                    <w:rPr>
                      <w:rFonts w:ascii="Century" w:hAnsi="Century" w:cs="Arial TUR"/>
                      <w:sz w:val="18"/>
                      <w:szCs w:val="18"/>
                      <w:lang w:eastAsia="tr-TR"/>
                    </w:rPr>
                    <w:t>3.207</w:t>
                  </w:r>
                </w:p>
              </w:tc>
              <w:tc>
                <w:tcPr>
                  <w:tcW w:w="1080" w:type="dxa"/>
                  <w:tcBorders>
                    <w:top w:val="nil"/>
                    <w:left w:val="nil"/>
                    <w:bottom w:val="single" w:sz="4" w:space="0" w:color="auto"/>
                    <w:right w:val="nil"/>
                  </w:tcBorders>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100</w:t>
                  </w:r>
                </w:p>
              </w:tc>
              <w:tc>
                <w:tcPr>
                  <w:tcW w:w="1014" w:type="dxa"/>
                  <w:tcBorders>
                    <w:top w:val="nil"/>
                    <w:left w:val="nil"/>
                    <w:bottom w:val="single" w:sz="4" w:space="0" w:color="auto"/>
                    <w:right w:val="nil"/>
                  </w:tcBorders>
                  <w:shd w:val="clear" w:color="auto" w:fill="auto"/>
                  <w:noWrap/>
                  <w:vAlign w:val="center"/>
                </w:tcPr>
                <w:p w:rsidR="008E6FBA" w:rsidRPr="00A67115" w:rsidRDefault="008E6FBA" w:rsidP="00954DCF">
                  <w:pPr>
                    <w:jc w:val="right"/>
                    <w:rPr>
                      <w:rFonts w:ascii="Century" w:hAnsi="Century" w:cs="Arial TUR"/>
                      <w:sz w:val="18"/>
                      <w:szCs w:val="18"/>
                      <w:lang w:eastAsia="tr-TR"/>
                    </w:rPr>
                  </w:pPr>
                  <w:r w:rsidRPr="00A67115">
                    <w:rPr>
                      <w:rFonts w:ascii="Century" w:hAnsi="Century" w:cs="Arial TUR"/>
                      <w:sz w:val="18"/>
                      <w:szCs w:val="18"/>
                      <w:lang w:eastAsia="tr-TR"/>
                    </w:rPr>
                    <w:t>84</w:t>
                  </w:r>
                </w:p>
              </w:tc>
              <w:tc>
                <w:tcPr>
                  <w:tcW w:w="2458" w:type="dxa"/>
                  <w:tcBorders>
                    <w:top w:val="nil"/>
                    <w:left w:val="nil"/>
                    <w:bottom w:val="single" w:sz="4" w:space="0" w:color="auto"/>
                    <w:right w:val="nil"/>
                  </w:tcBorders>
                  <w:shd w:val="clear" w:color="auto" w:fill="auto"/>
                  <w:noWrap/>
                  <w:vAlign w:val="center"/>
                </w:tcPr>
                <w:p w:rsidR="008E6FBA" w:rsidRPr="00A67115" w:rsidRDefault="008E6FBA" w:rsidP="008E6FBA">
                  <w:pPr>
                    <w:rPr>
                      <w:rFonts w:ascii="Century" w:hAnsi="Century" w:cs="Arial TUR"/>
                      <w:sz w:val="18"/>
                      <w:szCs w:val="18"/>
                      <w:lang w:eastAsia="tr-TR"/>
                    </w:rPr>
                  </w:pPr>
                  <w:r>
                    <w:rPr>
                      <w:rFonts w:ascii="Century" w:hAnsi="Century" w:cs="Arial TUR"/>
                      <w:sz w:val="18"/>
                      <w:szCs w:val="18"/>
                      <w:lang w:eastAsia="tr-TR"/>
                    </w:rPr>
                    <w:t>Reins. Share in Reserves</w:t>
                  </w:r>
                </w:p>
              </w:tc>
            </w:tr>
            <w:tr w:rsidR="008E6FBA" w:rsidRPr="00A67115">
              <w:trPr>
                <w:trHeight w:val="227"/>
                <w:jc w:val="center"/>
              </w:trPr>
              <w:tc>
                <w:tcPr>
                  <w:tcW w:w="2954" w:type="dxa"/>
                  <w:tcBorders>
                    <w:top w:val="nil"/>
                    <w:left w:val="nil"/>
                    <w:bottom w:val="double" w:sz="6" w:space="0" w:color="auto"/>
                    <w:right w:val="nil"/>
                  </w:tcBorders>
                  <w:shd w:val="clear" w:color="auto" w:fill="auto"/>
                  <w:noWrap/>
                  <w:vAlign w:val="center"/>
                </w:tcPr>
                <w:p w:rsidR="008E6FBA" w:rsidRPr="00A67115" w:rsidRDefault="008E6FBA" w:rsidP="007C0C7E">
                  <w:pPr>
                    <w:rPr>
                      <w:rFonts w:ascii="Century" w:hAnsi="Century" w:cs="Arial TUR"/>
                      <w:b/>
                      <w:bCs/>
                      <w:sz w:val="18"/>
                      <w:szCs w:val="18"/>
                      <w:lang w:eastAsia="tr-TR"/>
                    </w:rPr>
                  </w:pPr>
                  <w:r w:rsidRPr="00A67115">
                    <w:rPr>
                      <w:rFonts w:ascii="Century" w:hAnsi="Century" w:cs="Arial TUR"/>
                      <w:b/>
                      <w:bCs/>
                      <w:sz w:val="18"/>
                      <w:szCs w:val="18"/>
                      <w:lang w:eastAsia="tr-TR"/>
                    </w:rPr>
                    <w:t>Teknik Karşılık Rasyosu</w:t>
                  </w:r>
                  <w:r w:rsidR="001E1931">
                    <w:rPr>
                      <w:rFonts w:ascii="Century" w:hAnsi="Century" w:cs="Arial TUR"/>
                      <w:b/>
                      <w:bCs/>
                      <w:sz w:val="18"/>
                      <w:szCs w:val="18"/>
                      <w:lang w:eastAsia="tr-TR"/>
                    </w:rPr>
                    <w:t xml:space="preserve"> </w:t>
                  </w:r>
                  <w:r w:rsidR="001E1931" w:rsidRPr="002E615C">
                    <w:rPr>
                      <w:rFonts w:ascii="Century" w:hAnsi="Century" w:cs="Arial TUR"/>
                      <w:bCs/>
                      <w:sz w:val="18"/>
                      <w:szCs w:val="18"/>
                      <w:lang w:eastAsia="tr-TR"/>
                    </w:rPr>
                    <w:t>(*)</w:t>
                  </w:r>
                </w:p>
              </w:tc>
              <w:tc>
                <w:tcPr>
                  <w:tcW w:w="1055" w:type="dxa"/>
                  <w:tcBorders>
                    <w:top w:val="nil"/>
                    <w:left w:val="nil"/>
                    <w:bottom w:val="double" w:sz="6" w:space="0" w:color="auto"/>
                    <w:right w:val="nil"/>
                  </w:tcBorders>
                  <w:shd w:val="clear" w:color="auto" w:fill="auto"/>
                  <w:noWrap/>
                  <w:vAlign w:val="center"/>
                </w:tcPr>
                <w:p w:rsidR="008E6FBA" w:rsidRPr="00A67115" w:rsidRDefault="008E6FBA" w:rsidP="007C0C7E">
                  <w:pPr>
                    <w:jc w:val="right"/>
                    <w:rPr>
                      <w:rFonts w:ascii="Century" w:hAnsi="Century" w:cs="Arial TUR"/>
                      <w:b/>
                      <w:bCs/>
                      <w:sz w:val="18"/>
                      <w:szCs w:val="18"/>
                      <w:lang w:eastAsia="tr-TR"/>
                    </w:rPr>
                  </w:pPr>
                  <w:r w:rsidRPr="00A67115">
                    <w:rPr>
                      <w:rFonts w:ascii="Century" w:hAnsi="Century" w:cs="Arial TUR"/>
                      <w:b/>
                      <w:bCs/>
                      <w:sz w:val="18"/>
                      <w:szCs w:val="18"/>
                      <w:lang w:eastAsia="tr-TR"/>
                    </w:rPr>
                    <w:t>75,12</w:t>
                  </w:r>
                </w:p>
              </w:tc>
              <w:tc>
                <w:tcPr>
                  <w:tcW w:w="1016" w:type="dxa"/>
                  <w:tcBorders>
                    <w:top w:val="nil"/>
                    <w:left w:val="nil"/>
                    <w:bottom w:val="double" w:sz="6" w:space="0" w:color="auto"/>
                    <w:right w:val="nil"/>
                  </w:tcBorders>
                  <w:shd w:val="clear" w:color="auto" w:fill="auto"/>
                  <w:noWrap/>
                  <w:vAlign w:val="center"/>
                </w:tcPr>
                <w:p w:rsidR="008E6FBA" w:rsidRPr="00A67115" w:rsidRDefault="008E6FBA" w:rsidP="007C0C7E">
                  <w:pPr>
                    <w:jc w:val="right"/>
                    <w:rPr>
                      <w:rFonts w:ascii="Century" w:hAnsi="Century" w:cs="Arial TUR"/>
                      <w:b/>
                      <w:bCs/>
                      <w:sz w:val="18"/>
                      <w:szCs w:val="18"/>
                      <w:lang w:eastAsia="tr-TR"/>
                    </w:rPr>
                  </w:pPr>
                  <w:r w:rsidRPr="00A67115">
                    <w:rPr>
                      <w:rFonts w:ascii="Century" w:hAnsi="Century" w:cs="Arial TUR"/>
                      <w:b/>
                      <w:bCs/>
                      <w:sz w:val="18"/>
                      <w:szCs w:val="18"/>
                      <w:lang w:eastAsia="tr-TR"/>
                    </w:rPr>
                    <w:t>73,49</w:t>
                  </w:r>
                </w:p>
              </w:tc>
              <w:tc>
                <w:tcPr>
                  <w:tcW w:w="1080" w:type="dxa"/>
                  <w:tcBorders>
                    <w:top w:val="nil"/>
                    <w:left w:val="nil"/>
                    <w:bottom w:val="double" w:sz="6" w:space="0" w:color="auto"/>
                    <w:right w:val="nil"/>
                  </w:tcBorders>
                  <w:vAlign w:val="center"/>
                </w:tcPr>
                <w:p w:rsidR="008E6FBA" w:rsidRPr="00A67115" w:rsidRDefault="008E6FBA"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82,10</w:t>
                  </w:r>
                </w:p>
              </w:tc>
              <w:tc>
                <w:tcPr>
                  <w:tcW w:w="1014" w:type="dxa"/>
                  <w:tcBorders>
                    <w:top w:val="nil"/>
                    <w:left w:val="nil"/>
                    <w:bottom w:val="double" w:sz="6" w:space="0" w:color="auto"/>
                    <w:right w:val="nil"/>
                  </w:tcBorders>
                  <w:shd w:val="clear" w:color="auto" w:fill="auto"/>
                  <w:noWrap/>
                  <w:vAlign w:val="center"/>
                </w:tcPr>
                <w:p w:rsidR="008E6FBA" w:rsidRPr="00A67115" w:rsidRDefault="008E6FBA"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78,78</w:t>
                  </w:r>
                </w:p>
              </w:tc>
              <w:tc>
                <w:tcPr>
                  <w:tcW w:w="2458" w:type="dxa"/>
                  <w:tcBorders>
                    <w:top w:val="nil"/>
                    <w:left w:val="nil"/>
                    <w:bottom w:val="double" w:sz="6" w:space="0" w:color="auto"/>
                    <w:right w:val="nil"/>
                  </w:tcBorders>
                  <w:shd w:val="clear" w:color="auto" w:fill="auto"/>
                  <w:noWrap/>
                  <w:vAlign w:val="center"/>
                </w:tcPr>
                <w:p w:rsidR="008E6FBA" w:rsidRPr="00A67115" w:rsidRDefault="008E6FBA" w:rsidP="008E6FBA">
                  <w:pPr>
                    <w:rPr>
                      <w:rFonts w:ascii="Century" w:hAnsi="Century" w:cs="Arial TUR"/>
                      <w:b/>
                      <w:bCs/>
                      <w:sz w:val="18"/>
                      <w:szCs w:val="18"/>
                      <w:lang w:eastAsia="tr-TR"/>
                    </w:rPr>
                  </w:pPr>
                  <w:r>
                    <w:rPr>
                      <w:rFonts w:ascii="Century" w:hAnsi="Century" w:cs="Arial TUR"/>
                      <w:b/>
                      <w:bCs/>
                      <w:sz w:val="18"/>
                      <w:szCs w:val="18"/>
                      <w:lang w:eastAsia="tr-TR"/>
                    </w:rPr>
                    <w:t>Technical Reserve Ratio</w:t>
                  </w:r>
                  <w:r w:rsidR="002E615C" w:rsidRPr="002E615C">
                    <w:rPr>
                      <w:rFonts w:ascii="Century" w:hAnsi="Century" w:cs="Arial TUR"/>
                      <w:bCs/>
                      <w:sz w:val="18"/>
                      <w:szCs w:val="18"/>
                      <w:lang w:eastAsia="tr-TR"/>
                    </w:rPr>
                    <w:t>(</w:t>
                  </w:r>
                  <w:r w:rsidRPr="002E615C">
                    <w:rPr>
                      <w:rFonts w:ascii="Century" w:hAnsi="Century" w:cs="Arial TUR"/>
                      <w:bCs/>
                      <w:sz w:val="18"/>
                      <w:szCs w:val="18"/>
                      <w:lang w:eastAsia="tr-TR"/>
                    </w:rPr>
                    <w:t>*</w:t>
                  </w:r>
                  <w:r w:rsidR="002E615C" w:rsidRPr="002E615C">
                    <w:rPr>
                      <w:rFonts w:ascii="Century" w:hAnsi="Century" w:cs="Arial TUR"/>
                      <w:bCs/>
                      <w:sz w:val="18"/>
                      <w:szCs w:val="18"/>
                      <w:lang w:eastAsia="tr-TR"/>
                    </w:rPr>
                    <w:t>)</w:t>
                  </w:r>
                </w:p>
              </w:tc>
            </w:tr>
            <w:tr w:rsidR="008E6FBA" w:rsidRPr="00E764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jc w:val="center"/>
              </w:trPr>
              <w:tc>
                <w:tcPr>
                  <w:tcW w:w="9577" w:type="dxa"/>
                  <w:gridSpan w:val="6"/>
                  <w:tcBorders>
                    <w:top w:val="nil"/>
                    <w:left w:val="nil"/>
                    <w:bottom w:val="nil"/>
                    <w:right w:val="nil"/>
                  </w:tcBorders>
                </w:tcPr>
                <w:p w:rsidR="008E6FBA" w:rsidRPr="00E7643D" w:rsidRDefault="008E6656" w:rsidP="00E7643D">
                  <w:pPr>
                    <w:ind w:hanging="48"/>
                    <w:rPr>
                      <w:rFonts w:ascii="Century" w:hAnsi="Century" w:cs="Arial"/>
                      <w:color w:val="595959"/>
                      <w:sz w:val="18"/>
                      <w:szCs w:val="18"/>
                    </w:rPr>
                  </w:pPr>
                  <w:r w:rsidRPr="00E7643D">
                    <w:rPr>
                      <w:rFonts w:ascii="Century" w:hAnsi="Century" w:cs="Arial"/>
                      <w:sz w:val="18"/>
                      <w:szCs w:val="18"/>
                    </w:rPr>
                    <w:t>(*) Teknik Karş</w:t>
                  </w:r>
                  <w:r w:rsidR="00667CF8">
                    <w:rPr>
                      <w:rFonts w:ascii="Century" w:hAnsi="Century" w:cs="Arial"/>
                      <w:sz w:val="18"/>
                      <w:szCs w:val="18"/>
                    </w:rPr>
                    <w:t>. /</w:t>
                  </w:r>
                  <w:r w:rsidRPr="00E7643D">
                    <w:rPr>
                      <w:rFonts w:ascii="Century" w:hAnsi="Century" w:cs="Arial"/>
                      <w:sz w:val="18"/>
                      <w:szCs w:val="18"/>
                    </w:rPr>
                    <w:t>T</w:t>
                  </w:r>
                  <w:r w:rsidR="00667CF8">
                    <w:rPr>
                      <w:rFonts w:ascii="Century" w:hAnsi="Century" w:cs="Arial"/>
                      <w:sz w:val="18"/>
                      <w:szCs w:val="18"/>
                    </w:rPr>
                    <w:t>.</w:t>
                  </w:r>
                  <w:r w:rsidRPr="00E7643D">
                    <w:rPr>
                      <w:rFonts w:ascii="Century" w:hAnsi="Century" w:cs="Arial"/>
                      <w:sz w:val="18"/>
                      <w:szCs w:val="18"/>
                    </w:rPr>
                    <w:t>K</w:t>
                  </w:r>
                  <w:r w:rsidR="00667CF8">
                    <w:rPr>
                      <w:rFonts w:ascii="Century" w:hAnsi="Century" w:cs="Arial"/>
                      <w:sz w:val="18"/>
                      <w:szCs w:val="18"/>
                    </w:rPr>
                    <w:t>arş.</w:t>
                  </w:r>
                  <w:r w:rsidRPr="00E7643D">
                    <w:rPr>
                      <w:rFonts w:ascii="Century" w:hAnsi="Century" w:cs="Arial"/>
                      <w:sz w:val="18"/>
                      <w:szCs w:val="18"/>
                    </w:rPr>
                    <w:t xml:space="preserve"> Karşıl</w:t>
                  </w:r>
                  <w:r w:rsidR="00667CF8">
                    <w:rPr>
                      <w:rFonts w:ascii="Century" w:hAnsi="Century" w:cs="Arial"/>
                      <w:sz w:val="18"/>
                      <w:szCs w:val="18"/>
                    </w:rPr>
                    <w:t>ayan</w:t>
                  </w:r>
                  <w:r w:rsidRPr="00E7643D">
                    <w:rPr>
                      <w:rFonts w:ascii="Century" w:hAnsi="Century" w:cs="Arial"/>
                      <w:sz w:val="18"/>
                      <w:szCs w:val="18"/>
                    </w:rPr>
                    <w:t xml:space="preserve"> Varlıklar</w:t>
                  </w:r>
                  <w:r w:rsidRPr="00E7643D">
                    <w:rPr>
                      <w:rFonts w:ascii="Century" w:hAnsi="Century" w:cs="Arial"/>
                      <w:color w:val="595959"/>
                      <w:sz w:val="18"/>
                      <w:szCs w:val="18"/>
                    </w:rPr>
                    <w:t xml:space="preserve"> </w:t>
                  </w:r>
                  <w:r w:rsidRPr="00E7643D">
                    <w:rPr>
                      <w:rFonts w:ascii="Century" w:hAnsi="Century" w:cs="Arial"/>
                      <w:i/>
                      <w:sz w:val="18"/>
                      <w:szCs w:val="18"/>
                    </w:rPr>
                    <w:t xml:space="preserve">- Technical </w:t>
                  </w:r>
                  <w:r w:rsidR="00667CF8">
                    <w:rPr>
                      <w:rFonts w:ascii="Century" w:hAnsi="Century" w:cs="Arial"/>
                      <w:i/>
                      <w:sz w:val="18"/>
                      <w:szCs w:val="18"/>
                    </w:rPr>
                    <w:t>Reserves</w:t>
                  </w:r>
                  <w:r w:rsidRPr="00E7643D">
                    <w:rPr>
                      <w:rFonts w:ascii="Century" w:hAnsi="Century" w:cs="Arial"/>
                      <w:i/>
                      <w:sz w:val="18"/>
                      <w:szCs w:val="18"/>
                    </w:rPr>
                    <w:t xml:space="preserve"> / Assets Corresponding Technical </w:t>
                  </w:r>
                  <w:r w:rsidR="001E1931">
                    <w:rPr>
                      <w:rFonts w:ascii="Century" w:hAnsi="Century" w:cs="Arial"/>
                      <w:i/>
                      <w:sz w:val="18"/>
                      <w:szCs w:val="18"/>
                    </w:rPr>
                    <w:t>R</w:t>
                  </w:r>
                  <w:r w:rsidRPr="00E7643D">
                    <w:rPr>
                      <w:rFonts w:ascii="Century" w:hAnsi="Century" w:cs="Arial"/>
                      <w:i/>
                      <w:sz w:val="18"/>
                      <w:szCs w:val="18"/>
                    </w:rPr>
                    <w:t>eserves</w:t>
                  </w:r>
                </w:p>
              </w:tc>
            </w:tr>
          </w:tbl>
          <w:p w:rsidR="008E6FBA" w:rsidRPr="00EF0833" w:rsidRDefault="008E6FBA" w:rsidP="00E42142">
            <w:pPr>
              <w:jc w:val="both"/>
              <w:rPr>
                <w:rFonts w:ascii="Century" w:hAnsi="Century" w:cs="Arial"/>
                <w:color w:val="595959"/>
                <w:sz w:val="22"/>
                <w:szCs w:val="22"/>
              </w:rPr>
            </w:pPr>
          </w:p>
        </w:tc>
      </w:tr>
      <w:tr w:rsidR="009D4C38" w:rsidRPr="00EF0833">
        <w:trPr>
          <w:trHeight w:val="4035"/>
        </w:trPr>
        <w:tc>
          <w:tcPr>
            <w:tcW w:w="4827" w:type="dxa"/>
            <w:gridSpan w:val="3"/>
          </w:tcPr>
          <w:p w:rsidR="009D4C38" w:rsidRPr="008E6656" w:rsidRDefault="009D4C38" w:rsidP="00065A91">
            <w:pPr>
              <w:pStyle w:val="Balk2"/>
              <w:keepNext w:val="0"/>
              <w:spacing w:before="0" w:after="0"/>
              <w:ind w:left="181"/>
              <w:rPr>
                <w:rFonts w:ascii="Century" w:hAnsi="Century"/>
                <w:i w:val="0"/>
                <w:color w:val="000080"/>
                <w:sz w:val="22"/>
                <w:szCs w:val="22"/>
              </w:rPr>
            </w:pPr>
            <w:bookmarkStart w:id="43" w:name="_Toc267481094"/>
            <w:r w:rsidRPr="008E6656">
              <w:rPr>
                <w:rFonts w:ascii="Century" w:hAnsi="Century"/>
                <w:i w:val="0"/>
                <w:color w:val="000080"/>
                <w:sz w:val="22"/>
                <w:szCs w:val="22"/>
              </w:rPr>
              <w:lastRenderedPageBreak/>
              <w:t>TEKNİK GÖSTERGELER</w:t>
            </w:r>
            <w:bookmarkEnd w:id="43"/>
          </w:p>
          <w:p w:rsidR="009D4C38" w:rsidRPr="008E6656" w:rsidRDefault="009D4C38" w:rsidP="0028250B">
            <w:pPr>
              <w:pStyle w:val="Balk3"/>
              <w:rPr>
                <w:rFonts w:ascii="Century" w:hAnsi="Century"/>
                <w:color w:val="000080"/>
                <w:sz w:val="22"/>
                <w:szCs w:val="22"/>
              </w:rPr>
            </w:pPr>
            <w:bookmarkStart w:id="44" w:name="_Toc267481095"/>
            <w:r w:rsidRPr="008E6656">
              <w:rPr>
                <w:rFonts w:ascii="Century" w:hAnsi="Century"/>
                <w:color w:val="000080"/>
                <w:sz w:val="22"/>
                <w:szCs w:val="22"/>
              </w:rPr>
              <w:t>Gelir / Gider Denges</w:t>
            </w:r>
            <w:r>
              <w:rPr>
                <w:rFonts w:ascii="Century" w:hAnsi="Century"/>
                <w:color w:val="000080"/>
                <w:sz w:val="22"/>
                <w:szCs w:val="22"/>
              </w:rPr>
              <w:t>i</w:t>
            </w:r>
            <w:bookmarkEnd w:id="44"/>
          </w:p>
          <w:p w:rsidR="009D4C38" w:rsidRDefault="009D4C38" w:rsidP="00372DC4">
            <w:pPr>
              <w:jc w:val="both"/>
              <w:rPr>
                <w:rFonts w:ascii="Century" w:hAnsi="Century"/>
                <w:sz w:val="22"/>
                <w:szCs w:val="22"/>
              </w:rPr>
            </w:pPr>
          </w:p>
          <w:p w:rsidR="009D4C38" w:rsidRPr="00EF0833" w:rsidRDefault="009D4C38" w:rsidP="00873C01">
            <w:pPr>
              <w:jc w:val="both"/>
              <w:rPr>
                <w:rFonts w:ascii="Century" w:hAnsi="Century"/>
                <w:sz w:val="22"/>
                <w:szCs w:val="22"/>
              </w:rPr>
            </w:pPr>
            <w:r>
              <w:rPr>
                <w:rFonts w:ascii="Century" w:hAnsi="Century"/>
                <w:sz w:val="22"/>
                <w:szCs w:val="22"/>
              </w:rPr>
              <w:t>Sigortacılık sektöründe 2009 yılında toplam 12,4 Milyar TL prim üretilmiştir. P</w:t>
            </w:r>
            <w:r w:rsidRPr="00EF0833">
              <w:rPr>
                <w:rFonts w:ascii="Century" w:hAnsi="Century"/>
                <w:sz w:val="22"/>
                <w:szCs w:val="22"/>
              </w:rPr>
              <w:t xml:space="preserve">rim üretimi </w:t>
            </w:r>
            <w:r>
              <w:rPr>
                <w:rFonts w:ascii="Century" w:hAnsi="Century"/>
                <w:sz w:val="22"/>
                <w:szCs w:val="22"/>
              </w:rPr>
              <w:t xml:space="preserve">hayat – hayat dışı </w:t>
            </w:r>
            <w:r w:rsidRPr="00EF0833">
              <w:rPr>
                <w:rFonts w:ascii="Century" w:hAnsi="Century"/>
                <w:sz w:val="22"/>
                <w:szCs w:val="22"/>
              </w:rPr>
              <w:t xml:space="preserve">grup ayrımında incelendiğinde, hayat dışı </w:t>
            </w:r>
            <w:r w:rsidR="00873C01">
              <w:rPr>
                <w:rFonts w:ascii="Century" w:hAnsi="Century"/>
                <w:sz w:val="22"/>
                <w:szCs w:val="22"/>
              </w:rPr>
              <w:t>şirketlerin</w:t>
            </w:r>
            <w:r w:rsidRPr="00EF0833">
              <w:rPr>
                <w:rFonts w:ascii="Century" w:hAnsi="Century"/>
                <w:sz w:val="22"/>
                <w:szCs w:val="22"/>
              </w:rPr>
              <w:t xml:space="preserve"> toplam </w:t>
            </w:r>
            <w:r w:rsidR="00873C01">
              <w:rPr>
                <w:rFonts w:ascii="Century" w:hAnsi="Century"/>
                <w:sz w:val="22"/>
                <w:szCs w:val="22"/>
              </w:rPr>
              <w:t xml:space="preserve">prim </w:t>
            </w:r>
            <w:r w:rsidRPr="00EF0833">
              <w:rPr>
                <w:rFonts w:ascii="Century" w:hAnsi="Century"/>
                <w:sz w:val="22"/>
                <w:szCs w:val="22"/>
              </w:rPr>
              <w:t>üretim</w:t>
            </w:r>
            <w:r w:rsidR="00873C01">
              <w:rPr>
                <w:rFonts w:ascii="Century" w:hAnsi="Century"/>
                <w:sz w:val="22"/>
                <w:szCs w:val="22"/>
              </w:rPr>
              <w:t>i</w:t>
            </w:r>
            <w:r w:rsidRPr="00EF0833">
              <w:rPr>
                <w:rFonts w:ascii="Century" w:hAnsi="Century"/>
                <w:sz w:val="22"/>
                <w:szCs w:val="22"/>
              </w:rPr>
              <w:t xml:space="preserve"> içindeki ağırlığının 2007 yılına kadar artış eğiliminde olduğu</w:t>
            </w:r>
            <w:r>
              <w:rPr>
                <w:rFonts w:ascii="Century" w:hAnsi="Century"/>
                <w:sz w:val="22"/>
                <w:szCs w:val="22"/>
              </w:rPr>
              <w:t xml:space="preserve"> ve</w:t>
            </w:r>
            <w:r w:rsidRPr="00EF0833">
              <w:rPr>
                <w:rFonts w:ascii="Century" w:hAnsi="Century"/>
                <w:sz w:val="22"/>
                <w:szCs w:val="22"/>
              </w:rPr>
              <w:t xml:space="preserve"> 2005 yılında %</w:t>
            </w:r>
            <w:r>
              <w:rPr>
                <w:rFonts w:ascii="Century" w:hAnsi="Century"/>
                <w:sz w:val="22"/>
                <w:szCs w:val="22"/>
              </w:rPr>
              <w:t xml:space="preserve"> </w:t>
            </w:r>
            <w:r w:rsidRPr="00EF0833">
              <w:rPr>
                <w:rFonts w:ascii="Century" w:hAnsi="Century"/>
                <w:sz w:val="22"/>
                <w:szCs w:val="22"/>
              </w:rPr>
              <w:t xml:space="preserve">81 iken 2007 yılında % 84’e yükseldiği, </w:t>
            </w:r>
            <w:r w:rsidR="00873C01">
              <w:rPr>
                <w:rFonts w:ascii="Century" w:hAnsi="Century"/>
                <w:sz w:val="22"/>
                <w:szCs w:val="22"/>
              </w:rPr>
              <w:t xml:space="preserve">ancak </w:t>
            </w:r>
            <w:r w:rsidRPr="00EF0833">
              <w:rPr>
                <w:rFonts w:ascii="Century" w:hAnsi="Century"/>
                <w:sz w:val="22"/>
                <w:szCs w:val="22"/>
              </w:rPr>
              <w:t>2</w:t>
            </w:r>
            <w:r w:rsidR="00873C01">
              <w:rPr>
                <w:rFonts w:ascii="Century" w:hAnsi="Century"/>
                <w:sz w:val="22"/>
                <w:szCs w:val="22"/>
              </w:rPr>
              <w:t xml:space="preserve">008 yılından itibaren hayat ve </w:t>
            </w:r>
            <w:r w:rsidRPr="00EF0833">
              <w:rPr>
                <w:rFonts w:ascii="Century" w:hAnsi="Century"/>
                <w:sz w:val="22"/>
                <w:szCs w:val="22"/>
              </w:rPr>
              <w:t xml:space="preserve">emeklilik şirketlerinin </w:t>
            </w:r>
            <w:r w:rsidR="00873C01">
              <w:rPr>
                <w:rFonts w:ascii="Century" w:hAnsi="Century"/>
                <w:sz w:val="22"/>
                <w:szCs w:val="22"/>
              </w:rPr>
              <w:t xml:space="preserve">prim </w:t>
            </w:r>
            <w:r w:rsidRPr="00EF0833">
              <w:rPr>
                <w:rFonts w:ascii="Century" w:hAnsi="Century"/>
                <w:sz w:val="22"/>
                <w:szCs w:val="22"/>
              </w:rPr>
              <w:t>üretim</w:t>
            </w:r>
            <w:r w:rsidR="00873C01">
              <w:rPr>
                <w:rFonts w:ascii="Century" w:hAnsi="Century"/>
                <w:sz w:val="22"/>
                <w:szCs w:val="22"/>
              </w:rPr>
              <w:t>deki</w:t>
            </w:r>
            <w:r w:rsidRPr="00EF0833">
              <w:rPr>
                <w:rFonts w:ascii="Century" w:hAnsi="Century"/>
                <w:sz w:val="22"/>
                <w:szCs w:val="22"/>
              </w:rPr>
              <w:t xml:space="preserve"> payın</w:t>
            </w:r>
            <w:r w:rsidR="00873C01">
              <w:rPr>
                <w:rFonts w:ascii="Century" w:hAnsi="Century"/>
                <w:sz w:val="22"/>
                <w:szCs w:val="22"/>
              </w:rPr>
              <w:t xml:space="preserve">ın </w:t>
            </w:r>
            <w:proofErr w:type="gramStart"/>
            <w:r w:rsidRPr="00EF0833">
              <w:rPr>
                <w:rFonts w:ascii="Century" w:hAnsi="Century"/>
                <w:sz w:val="22"/>
                <w:szCs w:val="22"/>
              </w:rPr>
              <w:t>art</w:t>
            </w:r>
            <w:r w:rsidR="00873C01">
              <w:rPr>
                <w:rFonts w:ascii="Century" w:hAnsi="Century"/>
                <w:sz w:val="22"/>
                <w:szCs w:val="22"/>
              </w:rPr>
              <w:t xml:space="preserve">tığı </w:t>
            </w:r>
            <w:r w:rsidRPr="00EF0833">
              <w:rPr>
                <w:rFonts w:ascii="Century" w:hAnsi="Century"/>
                <w:sz w:val="22"/>
                <w:szCs w:val="22"/>
              </w:rPr>
              <w:t xml:space="preserve"> görülmektedir</w:t>
            </w:r>
            <w:proofErr w:type="gramEnd"/>
            <w:r w:rsidRPr="00EF0833">
              <w:rPr>
                <w:rFonts w:ascii="Century" w:hAnsi="Century"/>
                <w:sz w:val="22"/>
                <w:szCs w:val="22"/>
              </w:rPr>
              <w:t xml:space="preserve">. </w:t>
            </w:r>
          </w:p>
        </w:tc>
        <w:tc>
          <w:tcPr>
            <w:tcW w:w="318" w:type="dxa"/>
            <w:gridSpan w:val="6"/>
          </w:tcPr>
          <w:p w:rsidR="009D4C38" w:rsidRPr="00EF0833" w:rsidRDefault="009D4C38" w:rsidP="006D69E8">
            <w:pPr>
              <w:rPr>
                <w:rFonts w:ascii="Century" w:hAnsi="Century"/>
                <w:sz w:val="22"/>
                <w:szCs w:val="22"/>
                <w:highlight w:val="yellow"/>
              </w:rPr>
            </w:pPr>
          </w:p>
        </w:tc>
        <w:tc>
          <w:tcPr>
            <w:tcW w:w="4695" w:type="dxa"/>
            <w:gridSpan w:val="5"/>
          </w:tcPr>
          <w:p w:rsidR="009D4C38" w:rsidRPr="00614221" w:rsidRDefault="009D4C38" w:rsidP="009815A4">
            <w:pPr>
              <w:jc w:val="both"/>
              <w:rPr>
                <w:rFonts w:ascii="Century" w:hAnsi="Century"/>
                <w:b/>
                <w:color w:val="003366"/>
                <w:sz w:val="22"/>
                <w:szCs w:val="22"/>
              </w:rPr>
            </w:pPr>
            <w:r w:rsidRPr="00614221">
              <w:rPr>
                <w:rFonts w:ascii="Century" w:hAnsi="Century"/>
                <w:b/>
                <w:color w:val="003366"/>
                <w:sz w:val="22"/>
                <w:szCs w:val="22"/>
              </w:rPr>
              <w:t>1.4. TECHNICAL INDICATORS</w:t>
            </w:r>
          </w:p>
          <w:p w:rsidR="009D4C38" w:rsidRPr="00614221" w:rsidRDefault="009D4C38" w:rsidP="009815A4">
            <w:pPr>
              <w:jc w:val="both"/>
              <w:rPr>
                <w:rFonts w:ascii="Century" w:hAnsi="Century"/>
                <w:b/>
                <w:color w:val="003366"/>
                <w:sz w:val="22"/>
                <w:szCs w:val="22"/>
              </w:rPr>
            </w:pPr>
          </w:p>
          <w:p w:rsidR="009D4C38" w:rsidRPr="00614221" w:rsidRDefault="009D4C38" w:rsidP="009815A4">
            <w:pPr>
              <w:jc w:val="both"/>
              <w:rPr>
                <w:rFonts w:ascii="Century" w:hAnsi="Century"/>
                <w:b/>
                <w:color w:val="003366"/>
                <w:sz w:val="22"/>
                <w:szCs w:val="22"/>
              </w:rPr>
            </w:pPr>
            <w:r w:rsidRPr="00614221">
              <w:rPr>
                <w:rFonts w:ascii="Century" w:hAnsi="Century"/>
                <w:b/>
                <w:color w:val="003366"/>
                <w:sz w:val="22"/>
                <w:szCs w:val="22"/>
              </w:rPr>
              <w:t>1.4.1. Income and Expenditure Balance</w:t>
            </w:r>
          </w:p>
          <w:p w:rsidR="009D4C38" w:rsidRPr="00841C54" w:rsidRDefault="009D4C38" w:rsidP="0028250B">
            <w:pPr>
              <w:jc w:val="both"/>
              <w:rPr>
                <w:rFonts w:ascii="Century" w:hAnsi="Century" w:cs="Arial"/>
                <w:b/>
                <w:color w:val="333333"/>
                <w:sz w:val="22"/>
                <w:szCs w:val="22"/>
              </w:rPr>
            </w:pPr>
          </w:p>
          <w:p w:rsidR="009D4C38" w:rsidRPr="00E86E2F" w:rsidRDefault="00880569" w:rsidP="009815A4">
            <w:pPr>
              <w:jc w:val="both"/>
              <w:rPr>
                <w:rFonts w:ascii="Century" w:hAnsi="Century" w:cs="Arial"/>
                <w:color w:val="333333"/>
                <w:sz w:val="22"/>
                <w:szCs w:val="22"/>
              </w:rPr>
            </w:pPr>
            <w:r w:rsidRPr="00BC42B0">
              <w:rPr>
                <w:rFonts w:ascii="Century" w:hAnsi="Century"/>
                <w:color w:val="333333"/>
                <w:sz w:val="22"/>
                <w:szCs w:val="22"/>
              </w:rPr>
              <w:t>In 2009, total insurance premium grew to TL 12,4 Billion in Turkish Insurance Market</w:t>
            </w:r>
            <w:r w:rsidRPr="00BC42B0">
              <w:rPr>
                <w:rFonts w:ascii="Century" w:hAnsi="Century" w:cs="Arial"/>
                <w:color w:val="333333"/>
                <w:sz w:val="22"/>
                <w:szCs w:val="22"/>
              </w:rPr>
              <w:t>s. The table below highligts developments of the share of the life and non-life business in total volume. The non-life business was enlarging until 2007 and increased its share from 81% in 2005 to 84% in 2007. The situation reversed since 2008 and the share of life</w:t>
            </w:r>
            <w:r w:rsidR="003E6722">
              <w:rPr>
                <w:rFonts w:ascii="Century" w:hAnsi="Century" w:cs="Arial"/>
                <w:color w:val="333333"/>
                <w:sz w:val="22"/>
                <w:szCs w:val="22"/>
              </w:rPr>
              <w:t xml:space="preserve"> and </w:t>
            </w:r>
            <w:r w:rsidRPr="00BC42B0">
              <w:rPr>
                <w:rFonts w:ascii="Century" w:hAnsi="Century" w:cs="Arial"/>
                <w:color w:val="333333"/>
                <w:sz w:val="22"/>
                <w:szCs w:val="22"/>
              </w:rPr>
              <w:t xml:space="preserve">pension companies in total volume has been increasing </w:t>
            </w:r>
          </w:p>
        </w:tc>
      </w:tr>
      <w:tr w:rsidR="00E86E2F" w:rsidRPr="00EF0833">
        <w:trPr>
          <w:trHeight w:val="300"/>
        </w:trPr>
        <w:tc>
          <w:tcPr>
            <w:tcW w:w="4827" w:type="dxa"/>
            <w:gridSpan w:val="3"/>
          </w:tcPr>
          <w:p w:rsidR="00E86E2F" w:rsidRPr="008E6656" w:rsidRDefault="00E86E2F" w:rsidP="00E86E2F">
            <w:pPr>
              <w:pStyle w:val="Balk2"/>
              <w:keepNext w:val="0"/>
              <w:numPr>
                <w:ilvl w:val="0"/>
                <w:numId w:val="0"/>
              </w:numPr>
              <w:spacing w:before="0" w:after="0"/>
              <w:ind w:left="179"/>
              <w:rPr>
                <w:rFonts w:ascii="Century" w:hAnsi="Century"/>
                <w:i w:val="0"/>
                <w:color w:val="000080"/>
                <w:sz w:val="22"/>
                <w:szCs w:val="22"/>
              </w:rPr>
            </w:pPr>
          </w:p>
        </w:tc>
        <w:tc>
          <w:tcPr>
            <w:tcW w:w="318" w:type="dxa"/>
            <w:gridSpan w:val="6"/>
          </w:tcPr>
          <w:p w:rsidR="00E86E2F" w:rsidRPr="00EF0833" w:rsidRDefault="00E86E2F" w:rsidP="006D69E8">
            <w:pPr>
              <w:rPr>
                <w:rFonts w:ascii="Century" w:hAnsi="Century"/>
                <w:sz w:val="22"/>
                <w:szCs w:val="22"/>
                <w:highlight w:val="yellow"/>
              </w:rPr>
            </w:pPr>
          </w:p>
        </w:tc>
        <w:tc>
          <w:tcPr>
            <w:tcW w:w="4695" w:type="dxa"/>
            <w:gridSpan w:val="5"/>
          </w:tcPr>
          <w:p w:rsidR="00E86E2F" w:rsidRPr="00614221" w:rsidRDefault="00E86E2F" w:rsidP="009815A4">
            <w:pPr>
              <w:jc w:val="both"/>
              <w:rPr>
                <w:rFonts w:ascii="Century" w:hAnsi="Century"/>
                <w:b/>
                <w:color w:val="003366"/>
                <w:sz w:val="22"/>
                <w:szCs w:val="22"/>
              </w:rPr>
            </w:pPr>
          </w:p>
        </w:tc>
      </w:tr>
      <w:tr w:rsidR="00372DC4" w:rsidRPr="00EF0833">
        <w:tc>
          <w:tcPr>
            <w:tcW w:w="9840" w:type="dxa"/>
            <w:gridSpan w:val="14"/>
          </w:tcPr>
          <w:p w:rsidR="00372DC4" w:rsidRPr="00B91957" w:rsidRDefault="00372DC4" w:rsidP="00372DC4">
            <w:pPr>
              <w:jc w:val="center"/>
              <w:rPr>
                <w:rFonts w:ascii="Century" w:hAnsi="Century"/>
                <w:b/>
                <w:color w:val="000080"/>
                <w:sz w:val="20"/>
                <w:szCs w:val="20"/>
              </w:rPr>
            </w:pPr>
            <w:r w:rsidRPr="00B91957">
              <w:rPr>
                <w:rFonts w:ascii="Century" w:hAnsi="Century"/>
                <w:b/>
                <w:color w:val="000080"/>
                <w:sz w:val="20"/>
                <w:szCs w:val="20"/>
              </w:rPr>
              <w:t xml:space="preserve">Tablo </w:t>
            </w:r>
            <w:r w:rsidR="00602A57">
              <w:rPr>
                <w:rFonts w:ascii="Century" w:hAnsi="Century"/>
                <w:b/>
                <w:color w:val="000080"/>
                <w:sz w:val="20"/>
                <w:szCs w:val="20"/>
              </w:rPr>
              <w:t>1.4</w:t>
            </w:r>
            <w:r w:rsidRPr="00B91957">
              <w:rPr>
                <w:rFonts w:ascii="Century" w:hAnsi="Century"/>
                <w:b/>
                <w:color w:val="000080"/>
                <w:sz w:val="20"/>
                <w:szCs w:val="20"/>
              </w:rPr>
              <w:t>.</w:t>
            </w:r>
            <w:r w:rsidR="00D27692" w:rsidRPr="00B91957">
              <w:rPr>
                <w:rFonts w:ascii="Century" w:hAnsi="Century"/>
                <w:b/>
                <w:color w:val="000080"/>
                <w:sz w:val="20"/>
                <w:szCs w:val="20"/>
              </w:rPr>
              <w:t>1</w:t>
            </w:r>
            <w:r w:rsidRPr="00B91957">
              <w:rPr>
                <w:rFonts w:ascii="Century" w:hAnsi="Century"/>
                <w:b/>
                <w:color w:val="000080"/>
                <w:sz w:val="20"/>
                <w:szCs w:val="20"/>
              </w:rPr>
              <w:t xml:space="preserve">: </w:t>
            </w:r>
            <w:r w:rsidRPr="00B91957">
              <w:rPr>
                <w:rFonts w:ascii="Century" w:hAnsi="Century"/>
                <w:b/>
                <w:bCs/>
                <w:color w:val="000080"/>
                <w:sz w:val="20"/>
                <w:szCs w:val="20"/>
              </w:rPr>
              <w:t xml:space="preserve">Prim Üretiminin Dağılımı – </w:t>
            </w:r>
            <w:r w:rsidRPr="00B91957">
              <w:rPr>
                <w:rFonts w:ascii="Century" w:hAnsi="Century"/>
                <w:bCs/>
                <w:i/>
                <w:color w:val="000080"/>
                <w:sz w:val="20"/>
                <w:szCs w:val="20"/>
              </w:rPr>
              <w:t xml:space="preserve">Distribution </w:t>
            </w:r>
            <w:r w:rsidRPr="00B91957">
              <w:rPr>
                <w:rFonts w:ascii="Century" w:hAnsi="Century"/>
                <w:i/>
                <w:iCs/>
                <w:color w:val="000080"/>
                <w:sz w:val="20"/>
                <w:szCs w:val="20"/>
              </w:rPr>
              <w:t>Premium Volume</w:t>
            </w:r>
          </w:p>
          <w:tbl>
            <w:tblPr>
              <w:tblW w:w="9252" w:type="dxa"/>
              <w:jc w:val="center"/>
              <w:tblLayout w:type="fixed"/>
              <w:tblCellMar>
                <w:left w:w="70" w:type="dxa"/>
                <w:right w:w="70" w:type="dxa"/>
              </w:tblCellMar>
              <w:tblLook w:val="0000" w:firstRow="0" w:lastRow="0" w:firstColumn="0" w:lastColumn="0" w:noHBand="0" w:noVBand="0"/>
            </w:tblPr>
            <w:tblGrid>
              <w:gridCol w:w="2292"/>
              <w:gridCol w:w="857"/>
              <w:gridCol w:w="840"/>
              <w:gridCol w:w="840"/>
              <w:gridCol w:w="840"/>
              <w:gridCol w:w="960"/>
              <w:gridCol w:w="2623"/>
            </w:tblGrid>
            <w:tr w:rsidR="00372DC4" w:rsidRPr="00A67115">
              <w:trPr>
                <w:trHeight w:val="475"/>
                <w:jc w:val="center"/>
              </w:trPr>
              <w:tc>
                <w:tcPr>
                  <w:tcW w:w="2292" w:type="dxa"/>
                  <w:tcBorders>
                    <w:top w:val="nil"/>
                    <w:left w:val="nil"/>
                    <w:bottom w:val="single" w:sz="4" w:space="0" w:color="auto"/>
                    <w:right w:val="nil"/>
                  </w:tcBorders>
                  <w:shd w:val="clear" w:color="auto" w:fill="C6D9F1"/>
                  <w:vAlign w:val="center"/>
                </w:tcPr>
                <w:p w:rsidR="00372DC4" w:rsidRPr="00A67115" w:rsidRDefault="00372DC4" w:rsidP="00440D8A">
                  <w:pPr>
                    <w:rPr>
                      <w:rFonts w:ascii="Century" w:hAnsi="Century" w:cs="Arial TUR"/>
                      <w:b/>
                      <w:bCs/>
                      <w:sz w:val="18"/>
                      <w:szCs w:val="18"/>
                      <w:lang w:eastAsia="tr-TR"/>
                    </w:rPr>
                  </w:pPr>
                  <w:r w:rsidRPr="00A67115">
                    <w:rPr>
                      <w:rFonts w:ascii="Century" w:hAnsi="Century" w:cs="Arial TUR"/>
                      <w:b/>
                      <w:bCs/>
                      <w:sz w:val="18"/>
                      <w:szCs w:val="18"/>
                      <w:lang w:eastAsia="tr-TR"/>
                    </w:rPr>
                    <w:t>(Milyar</w:t>
                  </w:r>
                  <w:r>
                    <w:rPr>
                      <w:rFonts w:ascii="Century" w:hAnsi="Century" w:cs="Arial TUR"/>
                      <w:b/>
                      <w:bCs/>
                      <w:i/>
                      <w:iCs/>
                      <w:sz w:val="18"/>
                      <w:szCs w:val="18"/>
                      <w:lang w:eastAsia="tr-TR"/>
                    </w:rPr>
                    <w:t xml:space="preserve"> </w:t>
                  </w:r>
                  <w:r w:rsidRPr="00A67115">
                    <w:rPr>
                      <w:rFonts w:ascii="Century" w:hAnsi="Century" w:cs="Arial TUR"/>
                      <w:b/>
                      <w:bCs/>
                      <w:sz w:val="18"/>
                      <w:szCs w:val="18"/>
                      <w:lang w:eastAsia="tr-TR"/>
                    </w:rPr>
                    <w:t>TL)</w:t>
                  </w:r>
                </w:p>
              </w:tc>
              <w:tc>
                <w:tcPr>
                  <w:tcW w:w="857" w:type="dxa"/>
                  <w:tcBorders>
                    <w:top w:val="nil"/>
                    <w:left w:val="nil"/>
                    <w:bottom w:val="single" w:sz="4" w:space="0" w:color="auto"/>
                    <w:right w:val="nil"/>
                  </w:tcBorders>
                  <w:shd w:val="clear" w:color="auto" w:fill="C6D9F1"/>
                  <w:vAlign w:val="center"/>
                </w:tcPr>
                <w:p w:rsidR="00372DC4" w:rsidRPr="00A67115" w:rsidRDefault="00372DC4"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2005</w:t>
                  </w:r>
                </w:p>
              </w:tc>
              <w:tc>
                <w:tcPr>
                  <w:tcW w:w="840" w:type="dxa"/>
                  <w:tcBorders>
                    <w:top w:val="nil"/>
                    <w:left w:val="nil"/>
                    <w:bottom w:val="single" w:sz="4" w:space="0" w:color="auto"/>
                    <w:right w:val="nil"/>
                  </w:tcBorders>
                  <w:shd w:val="clear" w:color="auto" w:fill="C6D9F1"/>
                  <w:vAlign w:val="center"/>
                </w:tcPr>
                <w:p w:rsidR="00372DC4" w:rsidRPr="00A67115" w:rsidRDefault="00372DC4"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2006</w:t>
                  </w:r>
                </w:p>
              </w:tc>
              <w:tc>
                <w:tcPr>
                  <w:tcW w:w="840" w:type="dxa"/>
                  <w:tcBorders>
                    <w:top w:val="nil"/>
                    <w:left w:val="nil"/>
                    <w:bottom w:val="single" w:sz="4" w:space="0" w:color="auto"/>
                    <w:right w:val="nil"/>
                  </w:tcBorders>
                  <w:shd w:val="clear" w:color="auto" w:fill="C6D9F1"/>
                  <w:vAlign w:val="center"/>
                </w:tcPr>
                <w:p w:rsidR="00372DC4" w:rsidRPr="00A67115" w:rsidRDefault="00372DC4"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840" w:type="dxa"/>
                  <w:tcBorders>
                    <w:top w:val="nil"/>
                    <w:left w:val="nil"/>
                    <w:bottom w:val="single" w:sz="4" w:space="0" w:color="auto"/>
                    <w:right w:val="nil"/>
                  </w:tcBorders>
                  <w:shd w:val="clear" w:color="auto" w:fill="C6D9F1"/>
                  <w:vAlign w:val="center"/>
                </w:tcPr>
                <w:p w:rsidR="00372DC4" w:rsidRPr="00A67115" w:rsidRDefault="00372DC4"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960" w:type="dxa"/>
                  <w:tcBorders>
                    <w:top w:val="nil"/>
                    <w:left w:val="nil"/>
                    <w:bottom w:val="single" w:sz="4" w:space="0" w:color="auto"/>
                    <w:right w:val="nil"/>
                  </w:tcBorders>
                  <w:shd w:val="clear" w:color="auto" w:fill="C6D9F1"/>
                  <w:vAlign w:val="center"/>
                </w:tcPr>
                <w:p w:rsidR="00372DC4" w:rsidRPr="00A67115" w:rsidRDefault="00372DC4"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623" w:type="dxa"/>
                  <w:tcBorders>
                    <w:top w:val="nil"/>
                    <w:left w:val="nil"/>
                    <w:bottom w:val="single" w:sz="4" w:space="0" w:color="auto"/>
                    <w:right w:val="nil"/>
                  </w:tcBorders>
                  <w:shd w:val="clear" w:color="auto" w:fill="C6D9F1"/>
                  <w:vAlign w:val="center"/>
                </w:tcPr>
                <w:p w:rsidR="00372DC4" w:rsidRPr="00686F54" w:rsidRDefault="00372DC4" w:rsidP="00440D8A">
                  <w:pPr>
                    <w:rPr>
                      <w:rFonts w:ascii="Century" w:hAnsi="Century" w:cs="Arial TUR"/>
                      <w:b/>
                      <w:bCs/>
                      <w:sz w:val="18"/>
                      <w:szCs w:val="18"/>
                      <w:lang w:eastAsia="tr-TR"/>
                    </w:rPr>
                  </w:pPr>
                  <w:r>
                    <w:rPr>
                      <w:rFonts w:ascii="Century" w:hAnsi="Century" w:cs="Arial TUR"/>
                      <w:b/>
                      <w:bCs/>
                      <w:sz w:val="18"/>
                      <w:szCs w:val="18"/>
                      <w:lang w:eastAsia="tr-TR"/>
                    </w:rPr>
                    <w:t>(Billion TL)</w:t>
                  </w:r>
                </w:p>
              </w:tc>
            </w:tr>
            <w:tr w:rsidR="00372DC4" w:rsidRPr="00A67115">
              <w:trPr>
                <w:trHeight w:val="227"/>
                <w:jc w:val="center"/>
              </w:trPr>
              <w:tc>
                <w:tcPr>
                  <w:tcW w:w="2292" w:type="dxa"/>
                  <w:tcBorders>
                    <w:top w:val="single" w:sz="4" w:space="0" w:color="auto"/>
                    <w:left w:val="nil"/>
                    <w:bottom w:val="nil"/>
                    <w:right w:val="nil"/>
                  </w:tcBorders>
                  <w:shd w:val="clear" w:color="auto" w:fill="auto"/>
                  <w:vAlign w:val="center"/>
                </w:tcPr>
                <w:p w:rsidR="00372DC4" w:rsidRPr="00A67115" w:rsidRDefault="00372DC4" w:rsidP="00954DCF">
                  <w:pPr>
                    <w:rPr>
                      <w:rFonts w:ascii="Century" w:hAnsi="Century" w:cs="Arial TUR"/>
                      <w:b/>
                      <w:bCs/>
                      <w:sz w:val="18"/>
                      <w:szCs w:val="18"/>
                      <w:lang w:eastAsia="tr-TR"/>
                    </w:rPr>
                  </w:pPr>
                  <w:r w:rsidRPr="00A67115">
                    <w:rPr>
                      <w:rFonts w:ascii="Century" w:hAnsi="Century" w:cs="Arial TUR"/>
                      <w:b/>
                      <w:bCs/>
                      <w:sz w:val="18"/>
                      <w:szCs w:val="18"/>
                      <w:lang w:eastAsia="tr-TR"/>
                    </w:rPr>
                    <w:t>Hayat Dışı Şirketler-</w:t>
                  </w:r>
                </w:p>
              </w:tc>
              <w:tc>
                <w:tcPr>
                  <w:tcW w:w="857"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6,3</w:t>
                  </w:r>
                </w:p>
              </w:tc>
              <w:tc>
                <w:tcPr>
                  <w:tcW w:w="840"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8,0</w:t>
                  </w:r>
                </w:p>
              </w:tc>
              <w:tc>
                <w:tcPr>
                  <w:tcW w:w="840"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9,2</w:t>
                  </w:r>
                </w:p>
              </w:tc>
              <w:tc>
                <w:tcPr>
                  <w:tcW w:w="840"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9,8</w:t>
                  </w:r>
                </w:p>
              </w:tc>
              <w:tc>
                <w:tcPr>
                  <w:tcW w:w="960"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10,2</w:t>
                  </w:r>
                </w:p>
              </w:tc>
              <w:tc>
                <w:tcPr>
                  <w:tcW w:w="2623" w:type="dxa"/>
                  <w:tcBorders>
                    <w:top w:val="single" w:sz="4" w:space="0" w:color="auto"/>
                    <w:left w:val="nil"/>
                    <w:bottom w:val="nil"/>
                    <w:right w:val="nil"/>
                  </w:tcBorders>
                  <w:vAlign w:val="center"/>
                </w:tcPr>
                <w:p w:rsidR="00372DC4" w:rsidRPr="00604440" w:rsidRDefault="00372DC4" w:rsidP="00965E78">
                  <w:pPr>
                    <w:rPr>
                      <w:rFonts w:ascii="Century" w:hAnsi="Century" w:cs="Arial TUR"/>
                      <w:b/>
                      <w:bCs/>
                      <w:sz w:val="18"/>
                      <w:szCs w:val="18"/>
                      <w:lang w:eastAsia="tr-TR"/>
                    </w:rPr>
                  </w:pPr>
                  <w:r w:rsidRPr="00604440">
                    <w:rPr>
                      <w:rFonts w:ascii="Century" w:hAnsi="Century" w:cs="Arial TUR"/>
                      <w:b/>
                      <w:iCs/>
                      <w:sz w:val="18"/>
                      <w:szCs w:val="18"/>
                      <w:lang w:eastAsia="tr-TR"/>
                    </w:rPr>
                    <w:t>Non Life Compan</w:t>
                  </w:r>
                  <w:r w:rsidR="00604440">
                    <w:rPr>
                      <w:rFonts w:ascii="Century" w:hAnsi="Century" w:cs="Arial TUR"/>
                      <w:b/>
                      <w:iCs/>
                      <w:sz w:val="18"/>
                      <w:szCs w:val="18"/>
                      <w:lang w:eastAsia="tr-TR"/>
                    </w:rPr>
                    <w:t>ies</w:t>
                  </w:r>
                </w:p>
              </w:tc>
            </w:tr>
            <w:tr w:rsidR="00372DC4" w:rsidRPr="00A67115">
              <w:trPr>
                <w:trHeight w:val="227"/>
                <w:jc w:val="center"/>
              </w:trPr>
              <w:tc>
                <w:tcPr>
                  <w:tcW w:w="2292" w:type="dxa"/>
                  <w:tcBorders>
                    <w:top w:val="nil"/>
                    <w:left w:val="nil"/>
                    <w:bottom w:val="nil"/>
                    <w:right w:val="nil"/>
                  </w:tcBorders>
                  <w:shd w:val="clear" w:color="auto" w:fill="auto"/>
                  <w:vAlign w:val="center"/>
                </w:tcPr>
                <w:p w:rsidR="00372DC4" w:rsidRPr="00A67115" w:rsidRDefault="00372DC4" w:rsidP="00954DCF">
                  <w:pPr>
                    <w:rPr>
                      <w:rFonts w:ascii="Century" w:hAnsi="Century" w:cs="Arial TUR"/>
                      <w:sz w:val="18"/>
                      <w:szCs w:val="18"/>
                      <w:lang w:eastAsia="tr-TR"/>
                    </w:rPr>
                  </w:pPr>
                  <w:r w:rsidRPr="00A67115">
                    <w:rPr>
                      <w:rFonts w:ascii="Century" w:hAnsi="Century" w:cs="Arial TUR"/>
                      <w:sz w:val="18"/>
                      <w:szCs w:val="18"/>
                      <w:lang w:eastAsia="tr-TR"/>
                    </w:rPr>
                    <w:t xml:space="preserve">  </w:t>
                  </w:r>
                  <w:r>
                    <w:rPr>
                      <w:rFonts w:ascii="Century" w:hAnsi="Century" w:cs="Arial TUR"/>
                      <w:sz w:val="18"/>
                      <w:szCs w:val="18"/>
                      <w:lang w:eastAsia="tr-TR"/>
                    </w:rPr>
                    <w:t xml:space="preserve">  </w:t>
                  </w:r>
                  <w:r w:rsidRPr="00A67115">
                    <w:rPr>
                      <w:rFonts w:ascii="Century" w:hAnsi="Century" w:cs="Arial TUR"/>
                      <w:sz w:val="18"/>
                      <w:szCs w:val="18"/>
                      <w:lang w:eastAsia="tr-TR"/>
                    </w:rPr>
                    <w:t xml:space="preserve">Direkt Primler </w:t>
                  </w:r>
                </w:p>
              </w:tc>
              <w:tc>
                <w:tcPr>
                  <w:tcW w:w="857"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6,2</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7,8</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9,0</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9,6</w:t>
                  </w:r>
                </w:p>
              </w:tc>
              <w:tc>
                <w:tcPr>
                  <w:tcW w:w="96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10,0</w:t>
                  </w:r>
                </w:p>
              </w:tc>
              <w:tc>
                <w:tcPr>
                  <w:tcW w:w="2623" w:type="dxa"/>
                  <w:tcBorders>
                    <w:top w:val="nil"/>
                    <w:left w:val="nil"/>
                    <w:bottom w:val="nil"/>
                    <w:right w:val="nil"/>
                  </w:tcBorders>
                  <w:vAlign w:val="center"/>
                </w:tcPr>
                <w:p w:rsidR="00372DC4" w:rsidRPr="00686F54" w:rsidRDefault="00372DC4" w:rsidP="00965E78">
                  <w:pPr>
                    <w:rPr>
                      <w:rFonts w:ascii="Century" w:hAnsi="Century" w:cs="Arial TUR"/>
                      <w:sz w:val="18"/>
                      <w:szCs w:val="18"/>
                      <w:lang w:eastAsia="tr-TR"/>
                    </w:rPr>
                  </w:pPr>
                  <w:r w:rsidRPr="00686F54">
                    <w:rPr>
                      <w:rFonts w:ascii="Century" w:hAnsi="Century" w:cs="Arial TUR"/>
                      <w:sz w:val="18"/>
                      <w:szCs w:val="18"/>
                      <w:lang w:eastAsia="tr-TR"/>
                    </w:rPr>
                    <w:t xml:space="preserve">    </w:t>
                  </w:r>
                  <w:r w:rsidRPr="00686F54">
                    <w:rPr>
                      <w:rFonts w:ascii="Century" w:hAnsi="Century" w:cs="Arial TUR"/>
                      <w:iCs/>
                      <w:sz w:val="18"/>
                      <w:szCs w:val="18"/>
                      <w:lang w:eastAsia="tr-TR"/>
                    </w:rPr>
                    <w:t>Direct Premium</w:t>
                  </w:r>
                </w:p>
              </w:tc>
            </w:tr>
            <w:tr w:rsidR="00372DC4" w:rsidRPr="00A67115">
              <w:trPr>
                <w:trHeight w:val="227"/>
                <w:jc w:val="center"/>
              </w:trPr>
              <w:tc>
                <w:tcPr>
                  <w:tcW w:w="2292" w:type="dxa"/>
                  <w:tcBorders>
                    <w:top w:val="nil"/>
                    <w:left w:val="nil"/>
                    <w:bottom w:val="nil"/>
                    <w:right w:val="nil"/>
                  </w:tcBorders>
                  <w:shd w:val="clear" w:color="auto" w:fill="auto"/>
                  <w:vAlign w:val="center"/>
                </w:tcPr>
                <w:p w:rsidR="00372DC4" w:rsidRPr="00A67115" w:rsidRDefault="00372DC4" w:rsidP="00954DCF">
                  <w:pPr>
                    <w:rPr>
                      <w:rFonts w:ascii="Century" w:hAnsi="Century" w:cs="Arial TUR"/>
                      <w:sz w:val="18"/>
                      <w:szCs w:val="18"/>
                      <w:lang w:eastAsia="tr-TR"/>
                    </w:rPr>
                  </w:pPr>
                  <w:r w:rsidRPr="00A67115">
                    <w:rPr>
                      <w:rFonts w:ascii="Century" w:hAnsi="Century" w:cs="Arial TUR"/>
                      <w:sz w:val="18"/>
                      <w:szCs w:val="18"/>
                      <w:lang w:eastAsia="tr-TR"/>
                    </w:rPr>
                    <w:t xml:space="preserve">  </w:t>
                  </w:r>
                  <w:r>
                    <w:rPr>
                      <w:rFonts w:ascii="Century" w:hAnsi="Century" w:cs="Arial TUR"/>
                      <w:sz w:val="18"/>
                      <w:szCs w:val="18"/>
                      <w:lang w:eastAsia="tr-TR"/>
                    </w:rPr>
                    <w:t xml:space="preserve">  </w:t>
                  </w:r>
                  <w:r w:rsidRPr="00A67115">
                    <w:rPr>
                      <w:rFonts w:ascii="Century" w:hAnsi="Century" w:cs="Arial TUR"/>
                      <w:sz w:val="18"/>
                      <w:szCs w:val="18"/>
                      <w:lang w:eastAsia="tr-TR"/>
                    </w:rPr>
                    <w:t xml:space="preserve">Endirekt Primler </w:t>
                  </w:r>
                </w:p>
              </w:tc>
              <w:tc>
                <w:tcPr>
                  <w:tcW w:w="857"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0,1</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0,2</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0,2</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0,2</w:t>
                  </w:r>
                </w:p>
              </w:tc>
              <w:tc>
                <w:tcPr>
                  <w:tcW w:w="96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0,2</w:t>
                  </w:r>
                </w:p>
              </w:tc>
              <w:tc>
                <w:tcPr>
                  <w:tcW w:w="2623" w:type="dxa"/>
                  <w:tcBorders>
                    <w:top w:val="nil"/>
                    <w:left w:val="nil"/>
                    <w:bottom w:val="nil"/>
                    <w:right w:val="nil"/>
                  </w:tcBorders>
                  <w:vAlign w:val="center"/>
                </w:tcPr>
                <w:p w:rsidR="00372DC4" w:rsidRPr="00686F54" w:rsidRDefault="00372DC4" w:rsidP="00965E78">
                  <w:pPr>
                    <w:rPr>
                      <w:rFonts w:ascii="Century" w:hAnsi="Century" w:cs="Arial TUR"/>
                      <w:sz w:val="18"/>
                      <w:szCs w:val="18"/>
                      <w:lang w:eastAsia="tr-TR"/>
                    </w:rPr>
                  </w:pPr>
                  <w:r w:rsidRPr="00686F54">
                    <w:rPr>
                      <w:rFonts w:ascii="Century" w:hAnsi="Century" w:cs="Arial TUR"/>
                      <w:sz w:val="18"/>
                      <w:szCs w:val="18"/>
                      <w:lang w:eastAsia="tr-TR"/>
                    </w:rPr>
                    <w:t xml:space="preserve">    </w:t>
                  </w:r>
                  <w:r w:rsidRPr="00686F54">
                    <w:rPr>
                      <w:rFonts w:ascii="Century" w:hAnsi="Century" w:cs="Arial TUR"/>
                      <w:iCs/>
                      <w:sz w:val="18"/>
                      <w:szCs w:val="18"/>
                      <w:lang w:eastAsia="tr-TR"/>
                    </w:rPr>
                    <w:t>Endirect Premium</w:t>
                  </w:r>
                </w:p>
              </w:tc>
            </w:tr>
            <w:tr w:rsidR="00372DC4" w:rsidRPr="00A67115">
              <w:trPr>
                <w:trHeight w:val="227"/>
                <w:jc w:val="center"/>
              </w:trPr>
              <w:tc>
                <w:tcPr>
                  <w:tcW w:w="2292" w:type="dxa"/>
                  <w:tcBorders>
                    <w:top w:val="single" w:sz="4" w:space="0" w:color="auto"/>
                    <w:left w:val="nil"/>
                    <w:bottom w:val="nil"/>
                    <w:right w:val="nil"/>
                  </w:tcBorders>
                  <w:shd w:val="clear" w:color="auto" w:fill="auto"/>
                  <w:vAlign w:val="center"/>
                </w:tcPr>
                <w:p w:rsidR="00372DC4" w:rsidRPr="00A67115" w:rsidRDefault="003E6722" w:rsidP="00954DCF">
                  <w:pPr>
                    <w:rPr>
                      <w:rFonts w:ascii="Century" w:hAnsi="Century" w:cs="Arial TUR"/>
                      <w:b/>
                      <w:bCs/>
                      <w:sz w:val="18"/>
                      <w:szCs w:val="18"/>
                      <w:lang w:eastAsia="tr-TR"/>
                    </w:rPr>
                  </w:pPr>
                  <w:r>
                    <w:rPr>
                      <w:rFonts w:ascii="Century" w:hAnsi="Century" w:cs="Arial TUR"/>
                      <w:b/>
                      <w:bCs/>
                      <w:sz w:val="18"/>
                      <w:szCs w:val="18"/>
                      <w:lang w:eastAsia="tr-TR"/>
                    </w:rPr>
                    <w:t>Hayat ve Emekl.</w:t>
                  </w:r>
                  <w:r w:rsidR="00372DC4" w:rsidRPr="00A67115">
                    <w:rPr>
                      <w:rFonts w:ascii="Century" w:hAnsi="Century" w:cs="Arial TUR"/>
                      <w:b/>
                      <w:bCs/>
                      <w:sz w:val="18"/>
                      <w:szCs w:val="18"/>
                      <w:lang w:eastAsia="tr-TR"/>
                    </w:rPr>
                    <w:t xml:space="preserve"> Şirk</w:t>
                  </w:r>
                  <w:r w:rsidR="00440D8A">
                    <w:rPr>
                      <w:rFonts w:ascii="Century" w:hAnsi="Century" w:cs="Arial TUR"/>
                      <w:b/>
                      <w:bCs/>
                      <w:sz w:val="18"/>
                      <w:szCs w:val="18"/>
                      <w:lang w:eastAsia="tr-TR"/>
                    </w:rPr>
                    <w:t>et.</w:t>
                  </w:r>
                </w:p>
              </w:tc>
              <w:tc>
                <w:tcPr>
                  <w:tcW w:w="857"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1,5</w:t>
                  </w:r>
                </w:p>
              </w:tc>
              <w:tc>
                <w:tcPr>
                  <w:tcW w:w="840"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1,7</w:t>
                  </w:r>
                </w:p>
              </w:tc>
              <w:tc>
                <w:tcPr>
                  <w:tcW w:w="840"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1,7</w:t>
                  </w:r>
                </w:p>
              </w:tc>
              <w:tc>
                <w:tcPr>
                  <w:tcW w:w="840"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2,0</w:t>
                  </w:r>
                </w:p>
              </w:tc>
              <w:tc>
                <w:tcPr>
                  <w:tcW w:w="960" w:type="dxa"/>
                  <w:tcBorders>
                    <w:top w:val="single" w:sz="4" w:space="0" w:color="auto"/>
                    <w:left w:val="nil"/>
                    <w:bottom w:val="nil"/>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2,2</w:t>
                  </w:r>
                </w:p>
              </w:tc>
              <w:tc>
                <w:tcPr>
                  <w:tcW w:w="2623" w:type="dxa"/>
                  <w:tcBorders>
                    <w:top w:val="single" w:sz="4" w:space="0" w:color="auto"/>
                    <w:left w:val="nil"/>
                    <w:bottom w:val="nil"/>
                    <w:right w:val="nil"/>
                  </w:tcBorders>
                  <w:vAlign w:val="center"/>
                </w:tcPr>
                <w:p w:rsidR="00372DC4" w:rsidRPr="00604440" w:rsidRDefault="003E6722" w:rsidP="00965E78">
                  <w:pPr>
                    <w:rPr>
                      <w:rFonts w:ascii="Century" w:hAnsi="Century" w:cs="Arial TUR"/>
                      <w:b/>
                      <w:bCs/>
                      <w:sz w:val="18"/>
                      <w:szCs w:val="18"/>
                      <w:lang w:eastAsia="tr-TR"/>
                    </w:rPr>
                  </w:pPr>
                  <w:r>
                    <w:rPr>
                      <w:rFonts w:ascii="Century" w:hAnsi="Century" w:cs="Arial TUR"/>
                      <w:b/>
                      <w:iCs/>
                      <w:sz w:val="18"/>
                      <w:szCs w:val="18"/>
                      <w:lang w:eastAsia="tr-TR"/>
                    </w:rPr>
                    <w:t xml:space="preserve">Life and </w:t>
                  </w:r>
                  <w:r w:rsidR="00372DC4" w:rsidRPr="00604440">
                    <w:rPr>
                      <w:rFonts w:ascii="Century" w:hAnsi="Century" w:cs="Arial TUR"/>
                      <w:b/>
                      <w:iCs/>
                      <w:sz w:val="18"/>
                      <w:szCs w:val="18"/>
                      <w:lang w:eastAsia="tr-TR"/>
                    </w:rPr>
                    <w:t>Pension Compan</w:t>
                  </w:r>
                  <w:r w:rsidR="00604440">
                    <w:rPr>
                      <w:rFonts w:ascii="Century" w:hAnsi="Century" w:cs="Arial TUR"/>
                      <w:b/>
                      <w:iCs/>
                      <w:sz w:val="18"/>
                      <w:szCs w:val="18"/>
                      <w:lang w:eastAsia="tr-TR"/>
                    </w:rPr>
                    <w:t>ies</w:t>
                  </w:r>
                </w:p>
              </w:tc>
            </w:tr>
            <w:tr w:rsidR="00372DC4" w:rsidRPr="00A67115">
              <w:trPr>
                <w:trHeight w:val="227"/>
                <w:jc w:val="center"/>
              </w:trPr>
              <w:tc>
                <w:tcPr>
                  <w:tcW w:w="2292" w:type="dxa"/>
                  <w:tcBorders>
                    <w:top w:val="nil"/>
                    <w:left w:val="nil"/>
                    <w:bottom w:val="nil"/>
                    <w:right w:val="nil"/>
                  </w:tcBorders>
                  <w:shd w:val="clear" w:color="auto" w:fill="auto"/>
                  <w:vAlign w:val="center"/>
                </w:tcPr>
                <w:p w:rsidR="00372DC4" w:rsidRPr="00A67115" w:rsidRDefault="00372DC4" w:rsidP="00954DCF">
                  <w:pPr>
                    <w:rPr>
                      <w:rFonts w:ascii="Century" w:hAnsi="Century" w:cs="Arial TUR"/>
                      <w:sz w:val="18"/>
                      <w:szCs w:val="18"/>
                      <w:lang w:eastAsia="tr-TR"/>
                    </w:rPr>
                  </w:pPr>
                  <w:r w:rsidRPr="00A67115">
                    <w:rPr>
                      <w:rFonts w:ascii="Century" w:hAnsi="Century" w:cs="Arial TUR"/>
                      <w:sz w:val="18"/>
                      <w:szCs w:val="18"/>
                      <w:lang w:eastAsia="tr-TR"/>
                    </w:rPr>
                    <w:t xml:space="preserve">  </w:t>
                  </w:r>
                  <w:r>
                    <w:rPr>
                      <w:rFonts w:ascii="Century" w:hAnsi="Century" w:cs="Arial TUR"/>
                      <w:sz w:val="18"/>
                      <w:szCs w:val="18"/>
                      <w:lang w:eastAsia="tr-TR"/>
                    </w:rPr>
                    <w:t xml:space="preserve">  </w:t>
                  </w:r>
                  <w:r w:rsidRPr="00A67115">
                    <w:rPr>
                      <w:rFonts w:ascii="Century" w:hAnsi="Century" w:cs="Arial TUR"/>
                      <w:sz w:val="18"/>
                      <w:szCs w:val="18"/>
                      <w:lang w:eastAsia="tr-TR"/>
                    </w:rPr>
                    <w:t xml:space="preserve">Direkt Primler </w:t>
                  </w:r>
                </w:p>
              </w:tc>
              <w:tc>
                <w:tcPr>
                  <w:tcW w:w="857"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1,5</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1,7</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1,7</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1,9</w:t>
                  </w:r>
                </w:p>
              </w:tc>
              <w:tc>
                <w:tcPr>
                  <w:tcW w:w="96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2,2</w:t>
                  </w:r>
                </w:p>
              </w:tc>
              <w:tc>
                <w:tcPr>
                  <w:tcW w:w="2623" w:type="dxa"/>
                  <w:tcBorders>
                    <w:top w:val="nil"/>
                    <w:left w:val="nil"/>
                    <w:bottom w:val="nil"/>
                    <w:right w:val="nil"/>
                  </w:tcBorders>
                  <w:vAlign w:val="center"/>
                </w:tcPr>
                <w:p w:rsidR="00372DC4" w:rsidRPr="00686F54" w:rsidRDefault="00372DC4" w:rsidP="00965E78">
                  <w:pPr>
                    <w:rPr>
                      <w:rFonts w:ascii="Century" w:hAnsi="Century" w:cs="Arial TUR"/>
                      <w:sz w:val="18"/>
                      <w:szCs w:val="18"/>
                      <w:lang w:eastAsia="tr-TR"/>
                    </w:rPr>
                  </w:pPr>
                  <w:r w:rsidRPr="00686F54">
                    <w:rPr>
                      <w:rFonts w:ascii="Century" w:hAnsi="Century" w:cs="Arial TUR"/>
                      <w:sz w:val="18"/>
                      <w:szCs w:val="18"/>
                      <w:lang w:eastAsia="tr-TR"/>
                    </w:rPr>
                    <w:t xml:space="preserve">    </w:t>
                  </w:r>
                  <w:r w:rsidRPr="00686F54">
                    <w:rPr>
                      <w:rFonts w:ascii="Century" w:hAnsi="Century" w:cs="Arial TUR"/>
                      <w:iCs/>
                      <w:sz w:val="18"/>
                      <w:szCs w:val="18"/>
                      <w:lang w:eastAsia="tr-TR"/>
                    </w:rPr>
                    <w:t>Direct Premium</w:t>
                  </w:r>
                </w:p>
              </w:tc>
            </w:tr>
            <w:tr w:rsidR="00372DC4" w:rsidRPr="00A67115">
              <w:trPr>
                <w:trHeight w:val="227"/>
                <w:jc w:val="center"/>
              </w:trPr>
              <w:tc>
                <w:tcPr>
                  <w:tcW w:w="2292" w:type="dxa"/>
                  <w:tcBorders>
                    <w:top w:val="nil"/>
                    <w:left w:val="nil"/>
                    <w:bottom w:val="nil"/>
                    <w:right w:val="nil"/>
                  </w:tcBorders>
                  <w:shd w:val="clear" w:color="auto" w:fill="auto"/>
                  <w:vAlign w:val="center"/>
                </w:tcPr>
                <w:p w:rsidR="00372DC4" w:rsidRPr="00A67115" w:rsidRDefault="00372DC4" w:rsidP="00954DCF">
                  <w:pPr>
                    <w:rPr>
                      <w:rFonts w:ascii="Century" w:hAnsi="Century" w:cs="Arial TUR"/>
                      <w:sz w:val="18"/>
                      <w:szCs w:val="18"/>
                      <w:lang w:eastAsia="tr-TR"/>
                    </w:rPr>
                  </w:pPr>
                  <w:r w:rsidRPr="00A67115">
                    <w:rPr>
                      <w:rFonts w:ascii="Century" w:hAnsi="Century" w:cs="Arial TUR"/>
                      <w:sz w:val="18"/>
                      <w:szCs w:val="18"/>
                      <w:lang w:eastAsia="tr-TR"/>
                    </w:rPr>
                    <w:t xml:space="preserve">  </w:t>
                  </w:r>
                  <w:r>
                    <w:rPr>
                      <w:rFonts w:ascii="Century" w:hAnsi="Century" w:cs="Arial TUR"/>
                      <w:sz w:val="18"/>
                      <w:szCs w:val="18"/>
                      <w:lang w:eastAsia="tr-TR"/>
                    </w:rPr>
                    <w:t xml:space="preserve">  </w:t>
                  </w:r>
                  <w:r w:rsidRPr="00A67115">
                    <w:rPr>
                      <w:rFonts w:ascii="Century" w:hAnsi="Century" w:cs="Arial TUR"/>
                      <w:sz w:val="18"/>
                      <w:szCs w:val="18"/>
                      <w:lang w:eastAsia="tr-TR"/>
                    </w:rPr>
                    <w:t xml:space="preserve">Endirekt Primler </w:t>
                  </w:r>
                </w:p>
              </w:tc>
              <w:tc>
                <w:tcPr>
                  <w:tcW w:w="857"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0,00</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0,00</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0,01</w:t>
                  </w:r>
                </w:p>
              </w:tc>
              <w:tc>
                <w:tcPr>
                  <w:tcW w:w="84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0,02</w:t>
                  </w:r>
                </w:p>
              </w:tc>
              <w:tc>
                <w:tcPr>
                  <w:tcW w:w="960" w:type="dxa"/>
                  <w:tcBorders>
                    <w:top w:val="nil"/>
                    <w:left w:val="nil"/>
                    <w:bottom w:val="nil"/>
                    <w:right w:val="nil"/>
                  </w:tcBorders>
                  <w:shd w:val="clear" w:color="auto" w:fill="auto"/>
                  <w:vAlign w:val="center"/>
                </w:tcPr>
                <w:p w:rsidR="00372DC4" w:rsidRPr="00A67115" w:rsidRDefault="00372DC4" w:rsidP="00954DCF">
                  <w:pPr>
                    <w:jc w:val="right"/>
                    <w:rPr>
                      <w:rFonts w:ascii="Century" w:hAnsi="Century" w:cs="Arial TUR"/>
                      <w:sz w:val="18"/>
                      <w:szCs w:val="18"/>
                      <w:lang w:eastAsia="tr-TR"/>
                    </w:rPr>
                  </w:pPr>
                  <w:r w:rsidRPr="00A67115">
                    <w:rPr>
                      <w:rFonts w:ascii="Century" w:hAnsi="Century" w:cs="Arial TUR"/>
                      <w:sz w:val="18"/>
                      <w:szCs w:val="18"/>
                      <w:lang w:eastAsia="tr-TR"/>
                    </w:rPr>
                    <w:t>0,02</w:t>
                  </w:r>
                </w:p>
              </w:tc>
              <w:tc>
                <w:tcPr>
                  <w:tcW w:w="2623" w:type="dxa"/>
                  <w:tcBorders>
                    <w:top w:val="nil"/>
                    <w:left w:val="nil"/>
                    <w:bottom w:val="nil"/>
                    <w:right w:val="nil"/>
                  </w:tcBorders>
                  <w:vAlign w:val="center"/>
                </w:tcPr>
                <w:p w:rsidR="00372DC4" w:rsidRPr="00686F54" w:rsidRDefault="00372DC4" w:rsidP="00965E78">
                  <w:pPr>
                    <w:rPr>
                      <w:rFonts w:ascii="Century" w:hAnsi="Century" w:cs="Arial TUR"/>
                      <w:sz w:val="18"/>
                      <w:szCs w:val="18"/>
                      <w:lang w:eastAsia="tr-TR"/>
                    </w:rPr>
                  </w:pPr>
                  <w:r w:rsidRPr="00686F54">
                    <w:rPr>
                      <w:rFonts w:ascii="Century" w:hAnsi="Century" w:cs="Arial TUR"/>
                      <w:sz w:val="18"/>
                      <w:szCs w:val="18"/>
                      <w:lang w:eastAsia="tr-TR"/>
                    </w:rPr>
                    <w:t xml:space="preserve">    </w:t>
                  </w:r>
                  <w:r w:rsidRPr="00686F54">
                    <w:rPr>
                      <w:rFonts w:ascii="Century" w:hAnsi="Century" w:cs="Arial TUR"/>
                      <w:iCs/>
                      <w:sz w:val="18"/>
                      <w:szCs w:val="18"/>
                      <w:lang w:eastAsia="tr-TR"/>
                    </w:rPr>
                    <w:t>Endirect Premium</w:t>
                  </w:r>
                </w:p>
              </w:tc>
            </w:tr>
            <w:tr w:rsidR="00372DC4" w:rsidRPr="00A67115">
              <w:trPr>
                <w:trHeight w:val="227"/>
                <w:jc w:val="center"/>
              </w:trPr>
              <w:tc>
                <w:tcPr>
                  <w:tcW w:w="2292" w:type="dxa"/>
                  <w:tcBorders>
                    <w:top w:val="single" w:sz="4" w:space="0" w:color="auto"/>
                    <w:left w:val="nil"/>
                    <w:bottom w:val="double" w:sz="6" w:space="0" w:color="auto"/>
                    <w:right w:val="nil"/>
                  </w:tcBorders>
                  <w:shd w:val="clear" w:color="auto" w:fill="auto"/>
                  <w:vAlign w:val="center"/>
                </w:tcPr>
                <w:p w:rsidR="00372DC4" w:rsidRPr="00A67115" w:rsidRDefault="00604440" w:rsidP="00954DCF">
                  <w:pPr>
                    <w:rPr>
                      <w:rFonts w:ascii="Century" w:hAnsi="Century" w:cs="Arial TUR"/>
                      <w:b/>
                      <w:bCs/>
                      <w:sz w:val="18"/>
                      <w:szCs w:val="18"/>
                      <w:lang w:eastAsia="tr-TR"/>
                    </w:rPr>
                  </w:pPr>
                  <w:r>
                    <w:rPr>
                      <w:rFonts w:ascii="Century" w:hAnsi="Century" w:cs="Arial TUR"/>
                      <w:b/>
                      <w:bCs/>
                      <w:sz w:val="18"/>
                      <w:szCs w:val="18"/>
                      <w:lang w:eastAsia="tr-TR"/>
                    </w:rPr>
                    <w:t xml:space="preserve">Toplam Prim Üretimi </w:t>
                  </w:r>
                </w:p>
              </w:tc>
              <w:tc>
                <w:tcPr>
                  <w:tcW w:w="857" w:type="dxa"/>
                  <w:tcBorders>
                    <w:top w:val="single" w:sz="4" w:space="0" w:color="auto"/>
                    <w:left w:val="nil"/>
                    <w:bottom w:val="double" w:sz="6" w:space="0" w:color="auto"/>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7,8</w:t>
                  </w:r>
                </w:p>
              </w:tc>
              <w:tc>
                <w:tcPr>
                  <w:tcW w:w="840" w:type="dxa"/>
                  <w:tcBorders>
                    <w:top w:val="single" w:sz="4" w:space="0" w:color="auto"/>
                    <w:left w:val="nil"/>
                    <w:bottom w:val="double" w:sz="6" w:space="0" w:color="auto"/>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9,7</w:t>
                  </w:r>
                </w:p>
              </w:tc>
              <w:tc>
                <w:tcPr>
                  <w:tcW w:w="840" w:type="dxa"/>
                  <w:tcBorders>
                    <w:top w:val="single" w:sz="4" w:space="0" w:color="auto"/>
                    <w:left w:val="nil"/>
                    <w:bottom w:val="double" w:sz="6" w:space="0" w:color="auto"/>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10,9</w:t>
                  </w:r>
                </w:p>
              </w:tc>
              <w:tc>
                <w:tcPr>
                  <w:tcW w:w="840" w:type="dxa"/>
                  <w:tcBorders>
                    <w:top w:val="single" w:sz="4" w:space="0" w:color="auto"/>
                    <w:left w:val="nil"/>
                    <w:bottom w:val="double" w:sz="6" w:space="0" w:color="auto"/>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11,8</w:t>
                  </w:r>
                </w:p>
              </w:tc>
              <w:tc>
                <w:tcPr>
                  <w:tcW w:w="960" w:type="dxa"/>
                  <w:tcBorders>
                    <w:top w:val="single" w:sz="4" w:space="0" w:color="auto"/>
                    <w:left w:val="nil"/>
                    <w:bottom w:val="double" w:sz="6" w:space="0" w:color="auto"/>
                    <w:right w:val="nil"/>
                  </w:tcBorders>
                  <w:shd w:val="clear" w:color="auto" w:fill="auto"/>
                  <w:vAlign w:val="center"/>
                </w:tcPr>
                <w:p w:rsidR="00372DC4" w:rsidRPr="00A67115" w:rsidRDefault="00372DC4" w:rsidP="00954DCF">
                  <w:pPr>
                    <w:jc w:val="right"/>
                    <w:rPr>
                      <w:rFonts w:ascii="Century" w:hAnsi="Century" w:cs="Arial TUR"/>
                      <w:b/>
                      <w:bCs/>
                      <w:sz w:val="18"/>
                      <w:szCs w:val="18"/>
                      <w:lang w:eastAsia="tr-TR"/>
                    </w:rPr>
                  </w:pPr>
                  <w:r w:rsidRPr="00A67115">
                    <w:rPr>
                      <w:rFonts w:ascii="Century" w:hAnsi="Century" w:cs="Arial TUR"/>
                      <w:b/>
                      <w:bCs/>
                      <w:sz w:val="18"/>
                      <w:szCs w:val="18"/>
                      <w:lang w:eastAsia="tr-TR"/>
                    </w:rPr>
                    <w:t>12,4</w:t>
                  </w:r>
                </w:p>
              </w:tc>
              <w:tc>
                <w:tcPr>
                  <w:tcW w:w="2623" w:type="dxa"/>
                  <w:tcBorders>
                    <w:top w:val="single" w:sz="4" w:space="0" w:color="auto"/>
                    <w:left w:val="nil"/>
                    <w:bottom w:val="double" w:sz="6" w:space="0" w:color="auto"/>
                    <w:right w:val="nil"/>
                  </w:tcBorders>
                  <w:vAlign w:val="center"/>
                </w:tcPr>
                <w:p w:rsidR="00372DC4" w:rsidRPr="00604440" w:rsidRDefault="00440D8A" w:rsidP="00965E78">
                  <w:pPr>
                    <w:rPr>
                      <w:rFonts w:ascii="Century" w:hAnsi="Century" w:cs="Arial TUR"/>
                      <w:b/>
                      <w:bCs/>
                      <w:sz w:val="18"/>
                      <w:szCs w:val="18"/>
                      <w:lang w:eastAsia="tr-TR"/>
                    </w:rPr>
                  </w:pPr>
                  <w:r>
                    <w:rPr>
                      <w:rFonts w:ascii="Century" w:hAnsi="Century" w:cs="Arial TUR"/>
                      <w:b/>
                      <w:iCs/>
                      <w:sz w:val="18"/>
                      <w:szCs w:val="18"/>
                      <w:lang w:eastAsia="tr-TR"/>
                    </w:rPr>
                    <w:t xml:space="preserve">Total </w:t>
                  </w:r>
                  <w:r w:rsidR="00372DC4" w:rsidRPr="00604440">
                    <w:rPr>
                      <w:rFonts w:ascii="Century" w:hAnsi="Century" w:cs="Arial TUR"/>
                      <w:b/>
                      <w:iCs/>
                      <w:sz w:val="18"/>
                      <w:szCs w:val="18"/>
                      <w:lang w:eastAsia="tr-TR"/>
                    </w:rPr>
                    <w:t>Premium Production</w:t>
                  </w:r>
                </w:p>
              </w:tc>
            </w:tr>
          </w:tbl>
          <w:p w:rsidR="00372DC4" w:rsidRPr="00AF233C" w:rsidRDefault="00372DC4" w:rsidP="00AF233C">
            <w:pPr>
              <w:pStyle w:val="ResimYazs"/>
              <w:jc w:val="center"/>
              <w:rPr>
                <w:rFonts w:ascii="Century" w:hAnsi="Century"/>
                <w:color w:val="000080"/>
                <w:sz w:val="22"/>
                <w:szCs w:val="22"/>
              </w:rPr>
            </w:pPr>
          </w:p>
        </w:tc>
      </w:tr>
      <w:tr w:rsidR="00E86E2F" w:rsidRPr="00EF0833">
        <w:tc>
          <w:tcPr>
            <w:tcW w:w="4800" w:type="dxa"/>
            <w:gridSpan w:val="2"/>
          </w:tcPr>
          <w:p w:rsidR="00E86E2F" w:rsidRDefault="00E86E2F" w:rsidP="009D4C38">
            <w:pPr>
              <w:jc w:val="both"/>
              <w:rPr>
                <w:rFonts w:ascii="Century" w:hAnsi="Century"/>
                <w:sz w:val="22"/>
                <w:szCs w:val="22"/>
              </w:rPr>
            </w:pPr>
          </w:p>
        </w:tc>
        <w:tc>
          <w:tcPr>
            <w:tcW w:w="360" w:type="dxa"/>
            <w:gridSpan w:val="8"/>
          </w:tcPr>
          <w:p w:rsidR="00E86E2F" w:rsidRPr="00EF0833" w:rsidRDefault="00E86E2F" w:rsidP="009D4C38">
            <w:pPr>
              <w:rPr>
                <w:rFonts w:ascii="Century" w:hAnsi="Century"/>
                <w:sz w:val="22"/>
                <w:szCs w:val="22"/>
                <w:highlight w:val="yellow"/>
              </w:rPr>
            </w:pPr>
          </w:p>
        </w:tc>
        <w:tc>
          <w:tcPr>
            <w:tcW w:w="4680" w:type="dxa"/>
            <w:gridSpan w:val="4"/>
          </w:tcPr>
          <w:p w:rsidR="00E86E2F" w:rsidRPr="00BC42B0" w:rsidRDefault="00E86E2F" w:rsidP="00880569">
            <w:pPr>
              <w:jc w:val="both"/>
              <w:rPr>
                <w:rFonts w:ascii="Century" w:hAnsi="Century" w:cs="Arial"/>
                <w:color w:val="333333"/>
                <w:sz w:val="22"/>
                <w:szCs w:val="22"/>
              </w:rPr>
            </w:pPr>
          </w:p>
        </w:tc>
      </w:tr>
      <w:tr w:rsidR="00604440" w:rsidRPr="00EF0833">
        <w:tc>
          <w:tcPr>
            <w:tcW w:w="4800" w:type="dxa"/>
            <w:gridSpan w:val="2"/>
          </w:tcPr>
          <w:p w:rsidR="00604440" w:rsidRPr="00E86E2F" w:rsidRDefault="001C0BC5" w:rsidP="00873C01">
            <w:pPr>
              <w:jc w:val="both"/>
              <w:rPr>
                <w:rFonts w:ascii="Century" w:hAnsi="Century"/>
                <w:sz w:val="22"/>
                <w:szCs w:val="22"/>
              </w:rPr>
            </w:pPr>
            <w:r>
              <w:rPr>
                <w:rFonts w:ascii="Century" w:hAnsi="Century"/>
                <w:sz w:val="22"/>
                <w:szCs w:val="22"/>
              </w:rPr>
              <w:t>Alınan primler karşılığında 2009 yılında s</w:t>
            </w:r>
            <w:r w:rsidR="00595050">
              <w:rPr>
                <w:rFonts w:ascii="Century" w:hAnsi="Century"/>
                <w:sz w:val="22"/>
                <w:szCs w:val="22"/>
              </w:rPr>
              <w:t>igorta şirketleri tarafından 8,6</w:t>
            </w:r>
            <w:r>
              <w:rPr>
                <w:rFonts w:ascii="Century" w:hAnsi="Century"/>
                <w:sz w:val="22"/>
                <w:szCs w:val="22"/>
              </w:rPr>
              <w:t xml:space="preserve"> Milyar TL tazminat ödenmiştir. Aşağıdaki tablodan da anlaşılacağı üzere, </w:t>
            </w:r>
            <w:r w:rsidR="00604440" w:rsidRPr="00EF0833">
              <w:rPr>
                <w:rFonts w:ascii="Century" w:hAnsi="Century"/>
                <w:sz w:val="22"/>
                <w:szCs w:val="22"/>
              </w:rPr>
              <w:t>hayat dışı sigorta şirketlerinde ödenen tazminat tutarı</w:t>
            </w:r>
            <w:r>
              <w:rPr>
                <w:rFonts w:ascii="Century" w:hAnsi="Century"/>
                <w:sz w:val="22"/>
                <w:szCs w:val="22"/>
              </w:rPr>
              <w:t xml:space="preserve"> sürekli artış göstererek </w:t>
            </w:r>
            <w:r w:rsidR="00604440" w:rsidRPr="00EF0833">
              <w:rPr>
                <w:rFonts w:ascii="Century" w:hAnsi="Century"/>
                <w:sz w:val="22"/>
                <w:szCs w:val="22"/>
              </w:rPr>
              <w:t>2005 yılına kıyasla 2009 yılında yaklaşık iki kat</w:t>
            </w:r>
            <w:r w:rsidR="00440D8A">
              <w:rPr>
                <w:rFonts w:ascii="Century" w:hAnsi="Century"/>
                <w:sz w:val="22"/>
                <w:szCs w:val="22"/>
              </w:rPr>
              <w:t xml:space="preserve"> a</w:t>
            </w:r>
            <w:r w:rsidR="00320603">
              <w:rPr>
                <w:rFonts w:ascii="Century" w:hAnsi="Century"/>
                <w:sz w:val="22"/>
                <w:szCs w:val="22"/>
              </w:rPr>
              <w:t>r</w:t>
            </w:r>
            <w:r w:rsidR="00440D8A">
              <w:rPr>
                <w:rFonts w:ascii="Century" w:hAnsi="Century"/>
                <w:sz w:val="22"/>
                <w:szCs w:val="22"/>
              </w:rPr>
              <w:t>tmış</w:t>
            </w:r>
            <w:r>
              <w:rPr>
                <w:rFonts w:ascii="Century" w:hAnsi="Century"/>
                <w:sz w:val="22"/>
                <w:szCs w:val="22"/>
              </w:rPr>
              <w:t xml:space="preserve">, </w:t>
            </w:r>
            <w:r w:rsidR="00873C01">
              <w:rPr>
                <w:rFonts w:ascii="Century" w:hAnsi="Century"/>
                <w:sz w:val="22"/>
                <w:szCs w:val="22"/>
              </w:rPr>
              <w:t xml:space="preserve">diğer yandan </w:t>
            </w:r>
            <w:r w:rsidR="00604440" w:rsidRPr="00EF0833">
              <w:rPr>
                <w:rFonts w:ascii="Century" w:hAnsi="Century"/>
                <w:sz w:val="22"/>
                <w:szCs w:val="22"/>
              </w:rPr>
              <w:t xml:space="preserve">hayat </w:t>
            </w:r>
            <w:r w:rsidR="00873C01">
              <w:rPr>
                <w:rFonts w:ascii="Century" w:hAnsi="Century"/>
                <w:sz w:val="22"/>
                <w:szCs w:val="22"/>
              </w:rPr>
              <w:t>ve</w:t>
            </w:r>
            <w:r w:rsidR="00604440" w:rsidRPr="00EF0833">
              <w:rPr>
                <w:rFonts w:ascii="Century" w:hAnsi="Century"/>
                <w:sz w:val="22"/>
                <w:szCs w:val="22"/>
              </w:rPr>
              <w:t xml:space="preserve"> emeklilik şirketlerin</w:t>
            </w:r>
            <w:r w:rsidR="00873C01">
              <w:rPr>
                <w:rFonts w:ascii="Century" w:hAnsi="Century"/>
                <w:sz w:val="22"/>
                <w:szCs w:val="22"/>
              </w:rPr>
              <w:t>in</w:t>
            </w:r>
            <w:r w:rsidR="00604440" w:rsidRPr="00EF0833">
              <w:rPr>
                <w:rFonts w:ascii="Century" w:hAnsi="Century"/>
                <w:sz w:val="22"/>
                <w:szCs w:val="22"/>
              </w:rPr>
              <w:t xml:space="preserve"> </w:t>
            </w:r>
            <w:r>
              <w:rPr>
                <w:rFonts w:ascii="Century" w:hAnsi="Century"/>
                <w:sz w:val="22"/>
                <w:szCs w:val="22"/>
              </w:rPr>
              <w:t>toplam ödenen tazminatlar içinde</w:t>
            </w:r>
            <w:r w:rsidR="00873C01">
              <w:rPr>
                <w:rFonts w:ascii="Century" w:hAnsi="Century"/>
                <w:sz w:val="22"/>
                <w:szCs w:val="22"/>
              </w:rPr>
              <w:t>ki payı</w:t>
            </w:r>
            <w:r>
              <w:rPr>
                <w:rFonts w:ascii="Century" w:hAnsi="Century"/>
                <w:sz w:val="22"/>
                <w:szCs w:val="22"/>
              </w:rPr>
              <w:t xml:space="preserve"> </w:t>
            </w:r>
            <w:r w:rsidR="00604440" w:rsidRPr="00EF0833">
              <w:rPr>
                <w:rFonts w:ascii="Century" w:hAnsi="Century"/>
                <w:sz w:val="22"/>
                <w:szCs w:val="22"/>
              </w:rPr>
              <w:t>2006 yılında % 27 ile en yüksek seviyeye ulaş</w:t>
            </w:r>
            <w:r>
              <w:rPr>
                <w:rFonts w:ascii="Century" w:hAnsi="Century"/>
                <w:sz w:val="22"/>
                <w:szCs w:val="22"/>
              </w:rPr>
              <w:t>mış</w:t>
            </w:r>
            <w:r w:rsidR="00440D8A">
              <w:rPr>
                <w:rFonts w:ascii="Century" w:hAnsi="Century"/>
                <w:sz w:val="22"/>
                <w:szCs w:val="22"/>
              </w:rPr>
              <w:t>,</w:t>
            </w:r>
            <w:r>
              <w:rPr>
                <w:rFonts w:ascii="Century" w:hAnsi="Century"/>
                <w:sz w:val="22"/>
                <w:szCs w:val="22"/>
              </w:rPr>
              <w:t xml:space="preserve"> sonraki yıllarda ise düşüş göstermiştir. </w:t>
            </w:r>
          </w:p>
        </w:tc>
        <w:tc>
          <w:tcPr>
            <w:tcW w:w="360" w:type="dxa"/>
            <w:gridSpan w:val="8"/>
          </w:tcPr>
          <w:p w:rsidR="00604440" w:rsidRPr="00EF0833" w:rsidRDefault="00604440" w:rsidP="009D4C38">
            <w:pPr>
              <w:rPr>
                <w:rFonts w:ascii="Century" w:hAnsi="Century"/>
                <w:sz w:val="22"/>
                <w:szCs w:val="22"/>
                <w:highlight w:val="yellow"/>
              </w:rPr>
            </w:pPr>
          </w:p>
        </w:tc>
        <w:tc>
          <w:tcPr>
            <w:tcW w:w="4680" w:type="dxa"/>
            <w:gridSpan w:val="4"/>
          </w:tcPr>
          <w:p w:rsidR="00880569" w:rsidRPr="00BC42B0" w:rsidRDefault="00880569" w:rsidP="00880569">
            <w:pPr>
              <w:jc w:val="both"/>
              <w:rPr>
                <w:rFonts w:ascii="Century" w:hAnsi="Century" w:cs="Arial"/>
                <w:color w:val="333333"/>
                <w:sz w:val="22"/>
                <w:szCs w:val="22"/>
              </w:rPr>
            </w:pPr>
            <w:r w:rsidRPr="00BC42B0">
              <w:rPr>
                <w:rFonts w:ascii="Century" w:hAnsi="Century" w:cs="Arial"/>
                <w:color w:val="333333"/>
                <w:sz w:val="22"/>
                <w:szCs w:val="22"/>
              </w:rPr>
              <w:t>The claim paym</w:t>
            </w:r>
            <w:r w:rsidR="00595050">
              <w:rPr>
                <w:rFonts w:ascii="Century" w:hAnsi="Century" w:cs="Arial"/>
                <w:color w:val="333333"/>
                <w:sz w:val="22"/>
                <w:szCs w:val="22"/>
              </w:rPr>
              <w:t xml:space="preserve">ent rose to approximately TL </w:t>
            </w:r>
            <w:proofErr w:type="gramStart"/>
            <w:r w:rsidR="00595050">
              <w:rPr>
                <w:rFonts w:ascii="Century" w:hAnsi="Century" w:cs="Arial"/>
                <w:color w:val="333333"/>
                <w:sz w:val="22"/>
                <w:szCs w:val="22"/>
              </w:rPr>
              <w:t>8.6</w:t>
            </w:r>
            <w:proofErr w:type="gramEnd"/>
            <w:r w:rsidRPr="00BC42B0">
              <w:rPr>
                <w:rFonts w:ascii="Century" w:hAnsi="Century" w:cs="Arial"/>
                <w:color w:val="333333"/>
                <w:sz w:val="22"/>
                <w:szCs w:val="22"/>
              </w:rPr>
              <w:t xml:space="preserve"> Billion in 2009. Claim payments of non-life companies have been continually increasing in recent years. The total claim payments nearly doubled in 2009 compared to 2005. Share of life companies in total claims reached to the highest level with 27% in 2006, then showed a downward </w:t>
            </w:r>
            <w:proofErr w:type="gramStart"/>
            <w:r w:rsidRPr="00BC42B0">
              <w:rPr>
                <w:rFonts w:ascii="Century" w:hAnsi="Century" w:cs="Arial"/>
                <w:color w:val="333333"/>
                <w:sz w:val="22"/>
                <w:szCs w:val="22"/>
              </w:rPr>
              <w:t>trend</w:t>
            </w:r>
            <w:proofErr w:type="gramEnd"/>
            <w:r w:rsidRPr="00BC42B0">
              <w:rPr>
                <w:rFonts w:ascii="Century" w:hAnsi="Century" w:cs="Arial"/>
                <w:color w:val="333333"/>
                <w:sz w:val="22"/>
                <w:szCs w:val="22"/>
              </w:rPr>
              <w:t xml:space="preserve">. </w:t>
            </w:r>
          </w:p>
          <w:p w:rsidR="00604440" w:rsidRPr="00EF0833" w:rsidRDefault="00604440" w:rsidP="009D4C38">
            <w:pPr>
              <w:jc w:val="both"/>
              <w:rPr>
                <w:rFonts w:ascii="Century" w:hAnsi="Century" w:cs="Arial"/>
                <w:color w:val="595959"/>
                <w:sz w:val="22"/>
                <w:szCs w:val="22"/>
              </w:rPr>
            </w:pPr>
          </w:p>
          <w:p w:rsidR="00604440" w:rsidRPr="00EF0833" w:rsidRDefault="00604440" w:rsidP="009D4C38">
            <w:pPr>
              <w:rPr>
                <w:rFonts w:ascii="Century" w:hAnsi="Century"/>
                <w:sz w:val="22"/>
                <w:szCs w:val="22"/>
                <w:highlight w:val="yellow"/>
              </w:rPr>
            </w:pPr>
          </w:p>
        </w:tc>
      </w:tr>
      <w:tr w:rsidR="00E86E2F" w:rsidRPr="00EF0833">
        <w:tc>
          <w:tcPr>
            <w:tcW w:w="4800" w:type="dxa"/>
            <w:gridSpan w:val="2"/>
          </w:tcPr>
          <w:p w:rsidR="00E86E2F" w:rsidRDefault="00E86E2F" w:rsidP="009D4C38">
            <w:pPr>
              <w:jc w:val="both"/>
              <w:rPr>
                <w:rFonts w:ascii="Century" w:hAnsi="Century"/>
                <w:sz w:val="22"/>
                <w:szCs w:val="22"/>
              </w:rPr>
            </w:pPr>
          </w:p>
        </w:tc>
        <w:tc>
          <w:tcPr>
            <w:tcW w:w="360" w:type="dxa"/>
            <w:gridSpan w:val="8"/>
          </w:tcPr>
          <w:p w:rsidR="00E86E2F" w:rsidRPr="00EF0833" w:rsidRDefault="00E86E2F" w:rsidP="009D4C38">
            <w:pPr>
              <w:rPr>
                <w:rFonts w:ascii="Century" w:hAnsi="Century"/>
                <w:sz w:val="22"/>
                <w:szCs w:val="22"/>
                <w:highlight w:val="yellow"/>
              </w:rPr>
            </w:pPr>
          </w:p>
        </w:tc>
        <w:tc>
          <w:tcPr>
            <w:tcW w:w="4680" w:type="dxa"/>
            <w:gridSpan w:val="4"/>
          </w:tcPr>
          <w:p w:rsidR="00E86E2F" w:rsidRPr="00BC42B0" w:rsidRDefault="00E86E2F" w:rsidP="00880569">
            <w:pPr>
              <w:jc w:val="both"/>
              <w:rPr>
                <w:rFonts w:ascii="Century" w:hAnsi="Century" w:cs="Arial"/>
                <w:color w:val="333333"/>
                <w:sz w:val="22"/>
                <w:szCs w:val="22"/>
              </w:rPr>
            </w:pPr>
          </w:p>
        </w:tc>
      </w:tr>
      <w:tr w:rsidR="001C0BC5" w:rsidRPr="00EF0833">
        <w:tc>
          <w:tcPr>
            <w:tcW w:w="9840" w:type="dxa"/>
            <w:gridSpan w:val="14"/>
          </w:tcPr>
          <w:p w:rsidR="001C0BC5" w:rsidRPr="00B91957" w:rsidRDefault="001C0BC5" w:rsidP="001C0BC5">
            <w:pPr>
              <w:jc w:val="center"/>
              <w:rPr>
                <w:rFonts w:ascii="Century" w:hAnsi="Century"/>
                <w:b/>
                <w:color w:val="000080"/>
                <w:sz w:val="20"/>
                <w:szCs w:val="20"/>
              </w:rPr>
            </w:pPr>
            <w:r w:rsidRPr="00B91957">
              <w:rPr>
                <w:rFonts w:ascii="Century" w:hAnsi="Century"/>
                <w:b/>
                <w:color w:val="000080"/>
                <w:sz w:val="20"/>
                <w:szCs w:val="20"/>
              </w:rPr>
              <w:t xml:space="preserve">Tablo </w:t>
            </w:r>
            <w:r w:rsidR="00602A57">
              <w:rPr>
                <w:rFonts w:ascii="Century" w:hAnsi="Century"/>
                <w:b/>
                <w:color w:val="000080"/>
                <w:sz w:val="20"/>
                <w:szCs w:val="20"/>
              </w:rPr>
              <w:t>1.4</w:t>
            </w:r>
            <w:r w:rsidR="00D27692" w:rsidRPr="00B91957">
              <w:rPr>
                <w:rFonts w:ascii="Century" w:hAnsi="Century"/>
                <w:b/>
                <w:color w:val="000080"/>
                <w:sz w:val="20"/>
                <w:szCs w:val="20"/>
              </w:rPr>
              <w:t>.2</w:t>
            </w:r>
            <w:r w:rsidRPr="00B91957">
              <w:rPr>
                <w:rFonts w:ascii="Century" w:hAnsi="Century"/>
                <w:b/>
                <w:color w:val="000080"/>
                <w:sz w:val="20"/>
                <w:szCs w:val="20"/>
              </w:rPr>
              <w:t xml:space="preserve">: Ödenen Tazminatların </w:t>
            </w:r>
            <w:r w:rsidRPr="00B91957">
              <w:rPr>
                <w:rFonts w:ascii="Century" w:hAnsi="Century"/>
                <w:b/>
                <w:bCs/>
                <w:color w:val="000080"/>
                <w:sz w:val="20"/>
                <w:szCs w:val="20"/>
              </w:rPr>
              <w:t xml:space="preserve">Dağılımı – </w:t>
            </w:r>
            <w:r w:rsidRPr="00B91957">
              <w:rPr>
                <w:rFonts w:ascii="Century" w:hAnsi="Century"/>
                <w:bCs/>
                <w:i/>
                <w:color w:val="000080"/>
                <w:sz w:val="20"/>
                <w:szCs w:val="20"/>
              </w:rPr>
              <w:t xml:space="preserve">Distribution of </w:t>
            </w:r>
            <w:r w:rsidRPr="00B91957">
              <w:rPr>
                <w:rFonts w:ascii="Century" w:hAnsi="Century"/>
                <w:i/>
                <w:iCs/>
                <w:color w:val="000080"/>
                <w:sz w:val="20"/>
                <w:szCs w:val="20"/>
              </w:rPr>
              <w:t>Paid Losses</w:t>
            </w:r>
          </w:p>
          <w:tbl>
            <w:tblPr>
              <w:tblW w:w="9213" w:type="dxa"/>
              <w:jc w:val="center"/>
              <w:tblLayout w:type="fixed"/>
              <w:tblCellMar>
                <w:left w:w="70" w:type="dxa"/>
                <w:right w:w="70" w:type="dxa"/>
              </w:tblCellMar>
              <w:tblLook w:val="04A0" w:firstRow="1" w:lastRow="0" w:firstColumn="1" w:lastColumn="0" w:noHBand="0" w:noVBand="1"/>
            </w:tblPr>
            <w:tblGrid>
              <w:gridCol w:w="2674"/>
              <w:gridCol w:w="720"/>
              <w:gridCol w:w="820"/>
              <w:gridCol w:w="840"/>
              <w:gridCol w:w="820"/>
              <w:gridCol w:w="820"/>
              <w:gridCol w:w="2519"/>
            </w:tblGrid>
            <w:tr w:rsidR="001C0BC5" w:rsidRPr="00A67115">
              <w:trPr>
                <w:trHeight w:val="441"/>
                <w:jc w:val="center"/>
              </w:trPr>
              <w:tc>
                <w:tcPr>
                  <w:tcW w:w="2674" w:type="dxa"/>
                  <w:tcBorders>
                    <w:top w:val="nil"/>
                    <w:left w:val="nil"/>
                    <w:bottom w:val="single" w:sz="4" w:space="0" w:color="auto"/>
                    <w:right w:val="nil"/>
                  </w:tcBorders>
                  <w:shd w:val="clear" w:color="auto" w:fill="C6D9F1"/>
                  <w:vAlign w:val="center"/>
                </w:tcPr>
                <w:p w:rsidR="001C0BC5" w:rsidRPr="00A67115" w:rsidRDefault="001C0BC5" w:rsidP="009D4C38">
                  <w:pPr>
                    <w:rPr>
                      <w:rFonts w:ascii="Century" w:hAnsi="Century" w:cs="Arial TUR"/>
                      <w:b/>
                      <w:bCs/>
                      <w:sz w:val="18"/>
                      <w:szCs w:val="18"/>
                      <w:lang w:eastAsia="tr-TR"/>
                    </w:rPr>
                  </w:pPr>
                  <w:r w:rsidRPr="00A67115">
                    <w:rPr>
                      <w:rFonts w:ascii="Century" w:hAnsi="Century" w:cs="Arial TUR"/>
                      <w:b/>
                      <w:bCs/>
                      <w:sz w:val="18"/>
                      <w:szCs w:val="18"/>
                      <w:lang w:eastAsia="tr-TR"/>
                    </w:rPr>
                    <w:t>(Milyar</w:t>
                  </w:r>
                  <w:r w:rsidR="00D27692">
                    <w:rPr>
                      <w:rFonts w:ascii="Century" w:hAnsi="Century" w:cs="Arial TUR"/>
                      <w:b/>
                      <w:bCs/>
                      <w:i/>
                      <w:iCs/>
                      <w:sz w:val="18"/>
                      <w:szCs w:val="18"/>
                      <w:lang w:eastAsia="tr-TR"/>
                    </w:rPr>
                    <w:t xml:space="preserve"> </w:t>
                  </w:r>
                  <w:r w:rsidRPr="00A67115">
                    <w:rPr>
                      <w:rFonts w:ascii="Century" w:hAnsi="Century" w:cs="Arial TUR"/>
                      <w:b/>
                      <w:bCs/>
                      <w:sz w:val="18"/>
                      <w:szCs w:val="18"/>
                      <w:lang w:eastAsia="tr-TR"/>
                    </w:rPr>
                    <w:t>TL)</w:t>
                  </w:r>
                </w:p>
              </w:tc>
              <w:tc>
                <w:tcPr>
                  <w:tcW w:w="720" w:type="dxa"/>
                  <w:tcBorders>
                    <w:top w:val="nil"/>
                    <w:left w:val="nil"/>
                    <w:bottom w:val="single" w:sz="4" w:space="0" w:color="auto"/>
                    <w:right w:val="nil"/>
                  </w:tcBorders>
                  <w:shd w:val="clear" w:color="auto" w:fill="C6D9F1"/>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2005</w:t>
                  </w:r>
                </w:p>
              </w:tc>
              <w:tc>
                <w:tcPr>
                  <w:tcW w:w="820" w:type="dxa"/>
                  <w:tcBorders>
                    <w:top w:val="nil"/>
                    <w:left w:val="nil"/>
                    <w:bottom w:val="single" w:sz="4" w:space="0" w:color="auto"/>
                    <w:right w:val="nil"/>
                  </w:tcBorders>
                  <w:shd w:val="clear" w:color="auto" w:fill="C6D9F1"/>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2006</w:t>
                  </w:r>
                </w:p>
              </w:tc>
              <w:tc>
                <w:tcPr>
                  <w:tcW w:w="840" w:type="dxa"/>
                  <w:tcBorders>
                    <w:top w:val="nil"/>
                    <w:left w:val="nil"/>
                    <w:bottom w:val="single" w:sz="4" w:space="0" w:color="auto"/>
                    <w:right w:val="nil"/>
                  </w:tcBorders>
                  <w:shd w:val="clear" w:color="auto" w:fill="C6D9F1"/>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820" w:type="dxa"/>
                  <w:tcBorders>
                    <w:top w:val="nil"/>
                    <w:left w:val="nil"/>
                    <w:bottom w:val="single" w:sz="4" w:space="0" w:color="auto"/>
                    <w:right w:val="nil"/>
                  </w:tcBorders>
                  <w:shd w:val="clear" w:color="auto" w:fill="C6D9F1"/>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820" w:type="dxa"/>
                  <w:tcBorders>
                    <w:top w:val="nil"/>
                    <w:left w:val="nil"/>
                    <w:bottom w:val="single" w:sz="4" w:space="0" w:color="auto"/>
                    <w:right w:val="nil"/>
                  </w:tcBorders>
                  <w:shd w:val="clear" w:color="auto" w:fill="C6D9F1"/>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519" w:type="dxa"/>
                  <w:tcBorders>
                    <w:top w:val="nil"/>
                    <w:left w:val="nil"/>
                    <w:bottom w:val="single" w:sz="4" w:space="0" w:color="auto"/>
                    <w:right w:val="nil"/>
                  </w:tcBorders>
                  <w:shd w:val="clear" w:color="auto" w:fill="C6D9F1"/>
                  <w:vAlign w:val="center"/>
                </w:tcPr>
                <w:p w:rsidR="001C0BC5" w:rsidRPr="00A67115" w:rsidRDefault="00D27692" w:rsidP="00D27692">
                  <w:pPr>
                    <w:rPr>
                      <w:rFonts w:ascii="Century" w:hAnsi="Century" w:cs="Arial TUR"/>
                      <w:b/>
                      <w:bCs/>
                      <w:sz w:val="18"/>
                      <w:szCs w:val="18"/>
                      <w:lang w:eastAsia="tr-TR"/>
                    </w:rPr>
                  </w:pPr>
                  <w:r>
                    <w:rPr>
                      <w:rFonts w:ascii="Century" w:hAnsi="Century" w:cs="Arial TUR"/>
                      <w:b/>
                      <w:bCs/>
                      <w:sz w:val="18"/>
                      <w:szCs w:val="18"/>
                      <w:lang w:eastAsia="tr-TR"/>
                    </w:rPr>
                    <w:t>(Billion TL)</w:t>
                  </w:r>
                </w:p>
              </w:tc>
            </w:tr>
            <w:tr w:rsidR="001C0BC5" w:rsidRPr="00A67115">
              <w:trPr>
                <w:trHeight w:val="227"/>
                <w:jc w:val="center"/>
              </w:trPr>
              <w:tc>
                <w:tcPr>
                  <w:tcW w:w="2674" w:type="dxa"/>
                  <w:tcBorders>
                    <w:top w:val="single" w:sz="4" w:space="0" w:color="auto"/>
                    <w:left w:val="nil"/>
                    <w:bottom w:val="nil"/>
                    <w:right w:val="nil"/>
                  </w:tcBorders>
                  <w:shd w:val="clear" w:color="auto" w:fill="auto"/>
                  <w:vAlign w:val="center"/>
                </w:tcPr>
                <w:p w:rsidR="001C0BC5" w:rsidRPr="00A67115" w:rsidRDefault="001C0BC5" w:rsidP="009D4C38">
                  <w:pPr>
                    <w:rPr>
                      <w:rFonts w:ascii="Century" w:hAnsi="Century" w:cs="Arial TUR"/>
                      <w:b/>
                      <w:bCs/>
                      <w:sz w:val="18"/>
                      <w:szCs w:val="18"/>
                      <w:lang w:eastAsia="tr-TR"/>
                    </w:rPr>
                  </w:pPr>
                  <w:r w:rsidRPr="00A67115">
                    <w:rPr>
                      <w:rFonts w:ascii="Century" w:hAnsi="Century" w:cs="Arial TUR"/>
                      <w:b/>
                      <w:bCs/>
                      <w:sz w:val="18"/>
                      <w:szCs w:val="18"/>
                      <w:lang w:eastAsia="tr-TR"/>
                    </w:rPr>
                    <w:t>Hayat Dışı Şirketler</w:t>
                  </w:r>
                  <w:r w:rsidR="00D27692">
                    <w:rPr>
                      <w:rFonts w:ascii="Century" w:hAnsi="Century" w:cs="Arial TUR"/>
                      <w:b/>
                      <w:bCs/>
                      <w:sz w:val="18"/>
                      <w:szCs w:val="18"/>
                      <w:lang w:eastAsia="tr-TR"/>
                    </w:rPr>
                    <w:t xml:space="preserve"> </w:t>
                  </w:r>
                </w:p>
              </w:tc>
              <w:tc>
                <w:tcPr>
                  <w:tcW w:w="720" w:type="dxa"/>
                  <w:tcBorders>
                    <w:top w:val="single" w:sz="4" w:space="0" w:color="auto"/>
                    <w:left w:val="nil"/>
                    <w:bottom w:val="nil"/>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3,7</w:t>
                  </w:r>
                </w:p>
              </w:tc>
              <w:tc>
                <w:tcPr>
                  <w:tcW w:w="820" w:type="dxa"/>
                  <w:tcBorders>
                    <w:top w:val="single" w:sz="4" w:space="0" w:color="auto"/>
                    <w:left w:val="nil"/>
                    <w:bottom w:val="nil"/>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4,5</w:t>
                  </w:r>
                </w:p>
              </w:tc>
              <w:tc>
                <w:tcPr>
                  <w:tcW w:w="840" w:type="dxa"/>
                  <w:tcBorders>
                    <w:top w:val="single" w:sz="4" w:space="0" w:color="auto"/>
                    <w:left w:val="nil"/>
                    <w:bottom w:val="nil"/>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5,1</w:t>
                  </w:r>
                </w:p>
              </w:tc>
              <w:tc>
                <w:tcPr>
                  <w:tcW w:w="820" w:type="dxa"/>
                  <w:tcBorders>
                    <w:top w:val="single" w:sz="4" w:space="0" w:color="auto"/>
                    <w:left w:val="nil"/>
                    <w:bottom w:val="nil"/>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5,5</w:t>
                  </w:r>
                </w:p>
              </w:tc>
              <w:tc>
                <w:tcPr>
                  <w:tcW w:w="820" w:type="dxa"/>
                  <w:tcBorders>
                    <w:top w:val="single" w:sz="4" w:space="0" w:color="auto"/>
                    <w:left w:val="nil"/>
                    <w:bottom w:val="nil"/>
                    <w:right w:val="nil"/>
                  </w:tcBorders>
                  <w:shd w:val="clear" w:color="auto" w:fill="auto"/>
                  <w:noWrap/>
                  <w:vAlign w:val="center"/>
                </w:tcPr>
                <w:p w:rsidR="001C0BC5" w:rsidRPr="00A67115" w:rsidRDefault="001C0BC5" w:rsidP="00091399">
                  <w:pPr>
                    <w:jc w:val="right"/>
                    <w:rPr>
                      <w:rFonts w:ascii="Century" w:hAnsi="Century" w:cs="Arial TUR"/>
                      <w:b/>
                      <w:bCs/>
                      <w:sz w:val="18"/>
                      <w:szCs w:val="18"/>
                      <w:lang w:eastAsia="tr-TR"/>
                    </w:rPr>
                  </w:pPr>
                  <w:r w:rsidRPr="00A67115">
                    <w:rPr>
                      <w:rFonts w:ascii="Century" w:hAnsi="Century" w:cs="Arial TUR"/>
                      <w:b/>
                      <w:bCs/>
                      <w:sz w:val="18"/>
                      <w:szCs w:val="18"/>
                      <w:lang w:eastAsia="tr-TR"/>
                    </w:rPr>
                    <w:t>6,</w:t>
                  </w:r>
                  <w:r w:rsidR="00091399">
                    <w:rPr>
                      <w:rFonts w:ascii="Century" w:hAnsi="Century" w:cs="Arial TUR"/>
                      <w:b/>
                      <w:bCs/>
                      <w:sz w:val="18"/>
                      <w:szCs w:val="18"/>
                      <w:lang w:eastAsia="tr-TR"/>
                    </w:rPr>
                    <w:t>8</w:t>
                  </w:r>
                </w:p>
              </w:tc>
              <w:tc>
                <w:tcPr>
                  <w:tcW w:w="2519" w:type="dxa"/>
                  <w:tcBorders>
                    <w:top w:val="single" w:sz="4" w:space="0" w:color="auto"/>
                    <w:left w:val="nil"/>
                    <w:bottom w:val="nil"/>
                    <w:right w:val="nil"/>
                  </w:tcBorders>
                  <w:vAlign w:val="center"/>
                </w:tcPr>
                <w:p w:rsidR="001C0BC5" w:rsidRPr="00D27692" w:rsidRDefault="00D27692" w:rsidP="00965E78">
                  <w:pPr>
                    <w:rPr>
                      <w:rFonts w:ascii="Century" w:hAnsi="Century" w:cs="Arial TUR"/>
                      <w:b/>
                      <w:bCs/>
                      <w:sz w:val="18"/>
                      <w:szCs w:val="18"/>
                      <w:lang w:eastAsia="tr-TR"/>
                    </w:rPr>
                  </w:pPr>
                  <w:r w:rsidRPr="00D27692">
                    <w:rPr>
                      <w:rFonts w:ascii="Century" w:hAnsi="Century" w:cs="Arial TUR"/>
                      <w:b/>
                      <w:iCs/>
                      <w:sz w:val="18"/>
                      <w:szCs w:val="18"/>
                      <w:lang w:eastAsia="tr-TR"/>
                    </w:rPr>
                    <w:t>Non-Life Companies</w:t>
                  </w:r>
                </w:p>
              </w:tc>
            </w:tr>
            <w:tr w:rsidR="001C0BC5" w:rsidRPr="00A67115">
              <w:trPr>
                <w:trHeight w:val="227"/>
                <w:jc w:val="center"/>
              </w:trPr>
              <w:tc>
                <w:tcPr>
                  <w:tcW w:w="2674" w:type="dxa"/>
                  <w:tcBorders>
                    <w:top w:val="nil"/>
                    <w:left w:val="nil"/>
                    <w:bottom w:val="nil"/>
                    <w:right w:val="nil"/>
                  </w:tcBorders>
                  <w:shd w:val="clear" w:color="auto" w:fill="auto"/>
                  <w:vAlign w:val="center"/>
                </w:tcPr>
                <w:p w:rsidR="001C0BC5" w:rsidRPr="00A67115" w:rsidRDefault="001C0BC5" w:rsidP="009D4C38">
                  <w:pPr>
                    <w:rPr>
                      <w:rFonts w:ascii="Century" w:hAnsi="Century" w:cs="Arial TUR"/>
                      <w:sz w:val="18"/>
                      <w:szCs w:val="18"/>
                      <w:lang w:eastAsia="tr-TR"/>
                    </w:rPr>
                  </w:pPr>
                  <w:r w:rsidRPr="00A67115">
                    <w:rPr>
                      <w:rFonts w:ascii="Century" w:hAnsi="Century" w:cs="Arial TUR"/>
                      <w:sz w:val="18"/>
                      <w:szCs w:val="18"/>
                      <w:lang w:eastAsia="tr-TR"/>
                    </w:rPr>
                    <w:t xml:space="preserve">  Direkt İşler Tazminatı </w:t>
                  </w:r>
                </w:p>
              </w:tc>
              <w:tc>
                <w:tcPr>
                  <w:tcW w:w="720" w:type="dxa"/>
                  <w:tcBorders>
                    <w:top w:val="nil"/>
                    <w:left w:val="nil"/>
                    <w:bottom w:val="nil"/>
                    <w:right w:val="nil"/>
                  </w:tcBorders>
                  <w:shd w:val="clear" w:color="auto" w:fill="auto"/>
                  <w:noWrap/>
                  <w:vAlign w:val="center"/>
                </w:tcPr>
                <w:p w:rsidR="001C0BC5" w:rsidRPr="00A67115" w:rsidRDefault="001C0BC5" w:rsidP="009D4C38">
                  <w:pPr>
                    <w:jc w:val="right"/>
                    <w:rPr>
                      <w:rFonts w:ascii="Century" w:hAnsi="Century" w:cs="Arial TUR"/>
                      <w:sz w:val="18"/>
                      <w:szCs w:val="18"/>
                      <w:lang w:eastAsia="tr-TR"/>
                    </w:rPr>
                  </w:pPr>
                  <w:r w:rsidRPr="00A67115">
                    <w:rPr>
                      <w:rFonts w:ascii="Century" w:hAnsi="Century" w:cs="Arial TUR"/>
                      <w:sz w:val="18"/>
                      <w:szCs w:val="18"/>
                      <w:lang w:eastAsia="tr-TR"/>
                    </w:rPr>
                    <w:t>3,6</w:t>
                  </w:r>
                </w:p>
              </w:tc>
              <w:tc>
                <w:tcPr>
                  <w:tcW w:w="820" w:type="dxa"/>
                  <w:tcBorders>
                    <w:top w:val="nil"/>
                    <w:left w:val="nil"/>
                    <w:bottom w:val="nil"/>
                    <w:right w:val="nil"/>
                  </w:tcBorders>
                  <w:shd w:val="clear" w:color="auto" w:fill="auto"/>
                  <w:noWrap/>
                  <w:vAlign w:val="center"/>
                </w:tcPr>
                <w:p w:rsidR="001C0BC5" w:rsidRPr="00A67115" w:rsidRDefault="001C0BC5" w:rsidP="009D4C38">
                  <w:pPr>
                    <w:jc w:val="right"/>
                    <w:rPr>
                      <w:rFonts w:ascii="Century" w:hAnsi="Century" w:cs="Arial TUR"/>
                      <w:sz w:val="18"/>
                      <w:szCs w:val="18"/>
                      <w:lang w:eastAsia="tr-TR"/>
                    </w:rPr>
                  </w:pPr>
                  <w:r w:rsidRPr="00A67115">
                    <w:rPr>
                      <w:rFonts w:ascii="Century" w:hAnsi="Century" w:cs="Arial TUR"/>
                      <w:sz w:val="18"/>
                      <w:szCs w:val="18"/>
                      <w:lang w:eastAsia="tr-TR"/>
                    </w:rPr>
                    <w:t>4,4</w:t>
                  </w:r>
                </w:p>
              </w:tc>
              <w:tc>
                <w:tcPr>
                  <w:tcW w:w="840" w:type="dxa"/>
                  <w:tcBorders>
                    <w:top w:val="nil"/>
                    <w:left w:val="nil"/>
                    <w:bottom w:val="nil"/>
                    <w:right w:val="nil"/>
                  </w:tcBorders>
                  <w:shd w:val="clear" w:color="auto" w:fill="auto"/>
                  <w:noWrap/>
                  <w:vAlign w:val="center"/>
                </w:tcPr>
                <w:p w:rsidR="001C0BC5" w:rsidRPr="00A67115" w:rsidRDefault="001C0BC5" w:rsidP="009D4C38">
                  <w:pPr>
                    <w:jc w:val="right"/>
                    <w:rPr>
                      <w:rFonts w:ascii="Century" w:hAnsi="Century" w:cs="Arial TUR"/>
                      <w:sz w:val="18"/>
                      <w:szCs w:val="18"/>
                      <w:lang w:eastAsia="tr-TR"/>
                    </w:rPr>
                  </w:pPr>
                  <w:r w:rsidRPr="00A67115">
                    <w:rPr>
                      <w:rFonts w:ascii="Century" w:hAnsi="Century" w:cs="Arial TUR"/>
                      <w:sz w:val="18"/>
                      <w:szCs w:val="18"/>
                      <w:lang w:eastAsia="tr-TR"/>
                    </w:rPr>
                    <w:t>5,0</w:t>
                  </w:r>
                </w:p>
              </w:tc>
              <w:tc>
                <w:tcPr>
                  <w:tcW w:w="820" w:type="dxa"/>
                  <w:tcBorders>
                    <w:top w:val="nil"/>
                    <w:left w:val="nil"/>
                    <w:bottom w:val="nil"/>
                    <w:right w:val="nil"/>
                  </w:tcBorders>
                  <w:shd w:val="clear" w:color="auto" w:fill="auto"/>
                  <w:noWrap/>
                  <w:vAlign w:val="center"/>
                </w:tcPr>
                <w:p w:rsidR="001C0BC5" w:rsidRPr="00A67115" w:rsidRDefault="001C0BC5" w:rsidP="009D4C38">
                  <w:pPr>
                    <w:jc w:val="right"/>
                    <w:rPr>
                      <w:rFonts w:ascii="Century" w:hAnsi="Century" w:cs="Arial TUR"/>
                      <w:sz w:val="18"/>
                      <w:szCs w:val="18"/>
                      <w:lang w:eastAsia="tr-TR"/>
                    </w:rPr>
                  </w:pPr>
                  <w:r w:rsidRPr="00A67115">
                    <w:rPr>
                      <w:rFonts w:ascii="Century" w:hAnsi="Century" w:cs="Arial TUR"/>
                      <w:sz w:val="18"/>
                      <w:szCs w:val="18"/>
                      <w:lang w:eastAsia="tr-TR"/>
                    </w:rPr>
                    <w:t>5,4</w:t>
                  </w:r>
                </w:p>
              </w:tc>
              <w:tc>
                <w:tcPr>
                  <w:tcW w:w="820" w:type="dxa"/>
                  <w:tcBorders>
                    <w:top w:val="nil"/>
                    <w:left w:val="nil"/>
                    <w:bottom w:val="nil"/>
                    <w:right w:val="nil"/>
                  </w:tcBorders>
                  <w:shd w:val="clear" w:color="auto" w:fill="auto"/>
                  <w:noWrap/>
                  <w:vAlign w:val="center"/>
                </w:tcPr>
                <w:p w:rsidR="001C0BC5" w:rsidRPr="00A67115" w:rsidRDefault="001C0BC5" w:rsidP="00091399">
                  <w:pPr>
                    <w:jc w:val="right"/>
                    <w:rPr>
                      <w:rFonts w:ascii="Century" w:hAnsi="Century" w:cs="Arial TUR"/>
                      <w:sz w:val="18"/>
                      <w:szCs w:val="18"/>
                      <w:lang w:eastAsia="tr-TR"/>
                    </w:rPr>
                  </w:pPr>
                  <w:r w:rsidRPr="00A67115">
                    <w:rPr>
                      <w:rFonts w:ascii="Century" w:hAnsi="Century" w:cs="Arial TUR"/>
                      <w:sz w:val="18"/>
                      <w:szCs w:val="18"/>
                      <w:lang w:eastAsia="tr-TR"/>
                    </w:rPr>
                    <w:t>6,</w:t>
                  </w:r>
                  <w:r w:rsidR="00091399">
                    <w:rPr>
                      <w:rFonts w:ascii="Century" w:hAnsi="Century" w:cs="Arial TUR"/>
                      <w:sz w:val="18"/>
                      <w:szCs w:val="18"/>
                      <w:lang w:eastAsia="tr-TR"/>
                    </w:rPr>
                    <w:t>7</w:t>
                  </w:r>
                </w:p>
              </w:tc>
              <w:tc>
                <w:tcPr>
                  <w:tcW w:w="2519" w:type="dxa"/>
                  <w:tcBorders>
                    <w:top w:val="nil"/>
                    <w:left w:val="nil"/>
                    <w:bottom w:val="nil"/>
                    <w:right w:val="nil"/>
                  </w:tcBorders>
                  <w:vAlign w:val="center"/>
                </w:tcPr>
                <w:p w:rsidR="001C0BC5" w:rsidRPr="00D27692" w:rsidRDefault="00D27692" w:rsidP="00965E78">
                  <w:pPr>
                    <w:rPr>
                      <w:rFonts w:ascii="Century" w:hAnsi="Century" w:cs="Arial TUR"/>
                      <w:sz w:val="18"/>
                      <w:szCs w:val="18"/>
                      <w:lang w:eastAsia="tr-TR"/>
                    </w:rPr>
                  </w:pPr>
                  <w:r>
                    <w:rPr>
                      <w:rFonts w:ascii="Century" w:hAnsi="Century" w:cs="Arial TUR"/>
                      <w:iCs/>
                      <w:sz w:val="18"/>
                      <w:szCs w:val="18"/>
                      <w:lang w:eastAsia="tr-TR"/>
                    </w:rPr>
                    <w:t xml:space="preserve">   From </w:t>
                  </w:r>
                  <w:r w:rsidRPr="00D27692">
                    <w:rPr>
                      <w:rFonts w:ascii="Century" w:hAnsi="Century" w:cs="Arial TUR"/>
                      <w:iCs/>
                      <w:sz w:val="18"/>
                      <w:szCs w:val="18"/>
                      <w:lang w:eastAsia="tr-TR"/>
                    </w:rPr>
                    <w:t>Direct</w:t>
                  </w:r>
                  <w:r>
                    <w:rPr>
                      <w:rFonts w:ascii="Century" w:hAnsi="Century" w:cs="Arial TUR"/>
                      <w:iCs/>
                      <w:sz w:val="18"/>
                      <w:szCs w:val="18"/>
                      <w:lang w:eastAsia="tr-TR"/>
                    </w:rPr>
                    <w:t xml:space="preserve"> Production</w:t>
                  </w:r>
                </w:p>
              </w:tc>
            </w:tr>
            <w:tr w:rsidR="001C0BC5" w:rsidRPr="00A67115">
              <w:trPr>
                <w:trHeight w:val="227"/>
                <w:jc w:val="center"/>
              </w:trPr>
              <w:tc>
                <w:tcPr>
                  <w:tcW w:w="2674" w:type="dxa"/>
                  <w:tcBorders>
                    <w:top w:val="nil"/>
                    <w:left w:val="nil"/>
                    <w:bottom w:val="nil"/>
                    <w:right w:val="nil"/>
                  </w:tcBorders>
                  <w:shd w:val="clear" w:color="auto" w:fill="auto"/>
                  <w:vAlign w:val="center"/>
                </w:tcPr>
                <w:p w:rsidR="001C0BC5" w:rsidRPr="00A67115" w:rsidRDefault="001C0BC5" w:rsidP="009D4C38">
                  <w:pPr>
                    <w:rPr>
                      <w:rFonts w:ascii="Century" w:hAnsi="Century" w:cs="Arial TUR"/>
                      <w:sz w:val="18"/>
                      <w:szCs w:val="18"/>
                      <w:lang w:eastAsia="tr-TR"/>
                    </w:rPr>
                  </w:pPr>
                  <w:r w:rsidRPr="00A67115">
                    <w:rPr>
                      <w:rFonts w:ascii="Century" w:hAnsi="Century" w:cs="Arial TUR"/>
                      <w:sz w:val="18"/>
                      <w:szCs w:val="18"/>
                      <w:lang w:eastAsia="tr-TR"/>
                    </w:rPr>
                    <w:t xml:space="preserve">  Endirekt İşler Tazminatı </w:t>
                  </w:r>
                </w:p>
              </w:tc>
              <w:tc>
                <w:tcPr>
                  <w:tcW w:w="720" w:type="dxa"/>
                  <w:tcBorders>
                    <w:top w:val="nil"/>
                    <w:left w:val="nil"/>
                    <w:bottom w:val="nil"/>
                    <w:right w:val="nil"/>
                  </w:tcBorders>
                  <w:shd w:val="clear" w:color="auto" w:fill="auto"/>
                  <w:noWrap/>
                  <w:vAlign w:val="center"/>
                </w:tcPr>
                <w:p w:rsidR="001C0BC5" w:rsidRPr="00A67115" w:rsidRDefault="001C0BC5" w:rsidP="009D4C38">
                  <w:pPr>
                    <w:jc w:val="right"/>
                    <w:rPr>
                      <w:rFonts w:ascii="Century" w:hAnsi="Century" w:cs="Arial TUR"/>
                      <w:sz w:val="18"/>
                      <w:szCs w:val="18"/>
                      <w:lang w:eastAsia="tr-TR"/>
                    </w:rPr>
                  </w:pPr>
                  <w:r w:rsidRPr="00A67115">
                    <w:rPr>
                      <w:rFonts w:ascii="Century" w:hAnsi="Century" w:cs="Arial TUR"/>
                      <w:sz w:val="18"/>
                      <w:szCs w:val="18"/>
                      <w:lang w:eastAsia="tr-TR"/>
                    </w:rPr>
                    <w:t>0,1</w:t>
                  </w:r>
                </w:p>
              </w:tc>
              <w:tc>
                <w:tcPr>
                  <w:tcW w:w="820" w:type="dxa"/>
                  <w:tcBorders>
                    <w:top w:val="nil"/>
                    <w:left w:val="nil"/>
                    <w:bottom w:val="nil"/>
                    <w:right w:val="nil"/>
                  </w:tcBorders>
                  <w:shd w:val="clear" w:color="auto" w:fill="auto"/>
                  <w:noWrap/>
                  <w:vAlign w:val="center"/>
                </w:tcPr>
                <w:p w:rsidR="001C0BC5" w:rsidRPr="00A67115" w:rsidRDefault="001C0BC5" w:rsidP="009D4C38">
                  <w:pPr>
                    <w:jc w:val="right"/>
                    <w:rPr>
                      <w:rFonts w:ascii="Century" w:hAnsi="Century" w:cs="Arial TUR"/>
                      <w:sz w:val="18"/>
                      <w:szCs w:val="18"/>
                      <w:lang w:eastAsia="tr-TR"/>
                    </w:rPr>
                  </w:pPr>
                  <w:r w:rsidRPr="00A67115">
                    <w:rPr>
                      <w:rFonts w:ascii="Century" w:hAnsi="Century" w:cs="Arial TUR"/>
                      <w:sz w:val="18"/>
                      <w:szCs w:val="18"/>
                      <w:lang w:eastAsia="tr-TR"/>
                    </w:rPr>
                    <w:t>0,1</w:t>
                  </w:r>
                </w:p>
              </w:tc>
              <w:tc>
                <w:tcPr>
                  <w:tcW w:w="840" w:type="dxa"/>
                  <w:tcBorders>
                    <w:top w:val="nil"/>
                    <w:left w:val="nil"/>
                    <w:bottom w:val="nil"/>
                    <w:right w:val="nil"/>
                  </w:tcBorders>
                  <w:shd w:val="clear" w:color="auto" w:fill="auto"/>
                  <w:noWrap/>
                  <w:vAlign w:val="center"/>
                </w:tcPr>
                <w:p w:rsidR="001C0BC5" w:rsidRPr="00A67115" w:rsidRDefault="001C0BC5" w:rsidP="009D4C38">
                  <w:pPr>
                    <w:jc w:val="right"/>
                    <w:rPr>
                      <w:rFonts w:ascii="Century" w:hAnsi="Century" w:cs="Arial TUR"/>
                      <w:sz w:val="18"/>
                      <w:szCs w:val="18"/>
                      <w:lang w:eastAsia="tr-TR"/>
                    </w:rPr>
                  </w:pPr>
                  <w:r w:rsidRPr="00A67115">
                    <w:rPr>
                      <w:rFonts w:ascii="Century" w:hAnsi="Century" w:cs="Arial TUR"/>
                      <w:sz w:val="18"/>
                      <w:szCs w:val="18"/>
                      <w:lang w:eastAsia="tr-TR"/>
                    </w:rPr>
                    <w:t>0,1</w:t>
                  </w:r>
                </w:p>
              </w:tc>
              <w:tc>
                <w:tcPr>
                  <w:tcW w:w="820" w:type="dxa"/>
                  <w:tcBorders>
                    <w:top w:val="nil"/>
                    <w:left w:val="nil"/>
                    <w:bottom w:val="nil"/>
                    <w:right w:val="nil"/>
                  </w:tcBorders>
                  <w:shd w:val="clear" w:color="auto" w:fill="auto"/>
                  <w:noWrap/>
                  <w:vAlign w:val="center"/>
                </w:tcPr>
                <w:p w:rsidR="001C0BC5" w:rsidRPr="00A67115" w:rsidRDefault="001C0BC5" w:rsidP="009D4C38">
                  <w:pPr>
                    <w:jc w:val="right"/>
                    <w:rPr>
                      <w:rFonts w:ascii="Century" w:hAnsi="Century" w:cs="Arial TUR"/>
                      <w:sz w:val="18"/>
                      <w:szCs w:val="18"/>
                      <w:lang w:eastAsia="tr-TR"/>
                    </w:rPr>
                  </w:pPr>
                  <w:r w:rsidRPr="00A67115">
                    <w:rPr>
                      <w:rFonts w:ascii="Century" w:hAnsi="Century" w:cs="Arial TUR"/>
                      <w:sz w:val="18"/>
                      <w:szCs w:val="18"/>
                      <w:lang w:eastAsia="tr-TR"/>
                    </w:rPr>
                    <w:t>0,1</w:t>
                  </w:r>
                </w:p>
              </w:tc>
              <w:tc>
                <w:tcPr>
                  <w:tcW w:w="820" w:type="dxa"/>
                  <w:tcBorders>
                    <w:top w:val="nil"/>
                    <w:left w:val="nil"/>
                    <w:bottom w:val="nil"/>
                    <w:right w:val="nil"/>
                  </w:tcBorders>
                  <w:shd w:val="clear" w:color="auto" w:fill="auto"/>
                  <w:noWrap/>
                  <w:vAlign w:val="center"/>
                </w:tcPr>
                <w:p w:rsidR="001C0BC5" w:rsidRPr="00A67115" w:rsidRDefault="001C0BC5" w:rsidP="009D4C38">
                  <w:pPr>
                    <w:jc w:val="right"/>
                    <w:rPr>
                      <w:rFonts w:ascii="Century" w:hAnsi="Century" w:cs="Arial TUR"/>
                      <w:sz w:val="18"/>
                      <w:szCs w:val="18"/>
                      <w:lang w:eastAsia="tr-TR"/>
                    </w:rPr>
                  </w:pPr>
                  <w:r w:rsidRPr="00A67115">
                    <w:rPr>
                      <w:rFonts w:ascii="Century" w:hAnsi="Century" w:cs="Arial TUR"/>
                      <w:sz w:val="18"/>
                      <w:szCs w:val="18"/>
                      <w:lang w:eastAsia="tr-TR"/>
                    </w:rPr>
                    <w:t>0,1</w:t>
                  </w:r>
                </w:p>
              </w:tc>
              <w:tc>
                <w:tcPr>
                  <w:tcW w:w="2519" w:type="dxa"/>
                  <w:tcBorders>
                    <w:top w:val="nil"/>
                    <w:left w:val="nil"/>
                    <w:bottom w:val="nil"/>
                    <w:right w:val="nil"/>
                  </w:tcBorders>
                  <w:vAlign w:val="center"/>
                </w:tcPr>
                <w:p w:rsidR="001C0BC5" w:rsidRPr="00D27692" w:rsidRDefault="00D27692" w:rsidP="00965E78">
                  <w:pPr>
                    <w:rPr>
                      <w:rFonts w:ascii="Century" w:hAnsi="Century" w:cs="Arial TUR"/>
                      <w:sz w:val="18"/>
                      <w:szCs w:val="18"/>
                      <w:lang w:eastAsia="tr-TR"/>
                    </w:rPr>
                  </w:pPr>
                  <w:r>
                    <w:rPr>
                      <w:rFonts w:ascii="Century" w:hAnsi="Century" w:cs="Arial TUR"/>
                      <w:iCs/>
                      <w:sz w:val="18"/>
                      <w:szCs w:val="18"/>
                      <w:lang w:eastAsia="tr-TR"/>
                    </w:rPr>
                    <w:t xml:space="preserve">   From </w:t>
                  </w:r>
                  <w:r w:rsidRPr="00D27692">
                    <w:rPr>
                      <w:rFonts w:ascii="Century" w:hAnsi="Century" w:cs="Arial TUR"/>
                      <w:iCs/>
                      <w:sz w:val="18"/>
                      <w:szCs w:val="18"/>
                      <w:lang w:eastAsia="tr-TR"/>
                    </w:rPr>
                    <w:t>Endirect</w:t>
                  </w:r>
                  <w:r>
                    <w:rPr>
                      <w:rFonts w:ascii="Century" w:hAnsi="Century" w:cs="Arial TUR"/>
                      <w:iCs/>
                      <w:sz w:val="18"/>
                      <w:szCs w:val="18"/>
                      <w:lang w:eastAsia="tr-TR"/>
                    </w:rPr>
                    <w:t xml:space="preserve"> Production</w:t>
                  </w:r>
                </w:p>
              </w:tc>
            </w:tr>
            <w:tr w:rsidR="001C0BC5" w:rsidRPr="00A67115">
              <w:trPr>
                <w:trHeight w:val="227"/>
                <w:jc w:val="center"/>
              </w:trPr>
              <w:tc>
                <w:tcPr>
                  <w:tcW w:w="2674" w:type="dxa"/>
                  <w:tcBorders>
                    <w:top w:val="single" w:sz="4" w:space="0" w:color="auto"/>
                    <w:left w:val="nil"/>
                    <w:bottom w:val="nil"/>
                    <w:right w:val="nil"/>
                  </w:tcBorders>
                  <w:shd w:val="clear" w:color="auto" w:fill="auto"/>
                  <w:vAlign w:val="center"/>
                </w:tcPr>
                <w:p w:rsidR="001C0BC5" w:rsidRPr="00A67115" w:rsidRDefault="003E6722" w:rsidP="009D4C38">
                  <w:pPr>
                    <w:rPr>
                      <w:rFonts w:ascii="Century" w:hAnsi="Century" w:cs="Arial TUR"/>
                      <w:b/>
                      <w:bCs/>
                      <w:sz w:val="18"/>
                      <w:szCs w:val="18"/>
                      <w:lang w:eastAsia="tr-TR"/>
                    </w:rPr>
                  </w:pPr>
                  <w:r>
                    <w:rPr>
                      <w:rFonts w:ascii="Century" w:hAnsi="Century" w:cs="Arial TUR"/>
                      <w:b/>
                      <w:bCs/>
                      <w:sz w:val="18"/>
                      <w:szCs w:val="18"/>
                      <w:lang w:eastAsia="tr-TR"/>
                    </w:rPr>
                    <w:t>Hayat ve</w:t>
                  </w:r>
                  <w:r w:rsidR="001C0BC5" w:rsidRPr="00A67115">
                    <w:rPr>
                      <w:rFonts w:ascii="Century" w:hAnsi="Century" w:cs="Arial TUR"/>
                      <w:b/>
                      <w:bCs/>
                      <w:sz w:val="18"/>
                      <w:szCs w:val="18"/>
                      <w:lang w:eastAsia="tr-TR"/>
                    </w:rPr>
                    <w:t xml:space="preserve"> Emeklilik Şirk</w:t>
                  </w:r>
                  <w:r w:rsidR="00D27692">
                    <w:rPr>
                      <w:rFonts w:ascii="Century" w:hAnsi="Century" w:cs="Arial TUR"/>
                      <w:b/>
                      <w:bCs/>
                      <w:sz w:val="18"/>
                      <w:szCs w:val="18"/>
                      <w:lang w:eastAsia="tr-TR"/>
                    </w:rPr>
                    <w:t>etleri</w:t>
                  </w:r>
                </w:p>
              </w:tc>
              <w:tc>
                <w:tcPr>
                  <w:tcW w:w="720" w:type="dxa"/>
                  <w:tcBorders>
                    <w:top w:val="single" w:sz="4" w:space="0" w:color="auto"/>
                    <w:left w:val="nil"/>
                    <w:bottom w:val="nil"/>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1,2</w:t>
                  </w:r>
                </w:p>
              </w:tc>
              <w:tc>
                <w:tcPr>
                  <w:tcW w:w="820" w:type="dxa"/>
                  <w:tcBorders>
                    <w:top w:val="single" w:sz="4" w:space="0" w:color="auto"/>
                    <w:left w:val="nil"/>
                    <w:bottom w:val="nil"/>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1,7</w:t>
                  </w:r>
                </w:p>
              </w:tc>
              <w:tc>
                <w:tcPr>
                  <w:tcW w:w="840" w:type="dxa"/>
                  <w:tcBorders>
                    <w:top w:val="single" w:sz="4" w:space="0" w:color="auto"/>
                    <w:left w:val="nil"/>
                    <w:bottom w:val="nil"/>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1,3</w:t>
                  </w:r>
                </w:p>
              </w:tc>
              <w:tc>
                <w:tcPr>
                  <w:tcW w:w="820" w:type="dxa"/>
                  <w:tcBorders>
                    <w:top w:val="single" w:sz="4" w:space="0" w:color="auto"/>
                    <w:left w:val="nil"/>
                    <w:bottom w:val="nil"/>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1,5</w:t>
                  </w:r>
                </w:p>
              </w:tc>
              <w:tc>
                <w:tcPr>
                  <w:tcW w:w="820" w:type="dxa"/>
                  <w:tcBorders>
                    <w:top w:val="single" w:sz="4" w:space="0" w:color="auto"/>
                    <w:left w:val="nil"/>
                    <w:bottom w:val="nil"/>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1,8</w:t>
                  </w:r>
                </w:p>
              </w:tc>
              <w:tc>
                <w:tcPr>
                  <w:tcW w:w="2519" w:type="dxa"/>
                  <w:tcBorders>
                    <w:top w:val="single" w:sz="4" w:space="0" w:color="auto"/>
                    <w:left w:val="nil"/>
                    <w:bottom w:val="nil"/>
                    <w:right w:val="nil"/>
                  </w:tcBorders>
                  <w:vAlign w:val="center"/>
                </w:tcPr>
                <w:p w:rsidR="001C0BC5" w:rsidRPr="00D27692" w:rsidRDefault="003E6722" w:rsidP="00965E78">
                  <w:pPr>
                    <w:rPr>
                      <w:rFonts w:ascii="Century" w:hAnsi="Century" w:cs="Arial TUR"/>
                      <w:b/>
                      <w:bCs/>
                      <w:sz w:val="18"/>
                      <w:szCs w:val="18"/>
                      <w:lang w:eastAsia="tr-TR"/>
                    </w:rPr>
                  </w:pPr>
                  <w:r>
                    <w:rPr>
                      <w:rFonts w:ascii="Century" w:hAnsi="Century" w:cs="Arial TUR"/>
                      <w:b/>
                      <w:iCs/>
                      <w:sz w:val="18"/>
                      <w:szCs w:val="18"/>
                      <w:lang w:eastAsia="tr-TR"/>
                    </w:rPr>
                    <w:t xml:space="preserve">Life and </w:t>
                  </w:r>
                  <w:r w:rsidR="00D27692" w:rsidRPr="00D27692">
                    <w:rPr>
                      <w:rFonts w:ascii="Century" w:hAnsi="Century" w:cs="Arial TUR"/>
                      <w:b/>
                      <w:iCs/>
                      <w:sz w:val="18"/>
                      <w:szCs w:val="18"/>
                      <w:lang w:eastAsia="tr-TR"/>
                    </w:rPr>
                    <w:t>Pension Companies</w:t>
                  </w:r>
                </w:p>
              </w:tc>
            </w:tr>
            <w:tr w:rsidR="00D27692" w:rsidRPr="00A67115">
              <w:trPr>
                <w:trHeight w:val="227"/>
                <w:jc w:val="center"/>
              </w:trPr>
              <w:tc>
                <w:tcPr>
                  <w:tcW w:w="2674" w:type="dxa"/>
                  <w:tcBorders>
                    <w:top w:val="nil"/>
                    <w:left w:val="nil"/>
                    <w:bottom w:val="nil"/>
                    <w:right w:val="nil"/>
                  </w:tcBorders>
                  <w:shd w:val="clear" w:color="auto" w:fill="auto"/>
                  <w:vAlign w:val="center"/>
                </w:tcPr>
                <w:p w:rsidR="00D27692" w:rsidRPr="00A67115" w:rsidRDefault="00D27692" w:rsidP="009D4C38">
                  <w:pPr>
                    <w:rPr>
                      <w:rFonts w:ascii="Century" w:hAnsi="Century" w:cs="Arial TUR"/>
                      <w:sz w:val="18"/>
                      <w:szCs w:val="18"/>
                      <w:lang w:eastAsia="tr-TR"/>
                    </w:rPr>
                  </w:pPr>
                  <w:r w:rsidRPr="00A67115">
                    <w:rPr>
                      <w:rFonts w:ascii="Century" w:hAnsi="Century" w:cs="Arial TUR"/>
                      <w:sz w:val="18"/>
                      <w:szCs w:val="18"/>
                      <w:lang w:eastAsia="tr-TR"/>
                    </w:rPr>
                    <w:t xml:space="preserve">  Direkt İşler Tazminatı </w:t>
                  </w:r>
                </w:p>
              </w:tc>
              <w:tc>
                <w:tcPr>
                  <w:tcW w:w="72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1,2</w:t>
                  </w:r>
                </w:p>
              </w:tc>
              <w:tc>
                <w:tcPr>
                  <w:tcW w:w="82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1,7</w:t>
                  </w:r>
                </w:p>
              </w:tc>
              <w:tc>
                <w:tcPr>
                  <w:tcW w:w="84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1,3</w:t>
                  </w:r>
                </w:p>
              </w:tc>
              <w:tc>
                <w:tcPr>
                  <w:tcW w:w="82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1,5</w:t>
                  </w:r>
                </w:p>
              </w:tc>
              <w:tc>
                <w:tcPr>
                  <w:tcW w:w="82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1,8</w:t>
                  </w:r>
                </w:p>
              </w:tc>
              <w:tc>
                <w:tcPr>
                  <w:tcW w:w="2519" w:type="dxa"/>
                  <w:tcBorders>
                    <w:top w:val="nil"/>
                    <w:left w:val="nil"/>
                    <w:bottom w:val="nil"/>
                    <w:right w:val="nil"/>
                  </w:tcBorders>
                  <w:vAlign w:val="center"/>
                </w:tcPr>
                <w:p w:rsidR="00D27692" w:rsidRPr="00D27692" w:rsidRDefault="00D27692" w:rsidP="00965E78">
                  <w:pPr>
                    <w:rPr>
                      <w:rFonts w:ascii="Century" w:hAnsi="Century" w:cs="Arial TUR"/>
                      <w:sz w:val="18"/>
                      <w:szCs w:val="18"/>
                      <w:lang w:eastAsia="tr-TR"/>
                    </w:rPr>
                  </w:pPr>
                  <w:r>
                    <w:rPr>
                      <w:rFonts w:ascii="Century" w:hAnsi="Century" w:cs="Arial TUR"/>
                      <w:iCs/>
                      <w:sz w:val="18"/>
                      <w:szCs w:val="18"/>
                      <w:lang w:eastAsia="tr-TR"/>
                    </w:rPr>
                    <w:t xml:space="preserve">   From </w:t>
                  </w:r>
                  <w:r w:rsidRPr="00D27692">
                    <w:rPr>
                      <w:rFonts w:ascii="Century" w:hAnsi="Century" w:cs="Arial TUR"/>
                      <w:iCs/>
                      <w:sz w:val="18"/>
                      <w:szCs w:val="18"/>
                      <w:lang w:eastAsia="tr-TR"/>
                    </w:rPr>
                    <w:t>Direct</w:t>
                  </w:r>
                  <w:r>
                    <w:rPr>
                      <w:rFonts w:ascii="Century" w:hAnsi="Century" w:cs="Arial TUR"/>
                      <w:iCs/>
                      <w:sz w:val="18"/>
                      <w:szCs w:val="18"/>
                      <w:lang w:eastAsia="tr-TR"/>
                    </w:rPr>
                    <w:t xml:space="preserve"> Production</w:t>
                  </w:r>
                </w:p>
              </w:tc>
            </w:tr>
            <w:tr w:rsidR="00D27692" w:rsidRPr="00A67115">
              <w:trPr>
                <w:trHeight w:val="227"/>
                <w:jc w:val="center"/>
              </w:trPr>
              <w:tc>
                <w:tcPr>
                  <w:tcW w:w="2674" w:type="dxa"/>
                  <w:tcBorders>
                    <w:top w:val="nil"/>
                    <w:left w:val="nil"/>
                    <w:bottom w:val="nil"/>
                    <w:right w:val="nil"/>
                  </w:tcBorders>
                  <w:shd w:val="clear" w:color="auto" w:fill="auto"/>
                  <w:vAlign w:val="center"/>
                </w:tcPr>
                <w:p w:rsidR="00D27692" w:rsidRPr="00A67115" w:rsidRDefault="00D27692" w:rsidP="009D4C38">
                  <w:pPr>
                    <w:rPr>
                      <w:rFonts w:ascii="Century" w:hAnsi="Century" w:cs="Arial TUR"/>
                      <w:sz w:val="18"/>
                      <w:szCs w:val="18"/>
                      <w:lang w:eastAsia="tr-TR"/>
                    </w:rPr>
                  </w:pPr>
                  <w:r w:rsidRPr="00A67115">
                    <w:rPr>
                      <w:rFonts w:ascii="Century" w:hAnsi="Century" w:cs="Arial TUR"/>
                      <w:sz w:val="18"/>
                      <w:szCs w:val="18"/>
                      <w:lang w:eastAsia="tr-TR"/>
                    </w:rPr>
                    <w:t xml:space="preserve">  Endirekt İşler Tazminatı </w:t>
                  </w:r>
                </w:p>
              </w:tc>
              <w:tc>
                <w:tcPr>
                  <w:tcW w:w="72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0,0</w:t>
                  </w:r>
                </w:p>
              </w:tc>
              <w:tc>
                <w:tcPr>
                  <w:tcW w:w="82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0,0</w:t>
                  </w:r>
                </w:p>
              </w:tc>
              <w:tc>
                <w:tcPr>
                  <w:tcW w:w="84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0,0</w:t>
                  </w:r>
                </w:p>
              </w:tc>
              <w:tc>
                <w:tcPr>
                  <w:tcW w:w="82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0,0</w:t>
                  </w:r>
                </w:p>
              </w:tc>
              <w:tc>
                <w:tcPr>
                  <w:tcW w:w="820" w:type="dxa"/>
                  <w:tcBorders>
                    <w:top w:val="nil"/>
                    <w:left w:val="nil"/>
                    <w:bottom w:val="nil"/>
                    <w:right w:val="nil"/>
                  </w:tcBorders>
                  <w:shd w:val="clear" w:color="auto" w:fill="auto"/>
                  <w:noWrap/>
                  <w:vAlign w:val="center"/>
                </w:tcPr>
                <w:p w:rsidR="00D27692" w:rsidRPr="00A67115" w:rsidRDefault="00D27692" w:rsidP="009D4C38">
                  <w:pPr>
                    <w:jc w:val="right"/>
                    <w:rPr>
                      <w:rFonts w:ascii="Century" w:hAnsi="Century" w:cs="Arial TUR"/>
                      <w:sz w:val="18"/>
                      <w:szCs w:val="18"/>
                      <w:lang w:eastAsia="tr-TR"/>
                    </w:rPr>
                  </w:pPr>
                  <w:r w:rsidRPr="00A67115">
                    <w:rPr>
                      <w:rFonts w:ascii="Century" w:hAnsi="Century" w:cs="Arial TUR"/>
                      <w:sz w:val="18"/>
                      <w:szCs w:val="18"/>
                      <w:lang w:eastAsia="tr-TR"/>
                    </w:rPr>
                    <w:t>0,0</w:t>
                  </w:r>
                </w:p>
              </w:tc>
              <w:tc>
                <w:tcPr>
                  <w:tcW w:w="2519" w:type="dxa"/>
                  <w:tcBorders>
                    <w:top w:val="nil"/>
                    <w:left w:val="nil"/>
                    <w:bottom w:val="nil"/>
                    <w:right w:val="nil"/>
                  </w:tcBorders>
                  <w:vAlign w:val="center"/>
                </w:tcPr>
                <w:p w:rsidR="00D27692" w:rsidRPr="00D27692" w:rsidRDefault="00D27692" w:rsidP="00965E78">
                  <w:pPr>
                    <w:rPr>
                      <w:rFonts w:ascii="Century" w:hAnsi="Century" w:cs="Arial TUR"/>
                      <w:sz w:val="18"/>
                      <w:szCs w:val="18"/>
                      <w:lang w:eastAsia="tr-TR"/>
                    </w:rPr>
                  </w:pPr>
                  <w:r>
                    <w:rPr>
                      <w:rFonts w:ascii="Century" w:hAnsi="Century" w:cs="Arial TUR"/>
                      <w:iCs/>
                      <w:sz w:val="18"/>
                      <w:szCs w:val="18"/>
                      <w:lang w:eastAsia="tr-TR"/>
                    </w:rPr>
                    <w:t xml:space="preserve">   From </w:t>
                  </w:r>
                  <w:r w:rsidRPr="00D27692">
                    <w:rPr>
                      <w:rFonts w:ascii="Century" w:hAnsi="Century" w:cs="Arial TUR"/>
                      <w:iCs/>
                      <w:sz w:val="18"/>
                      <w:szCs w:val="18"/>
                      <w:lang w:eastAsia="tr-TR"/>
                    </w:rPr>
                    <w:t>Endirect</w:t>
                  </w:r>
                  <w:r>
                    <w:rPr>
                      <w:rFonts w:ascii="Century" w:hAnsi="Century" w:cs="Arial TUR"/>
                      <w:iCs/>
                      <w:sz w:val="18"/>
                      <w:szCs w:val="18"/>
                      <w:lang w:eastAsia="tr-TR"/>
                    </w:rPr>
                    <w:t xml:space="preserve"> Production</w:t>
                  </w:r>
                </w:p>
              </w:tc>
            </w:tr>
            <w:tr w:rsidR="001C0BC5" w:rsidRPr="00A67115">
              <w:trPr>
                <w:trHeight w:val="227"/>
                <w:jc w:val="center"/>
              </w:trPr>
              <w:tc>
                <w:tcPr>
                  <w:tcW w:w="2674" w:type="dxa"/>
                  <w:tcBorders>
                    <w:top w:val="single" w:sz="4" w:space="0" w:color="auto"/>
                    <w:left w:val="nil"/>
                    <w:bottom w:val="double" w:sz="6" w:space="0" w:color="auto"/>
                    <w:right w:val="nil"/>
                  </w:tcBorders>
                  <w:shd w:val="clear" w:color="auto" w:fill="auto"/>
                  <w:vAlign w:val="center"/>
                </w:tcPr>
                <w:p w:rsidR="001C0BC5" w:rsidRPr="00A67115" w:rsidRDefault="001C0BC5" w:rsidP="009D4C38">
                  <w:pPr>
                    <w:rPr>
                      <w:rFonts w:ascii="Century" w:hAnsi="Century" w:cs="Arial TUR"/>
                      <w:b/>
                      <w:bCs/>
                      <w:sz w:val="18"/>
                      <w:szCs w:val="18"/>
                      <w:lang w:eastAsia="tr-TR"/>
                    </w:rPr>
                  </w:pPr>
                  <w:r w:rsidRPr="00A67115">
                    <w:rPr>
                      <w:rFonts w:ascii="Century" w:hAnsi="Century" w:cs="Arial TUR"/>
                      <w:b/>
                      <w:bCs/>
                      <w:sz w:val="18"/>
                      <w:szCs w:val="18"/>
                      <w:lang w:eastAsia="tr-TR"/>
                    </w:rPr>
                    <w:t xml:space="preserve">Toplam Tazminat Ödemesi </w:t>
                  </w:r>
                </w:p>
              </w:tc>
              <w:tc>
                <w:tcPr>
                  <w:tcW w:w="720" w:type="dxa"/>
                  <w:tcBorders>
                    <w:top w:val="single" w:sz="4" w:space="0" w:color="auto"/>
                    <w:left w:val="nil"/>
                    <w:bottom w:val="double" w:sz="6" w:space="0" w:color="auto"/>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4,9</w:t>
                  </w:r>
                </w:p>
              </w:tc>
              <w:tc>
                <w:tcPr>
                  <w:tcW w:w="820" w:type="dxa"/>
                  <w:tcBorders>
                    <w:top w:val="single" w:sz="4" w:space="0" w:color="auto"/>
                    <w:left w:val="nil"/>
                    <w:bottom w:val="double" w:sz="6" w:space="0" w:color="auto"/>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6,2</w:t>
                  </w:r>
                </w:p>
              </w:tc>
              <w:tc>
                <w:tcPr>
                  <w:tcW w:w="840" w:type="dxa"/>
                  <w:tcBorders>
                    <w:top w:val="single" w:sz="4" w:space="0" w:color="auto"/>
                    <w:left w:val="nil"/>
                    <w:bottom w:val="double" w:sz="6" w:space="0" w:color="auto"/>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6,4</w:t>
                  </w:r>
                </w:p>
              </w:tc>
              <w:tc>
                <w:tcPr>
                  <w:tcW w:w="820" w:type="dxa"/>
                  <w:tcBorders>
                    <w:top w:val="single" w:sz="4" w:space="0" w:color="auto"/>
                    <w:left w:val="nil"/>
                    <w:bottom w:val="double" w:sz="6" w:space="0" w:color="auto"/>
                    <w:right w:val="nil"/>
                  </w:tcBorders>
                  <w:shd w:val="clear" w:color="auto" w:fill="auto"/>
                  <w:noWrap/>
                  <w:vAlign w:val="center"/>
                </w:tcPr>
                <w:p w:rsidR="001C0BC5" w:rsidRPr="00A67115" w:rsidRDefault="001C0BC5" w:rsidP="009D4C38">
                  <w:pPr>
                    <w:jc w:val="right"/>
                    <w:rPr>
                      <w:rFonts w:ascii="Century" w:hAnsi="Century" w:cs="Arial TUR"/>
                      <w:b/>
                      <w:bCs/>
                      <w:sz w:val="18"/>
                      <w:szCs w:val="18"/>
                      <w:lang w:eastAsia="tr-TR"/>
                    </w:rPr>
                  </w:pPr>
                  <w:r w:rsidRPr="00A67115">
                    <w:rPr>
                      <w:rFonts w:ascii="Century" w:hAnsi="Century" w:cs="Arial TUR"/>
                      <w:b/>
                      <w:bCs/>
                      <w:sz w:val="18"/>
                      <w:szCs w:val="18"/>
                      <w:lang w:eastAsia="tr-TR"/>
                    </w:rPr>
                    <w:t>7,0</w:t>
                  </w:r>
                </w:p>
              </w:tc>
              <w:tc>
                <w:tcPr>
                  <w:tcW w:w="820" w:type="dxa"/>
                  <w:tcBorders>
                    <w:top w:val="single" w:sz="4" w:space="0" w:color="auto"/>
                    <w:left w:val="nil"/>
                    <w:bottom w:val="double" w:sz="6" w:space="0" w:color="auto"/>
                    <w:right w:val="nil"/>
                  </w:tcBorders>
                  <w:shd w:val="clear" w:color="auto" w:fill="auto"/>
                  <w:noWrap/>
                  <w:vAlign w:val="center"/>
                </w:tcPr>
                <w:p w:rsidR="001C0BC5" w:rsidRPr="00A67115" w:rsidRDefault="001C0BC5" w:rsidP="00091399">
                  <w:pPr>
                    <w:jc w:val="right"/>
                    <w:rPr>
                      <w:rFonts w:ascii="Century" w:hAnsi="Century" w:cs="Arial TUR"/>
                      <w:b/>
                      <w:bCs/>
                      <w:sz w:val="18"/>
                      <w:szCs w:val="18"/>
                      <w:lang w:eastAsia="tr-TR"/>
                    </w:rPr>
                  </w:pPr>
                  <w:r w:rsidRPr="00A67115">
                    <w:rPr>
                      <w:rFonts w:ascii="Century" w:hAnsi="Century" w:cs="Arial TUR"/>
                      <w:b/>
                      <w:bCs/>
                      <w:sz w:val="18"/>
                      <w:szCs w:val="18"/>
                      <w:lang w:eastAsia="tr-TR"/>
                    </w:rPr>
                    <w:t>8,</w:t>
                  </w:r>
                  <w:r w:rsidR="00091399">
                    <w:rPr>
                      <w:rFonts w:ascii="Century" w:hAnsi="Century" w:cs="Arial TUR"/>
                      <w:b/>
                      <w:bCs/>
                      <w:sz w:val="18"/>
                      <w:szCs w:val="18"/>
                      <w:lang w:eastAsia="tr-TR"/>
                    </w:rPr>
                    <w:t>6</w:t>
                  </w:r>
                </w:p>
              </w:tc>
              <w:tc>
                <w:tcPr>
                  <w:tcW w:w="2519" w:type="dxa"/>
                  <w:tcBorders>
                    <w:top w:val="single" w:sz="4" w:space="0" w:color="auto"/>
                    <w:left w:val="nil"/>
                    <w:bottom w:val="double" w:sz="6" w:space="0" w:color="auto"/>
                    <w:right w:val="nil"/>
                  </w:tcBorders>
                  <w:vAlign w:val="center"/>
                </w:tcPr>
                <w:p w:rsidR="001C0BC5" w:rsidRPr="00D27692" w:rsidRDefault="00D27692" w:rsidP="00965E78">
                  <w:pPr>
                    <w:rPr>
                      <w:rFonts w:ascii="Century" w:hAnsi="Century" w:cs="Arial TUR"/>
                      <w:b/>
                      <w:bCs/>
                      <w:sz w:val="18"/>
                      <w:szCs w:val="18"/>
                      <w:lang w:eastAsia="tr-TR"/>
                    </w:rPr>
                  </w:pPr>
                  <w:r w:rsidRPr="00D27692">
                    <w:rPr>
                      <w:rFonts w:ascii="Century" w:hAnsi="Century" w:cs="Arial TUR"/>
                      <w:b/>
                      <w:iCs/>
                      <w:sz w:val="18"/>
                      <w:szCs w:val="18"/>
                      <w:lang w:eastAsia="tr-TR"/>
                    </w:rPr>
                    <w:t xml:space="preserve">Total </w:t>
                  </w:r>
                  <w:r w:rsidR="00440D8A">
                    <w:rPr>
                      <w:rFonts w:ascii="Century" w:hAnsi="Century" w:cs="Arial TUR"/>
                      <w:b/>
                      <w:iCs/>
                      <w:sz w:val="18"/>
                      <w:szCs w:val="18"/>
                      <w:lang w:eastAsia="tr-TR"/>
                    </w:rPr>
                    <w:t xml:space="preserve">Claims </w:t>
                  </w:r>
                  <w:r w:rsidRPr="00D27692">
                    <w:rPr>
                      <w:rFonts w:ascii="Century" w:hAnsi="Century" w:cs="Arial TUR"/>
                      <w:b/>
                      <w:iCs/>
                      <w:sz w:val="18"/>
                      <w:szCs w:val="18"/>
                      <w:lang w:eastAsia="tr-TR"/>
                    </w:rPr>
                    <w:t>Pa</w:t>
                  </w:r>
                  <w:r w:rsidR="00440D8A">
                    <w:rPr>
                      <w:rFonts w:ascii="Century" w:hAnsi="Century" w:cs="Arial TUR"/>
                      <w:b/>
                      <w:iCs/>
                      <w:sz w:val="18"/>
                      <w:szCs w:val="18"/>
                      <w:lang w:eastAsia="tr-TR"/>
                    </w:rPr>
                    <w:t>yment</w:t>
                  </w:r>
                </w:p>
              </w:tc>
            </w:tr>
          </w:tbl>
          <w:p w:rsidR="001C0BC5" w:rsidRPr="00EF0833" w:rsidRDefault="001C0BC5" w:rsidP="00954DCF">
            <w:pPr>
              <w:jc w:val="both"/>
              <w:rPr>
                <w:rFonts w:ascii="Century" w:hAnsi="Century" w:cs="Arial"/>
                <w:color w:val="595959"/>
                <w:sz w:val="22"/>
                <w:szCs w:val="22"/>
              </w:rPr>
            </w:pPr>
          </w:p>
        </w:tc>
      </w:tr>
      <w:tr w:rsidR="001C0BC5" w:rsidRPr="00EF0833">
        <w:tc>
          <w:tcPr>
            <w:tcW w:w="4800" w:type="dxa"/>
            <w:gridSpan w:val="2"/>
          </w:tcPr>
          <w:p w:rsidR="001C0BC5" w:rsidRDefault="001C0BC5" w:rsidP="00954DCF">
            <w:pPr>
              <w:pStyle w:val="GvdeMetniGirintisi2"/>
              <w:tabs>
                <w:tab w:val="left" w:pos="1440"/>
              </w:tabs>
              <w:spacing w:after="0" w:line="240" w:lineRule="auto"/>
              <w:ind w:left="0"/>
              <w:jc w:val="both"/>
              <w:rPr>
                <w:rFonts w:ascii="Century" w:hAnsi="Century"/>
                <w:sz w:val="22"/>
                <w:szCs w:val="22"/>
              </w:rPr>
            </w:pPr>
          </w:p>
        </w:tc>
        <w:tc>
          <w:tcPr>
            <w:tcW w:w="360" w:type="dxa"/>
            <w:gridSpan w:val="8"/>
          </w:tcPr>
          <w:p w:rsidR="001C0BC5" w:rsidRPr="00EF0833" w:rsidRDefault="001C0BC5" w:rsidP="00954DCF">
            <w:pPr>
              <w:rPr>
                <w:rFonts w:ascii="Century" w:hAnsi="Century"/>
                <w:sz w:val="22"/>
                <w:szCs w:val="22"/>
                <w:highlight w:val="yellow"/>
              </w:rPr>
            </w:pPr>
          </w:p>
        </w:tc>
        <w:tc>
          <w:tcPr>
            <w:tcW w:w="4680" w:type="dxa"/>
            <w:gridSpan w:val="4"/>
          </w:tcPr>
          <w:p w:rsidR="001C0BC5" w:rsidRPr="00EF0833" w:rsidRDefault="001C0BC5" w:rsidP="00954DCF">
            <w:pPr>
              <w:jc w:val="both"/>
              <w:rPr>
                <w:rFonts w:ascii="Century" w:hAnsi="Century" w:cs="Arial"/>
                <w:color w:val="595959"/>
                <w:sz w:val="22"/>
                <w:szCs w:val="22"/>
              </w:rPr>
            </w:pPr>
          </w:p>
        </w:tc>
      </w:tr>
      <w:tr w:rsidR="00604440" w:rsidRPr="00EF0833">
        <w:tc>
          <w:tcPr>
            <w:tcW w:w="4800" w:type="dxa"/>
            <w:gridSpan w:val="2"/>
          </w:tcPr>
          <w:p w:rsidR="00604440" w:rsidRPr="00EF0833" w:rsidRDefault="00604440" w:rsidP="00873C01">
            <w:pPr>
              <w:pStyle w:val="GvdeMetniGirintisi2"/>
              <w:tabs>
                <w:tab w:val="left" w:pos="1440"/>
              </w:tabs>
              <w:spacing w:after="0" w:line="240" w:lineRule="auto"/>
              <w:ind w:left="0"/>
              <w:jc w:val="both"/>
              <w:rPr>
                <w:rFonts w:ascii="Century" w:hAnsi="Century"/>
                <w:sz w:val="22"/>
                <w:szCs w:val="22"/>
              </w:rPr>
            </w:pPr>
            <w:r>
              <w:rPr>
                <w:rFonts w:ascii="Century" w:hAnsi="Century"/>
                <w:sz w:val="22"/>
                <w:szCs w:val="22"/>
              </w:rPr>
              <w:t>Yapılan üretim ve diğer faaliyetler sonucunda s</w:t>
            </w:r>
            <w:r w:rsidR="001C0BC5">
              <w:rPr>
                <w:rFonts w:ascii="Century" w:hAnsi="Century"/>
                <w:sz w:val="22"/>
                <w:szCs w:val="22"/>
              </w:rPr>
              <w:t>ektör</w:t>
            </w:r>
            <w:r>
              <w:rPr>
                <w:rFonts w:ascii="Century" w:hAnsi="Century"/>
                <w:sz w:val="22"/>
                <w:szCs w:val="22"/>
              </w:rPr>
              <w:t xml:space="preserve"> </w:t>
            </w:r>
            <w:r w:rsidRPr="00EF0833">
              <w:rPr>
                <w:rFonts w:ascii="Century" w:hAnsi="Century"/>
                <w:sz w:val="22"/>
                <w:szCs w:val="22"/>
              </w:rPr>
              <w:t xml:space="preserve">2009 yılında 717 </w:t>
            </w:r>
            <w:r w:rsidR="00E41BB1">
              <w:rPr>
                <w:rFonts w:ascii="Century" w:hAnsi="Century"/>
                <w:sz w:val="22"/>
                <w:szCs w:val="22"/>
              </w:rPr>
              <w:t>M</w:t>
            </w:r>
            <w:r w:rsidRPr="00EF0833">
              <w:rPr>
                <w:rFonts w:ascii="Century" w:hAnsi="Century"/>
                <w:sz w:val="22"/>
                <w:szCs w:val="22"/>
              </w:rPr>
              <w:t xml:space="preserve">ilyon TL </w:t>
            </w:r>
            <w:r w:rsidR="001C0BC5">
              <w:rPr>
                <w:rFonts w:ascii="Century" w:hAnsi="Century"/>
                <w:sz w:val="22"/>
                <w:szCs w:val="22"/>
              </w:rPr>
              <w:t xml:space="preserve">vergi öncesi </w:t>
            </w:r>
            <w:r w:rsidRPr="00EF0833">
              <w:rPr>
                <w:rFonts w:ascii="Century" w:hAnsi="Century"/>
                <w:sz w:val="22"/>
                <w:szCs w:val="22"/>
              </w:rPr>
              <w:t>dönem k</w:t>
            </w:r>
            <w:r w:rsidR="00873C01">
              <w:rPr>
                <w:rFonts w:ascii="Century" w:hAnsi="Century"/>
                <w:sz w:val="22"/>
                <w:szCs w:val="22"/>
              </w:rPr>
              <w:t>â</w:t>
            </w:r>
            <w:r w:rsidRPr="00EF0833">
              <w:rPr>
                <w:rFonts w:ascii="Century" w:hAnsi="Century"/>
                <w:sz w:val="22"/>
                <w:szCs w:val="22"/>
              </w:rPr>
              <w:t>rı elde e</w:t>
            </w:r>
            <w:r w:rsidR="001C0BC5">
              <w:rPr>
                <w:rFonts w:ascii="Century" w:hAnsi="Century"/>
                <w:sz w:val="22"/>
                <w:szCs w:val="22"/>
              </w:rPr>
              <w:t>t</w:t>
            </w:r>
            <w:r w:rsidRPr="00EF0833">
              <w:rPr>
                <w:rFonts w:ascii="Century" w:hAnsi="Century"/>
                <w:sz w:val="22"/>
                <w:szCs w:val="22"/>
              </w:rPr>
              <w:t>miştir. Dönem k</w:t>
            </w:r>
            <w:r w:rsidR="00873C01">
              <w:rPr>
                <w:rFonts w:ascii="Century" w:hAnsi="Century"/>
                <w:sz w:val="22"/>
                <w:szCs w:val="22"/>
              </w:rPr>
              <w:t>â</w:t>
            </w:r>
            <w:r w:rsidRPr="00EF0833">
              <w:rPr>
                <w:rFonts w:ascii="Century" w:hAnsi="Century"/>
                <w:sz w:val="22"/>
                <w:szCs w:val="22"/>
              </w:rPr>
              <w:t xml:space="preserve">rında </w:t>
            </w:r>
            <w:r>
              <w:rPr>
                <w:rFonts w:ascii="Century" w:hAnsi="Century"/>
                <w:sz w:val="22"/>
                <w:szCs w:val="22"/>
              </w:rPr>
              <w:t>hayat</w:t>
            </w:r>
            <w:r w:rsidRPr="00EF0833">
              <w:rPr>
                <w:rFonts w:ascii="Century" w:hAnsi="Century"/>
                <w:sz w:val="22"/>
                <w:szCs w:val="22"/>
              </w:rPr>
              <w:t xml:space="preserve">/emeklilik şirketlerinin </w:t>
            </w:r>
            <w:r w:rsidRPr="00EF0833">
              <w:rPr>
                <w:rFonts w:ascii="Century" w:hAnsi="Century"/>
                <w:sz w:val="22"/>
                <w:szCs w:val="22"/>
              </w:rPr>
              <w:lastRenderedPageBreak/>
              <w:t xml:space="preserve">payı hayat dışı sigorta şirketlerinden daha </w:t>
            </w:r>
            <w:r>
              <w:rPr>
                <w:rFonts w:ascii="Century" w:hAnsi="Century"/>
                <w:sz w:val="22"/>
                <w:szCs w:val="22"/>
              </w:rPr>
              <w:t xml:space="preserve">yüksektir. </w:t>
            </w:r>
            <w:r w:rsidRPr="00EF0833">
              <w:rPr>
                <w:rFonts w:ascii="Century" w:hAnsi="Century"/>
                <w:sz w:val="22"/>
                <w:szCs w:val="22"/>
              </w:rPr>
              <w:t xml:space="preserve">Son beş yıllık sürece ilişkin gelir gider hesapları aşağıdaki tabloda, 31/12/2009 tarihi itibariyle sigorta, </w:t>
            </w:r>
            <w:proofErr w:type="gramStart"/>
            <w:r w:rsidRPr="00EF0833">
              <w:rPr>
                <w:rFonts w:ascii="Century" w:hAnsi="Century"/>
                <w:sz w:val="22"/>
                <w:szCs w:val="22"/>
              </w:rPr>
              <w:t>reasürans</w:t>
            </w:r>
            <w:proofErr w:type="gramEnd"/>
            <w:r w:rsidRPr="00EF0833">
              <w:rPr>
                <w:rFonts w:ascii="Century" w:hAnsi="Century"/>
                <w:sz w:val="22"/>
                <w:szCs w:val="22"/>
              </w:rPr>
              <w:t xml:space="preserve"> ve bireysel emeklilik şirketlerinin konsolide gelir tabloları ise </w:t>
            </w:r>
            <w:r>
              <w:rPr>
                <w:rFonts w:ascii="Century" w:hAnsi="Century"/>
                <w:sz w:val="22"/>
                <w:szCs w:val="22"/>
              </w:rPr>
              <w:t>R</w:t>
            </w:r>
            <w:r w:rsidRPr="00EF0833">
              <w:rPr>
                <w:rFonts w:ascii="Century" w:hAnsi="Century"/>
                <w:sz w:val="22"/>
                <w:szCs w:val="22"/>
              </w:rPr>
              <w:t>aporun Tablolar bölümünde verilmiştir.</w:t>
            </w:r>
          </w:p>
        </w:tc>
        <w:tc>
          <w:tcPr>
            <w:tcW w:w="360" w:type="dxa"/>
            <w:gridSpan w:val="8"/>
          </w:tcPr>
          <w:p w:rsidR="00604440" w:rsidRPr="00EF0833" w:rsidRDefault="00604440" w:rsidP="00954DCF">
            <w:pPr>
              <w:rPr>
                <w:rFonts w:ascii="Century" w:hAnsi="Century"/>
                <w:sz w:val="22"/>
                <w:szCs w:val="22"/>
                <w:highlight w:val="yellow"/>
              </w:rPr>
            </w:pPr>
          </w:p>
        </w:tc>
        <w:tc>
          <w:tcPr>
            <w:tcW w:w="4680" w:type="dxa"/>
            <w:gridSpan w:val="4"/>
          </w:tcPr>
          <w:p w:rsidR="00604440" w:rsidRPr="00E86E2F" w:rsidRDefault="00880569" w:rsidP="00E86E2F">
            <w:pPr>
              <w:jc w:val="both"/>
              <w:rPr>
                <w:rFonts w:ascii="Century" w:hAnsi="Century" w:cs="Arial"/>
                <w:color w:val="333333"/>
                <w:sz w:val="22"/>
                <w:szCs w:val="22"/>
              </w:rPr>
            </w:pPr>
            <w:r w:rsidRPr="00BC42B0">
              <w:rPr>
                <w:rFonts w:ascii="Century" w:hAnsi="Century" w:cs="Arial"/>
                <w:color w:val="333333"/>
                <w:sz w:val="22"/>
                <w:szCs w:val="22"/>
              </w:rPr>
              <w:t>The total amount of the Profit Before Tax of the industry in 2009 declined to TL 717 Million. Share of the life</w:t>
            </w:r>
            <w:r w:rsidR="003E6722">
              <w:rPr>
                <w:rFonts w:ascii="Century" w:hAnsi="Century" w:cs="Arial"/>
                <w:color w:val="333333"/>
                <w:sz w:val="22"/>
                <w:szCs w:val="22"/>
              </w:rPr>
              <w:t xml:space="preserve"> and </w:t>
            </w:r>
            <w:r w:rsidRPr="00BC42B0">
              <w:rPr>
                <w:rFonts w:ascii="Century" w:hAnsi="Century" w:cs="Arial"/>
                <w:color w:val="333333"/>
                <w:sz w:val="22"/>
                <w:szCs w:val="22"/>
              </w:rPr>
              <w:t xml:space="preserve">pension companies in total profit is higher than </w:t>
            </w:r>
            <w:r w:rsidRPr="00BC42B0">
              <w:rPr>
                <w:rFonts w:ascii="Century" w:hAnsi="Century" w:cs="Arial"/>
                <w:color w:val="333333"/>
                <w:sz w:val="22"/>
                <w:szCs w:val="22"/>
              </w:rPr>
              <w:lastRenderedPageBreak/>
              <w:t>that of non-life companies. The following table shows Profit and Loss Accounts for the last five years. Consolidated income statement of insurance, reinsurance and private pension companies as of 2009 year end presents in the Tables section of the Report</w:t>
            </w:r>
            <w:proofErr w:type="gramStart"/>
            <w:r w:rsidRPr="00BC42B0">
              <w:rPr>
                <w:rFonts w:ascii="Century" w:hAnsi="Century" w:cs="Arial"/>
                <w:color w:val="333333"/>
                <w:sz w:val="22"/>
                <w:szCs w:val="22"/>
              </w:rPr>
              <w:t>..</w:t>
            </w:r>
            <w:proofErr w:type="gramEnd"/>
            <w:r w:rsidRPr="00BC42B0">
              <w:rPr>
                <w:rFonts w:ascii="Century" w:hAnsi="Century" w:cs="Arial"/>
                <w:color w:val="333333"/>
                <w:sz w:val="22"/>
                <w:szCs w:val="22"/>
              </w:rPr>
              <w:t xml:space="preserve"> </w:t>
            </w:r>
          </w:p>
        </w:tc>
      </w:tr>
      <w:tr w:rsidR="00E86E2F" w:rsidRPr="00EF0833">
        <w:tc>
          <w:tcPr>
            <w:tcW w:w="4800" w:type="dxa"/>
            <w:gridSpan w:val="2"/>
          </w:tcPr>
          <w:p w:rsidR="00E86E2F" w:rsidRDefault="00E86E2F" w:rsidP="00954DCF">
            <w:pPr>
              <w:pStyle w:val="GvdeMetniGirintisi2"/>
              <w:tabs>
                <w:tab w:val="left" w:pos="1440"/>
              </w:tabs>
              <w:spacing w:after="0" w:line="240" w:lineRule="auto"/>
              <w:ind w:left="0"/>
              <w:jc w:val="both"/>
              <w:rPr>
                <w:rFonts w:ascii="Century" w:hAnsi="Century"/>
                <w:sz w:val="22"/>
                <w:szCs w:val="22"/>
              </w:rPr>
            </w:pPr>
          </w:p>
        </w:tc>
        <w:tc>
          <w:tcPr>
            <w:tcW w:w="360" w:type="dxa"/>
            <w:gridSpan w:val="8"/>
          </w:tcPr>
          <w:p w:rsidR="00E86E2F" w:rsidRPr="00EF0833" w:rsidRDefault="00E86E2F" w:rsidP="00954DCF">
            <w:pPr>
              <w:rPr>
                <w:rFonts w:ascii="Century" w:hAnsi="Century"/>
                <w:sz w:val="22"/>
                <w:szCs w:val="22"/>
                <w:highlight w:val="yellow"/>
              </w:rPr>
            </w:pPr>
          </w:p>
        </w:tc>
        <w:tc>
          <w:tcPr>
            <w:tcW w:w="4680" w:type="dxa"/>
            <w:gridSpan w:val="4"/>
          </w:tcPr>
          <w:p w:rsidR="00E86E2F" w:rsidRPr="00BC42B0" w:rsidRDefault="00E86E2F" w:rsidP="00880569">
            <w:pPr>
              <w:jc w:val="both"/>
              <w:rPr>
                <w:rFonts w:ascii="Century" w:hAnsi="Century" w:cs="Arial"/>
                <w:color w:val="333333"/>
                <w:sz w:val="22"/>
                <w:szCs w:val="22"/>
              </w:rPr>
            </w:pPr>
          </w:p>
        </w:tc>
      </w:tr>
      <w:tr w:rsidR="00604440" w:rsidRPr="00EF0833">
        <w:tc>
          <w:tcPr>
            <w:tcW w:w="9840" w:type="dxa"/>
            <w:gridSpan w:val="14"/>
          </w:tcPr>
          <w:p w:rsidR="00604440" w:rsidRPr="00B91957" w:rsidRDefault="00604440" w:rsidP="00AF233C">
            <w:pPr>
              <w:pStyle w:val="ResimYazs"/>
              <w:jc w:val="center"/>
              <w:rPr>
                <w:rFonts w:ascii="Century" w:hAnsi="Century"/>
                <w:b w:val="0"/>
                <w:color w:val="000080"/>
              </w:rPr>
            </w:pPr>
            <w:r w:rsidRPr="00B91957">
              <w:rPr>
                <w:rFonts w:ascii="Century" w:hAnsi="Century"/>
                <w:color w:val="000080"/>
              </w:rPr>
              <w:t xml:space="preserve">Tablo </w:t>
            </w:r>
            <w:r w:rsidR="00602A57">
              <w:rPr>
                <w:rFonts w:ascii="Century" w:hAnsi="Century"/>
                <w:color w:val="000080"/>
              </w:rPr>
              <w:t>1.4</w:t>
            </w:r>
            <w:r w:rsidRPr="00B91957">
              <w:rPr>
                <w:rFonts w:ascii="Century" w:hAnsi="Century"/>
                <w:color w:val="000080"/>
              </w:rPr>
              <w:t>.</w:t>
            </w:r>
            <w:r w:rsidR="00D27692" w:rsidRPr="00B91957">
              <w:rPr>
                <w:rFonts w:ascii="Century" w:hAnsi="Century"/>
                <w:color w:val="000080"/>
              </w:rPr>
              <w:t>3</w:t>
            </w:r>
            <w:r w:rsidRPr="00B91957">
              <w:rPr>
                <w:rFonts w:ascii="Century" w:hAnsi="Century"/>
                <w:color w:val="000080"/>
              </w:rPr>
              <w:t xml:space="preserve">: </w:t>
            </w:r>
            <w:r w:rsidRPr="00B91957">
              <w:rPr>
                <w:rFonts w:ascii="Century" w:hAnsi="Century"/>
                <w:bCs w:val="0"/>
                <w:color w:val="000080"/>
              </w:rPr>
              <w:t xml:space="preserve">Gelir - Gider Hesapları – </w:t>
            </w:r>
            <w:r w:rsidRPr="00B91957">
              <w:rPr>
                <w:rFonts w:ascii="Century" w:hAnsi="Century"/>
                <w:b w:val="0"/>
                <w:i/>
                <w:iCs/>
                <w:color w:val="000080"/>
              </w:rPr>
              <w:t>Profit-Loss Accounts</w:t>
            </w:r>
          </w:p>
          <w:tbl>
            <w:tblPr>
              <w:tblW w:w="9492" w:type="dxa"/>
              <w:jc w:val="center"/>
              <w:tblLayout w:type="fixed"/>
              <w:tblCellMar>
                <w:left w:w="70" w:type="dxa"/>
                <w:right w:w="70" w:type="dxa"/>
              </w:tblCellMar>
              <w:tblLook w:val="0000" w:firstRow="0" w:lastRow="0" w:firstColumn="0" w:lastColumn="0" w:noHBand="0" w:noVBand="0"/>
            </w:tblPr>
            <w:tblGrid>
              <w:gridCol w:w="2652"/>
              <w:gridCol w:w="739"/>
              <w:gridCol w:w="839"/>
              <w:gridCol w:w="860"/>
              <w:gridCol w:w="839"/>
              <w:gridCol w:w="839"/>
              <w:gridCol w:w="2724"/>
            </w:tblGrid>
            <w:tr w:rsidR="00604440" w:rsidRPr="00A67115">
              <w:trPr>
                <w:trHeight w:val="347"/>
                <w:jc w:val="center"/>
              </w:trPr>
              <w:tc>
                <w:tcPr>
                  <w:tcW w:w="2652" w:type="dxa"/>
                  <w:tcBorders>
                    <w:top w:val="nil"/>
                    <w:left w:val="nil"/>
                    <w:bottom w:val="single" w:sz="4" w:space="0" w:color="auto"/>
                    <w:right w:val="nil"/>
                  </w:tcBorders>
                  <w:shd w:val="clear" w:color="auto" w:fill="C6D9F1"/>
                  <w:noWrap/>
                  <w:vAlign w:val="center"/>
                </w:tcPr>
                <w:p w:rsidR="00604440" w:rsidRPr="00A67115" w:rsidRDefault="00604440" w:rsidP="00440D8A">
                  <w:pPr>
                    <w:rPr>
                      <w:rFonts w:ascii="Century" w:hAnsi="Century" w:cs="Arial TUR"/>
                      <w:b/>
                      <w:bCs/>
                      <w:sz w:val="18"/>
                      <w:szCs w:val="18"/>
                      <w:lang w:eastAsia="tr-TR"/>
                    </w:rPr>
                  </w:pPr>
                  <w:r w:rsidRPr="00A67115">
                    <w:rPr>
                      <w:rFonts w:ascii="Century" w:hAnsi="Century" w:cs="Arial TUR"/>
                      <w:b/>
                      <w:bCs/>
                      <w:sz w:val="18"/>
                      <w:szCs w:val="18"/>
                      <w:lang w:eastAsia="tr-TR"/>
                    </w:rPr>
                    <w:t>(Milyon</w:t>
                  </w:r>
                  <w:r>
                    <w:rPr>
                      <w:rFonts w:ascii="Century" w:hAnsi="Century" w:cs="Arial TUR"/>
                      <w:b/>
                      <w:bCs/>
                      <w:sz w:val="18"/>
                      <w:szCs w:val="18"/>
                      <w:lang w:eastAsia="tr-TR"/>
                    </w:rPr>
                    <w:t xml:space="preserve"> </w:t>
                  </w:r>
                  <w:r w:rsidRPr="00A67115">
                    <w:rPr>
                      <w:rFonts w:ascii="Century" w:hAnsi="Century" w:cs="Arial TUR"/>
                      <w:b/>
                      <w:bCs/>
                      <w:sz w:val="18"/>
                      <w:szCs w:val="18"/>
                      <w:lang w:eastAsia="tr-TR"/>
                    </w:rPr>
                    <w:t>TL)</w:t>
                  </w:r>
                </w:p>
              </w:tc>
              <w:tc>
                <w:tcPr>
                  <w:tcW w:w="739" w:type="dxa"/>
                  <w:tcBorders>
                    <w:top w:val="nil"/>
                    <w:left w:val="nil"/>
                    <w:bottom w:val="single" w:sz="4" w:space="0" w:color="auto"/>
                    <w:right w:val="nil"/>
                  </w:tcBorders>
                  <w:shd w:val="clear" w:color="auto" w:fill="C6D9F1"/>
                  <w:noWrap/>
                  <w:vAlign w:val="center"/>
                </w:tcPr>
                <w:p w:rsidR="00604440" w:rsidRPr="00A67115" w:rsidRDefault="00604440"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2005</w:t>
                  </w:r>
                </w:p>
              </w:tc>
              <w:tc>
                <w:tcPr>
                  <w:tcW w:w="839" w:type="dxa"/>
                  <w:tcBorders>
                    <w:top w:val="nil"/>
                    <w:left w:val="nil"/>
                    <w:bottom w:val="single" w:sz="4" w:space="0" w:color="auto"/>
                    <w:right w:val="nil"/>
                  </w:tcBorders>
                  <w:shd w:val="clear" w:color="auto" w:fill="C6D9F1"/>
                  <w:noWrap/>
                  <w:vAlign w:val="center"/>
                </w:tcPr>
                <w:p w:rsidR="00604440" w:rsidRPr="00A67115" w:rsidRDefault="00604440"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2006</w:t>
                  </w:r>
                </w:p>
              </w:tc>
              <w:tc>
                <w:tcPr>
                  <w:tcW w:w="860" w:type="dxa"/>
                  <w:tcBorders>
                    <w:top w:val="nil"/>
                    <w:left w:val="nil"/>
                    <w:bottom w:val="single" w:sz="4" w:space="0" w:color="auto"/>
                    <w:right w:val="nil"/>
                  </w:tcBorders>
                  <w:shd w:val="clear" w:color="auto" w:fill="C6D9F1"/>
                  <w:noWrap/>
                  <w:vAlign w:val="center"/>
                </w:tcPr>
                <w:p w:rsidR="00604440" w:rsidRPr="00A67115" w:rsidRDefault="00604440"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839" w:type="dxa"/>
                  <w:tcBorders>
                    <w:top w:val="nil"/>
                    <w:left w:val="nil"/>
                    <w:bottom w:val="single" w:sz="4" w:space="0" w:color="auto"/>
                    <w:right w:val="nil"/>
                  </w:tcBorders>
                  <w:shd w:val="clear" w:color="auto" w:fill="C6D9F1"/>
                  <w:noWrap/>
                  <w:vAlign w:val="center"/>
                </w:tcPr>
                <w:p w:rsidR="00604440" w:rsidRPr="00A67115" w:rsidRDefault="00604440"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839" w:type="dxa"/>
                  <w:tcBorders>
                    <w:top w:val="nil"/>
                    <w:left w:val="nil"/>
                    <w:bottom w:val="single" w:sz="4" w:space="0" w:color="auto"/>
                    <w:right w:val="nil"/>
                  </w:tcBorders>
                  <w:shd w:val="clear" w:color="auto" w:fill="C6D9F1"/>
                  <w:noWrap/>
                  <w:vAlign w:val="center"/>
                </w:tcPr>
                <w:p w:rsidR="00604440" w:rsidRPr="00A67115" w:rsidRDefault="00604440" w:rsidP="00440D8A">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724" w:type="dxa"/>
                  <w:tcBorders>
                    <w:top w:val="nil"/>
                    <w:left w:val="nil"/>
                    <w:bottom w:val="single" w:sz="4" w:space="0" w:color="auto"/>
                    <w:right w:val="nil"/>
                  </w:tcBorders>
                  <w:shd w:val="clear" w:color="auto" w:fill="C6D9F1"/>
                  <w:vAlign w:val="center"/>
                </w:tcPr>
                <w:p w:rsidR="00604440" w:rsidRPr="00985853" w:rsidRDefault="00604440" w:rsidP="00440D8A">
                  <w:pPr>
                    <w:rPr>
                      <w:rFonts w:ascii="Century" w:hAnsi="Century" w:cs="Arial TUR"/>
                      <w:b/>
                      <w:bCs/>
                      <w:sz w:val="18"/>
                      <w:szCs w:val="18"/>
                      <w:lang w:eastAsia="tr-TR"/>
                    </w:rPr>
                  </w:pPr>
                  <w:r w:rsidRPr="00985853">
                    <w:rPr>
                      <w:rFonts w:ascii="Century" w:hAnsi="Century" w:cs="Arial TUR"/>
                      <w:b/>
                      <w:bCs/>
                      <w:sz w:val="18"/>
                      <w:szCs w:val="18"/>
                      <w:lang w:eastAsia="tr-TR"/>
                    </w:rPr>
                    <w:t>(</w:t>
                  </w:r>
                  <w:proofErr w:type="gramStart"/>
                  <w:r w:rsidRPr="00985853">
                    <w:rPr>
                      <w:rFonts w:ascii="Century" w:hAnsi="Century" w:cs="Arial TUR"/>
                      <w:b/>
                      <w:bCs/>
                      <w:sz w:val="18"/>
                      <w:szCs w:val="18"/>
                      <w:lang w:eastAsia="tr-TR"/>
                    </w:rPr>
                    <w:t>Million</w:t>
                  </w:r>
                  <w:r w:rsidRPr="00985853">
                    <w:rPr>
                      <w:rFonts w:ascii="Century" w:hAnsi="Century" w:cs="Arial TUR"/>
                      <w:b/>
                      <w:bCs/>
                      <w:iCs/>
                      <w:sz w:val="18"/>
                      <w:szCs w:val="18"/>
                      <w:lang w:eastAsia="tr-TR"/>
                    </w:rPr>
                    <w:t xml:space="preserve"> </w:t>
                  </w:r>
                  <w:r w:rsidRPr="00985853">
                    <w:rPr>
                      <w:rFonts w:ascii="Century" w:hAnsi="Century" w:cs="Arial TUR"/>
                      <w:b/>
                      <w:bCs/>
                      <w:sz w:val="18"/>
                      <w:szCs w:val="18"/>
                      <w:lang w:eastAsia="tr-TR"/>
                    </w:rPr>
                    <w:t xml:space="preserve"> TL</w:t>
                  </w:r>
                  <w:proofErr w:type="gramEnd"/>
                  <w:r w:rsidRPr="00985853">
                    <w:rPr>
                      <w:rFonts w:ascii="Century" w:hAnsi="Century" w:cs="Arial TUR"/>
                      <w:b/>
                      <w:bCs/>
                      <w:sz w:val="18"/>
                      <w:szCs w:val="18"/>
                      <w:lang w:eastAsia="tr-TR"/>
                    </w:rPr>
                    <w:t>)</w:t>
                  </w:r>
                </w:p>
              </w:tc>
            </w:tr>
            <w:tr w:rsidR="00604440" w:rsidRPr="00A67115">
              <w:trPr>
                <w:trHeight w:val="284"/>
                <w:jc w:val="center"/>
              </w:trPr>
              <w:tc>
                <w:tcPr>
                  <w:tcW w:w="2652" w:type="dxa"/>
                  <w:tcBorders>
                    <w:top w:val="single" w:sz="4" w:space="0" w:color="auto"/>
                    <w:left w:val="nil"/>
                    <w:bottom w:val="nil"/>
                    <w:right w:val="nil"/>
                  </w:tcBorders>
                  <w:shd w:val="clear" w:color="auto" w:fill="auto"/>
                  <w:noWrap/>
                  <w:vAlign w:val="center"/>
                </w:tcPr>
                <w:p w:rsidR="00604440" w:rsidRPr="00A67115" w:rsidRDefault="00604440" w:rsidP="00965E78">
                  <w:pPr>
                    <w:rPr>
                      <w:rFonts w:ascii="Century" w:hAnsi="Century" w:cs="Arial TUR"/>
                      <w:b/>
                      <w:bCs/>
                      <w:sz w:val="18"/>
                      <w:szCs w:val="18"/>
                      <w:lang w:eastAsia="tr-TR"/>
                    </w:rPr>
                  </w:pPr>
                  <w:r w:rsidRPr="00A67115">
                    <w:rPr>
                      <w:rFonts w:ascii="Century" w:hAnsi="Century" w:cs="Arial TUR"/>
                      <w:b/>
                      <w:bCs/>
                      <w:sz w:val="18"/>
                      <w:szCs w:val="18"/>
                      <w:lang w:eastAsia="tr-TR"/>
                    </w:rPr>
                    <w:t xml:space="preserve">Hayat Dışı Şirketler </w:t>
                  </w:r>
                  <w:r>
                    <w:rPr>
                      <w:rFonts w:ascii="Century" w:hAnsi="Century" w:cs="Arial TUR"/>
                      <w:b/>
                      <w:bCs/>
                      <w:sz w:val="18"/>
                      <w:szCs w:val="18"/>
                      <w:lang w:eastAsia="tr-TR"/>
                    </w:rPr>
                    <w:t xml:space="preserve"> </w:t>
                  </w:r>
                </w:p>
              </w:tc>
              <w:tc>
                <w:tcPr>
                  <w:tcW w:w="7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8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860"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8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8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2724" w:type="dxa"/>
                  <w:tcBorders>
                    <w:top w:val="single" w:sz="4" w:space="0" w:color="auto"/>
                    <w:left w:val="nil"/>
                    <w:bottom w:val="nil"/>
                    <w:right w:val="nil"/>
                  </w:tcBorders>
                  <w:vAlign w:val="center"/>
                </w:tcPr>
                <w:p w:rsidR="00604440" w:rsidRPr="00110494" w:rsidRDefault="00604440" w:rsidP="00965E78">
                  <w:pPr>
                    <w:rPr>
                      <w:rFonts w:ascii="Century" w:hAnsi="Century" w:cs="Arial TUR"/>
                      <w:b/>
                      <w:bCs/>
                      <w:sz w:val="18"/>
                      <w:szCs w:val="18"/>
                      <w:lang w:eastAsia="tr-TR"/>
                    </w:rPr>
                  </w:pPr>
                  <w:r>
                    <w:rPr>
                      <w:rFonts w:ascii="Century" w:hAnsi="Century" w:cs="Arial TUR"/>
                      <w:b/>
                      <w:iCs/>
                      <w:sz w:val="18"/>
                      <w:szCs w:val="18"/>
                      <w:lang w:eastAsia="tr-TR"/>
                    </w:rPr>
                    <w:t>Non-</w:t>
                  </w:r>
                  <w:r w:rsidRPr="00110494">
                    <w:rPr>
                      <w:rFonts w:ascii="Century" w:hAnsi="Century" w:cs="Arial TUR"/>
                      <w:b/>
                      <w:iCs/>
                      <w:sz w:val="18"/>
                      <w:szCs w:val="18"/>
                      <w:lang w:eastAsia="tr-TR"/>
                    </w:rPr>
                    <w:t>Life Companies</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Teknik Gelir Toplamı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4.285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5.087</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5.990</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6.862</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7.471</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Total Technical Income</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Teknik Gider Toplamı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4.128</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5.059</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5.754</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6.436</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7.343</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Total Technical Outgoing</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D27692" w:rsidP="00965E78">
                  <w:pPr>
                    <w:rPr>
                      <w:rFonts w:ascii="Century" w:hAnsi="Century" w:cs="Arial TUR"/>
                      <w:b/>
                      <w:bCs/>
                      <w:sz w:val="18"/>
                      <w:szCs w:val="18"/>
                      <w:lang w:eastAsia="tr-TR"/>
                    </w:rPr>
                  </w:pPr>
                  <w:r>
                    <w:rPr>
                      <w:rFonts w:ascii="Century" w:hAnsi="Century" w:cs="Arial TUR"/>
                      <w:b/>
                      <w:bCs/>
                      <w:sz w:val="18"/>
                      <w:szCs w:val="18"/>
                      <w:lang w:eastAsia="tr-TR"/>
                    </w:rPr>
                    <w:t xml:space="preserve">   Teknik Kar</w:t>
                  </w:r>
                  <w:r w:rsidR="00604440">
                    <w:rPr>
                      <w:rFonts w:ascii="Century" w:hAnsi="Century" w:cs="Arial TUR"/>
                      <w:b/>
                      <w:bCs/>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157</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28</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235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426</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128</w:t>
                  </w:r>
                </w:p>
              </w:tc>
              <w:tc>
                <w:tcPr>
                  <w:tcW w:w="2724" w:type="dxa"/>
                  <w:tcBorders>
                    <w:top w:val="nil"/>
                    <w:left w:val="nil"/>
                    <w:bottom w:val="nil"/>
                    <w:right w:val="nil"/>
                  </w:tcBorders>
                  <w:vAlign w:val="center"/>
                </w:tcPr>
                <w:p w:rsidR="00604440" w:rsidRPr="00110494" w:rsidRDefault="00604440" w:rsidP="00965E78">
                  <w:pPr>
                    <w:rPr>
                      <w:rFonts w:ascii="Century" w:hAnsi="Century" w:cs="Arial TUR"/>
                      <w:b/>
                      <w:bCs/>
                      <w:sz w:val="18"/>
                      <w:szCs w:val="18"/>
                      <w:lang w:eastAsia="tr-TR"/>
                    </w:rPr>
                  </w:pPr>
                  <w:r w:rsidRPr="00985853">
                    <w:rPr>
                      <w:rFonts w:ascii="Century" w:hAnsi="Century" w:cs="Arial TUR"/>
                      <w:b/>
                      <w:bCs/>
                      <w:sz w:val="18"/>
                      <w:szCs w:val="18"/>
                      <w:lang w:eastAsia="tr-TR"/>
                    </w:rPr>
                    <w:t xml:space="preserve">   </w:t>
                  </w:r>
                  <w:r>
                    <w:rPr>
                      <w:rFonts w:ascii="Century" w:hAnsi="Century" w:cs="Arial TUR"/>
                      <w:b/>
                      <w:bCs/>
                      <w:sz w:val="18"/>
                      <w:szCs w:val="18"/>
                      <w:lang w:eastAsia="tr-TR"/>
                    </w:rPr>
                    <w:t xml:space="preserve"> </w:t>
                  </w:r>
                  <w:r w:rsidRPr="00110494">
                    <w:rPr>
                      <w:rFonts w:ascii="Century" w:hAnsi="Century" w:cs="Arial TUR"/>
                      <w:b/>
                      <w:iCs/>
                      <w:sz w:val="18"/>
                      <w:szCs w:val="18"/>
                      <w:lang w:eastAsia="tr-TR"/>
                    </w:rPr>
                    <w:t xml:space="preserve">Technical </w:t>
                  </w:r>
                  <w:r>
                    <w:rPr>
                      <w:rFonts w:ascii="Century" w:hAnsi="Century" w:cs="Arial TUR"/>
                      <w:b/>
                      <w:iCs/>
                      <w:sz w:val="18"/>
                      <w:szCs w:val="18"/>
                      <w:lang w:eastAsia="tr-TR"/>
                    </w:rPr>
                    <w:t>Profit</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Yatırım Gelirleri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502</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572</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754</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1.380</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1.013</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Investment Income</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Yatırım Giderleri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205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289</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421</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971</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855</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Investment Expenditures</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Diğer Gelir</w:t>
                  </w:r>
                  <w:r>
                    <w:rPr>
                      <w:rFonts w:ascii="Century" w:hAnsi="Century" w:cs="Arial TUR"/>
                      <w:sz w:val="18"/>
                      <w:szCs w:val="18"/>
                      <w:lang w:eastAsia="tr-TR"/>
                    </w:rPr>
                    <w:t>.</w:t>
                  </w:r>
                  <w:r w:rsidRPr="00A67115">
                    <w:rPr>
                      <w:rFonts w:ascii="Century" w:hAnsi="Century" w:cs="Arial TUR"/>
                      <w:sz w:val="18"/>
                      <w:szCs w:val="18"/>
                      <w:lang w:eastAsia="tr-TR"/>
                    </w:rPr>
                    <w:t>/Giderler</w:t>
                  </w:r>
                  <w:r>
                    <w:rPr>
                      <w:rFonts w:ascii="Century" w:hAnsi="Century" w:cs="Arial TUR"/>
                      <w:sz w:val="18"/>
                      <w:szCs w:val="18"/>
                      <w:lang w:eastAsia="tr-TR"/>
                    </w:rPr>
                    <w:t xml:space="preserve"> </w:t>
                  </w:r>
                  <w:r w:rsidRPr="00A67115">
                    <w:rPr>
                      <w:rFonts w:ascii="Century" w:hAnsi="Century" w:cs="Arial TUR"/>
                      <w:sz w:val="18"/>
                      <w:szCs w:val="18"/>
                      <w:lang w:eastAsia="tr-TR"/>
                    </w:rPr>
                    <w:t xml:space="preserve">Karş.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-178</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-170</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-76</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-36</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Other Incomes/</w:t>
                  </w:r>
                  <w:proofErr w:type="gramStart"/>
                  <w:r w:rsidRPr="00985853">
                    <w:rPr>
                      <w:rFonts w:ascii="Century" w:hAnsi="Century" w:cs="Arial TUR"/>
                      <w:iCs/>
                      <w:sz w:val="18"/>
                      <w:szCs w:val="18"/>
                      <w:lang w:eastAsia="tr-TR"/>
                    </w:rPr>
                    <w:t>Exp</w:t>
                  </w:r>
                  <w:r>
                    <w:rPr>
                      <w:rFonts w:ascii="Century" w:hAnsi="Century" w:cs="Arial TUR"/>
                      <w:iCs/>
                      <w:sz w:val="18"/>
                      <w:szCs w:val="18"/>
                      <w:lang w:eastAsia="tr-TR"/>
                    </w:rPr>
                    <w:t>en</w:t>
                  </w:r>
                  <w:r w:rsidRPr="00985853">
                    <w:rPr>
                      <w:rFonts w:ascii="Century" w:hAnsi="Century" w:cs="Arial TUR"/>
                      <w:iCs/>
                      <w:sz w:val="18"/>
                      <w:szCs w:val="18"/>
                      <w:lang w:eastAsia="tr-TR"/>
                    </w:rPr>
                    <w:t>.Prov</w:t>
                  </w:r>
                  <w:proofErr w:type="gramEnd"/>
                  <w:r>
                    <w:rPr>
                      <w:rFonts w:ascii="Century" w:hAnsi="Century" w:cs="Arial TUR"/>
                      <w:iCs/>
                      <w:sz w:val="18"/>
                      <w:szCs w:val="18"/>
                      <w:lang w:eastAsia="tr-TR"/>
                    </w:rPr>
                    <w:t>.</w:t>
                  </w:r>
                </w:p>
              </w:tc>
            </w:tr>
            <w:tr w:rsidR="00604440" w:rsidRPr="00A67115">
              <w:trPr>
                <w:trHeight w:val="284"/>
                <w:jc w:val="center"/>
              </w:trPr>
              <w:tc>
                <w:tcPr>
                  <w:tcW w:w="2652" w:type="dxa"/>
                  <w:tcBorders>
                    <w:top w:val="nil"/>
                    <w:left w:val="nil"/>
                    <w:bottom w:val="single" w:sz="4" w:space="0" w:color="auto"/>
                    <w:right w:val="nil"/>
                  </w:tcBorders>
                  <w:shd w:val="clear" w:color="auto" w:fill="auto"/>
                  <w:noWrap/>
                  <w:vAlign w:val="center"/>
                </w:tcPr>
                <w:p w:rsidR="00604440" w:rsidRPr="00A67115" w:rsidRDefault="00604440" w:rsidP="00965E78">
                  <w:pPr>
                    <w:rPr>
                      <w:rFonts w:ascii="Century" w:hAnsi="Century" w:cs="Arial TUR"/>
                      <w:b/>
                      <w:bCs/>
                      <w:sz w:val="18"/>
                      <w:szCs w:val="18"/>
                      <w:lang w:eastAsia="tr-TR"/>
                    </w:rPr>
                  </w:pPr>
                  <w:r w:rsidRPr="00A67115">
                    <w:rPr>
                      <w:rFonts w:ascii="Century" w:hAnsi="Century" w:cs="Arial TUR"/>
                      <w:b/>
                      <w:bCs/>
                      <w:sz w:val="18"/>
                      <w:szCs w:val="18"/>
                      <w:lang w:eastAsia="tr-TR"/>
                    </w:rPr>
                    <w:t xml:space="preserve">   Vergi Öncesi Dönem Karı </w:t>
                  </w:r>
                  <w:r>
                    <w:rPr>
                      <w:rFonts w:ascii="Century" w:hAnsi="Century" w:cs="Arial TUR"/>
                      <w:b/>
                      <w:bCs/>
                      <w:sz w:val="18"/>
                      <w:szCs w:val="18"/>
                      <w:lang w:eastAsia="tr-TR"/>
                    </w:rPr>
                    <w:t xml:space="preserve"> </w:t>
                  </w:r>
                </w:p>
              </w:tc>
              <w:tc>
                <w:tcPr>
                  <w:tcW w:w="739"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276</w:t>
                  </w:r>
                </w:p>
              </w:tc>
              <w:tc>
                <w:tcPr>
                  <w:tcW w:w="839"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141</w:t>
                  </w:r>
                </w:p>
              </w:tc>
              <w:tc>
                <w:tcPr>
                  <w:tcW w:w="860"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562</w:t>
                  </w:r>
                </w:p>
              </w:tc>
              <w:tc>
                <w:tcPr>
                  <w:tcW w:w="839"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760</w:t>
                  </w:r>
                </w:p>
              </w:tc>
              <w:tc>
                <w:tcPr>
                  <w:tcW w:w="839"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250</w:t>
                  </w:r>
                </w:p>
              </w:tc>
              <w:tc>
                <w:tcPr>
                  <w:tcW w:w="2724" w:type="dxa"/>
                  <w:tcBorders>
                    <w:top w:val="nil"/>
                    <w:left w:val="nil"/>
                    <w:bottom w:val="single" w:sz="4" w:space="0" w:color="auto"/>
                    <w:right w:val="nil"/>
                  </w:tcBorders>
                  <w:vAlign w:val="center"/>
                </w:tcPr>
                <w:p w:rsidR="00604440" w:rsidRPr="00110494" w:rsidRDefault="00604440" w:rsidP="00965E78">
                  <w:pPr>
                    <w:rPr>
                      <w:rFonts w:ascii="Century" w:hAnsi="Century" w:cs="Arial TUR"/>
                      <w:b/>
                      <w:bCs/>
                      <w:sz w:val="18"/>
                      <w:szCs w:val="18"/>
                      <w:lang w:eastAsia="tr-TR"/>
                    </w:rPr>
                  </w:pPr>
                  <w:r w:rsidRPr="00985853">
                    <w:rPr>
                      <w:rFonts w:ascii="Century" w:hAnsi="Century" w:cs="Arial TUR"/>
                      <w:b/>
                      <w:bCs/>
                      <w:sz w:val="18"/>
                      <w:szCs w:val="18"/>
                      <w:lang w:eastAsia="tr-TR"/>
                    </w:rPr>
                    <w:t xml:space="preserve">  </w:t>
                  </w:r>
                  <w:r>
                    <w:rPr>
                      <w:rFonts w:ascii="Century" w:hAnsi="Century" w:cs="Arial TUR"/>
                      <w:b/>
                      <w:bCs/>
                      <w:sz w:val="18"/>
                      <w:szCs w:val="18"/>
                      <w:lang w:eastAsia="tr-TR"/>
                    </w:rPr>
                    <w:t xml:space="preserve">  </w:t>
                  </w:r>
                  <w:r w:rsidRPr="00110494">
                    <w:rPr>
                      <w:rFonts w:ascii="Century" w:hAnsi="Century" w:cs="Arial TUR"/>
                      <w:b/>
                      <w:iCs/>
                      <w:sz w:val="18"/>
                      <w:szCs w:val="18"/>
                      <w:lang w:eastAsia="tr-TR"/>
                    </w:rPr>
                    <w:t>Profit Before Tax</w:t>
                  </w:r>
                </w:p>
              </w:tc>
            </w:tr>
            <w:tr w:rsidR="00604440" w:rsidRPr="00A67115">
              <w:trPr>
                <w:trHeight w:val="284"/>
                <w:jc w:val="center"/>
              </w:trPr>
              <w:tc>
                <w:tcPr>
                  <w:tcW w:w="2652" w:type="dxa"/>
                  <w:tcBorders>
                    <w:top w:val="single" w:sz="4" w:space="0" w:color="auto"/>
                    <w:left w:val="nil"/>
                    <w:bottom w:val="nil"/>
                    <w:right w:val="nil"/>
                  </w:tcBorders>
                  <w:shd w:val="clear" w:color="auto" w:fill="auto"/>
                  <w:noWrap/>
                  <w:vAlign w:val="center"/>
                </w:tcPr>
                <w:p w:rsidR="00604440" w:rsidRPr="00A67115" w:rsidRDefault="00604440" w:rsidP="003E6722">
                  <w:pPr>
                    <w:rPr>
                      <w:rFonts w:ascii="Century" w:hAnsi="Century" w:cs="Arial TUR"/>
                      <w:b/>
                      <w:bCs/>
                      <w:sz w:val="18"/>
                      <w:szCs w:val="18"/>
                      <w:lang w:eastAsia="tr-TR"/>
                    </w:rPr>
                  </w:pPr>
                  <w:r w:rsidRPr="00A67115">
                    <w:rPr>
                      <w:rFonts w:ascii="Century" w:hAnsi="Century" w:cs="Arial TUR"/>
                      <w:b/>
                      <w:bCs/>
                      <w:sz w:val="18"/>
                      <w:szCs w:val="18"/>
                      <w:lang w:eastAsia="tr-TR"/>
                    </w:rPr>
                    <w:t>H</w:t>
                  </w:r>
                  <w:r w:rsidR="00440D8A">
                    <w:rPr>
                      <w:rFonts w:ascii="Century" w:hAnsi="Century" w:cs="Arial TUR"/>
                      <w:b/>
                      <w:bCs/>
                      <w:sz w:val="18"/>
                      <w:szCs w:val="18"/>
                      <w:lang w:eastAsia="tr-TR"/>
                    </w:rPr>
                    <w:t>ayat</w:t>
                  </w:r>
                  <w:r w:rsidRPr="00A67115">
                    <w:rPr>
                      <w:rFonts w:ascii="Century" w:hAnsi="Century" w:cs="Arial TUR"/>
                      <w:b/>
                      <w:bCs/>
                      <w:sz w:val="18"/>
                      <w:szCs w:val="18"/>
                      <w:lang w:eastAsia="tr-TR"/>
                    </w:rPr>
                    <w:t xml:space="preserve"> </w:t>
                  </w:r>
                  <w:r w:rsidR="003E6722">
                    <w:rPr>
                      <w:rFonts w:ascii="Century" w:hAnsi="Century" w:cs="Arial TUR"/>
                      <w:b/>
                      <w:bCs/>
                      <w:sz w:val="18"/>
                      <w:szCs w:val="18"/>
                      <w:lang w:eastAsia="tr-TR"/>
                    </w:rPr>
                    <w:t>ve</w:t>
                  </w:r>
                  <w:r w:rsidRPr="00A67115">
                    <w:rPr>
                      <w:rFonts w:ascii="Century" w:hAnsi="Century" w:cs="Arial TUR"/>
                      <w:b/>
                      <w:bCs/>
                      <w:sz w:val="18"/>
                      <w:szCs w:val="18"/>
                      <w:lang w:eastAsia="tr-TR"/>
                    </w:rPr>
                    <w:t xml:space="preserve"> E</w:t>
                  </w:r>
                  <w:r w:rsidR="00440D8A">
                    <w:rPr>
                      <w:rFonts w:ascii="Century" w:hAnsi="Century" w:cs="Arial TUR"/>
                      <w:b/>
                      <w:bCs/>
                      <w:sz w:val="18"/>
                      <w:szCs w:val="18"/>
                      <w:lang w:eastAsia="tr-TR"/>
                    </w:rPr>
                    <w:t>meklilik</w:t>
                  </w:r>
                  <w:r w:rsidRPr="00A67115">
                    <w:rPr>
                      <w:rFonts w:ascii="Century" w:hAnsi="Century" w:cs="Arial TUR"/>
                      <w:b/>
                      <w:bCs/>
                      <w:sz w:val="18"/>
                      <w:szCs w:val="18"/>
                      <w:lang w:eastAsia="tr-TR"/>
                    </w:rPr>
                    <w:t xml:space="preserve"> Şirketleri </w:t>
                  </w:r>
                  <w:r>
                    <w:rPr>
                      <w:rFonts w:ascii="Century" w:hAnsi="Century" w:cs="Arial TUR"/>
                      <w:b/>
                      <w:bCs/>
                      <w:sz w:val="18"/>
                      <w:szCs w:val="18"/>
                      <w:lang w:eastAsia="tr-TR"/>
                    </w:rPr>
                    <w:t xml:space="preserve"> </w:t>
                  </w:r>
                </w:p>
              </w:tc>
              <w:tc>
                <w:tcPr>
                  <w:tcW w:w="7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8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860"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8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8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 </w:t>
                  </w:r>
                </w:p>
              </w:tc>
              <w:tc>
                <w:tcPr>
                  <w:tcW w:w="2724" w:type="dxa"/>
                  <w:tcBorders>
                    <w:top w:val="single" w:sz="4" w:space="0" w:color="auto"/>
                    <w:left w:val="nil"/>
                    <w:bottom w:val="nil"/>
                    <w:right w:val="nil"/>
                  </w:tcBorders>
                  <w:vAlign w:val="center"/>
                </w:tcPr>
                <w:p w:rsidR="00604440" w:rsidRPr="00110494" w:rsidRDefault="003E6722" w:rsidP="00965E78">
                  <w:pPr>
                    <w:rPr>
                      <w:rFonts w:ascii="Century" w:hAnsi="Century" w:cs="Arial TUR"/>
                      <w:b/>
                      <w:bCs/>
                      <w:sz w:val="18"/>
                      <w:szCs w:val="18"/>
                      <w:lang w:eastAsia="tr-TR"/>
                    </w:rPr>
                  </w:pPr>
                  <w:r>
                    <w:rPr>
                      <w:rFonts w:ascii="Century" w:hAnsi="Century" w:cs="Arial TUR"/>
                      <w:b/>
                      <w:iCs/>
                      <w:sz w:val="18"/>
                      <w:szCs w:val="18"/>
                      <w:lang w:eastAsia="tr-TR"/>
                    </w:rPr>
                    <w:t xml:space="preserve">Life and </w:t>
                  </w:r>
                  <w:r w:rsidR="00604440" w:rsidRPr="00110494">
                    <w:rPr>
                      <w:rFonts w:ascii="Century" w:hAnsi="Century" w:cs="Arial TUR"/>
                      <w:b/>
                      <w:iCs/>
                      <w:sz w:val="18"/>
                      <w:szCs w:val="18"/>
                      <w:lang w:eastAsia="tr-TR"/>
                    </w:rPr>
                    <w:t>Pension Comp</w:t>
                  </w:r>
                  <w:r w:rsidR="00440D8A">
                    <w:rPr>
                      <w:rFonts w:ascii="Century" w:hAnsi="Century" w:cs="Arial TUR"/>
                      <w:b/>
                      <w:iCs/>
                      <w:sz w:val="18"/>
                      <w:szCs w:val="18"/>
                      <w:lang w:eastAsia="tr-TR"/>
                    </w:rPr>
                    <w:t>anies</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Teknik Gelir Toplamı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2.023</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2.352</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2.233</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3.022</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2.941</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Total Technical Income</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Teknik Gider Toplamı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2.088</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2.361</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2.159</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2.955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2.844</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Total Technical Outgoing</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b/>
                      <w:bCs/>
                      <w:sz w:val="18"/>
                      <w:szCs w:val="18"/>
                      <w:lang w:eastAsia="tr-TR"/>
                    </w:rPr>
                  </w:pPr>
                  <w:r w:rsidRPr="00A67115">
                    <w:rPr>
                      <w:rFonts w:ascii="Century" w:hAnsi="Century" w:cs="Arial TUR"/>
                      <w:b/>
                      <w:bCs/>
                      <w:sz w:val="18"/>
                      <w:szCs w:val="18"/>
                      <w:lang w:eastAsia="tr-TR"/>
                    </w:rPr>
                    <w:t xml:space="preserve">   Teknik </w:t>
                  </w:r>
                  <w:r w:rsidR="00D27692">
                    <w:rPr>
                      <w:rFonts w:ascii="Century" w:hAnsi="Century" w:cs="Arial TUR"/>
                      <w:b/>
                      <w:bCs/>
                      <w:sz w:val="18"/>
                      <w:szCs w:val="18"/>
                      <w:lang w:eastAsia="tr-TR"/>
                    </w:rPr>
                    <w:t>Kar</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-65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-9</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73</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67</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97</w:t>
                  </w:r>
                </w:p>
              </w:tc>
              <w:tc>
                <w:tcPr>
                  <w:tcW w:w="2724" w:type="dxa"/>
                  <w:tcBorders>
                    <w:top w:val="nil"/>
                    <w:left w:val="nil"/>
                    <w:bottom w:val="nil"/>
                    <w:right w:val="nil"/>
                  </w:tcBorders>
                  <w:vAlign w:val="center"/>
                </w:tcPr>
                <w:p w:rsidR="00604440" w:rsidRPr="00110494" w:rsidRDefault="00604440" w:rsidP="00965E78">
                  <w:pPr>
                    <w:rPr>
                      <w:rFonts w:ascii="Century" w:hAnsi="Century" w:cs="Arial TUR"/>
                      <w:b/>
                      <w:bCs/>
                      <w:sz w:val="18"/>
                      <w:szCs w:val="18"/>
                      <w:lang w:eastAsia="tr-TR"/>
                    </w:rPr>
                  </w:pPr>
                  <w:r w:rsidRPr="00985853">
                    <w:rPr>
                      <w:rFonts w:ascii="Century" w:hAnsi="Century" w:cs="Arial TUR"/>
                      <w:b/>
                      <w:bCs/>
                      <w:sz w:val="18"/>
                      <w:szCs w:val="18"/>
                      <w:lang w:eastAsia="tr-TR"/>
                    </w:rPr>
                    <w:t xml:space="preserve">   </w:t>
                  </w:r>
                  <w:r>
                    <w:rPr>
                      <w:rFonts w:ascii="Century" w:hAnsi="Century" w:cs="Arial TUR"/>
                      <w:b/>
                      <w:bCs/>
                      <w:sz w:val="18"/>
                      <w:szCs w:val="18"/>
                      <w:lang w:eastAsia="tr-TR"/>
                    </w:rPr>
                    <w:t xml:space="preserve">  </w:t>
                  </w:r>
                  <w:r w:rsidRPr="00110494">
                    <w:rPr>
                      <w:rFonts w:ascii="Century" w:hAnsi="Century" w:cs="Arial TUR"/>
                      <w:b/>
                      <w:iCs/>
                      <w:sz w:val="18"/>
                      <w:szCs w:val="18"/>
                      <w:lang w:eastAsia="tr-TR"/>
                    </w:rPr>
                    <w:t xml:space="preserve">Technical </w:t>
                  </w:r>
                  <w:r>
                    <w:rPr>
                      <w:rFonts w:ascii="Century" w:hAnsi="Century" w:cs="Arial TUR"/>
                      <w:b/>
                      <w:iCs/>
                      <w:sz w:val="18"/>
                      <w:szCs w:val="18"/>
                      <w:lang w:eastAsia="tr-TR"/>
                    </w:rPr>
                    <w:t>Profit</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Yatırım Gelirleri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231</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198</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252</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325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337</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Investment Income</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Yatırım Giderleri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36</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43</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53</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59</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66</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iCs/>
                      <w:sz w:val="18"/>
                      <w:szCs w:val="18"/>
                      <w:lang w:eastAsia="tr-TR"/>
                    </w:rPr>
                    <w:t xml:space="preserve">   </w:t>
                  </w:r>
                  <w:r>
                    <w:rPr>
                      <w:rFonts w:ascii="Century" w:hAnsi="Century" w:cs="Arial TUR"/>
                      <w:iCs/>
                      <w:sz w:val="18"/>
                      <w:szCs w:val="18"/>
                      <w:lang w:eastAsia="tr-TR"/>
                    </w:rPr>
                    <w:t xml:space="preserve">  </w:t>
                  </w:r>
                  <w:r w:rsidRPr="00985853">
                    <w:rPr>
                      <w:rFonts w:ascii="Century" w:hAnsi="Century" w:cs="Arial TUR"/>
                      <w:iCs/>
                      <w:sz w:val="18"/>
                      <w:szCs w:val="18"/>
                      <w:lang w:eastAsia="tr-TR"/>
                    </w:rPr>
                    <w:t>Investment Expenditures</w:t>
                  </w:r>
                </w:p>
              </w:tc>
            </w:tr>
            <w:tr w:rsidR="00604440" w:rsidRPr="00A67115">
              <w:trPr>
                <w:trHeight w:val="284"/>
                <w:jc w:val="center"/>
              </w:trPr>
              <w:tc>
                <w:tcPr>
                  <w:tcW w:w="2652" w:type="dxa"/>
                  <w:tcBorders>
                    <w:top w:val="nil"/>
                    <w:left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Diğer Gelir</w:t>
                  </w:r>
                  <w:r>
                    <w:rPr>
                      <w:rFonts w:ascii="Century" w:hAnsi="Century" w:cs="Arial TUR"/>
                      <w:sz w:val="18"/>
                      <w:szCs w:val="18"/>
                      <w:lang w:eastAsia="tr-TR"/>
                    </w:rPr>
                    <w:t xml:space="preserve">./Giderler </w:t>
                  </w:r>
                  <w:r w:rsidRPr="00A67115">
                    <w:rPr>
                      <w:rFonts w:ascii="Century" w:hAnsi="Century" w:cs="Arial TUR"/>
                      <w:sz w:val="18"/>
                      <w:szCs w:val="18"/>
                      <w:lang w:eastAsia="tr-TR"/>
                    </w:rPr>
                    <w:t xml:space="preserve">Karş. </w:t>
                  </w:r>
                  <w:r>
                    <w:rPr>
                      <w:rFonts w:ascii="Century" w:hAnsi="Century" w:cs="Arial TUR"/>
                      <w:sz w:val="18"/>
                      <w:szCs w:val="18"/>
                      <w:lang w:eastAsia="tr-TR"/>
                    </w:rPr>
                    <w:t xml:space="preserve"> </w:t>
                  </w:r>
                </w:p>
              </w:tc>
              <w:tc>
                <w:tcPr>
                  <w:tcW w:w="739" w:type="dxa"/>
                  <w:tcBorders>
                    <w:top w:val="nil"/>
                    <w:left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-64</w:t>
                  </w:r>
                </w:p>
              </w:tc>
              <w:tc>
                <w:tcPr>
                  <w:tcW w:w="839" w:type="dxa"/>
                  <w:tcBorders>
                    <w:top w:val="nil"/>
                    <w:left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-72</w:t>
                  </w:r>
                </w:p>
              </w:tc>
              <w:tc>
                <w:tcPr>
                  <w:tcW w:w="860" w:type="dxa"/>
                  <w:tcBorders>
                    <w:top w:val="nil"/>
                    <w:left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-10</w:t>
                  </w:r>
                </w:p>
              </w:tc>
              <w:tc>
                <w:tcPr>
                  <w:tcW w:w="839" w:type="dxa"/>
                  <w:tcBorders>
                    <w:top w:val="nil"/>
                    <w:left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-9</w:t>
                  </w:r>
                </w:p>
              </w:tc>
              <w:tc>
                <w:tcPr>
                  <w:tcW w:w="839" w:type="dxa"/>
                  <w:tcBorders>
                    <w:top w:val="nil"/>
                    <w:left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-12</w:t>
                  </w:r>
                </w:p>
              </w:tc>
              <w:tc>
                <w:tcPr>
                  <w:tcW w:w="2724" w:type="dxa"/>
                  <w:tcBorders>
                    <w:top w:val="nil"/>
                    <w:left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Other Incomes/</w:t>
                  </w:r>
                  <w:proofErr w:type="gramStart"/>
                  <w:r w:rsidRPr="00985853">
                    <w:rPr>
                      <w:rFonts w:ascii="Century" w:hAnsi="Century" w:cs="Arial TUR"/>
                      <w:iCs/>
                      <w:sz w:val="18"/>
                      <w:szCs w:val="18"/>
                      <w:lang w:eastAsia="tr-TR"/>
                    </w:rPr>
                    <w:t>Exp.Prov</w:t>
                  </w:r>
                  <w:proofErr w:type="gramEnd"/>
                  <w:r w:rsidR="00D27692">
                    <w:rPr>
                      <w:rFonts w:ascii="Century" w:hAnsi="Century" w:cs="Arial TUR"/>
                      <w:iCs/>
                      <w:sz w:val="18"/>
                      <w:szCs w:val="18"/>
                      <w:lang w:eastAsia="tr-TR"/>
                    </w:rPr>
                    <w:t>.</w:t>
                  </w:r>
                </w:p>
              </w:tc>
            </w:tr>
            <w:tr w:rsidR="00604440" w:rsidRPr="00A67115">
              <w:trPr>
                <w:trHeight w:val="284"/>
                <w:jc w:val="center"/>
              </w:trPr>
              <w:tc>
                <w:tcPr>
                  <w:tcW w:w="2652" w:type="dxa"/>
                  <w:tcBorders>
                    <w:top w:val="nil"/>
                    <w:left w:val="nil"/>
                    <w:bottom w:val="single" w:sz="4" w:space="0" w:color="auto"/>
                    <w:right w:val="nil"/>
                  </w:tcBorders>
                  <w:shd w:val="clear" w:color="auto" w:fill="auto"/>
                  <w:noWrap/>
                  <w:vAlign w:val="center"/>
                </w:tcPr>
                <w:p w:rsidR="00604440" w:rsidRPr="00A67115" w:rsidRDefault="00604440" w:rsidP="00965E78">
                  <w:pPr>
                    <w:rPr>
                      <w:rFonts w:ascii="Century" w:hAnsi="Century" w:cs="Arial TUR"/>
                      <w:b/>
                      <w:bCs/>
                      <w:sz w:val="18"/>
                      <w:szCs w:val="18"/>
                      <w:lang w:eastAsia="tr-TR"/>
                    </w:rPr>
                  </w:pPr>
                  <w:r w:rsidRPr="00A67115">
                    <w:rPr>
                      <w:rFonts w:ascii="Century" w:hAnsi="Century" w:cs="Arial TUR"/>
                      <w:b/>
                      <w:bCs/>
                      <w:sz w:val="18"/>
                      <w:szCs w:val="18"/>
                      <w:lang w:eastAsia="tr-TR"/>
                    </w:rPr>
                    <w:t xml:space="preserve">   Vergi Öncesi Dönem Karı </w:t>
                  </w:r>
                  <w:r>
                    <w:rPr>
                      <w:rFonts w:ascii="Century" w:hAnsi="Century" w:cs="Arial TUR"/>
                      <w:b/>
                      <w:bCs/>
                      <w:sz w:val="18"/>
                      <w:szCs w:val="18"/>
                      <w:lang w:eastAsia="tr-TR"/>
                    </w:rPr>
                    <w:t xml:space="preserve"> </w:t>
                  </w:r>
                </w:p>
              </w:tc>
              <w:tc>
                <w:tcPr>
                  <w:tcW w:w="739"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66</w:t>
                  </w:r>
                </w:p>
              </w:tc>
              <w:tc>
                <w:tcPr>
                  <w:tcW w:w="839"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74</w:t>
                  </w:r>
                </w:p>
              </w:tc>
              <w:tc>
                <w:tcPr>
                  <w:tcW w:w="860"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262</w:t>
                  </w:r>
                </w:p>
              </w:tc>
              <w:tc>
                <w:tcPr>
                  <w:tcW w:w="839"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324</w:t>
                  </w:r>
                </w:p>
              </w:tc>
              <w:tc>
                <w:tcPr>
                  <w:tcW w:w="839" w:type="dxa"/>
                  <w:tcBorders>
                    <w:top w:val="nil"/>
                    <w:left w:val="nil"/>
                    <w:bottom w:val="single" w:sz="4" w:space="0" w:color="auto"/>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355</w:t>
                  </w:r>
                </w:p>
              </w:tc>
              <w:tc>
                <w:tcPr>
                  <w:tcW w:w="2724" w:type="dxa"/>
                  <w:tcBorders>
                    <w:top w:val="nil"/>
                    <w:left w:val="nil"/>
                    <w:bottom w:val="single" w:sz="4" w:space="0" w:color="auto"/>
                    <w:right w:val="nil"/>
                  </w:tcBorders>
                  <w:vAlign w:val="center"/>
                </w:tcPr>
                <w:p w:rsidR="00604440" w:rsidRPr="00985853" w:rsidRDefault="00604440" w:rsidP="00965E78">
                  <w:pPr>
                    <w:rPr>
                      <w:rFonts w:ascii="Century" w:hAnsi="Century" w:cs="Arial TUR"/>
                      <w:b/>
                      <w:bCs/>
                      <w:sz w:val="18"/>
                      <w:szCs w:val="18"/>
                      <w:lang w:eastAsia="tr-TR"/>
                    </w:rPr>
                  </w:pPr>
                  <w:r w:rsidRPr="00985853">
                    <w:rPr>
                      <w:rFonts w:ascii="Century" w:hAnsi="Century" w:cs="Arial TUR"/>
                      <w:b/>
                      <w:bCs/>
                      <w:sz w:val="18"/>
                      <w:szCs w:val="18"/>
                      <w:lang w:eastAsia="tr-TR"/>
                    </w:rPr>
                    <w:t xml:space="preserve">   </w:t>
                  </w:r>
                  <w:r>
                    <w:rPr>
                      <w:rFonts w:ascii="Century" w:hAnsi="Century" w:cs="Arial TUR"/>
                      <w:b/>
                      <w:bCs/>
                      <w:sz w:val="18"/>
                      <w:szCs w:val="18"/>
                      <w:lang w:eastAsia="tr-TR"/>
                    </w:rPr>
                    <w:t xml:space="preserve">  Profit Before Tax</w:t>
                  </w:r>
                </w:p>
              </w:tc>
            </w:tr>
            <w:tr w:rsidR="00604440" w:rsidRPr="00A67115">
              <w:trPr>
                <w:trHeight w:val="284"/>
                <w:jc w:val="center"/>
              </w:trPr>
              <w:tc>
                <w:tcPr>
                  <w:tcW w:w="2652" w:type="dxa"/>
                  <w:tcBorders>
                    <w:top w:val="single" w:sz="4" w:space="0" w:color="auto"/>
                    <w:left w:val="nil"/>
                    <w:bottom w:val="nil"/>
                    <w:right w:val="nil"/>
                  </w:tcBorders>
                  <w:shd w:val="clear" w:color="auto" w:fill="auto"/>
                  <w:noWrap/>
                  <w:vAlign w:val="center"/>
                </w:tcPr>
                <w:p w:rsidR="00604440" w:rsidRPr="00A67115" w:rsidRDefault="00604440" w:rsidP="00965E78">
                  <w:pPr>
                    <w:rPr>
                      <w:rFonts w:ascii="Century" w:hAnsi="Century" w:cs="Arial TUR"/>
                      <w:b/>
                      <w:bCs/>
                      <w:sz w:val="18"/>
                      <w:szCs w:val="18"/>
                      <w:lang w:eastAsia="tr-TR"/>
                    </w:rPr>
                  </w:pPr>
                  <w:r w:rsidRPr="00A67115">
                    <w:rPr>
                      <w:rFonts w:ascii="Century" w:hAnsi="Century" w:cs="Arial TUR"/>
                      <w:b/>
                      <w:bCs/>
                      <w:sz w:val="18"/>
                      <w:szCs w:val="18"/>
                      <w:lang w:eastAsia="tr-TR"/>
                    </w:rPr>
                    <w:t xml:space="preserve">Reasürans Şirketleri </w:t>
                  </w:r>
                  <w:r>
                    <w:rPr>
                      <w:rFonts w:ascii="Century" w:hAnsi="Century" w:cs="Arial TUR"/>
                      <w:b/>
                      <w:bCs/>
                      <w:sz w:val="18"/>
                      <w:szCs w:val="18"/>
                      <w:lang w:eastAsia="tr-TR"/>
                    </w:rPr>
                    <w:t xml:space="preserve"> </w:t>
                  </w:r>
                </w:p>
              </w:tc>
              <w:tc>
                <w:tcPr>
                  <w:tcW w:w="7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p>
              </w:tc>
              <w:tc>
                <w:tcPr>
                  <w:tcW w:w="8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p>
              </w:tc>
              <w:tc>
                <w:tcPr>
                  <w:tcW w:w="860"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p>
              </w:tc>
              <w:tc>
                <w:tcPr>
                  <w:tcW w:w="8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p>
              </w:tc>
              <w:tc>
                <w:tcPr>
                  <w:tcW w:w="839" w:type="dxa"/>
                  <w:tcBorders>
                    <w:top w:val="single" w:sz="4" w:space="0" w:color="auto"/>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p>
              </w:tc>
              <w:tc>
                <w:tcPr>
                  <w:tcW w:w="2724" w:type="dxa"/>
                  <w:tcBorders>
                    <w:top w:val="single" w:sz="4" w:space="0" w:color="auto"/>
                    <w:left w:val="nil"/>
                    <w:bottom w:val="nil"/>
                    <w:right w:val="nil"/>
                  </w:tcBorders>
                  <w:vAlign w:val="center"/>
                </w:tcPr>
                <w:p w:rsidR="00604440" w:rsidRPr="00110494" w:rsidRDefault="00604440" w:rsidP="00965E78">
                  <w:pPr>
                    <w:rPr>
                      <w:rFonts w:ascii="Century" w:hAnsi="Century" w:cs="Arial TUR"/>
                      <w:b/>
                      <w:bCs/>
                      <w:sz w:val="18"/>
                      <w:szCs w:val="18"/>
                      <w:lang w:eastAsia="tr-TR"/>
                    </w:rPr>
                  </w:pPr>
                  <w:r w:rsidRPr="00110494">
                    <w:rPr>
                      <w:rFonts w:ascii="Century" w:hAnsi="Century" w:cs="Arial TUR"/>
                      <w:b/>
                      <w:iCs/>
                      <w:sz w:val="18"/>
                      <w:szCs w:val="18"/>
                      <w:lang w:eastAsia="tr-TR"/>
                    </w:rPr>
                    <w:t>Reinsurance Companies</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Teknik Gelir Toplamı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640</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760</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792</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752</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863</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Total Technical Income</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Teknik Gider Toplamı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613</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755</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786</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712</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848</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Total Technical Outgoing</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b/>
                      <w:bCs/>
                      <w:sz w:val="18"/>
                      <w:szCs w:val="18"/>
                      <w:lang w:eastAsia="tr-TR"/>
                    </w:rPr>
                  </w:pPr>
                  <w:r w:rsidRPr="00A67115">
                    <w:rPr>
                      <w:rFonts w:ascii="Century" w:hAnsi="Century" w:cs="Arial TUR"/>
                      <w:b/>
                      <w:bCs/>
                      <w:sz w:val="18"/>
                      <w:szCs w:val="18"/>
                      <w:lang w:eastAsia="tr-TR"/>
                    </w:rPr>
                    <w:t xml:space="preserve">   Teknik </w:t>
                  </w:r>
                  <w:r w:rsidR="00D27692">
                    <w:rPr>
                      <w:rFonts w:ascii="Century" w:hAnsi="Century" w:cs="Arial TUR"/>
                      <w:b/>
                      <w:bCs/>
                      <w:sz w:val="18"/>
                      <w:szCs w:val="18"/>
                      <w:lang w:eastAsia="tr-TR"/>
                    </w:rPr>
                    <w:t>Kar</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27</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5</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6</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40</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15</w:t>
                  </w:r>
                </w:p>
              </w:tc>
              <w:tc>
                <w:tcPr>
                  <w:tcW w:w="2724" w:type="dxa"/>
                  <w:tcBorders>
                    <w:top w:val="nil"/>
                    <w:left w:val="nil"/>
                    <w:bottom w:val="nil"/>
                    <w:right w:val="nil"/>
                  </w:tcBorders>
                  <w:vAlign w:val="center"/>
                </w:tcPr>
                <w:p w:rsidR="00604440" w:rsidRPr="00110494" w:rsidRDefault="00604440" w:rsidP="00965E78">
                  <w:pPr>
                    <w:rPr>
                      <w:rFonts w:ascii="Century" w:hAnsi="Century" w:cs="Arial TUR"/>
                      <w:b/>
                      <w:bCs/>
                      <w:sz w:val="18"/>
                      <w:szCs w:val="18"/>
                      <w:lang w:eastAsia="tr-TR"/>
                    </w:rPr>
                  </w:pPr>
                  <w:r w:rsidRPr="00985853">
                    <w:rPr>
                      <w:rFonts w:ascii="Century" w:hAnsi="Century" w:cs="Arial TUR"/>
                      <w:b/>
                      <w:bCs/>
                      <w:sz w:val="18"/>
                      <w:szCs w:val="18"/>
                      <w:lang w:eastAsia="tr-TR"/>
                    </w:rPr>
                    <w:t xml:space="preserve">   </w:t>
                  </w:r>
                  <w:r>
                    <w:rPr>
                      <w:rFonts w:ascii="Century" w:hAnsi="Century" w:cs="Arial TUR"/>
                      <w:b/>
                      <w:bCs/>
                      <w:sz w:val="18"/>
                      <w:szCs w:val="18"/>
                      <w:lang w:eastAsia="tr-TR"/>
                    </w:rPr>
                    <w:t xml:space="preserve">  </w:t>
                  </w:r>
                  <w:r w:rsidRPr="00110494">
                    <w:rPr>
                      <w:rFonts w:ascii="Century" w:hAnsi="Century" w:cs="Arial TUR"/>
                      <w:b/>
                      <w:iCs/>
                      <w:sz w:val="18"/>
                      <w:szCs w:val="18"/>
                      <w:lang w:eastAsia="tr-TR"/>
                    </w:rPr>
                    <w:t xml:space="preserve">Technical </w:t>
                  </w:r>
                  <w:r>
                    <w:rPr>
                      <w:rFonts w:ascii="Century" w:hAnsi="Century" w:cs="Arial TUR"/>
                      <w:b/>
                      <w:iCs/>
                      <w:sz w:val="18"/>
                      <w:szCs w:val="18"/>
                      <w:lang w:eastAsia="tr-TR"/>
                    </w:rPr>
                    <w:t>Profit</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Yatırım Gelirleri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98</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120</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164</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218</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194</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Investment Income</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sidRPr="00A67115">
                    <w:rPr>
                      <w:rFonts w:ascii="Century" w:hAnsi="Century" w:cs="Arial TUR"/>
                      <w:sz w:val="18"/>
                      <w:szCs w:val="18"/>
                      <w:lang w:eastAsia="tr-TR"/>
                    </w:rPr>
                    <w:t xml:space="preserve">   Yatırım Giderleri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68</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52</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70</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85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101</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sz w:val="18"/>
                      <w:szCs w:val="18"/>
                      <w:lang w:eastAsia="tr-TR"/>
                    </w:rPr>
                    <w:t xml:space="preserve">   </w:t>
                  </w:r>
                  <w:r>
                    <w:rPr>
                      <w:rFonts w:ascii="Century" w:hAnsi="Century" w:cs="Arial TUR"/>
                      <w:sz w:val="18"/>
                      <w:szCs w:val="18"/>
                      <w:lang w:eastAsia="tr-TR"/>
                    </w:rPr>
                    <w:t xml:space="preserve">  </w:t>
                  </w:r>
                  <w:r w:rsidRPr="00985853">
                    <w:rPr>
                      <w:rFonts w:ascii="Century" w:hAnsi="Century" w:cs="Arial TUR"/>
                      <w:iCs/>
                      <w:sz w:val="18"/>
                      <w:szCs w:val="18"/>
                      <w:lang w:eastAsia="tr-TR"/>
                    </w:rPr>
                    <w:t>Investment Expenditures</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sz w:val="18"/>
                      <w:szCs w:val="18"/>
                      <w:lang w:eastAsia="tr-TR"/>
                    </w:rPr>
                  </w:pPr>
                  <w:r>
                    <w:rPr>
                      <w:rFonts w:ascii="Century" w:hAnsi="Century" w:cs="Arial TUR"/>
                      <w:sz w:val="18"/>
                      <w:szCs w:val="18"/>
                      <w:lang w:eastAsia="tr-TR"/>
                    </w:rPr>
                    <w:t xml:space="preserve">   Diğer Gelir./Giderler </w:t>
                  </w:r>
                  <w:r w:rsidRPr="00A67115">
                    <w:rPr>
                      <w:rFonts w:ascii="Century" w:hAnsi="Century" w:cs="Arial TUR"/>
                      <w:sz w:val="18"/>
                      <w:szCs w:val="18"/>
                      <w:lang w:eastAsia="tr-TR"/>
                    </w:rPr>
                    <w:t xml:space="preserve">Karş. </w:t>
                  </w:r>
                  <w:r>
                    <w:rPr>
                      <w:rFonts w:ascii="Century" w:hAnsi="Century" w:cs="Arial TUR"/>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-20</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-25</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-7</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sz w:val="18"/>
                      <w:szCs w:val="18"/>
                      <w:lang w:eastAsia="tr-TR"/>
                    </w:rPr>
                  </w:pPr>
                  <w:r w:rsidRPr="00A67115">
                    <w:rPr>
                      <w:rFonts w:ascii="Century" w:hAnsi="Century" w:cs="Arial TUR"/>
                      <w:sz w:val="18"/>
                      <w:szCs w:val="18"/>
                      <w:lang w:eastAsia="tr-TR"/>
                    </w:rPr>
                    <w:t>5</w:t>
                  </w:r>
                </w:p>
              </w:tc>
              <w:tc>
                <w:tcPr>
                  <w:tcW w:w="2724" w:type="dxa"/>
                  <w:tcBorders>
                    <w:top w:val="nil"/>
                    <w:left w:val="nil"/>
                    <w:bottom w:val="nil"/>
                    <w:right w:val="nil"/>
                  </w:tcBorders>
                  <w:vAlign w:val="center"/>
                </w:tcPr>
                <w:p w:rsidR="00604440" w:rsidRPr="00985853" w:rsidRDefault="00604440" w:rsidP="00965E78">
                  <w:pPr>
                    <w:rPr>
                      <w:rFonts w:ascii="Century" w:hAnsi="Century" w:cs="Arial TUR"/>
                      <w:sz w:val="18"/>
                      <w:szCs w:val="18"/>
                      <w:lang w:eastAsia="tr-TR"/>
                    </w:rPr>
                  </w:pPr>
                  <w:r w:rsidRPr="00985853">
                    <w:rPr>
                      <w:rFonts w:ascii="Century" w:hAnsi="Century" w:cs="Arial TUR"/>
                      <w:iCs/>
                      <w:sz w:val="18"/>
                      <w:szCs w:val="18"/>
                      <w:lang w:eastAsia="tr-TR"/>
                    </w:rPr>
                    <w:t xml:space="preserve">   </w:t>
                  </w:r>
                  <w:r>
                    <w:rPr>
                      <w:rFonts w:ascii="Century" w:hAnsi="Century" w:cs="Arial TUR"/>
                      <w:iCs/>
                      <w:sz w:val="18"/>
                      <w:szCs w:val="18"/>
                      <w:lang w:eastAsia="tr-TR"/>
                    </w:rPr>
                    <w:t xml:space="preserve">  </w:t>
                  </w:r>
                  <w:r w:rsidRPr="00985853">
                    <w:rPr>
                      <w:rFonts w:ascii="Century" w:hAnsi="Century" w:cs="Arial TUR"/>
                      <w:iCs/>
                      <w:sz w:val="18"/>
                      <w:szCs w:val="18"/>
                      <w:lang w:eastAsia="tr-TR"/>
                    </w:rPr>
                    <w:t>Other Incomes/</w:t>
                  </w:r>
                  <w:proofErr w:type="gramStart"/>
                  <w:r w:rsidRPr="00985853">
                    <w:rPr>
                      <w:rFonts w:ascii="Century" w:hAnsi="Century" w:cs="Arial TUR"/>
                      <w:iCs/>
                      <w:sz w:val="18"/>
                      <w:szCs w:val="18"/>
                      <w:lang w:eastAsia="tr-TR"/>
                    </w:rPr>
                    <w:t>Exp</w:t>
                  </w:r>
                  <w:r>
                    <w:rPr>
                      <w:rFonts w:ascii="Century" w:hAnsi="Century" w:cs="Arial TUR"/>
                      <w:iCs/>
                      <w:sz w:val="18"/>
                      <w:szCs w:val="18"/>
                      <w:lang w:eastAsia="tr-TR"/>
                    </w:rPr>
                    <w:t>en</w:t>
                  </w:r>
                  <w:r w:rsidRPr="00985853">
                    <w:rPr>
                      <w:rFonts w:ascii="Century" w:hAnsi="Century" w:cs="Arial TUR"/>
                      <w:iCs/>
                      <w:sz w:val="18"/>
                      <w:szCs w:val="18"/>
                      <w:lang w:eastAsia="tr-TR"/>
                    </w:rPr>
                    <w:t>.Prov</w:t>
                  </w:r>
                  <w:proofErr w:type="gramEnd"/>
                  <w:r>
                    <w:rPr>
                      <w:rFonts w:ascii="Century" w:hAnsi="Century" w:cs="Arial TUR"/>
                      <w:iCs/>
                      <w:sz w:val="18"/>
                      <w:szCs w:val="18"/>
                      <w:lang w:eastAsia="tr-TR"/>
                    </w:rPr>
                    <w:t>.</w:t>
                  </w:r>
                </w:p>
              </w:tc>
            </w:tr>
            <w:tr w:rsidR="00604440" w:rsidRPr="00A67115">
              <w:trPr>
                <w:trHeight w:val="284"/>
                <w:jc w:val="center"/>
              </w:trPr>
              <w:tc>
                <w:tcPr>
                  <w:tcW w:w="2652" w:type="dxa"/>
                  <w:tcBorders>
                    <w:top w:val="nil"/>
                    <w:left w:val="nil"/>
                    <w:bottom w:val="nil"/>
                    <w:right w:val="nil"/>
                  </w:tcBorders>
                  <w:shd w:val="clear" w:color="auto" w:fill="auto"/>
                  <w:noWrap/>
                  <w:vAlign w:val="center"/>
                </w:tcPr>
                <w:p w:rsidR="00604440" w:rsidRPr="00A67115" w:rsidRDefault="00604440" w:rsidP="00965E78">
                  <w:pPr>
                    <w:rPr>
                      <w:rFonts w:ascii="Century" w:hAnsi="Century" w:cs="Arial TUR"/>
                      <w:b/>
                      <w:bCs/>
                      <w:sz w:val="18"/>
                      <w:szCs w:val="18"/>
                      <w:lang w:eastAsia="tr-TR"/>
                    </w:rPr>
                  </w:pPr>
                  <w:r w:rsidRPr="00A67115">
                    <w:rPr>
                      <w:rFonts w:ascii="Century" w:hAnsi="Century" w:cs="Arial TUR"/>
                      <w:b/>
                      <w:bCs/>
                      <w:sz w:val="18"/>
                      <w:szCs w:val="18"/>
                      <w:lang w:eastAsia="tr-TR"/>
                    </w:rPr>
                    <w:t xml:space="preserve">   Vergi Öncesi Dönem Karı </w:t>
                  </w:r>
                  <w:r>
                    <w:rPr>
                      <w:rFonts w:ascii="Century" w:hAnsi="Century" w:cs="Arial TUR"/>
                      <w:b/>
                      <w:bCs/>
                      <w:sz w:val="18"/>
                      <w:szCs w:val="18"/>
                      <w:lang w:eastAsia="tr-TR"/>
                    </w:rPr>
                    <w:t xml:space="preserve"> </w:t>
                  </w:r>
                </w:p>
              </w:tc>
              <w:tc>
                <w:tcPr>
                  <w:tcW w:w="7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37</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48</w:t>
                  </w:r>
                </w:p>
              </w:tc>
              <w:tc>
                <w:tcPr>
                  <w:tcW w:w="860"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95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165</w:t>
                  </w:r>
                </w:p>
              </w:tc>
              <w:tc>
                <w:tcPr>
                  <w:tcW w:w="839" w:type="dxa"/>
                  <w:tcBorders>
                    <w:top w:val="nil"/>
                    <w:left w:val="nil"/>
                    <w:bottom w:val="nil"/>
                    <w:right w:val="nil"/>
                  </w:tcBorders>
                  <w:shd w:val="clear" w:color="auto" w:fill="auto"/>
                  <w:noWrap/>
                  <w:vAlign w:val="center"/>
                </w:tcPr>
                <w:p w:rsidR="00604440" w:rsidRPr="00A67115" w:rsidRDefault="00604440" w:rsidP="00965E78">
                  <w:pPr>
                    <w:jc w:val="right"/>
                    <w:rPr>
                      <w:rFonts w:ascii="Century" w:hAnsi="Century" w:cs="Arial TUR"/>
                      <w:b/>
                      <w:bCs/>
                      <w:sz w:val="18"/>
                      <w:szCs w:val="18"/>
                      <w:lang w:eastAsia="tr-TR"/>
                    </w:rPr>
                  </w:pPr>
                  <w:r w:rsidRPr="00A67115">
                    <w:rPr>
                      <w:rFonts w:ascii="Century" w:hAnsi="Century" w:cs="Arial TUR"/>
                      <w:b/>
                      <w:bCs/>
                      <w:sz w:val="18"/>
                      <w:szCs w:val="18"/>
                      <w:lang w:eastAsia="tr-TR"/>
                    </w:rPr>
                    <w:t>112</w:t>
                  </w:r>
                </w:p>
              </w:tc>
              <w:tc>
                <w:tcPr>
                  <w:tcW w:w="2724" w:type="dxa"/>
                  <w:tcBorders>
                    <w:top w:val="nil"/>
                    <w:left w:val="nil"/>
                    <w:bottom w:val="nil"/>
                    <w:right w:val="nil"/>
                  </w:tcBorders>
                  <w:vAlign w:val="center"/>
                </w:tcPr>
                <w:p w:rsidR="00604440" w:rsidRPr="00110494" w:rsidRDefault="00604440" w:rsidP="00965E78">
                  <w:pPr>
                    <w:rPr>
                      <w:rFonts w:ascii="Century" w:hAnsi="Century" w:cs="Arial TUR"/>
                      <w:b/>
                      <w:bCs/>
                      <w:sz w:val="18"/>
                      <w:szCs w:val="18"/>
                      <w:lang w:eastAsia="tr-TR"/>
                    </w:rPr>
                  </w:pPr>
                  <w:r w:rsidRPr="00985853">
                    <w:rPr>
                      <w:rFonts w:ascii="Century" w:hAnsi="Century" w:cs="Arial TUR"/>
                      <w:b/>
                      <w:bCs/>
                      <w:sz w:val="18"/>
                      <w:szCs w:val="18"/>
                      <w:lang w:eastAsia="tr-TR"/>
                    </w:rPr>
                    <w:t xml:space="preserve">   </w:t>
                  </w:r>
                  <w:r>
                    <w:rPr>
                      <w:rFonts w:ascii="Century" w:hAnsi="Century" w:cs="Arial TUR"/>
                      <w:b/>
                      <w:bCs/>
                      <w:sz w:val="18"/>
                      <w:szCs w:val="18"/>
                      <w:lang w:eastAsia="tr-TR"/>
                    </w:rPr>
                    <w:t xml:space="preserve">  </w:t>
                  </w:r>
                  <w:r w:rsidRPr="00110494">
                    <w:rPr>
                      <w:rFonts w:ascii="Century" w:hAnsi="Century" w:cs="Arial TUR"/>
                      <w:b/>
                      <w:iCs/>
                      <w:sz w:val="18"/>
                      <w:szCs w:val="18"/>
                      <w:lang w:eastAsia="tr-TR"/>
                    </w:rPr>
                    <w:t>P</w:t>
                  </w:r>
                  <w:r>
                    <w:rPr>
                      <w:rFonts w:ascii="Century" w:hAnsi="Century" w:cs="Arial TUR"/>
                      <w:b/>
                      <w:iCs/>
                      <w:sz w:val="18"/>
                      <w:szCs w:val="18"/>
                      <w:lang w:eastAsia="tr-TR"/>
                    </w:rPr>
                    <w:t xml:space="preserve">rofit </w:t>
                  </w:r>
                  <w:r w:rsidRPr="00110494">
                    <w:rPr>
                      <w:rFonts w:ascii="Century" w:hAnsi="Century" w:cs="Arial TUR"/>
                      <w:b/>
                      <w:iCs/>
                      <w:sz w:val="18"/>
                      <w:szCs w:val="18"/>
                      <w:lang w:eastAsia="tr-TR"/>
                    </w:rPr>
                    <w:t>B</w:t>
                  </w:r>
                  <w:r>
                    <w:rPr>
                      <w:rFonts w:ascii="Century" w:hAnsi="Century" w:cs="Arial TUR"/>
                      <w:b/>
                      <w:iCs/>
                      <w:sz w:val="18"/>
                      <w:szCs w:val="18"/>
                      <w:lang w:eastAsia="tr-TR"/>
                    </w:rPr>
                    <w:t xml:space="preserve">efore </w:t>
                  </w:r>
                  <w:r w:rsidRPr="00110494">
                    <w:rPr>
                      <w:rFonts w:ascii="Century" w:hAnsi="Century" w:cs="Arial TUR"/>
                      <w:b/>
                      <w:iCs/>
                      <w:sz w:val="18"/>
                      <w:szCs w:val="18"/>
                      <w:lang w:eastAsia="tr-TR"/>
                    </w:rPr>
                    <w:t>T</w:t>
                  </w:r>
                  <w:r>
                    <w:rPr>
                      <w:rFonts w:ascii="Century" w:hAnsi="Century" w:cs="Arial TUR"/>
                      <w:b/>
                      <w:iCs/>
                      <w:sz w:val="18"/>
                      <w:szCs w:val="18"/>
                      <w:lang w:eastAsia="tr-TR"/>
                    </w:rPr>
                    <w:t>ax</w:t>
                  </w:r>
                </w:p>
              </w:tc>
            </w:tr>
            <w:tr w:rsidR="00440D8A" w:rsidRPr="00A67115">
              <w:trPr>
                <w:trHeight w:val="284"/>
                <w:jc w:val="center"/>
              </w:trPr>
              <w:tc>
                <w:tcPr>
                  <w:tcW w:w="2652" w:type="dxa"/>
                  <w:tcBorders>
                    <w:top w:val="nil"/>
                    <w:left w:val="nil"/>
                    <w:bottom w:val="double" w:sz="6" w:space="0" w:color="auto"/>
                    <w:right w:val="nil"/>
                  </w:tcBorders>
                  <w:shd w:val="clear" w:color="auto" w:fill="auto"/>
                  <w:noWrap/>
                  <w:vAlign w:val="center"/>
                </w:tcPr>
                <w:p w:rsidR="00440D8A" w:rsidRPr="00A67115" w:rsidRDefault="00440D8A" w:rsidP="00965E78">
                  <w:pPr>
                    <w:rPr>
                      <w:rFonts w:ascii="Century" w:hAnsi="Century" w:cs="Arial TUR"/>
                      <w:b/>
                      <w:bCs/>
                      <w:sz w:val="18"/>
                      <w:szCs w:val="18"/>
                      <w:lang w:eastAsia="tr-TR"/>
                    </w:rPr>
                  </w:pPr>
                  <w:r>
                    <w:rPr>
                      <w:rFonts w:ascii="Century" w:hAnsi="Century" w:cs="Arial TUR"/>
                      <w:b/>
                      <w:bCs/>
                      <w:sz w:val="18"/>
                      <w:szCs w:val="18"/>
                      <w:lang w:eastAsia="tr-TR"/>
                    </w:rPr>
                    <w:t>Sektör Vergi Önceki Kar Top.</w:t>
                  </w:r>
                </w:p>
              </w:tc>
              <w:tc>
                <w:tcPr>
                  <w:tcW w:w="739" w:type="dxa"/>
                  <w:tcBorders>
                    <w:top w:val="nil"/>
                    <w:left w:val="nil"/>
                    <w:bottom w:val="double" w:sz="6" w:space="0" w:color="auto"/>
                    <w:right w:val="nil"/>
                  </w:tcBorders>
                  <w:shd w:val="clear" w:color="auto" w:fill="auto"/>
                  <w:noWrap/>
                  <w:vAlign w:val="center"/>
                </w:tcPr>
                <w:p w:rsidR="00440D8A" w:rsidRPr="00A67115" w:rsidRDefault="00440D8A" w:rsidP="00965E78">
                  <w:pPr>
                    <w:jc w:val="right"/>
                    <w:rPr>
                      <w:rFonts w:ascii="Century" w:hAnsi="Century" w:cs="Arial TUR"/>
                      <w:b/>
                      <w:bCs/>
                      <w:sz w:val="18"/>
                      <w:szCs w:val="18"/>
                      <w:lang w:eastAsia="tr-TR"/>
                    </w:rPr>
                  </w:pPr>
                  <w:r>
                    <w:rPr>
                      <w:rFonts w:ascii="Century" w:hAnsi="Century" w:cs="Arial TUR"/>
                      <w:b/>
                      <w:bCs/>
                      <w:sz w:val="18"/>
                      <w:szCs w:val="18"/>
                      <w:lang w:eastAsia="tr-TR"/>
                    </w:rPr>
                    <w:t>379</w:t>
                  </w:r>
                </w:p>
              </w:tc>
              <w:tc>
                <w:tcPr>
                  <w:tcW w:w="839" w:type="dxa"/>
                  <w:tcBorders>
                    <w:top w:val="nil"/>
                    <w:left w:val="nil"/>
                    <w:bottom w:val="double" w:sz="6" w:space="0" w:color="auto"/>
                    <w:right w:val="nil"/>
                  </w:tcBorders>
                  <w:shd w:val="clear" w:color="auto" w:fill="auto"/>
                  <w:noWrap/>
                  <w:vAlign w:val="center"/>
                </w:tcPr>
                <w:p w:rsidR="00440D8A" w:rsidRPr="00A67115" w:rsidRDefault="00440D8A" w:rsidP="00965E78">
                  <w:pPr>
                    <w:jc w:val="right"/>
                    <w:rPr>
                      <w:rFonts w:ascii="Century" w:hAnsi="Century" w:cs="Arial TUR"/>
                      <w:b/>
                      <w:bCs/>
                      <w:sz w:val="18"/>
                      <w:szCs w:val="18"/>
                      <w:lang w:eastAsia="tr-TR"/>
                    </w:rPr>
                  </w:pPr>
                  <w:r>
                    <w:rPr>
                      <w:rFonts w:ascii="Century" w:hAnsi="Century" w:cs="Arial TUR"/>
                      <w:b/>
                      <w:bCs/>
                      <w:sz w:val="18"/>
                      <w:szCs w:val="18"/>
                      <w:lang w:eastAsia="tr-TR"/>
                    </w:rPr>
                    <w:t>263</w:t>
                  </w:r>
                </w:p>
              </w:tc>
              <w:tc>
                <w:tcPr>
                  <w:tcW w:w="860" w:type="dxa"/>
                  <w:tcBorders>
                    <w:top w:val="nil"/>
                    <w:left w:val="nil"/>
                    <w:bottom w:val="double" w:sz="6" w:space="0" w:color="auto"/>
                    <w:right w:val="nil"/>
                  </w:tcBorders>
                  <w:shd w:val="clear" w:color="auto" w:fill="auto"/>
                  <w:noWrap/>
                  <w:vAlign w:val="center"/>
                </w:tcPr>
                <w:p w:rsidR="00440D8A" w:rsidRPr="00A67115" w:rsidRDefault="00440D8A" w:rsidP="00965E78">
                  <w:pPr>
                    <w:jc w:val="right"/>
                    <w:rPr>
                      <w:rFonts w:ascii="Century" w:hAnsi="Century" w:cs="Arial TUR"/>
                      <w:b/>
                      <w:bCs/>
                      <w:sz w:val="18"/>
                      <w:szCs w:val="18"/>
                      <w:lang w:eastAsia="tr-TR"/>
                    </w:rPr>
                  </w:pPr>
                  <w:r>
                    <w:rPr>
                      <w:rFonts w:ascii="Century" w:hAnsi="Century" w:cs="Arial TUR"/>
                      <w:b/>
                      <w:bCs/>
                      <w:sz w:val="18"/>
                      <w:szCs w:val="18"/>
                      <w:lang w:eastAsia="tr-TR"/>
                    </w:rPr>
                    <w:t>919</w:t>
                  </w:r>
                </w:p>
              </w:tc>
              <w:tc>
                <w:tcPr>
                  <w:tcW w:w="839" w:type="dxa"/>
                  <w:tcBorders>
                    <w:top w:val="nil"/>
                    <w:left w:val="nil"/>
                    <w:bottom w:val="double" w:sz="6" w:space="0" w:color="auto"/>
                    <w:right w:val="nil"/>
                  </w:tcBorders>
                  <w:shd w:val="clear" w:color="auto" w:fill="auto"/>
                  <w:noWrap/>
                  <w:vAlign w:val="center"/>
                </w:tcPr>
                <w:p w:rsidR="00440D8A" w:rsidRPr="00A67115" w:rsidRDefault="00440D8A" w:rsidP="00965E78">
                  <w:pPr>
                    <w:jc w:val="right"/>
                    <w:rPr>
                      <w:rFonts w:ascii="Century" w:hAnsi="Century" w:cs="Arial TUR"/>
                      <w:b/>
                      <w:bCs/>
                      <w:sz w:val="18"/>
                      <w:szCs w:val="18"/>
                      <w:lang w:eastAsia="tr-TR"/>
                    </w:rPr>
                  </w:pPr>
                  <w:r>
                    <w:rPr>
                      <w:rFonts w:ascii="Century" w:hAnsi="Century" w:cs="Arial TUR"/>
                      <w:b/>
                      <w:bCs/>
                      <w:sz w:val="18"/>
                      <w:szCs w:val="18"/>
                      <w:lang w:eastAsia="tr-TR"/>
                    </w:rPr>
                    <w:t>1249</w:t>
                  </w:r>
                </w:p>
              </w:tc>
              <w:tc>
                <w:tcPr>
                  <w:tcW w:w="839" w:type="dxa"/>
                  <w:tcBorders>
                    <w:top w:val="nil"/>
                    <w:left w:val="nil"/>
                    <w:bottom w:val="double" w:sz="6" w:space="0" w:color="auto"/>
                    <w:right w:val="nil"/>
                  </w:tcBorders>
                  <w:shd w:val="clear" w:color="auto" w:fill="auto"/>
                  <w:noWrap/>
                  <w:vAlign w:val="center"/>
                </w:tcPr>
                <w:p w:rsidR="00440D8A" w:rsidRPr="00A67115" w:rsidRDefault="00440D8A" w:rsidP="00965E78">
                  <w:pPr>
                    <w:jc w:val="right"/>
                    <w:rPr>
                      <w:rFonts w:ascii="Century" w:hAnsi="Century" w:cs="Arial TUR"/>
                      <w:b/>
                      <w:bCs/>
                      <w:sz w:val="18"/>
                      <w:szCs w:val="18"/>
                      <w:lang w:eastAsia="tr-TR"/>
                    </w:rPr>
                  </w:pPr>
                  <w:r>
                    <w:rPr>
                      <w:rFonts w:ascii="Century" w:hAnsi="Century" w:cs="Arial TUR"/>
                      <w:b/>
                      <w:bCs/>
                      <w:sz w:val="18"/>
                      <w:szCs w:val="18"/>
                      <w:lang w:eastAsia="tr-TR"/>
                    </w:rPr>
                    <w:t>717</w:t>
                  </w:r>
                </w:p>
              </w:tc>
              <w:tc>
                <w:tcPr>
                  <w:tcW w:w="2724" w:type="dxa"/>
                  <w:tcBorders>
                    <w:top w:val="nil"/>
                    <w:left w:val="nil"/>
                    <w:bottom w:val="double" w:sz="6" w:space="0" w:color="auto"/>
                    <w:right w:val="nil"/>
                  </w:tcBorders>
                  <w:vAlign w:val="center"/>
                </w:tcPr>
                <w:p w:rsidR="00440D8A" w:rsidRPr="00985853" w:rsidRDefault="00440D8A" w:rsidP="00965E78">
                  <w:pPr>
                    <w:rPr>
                      <w:rFonts w:ascii="Century" w:hAnsi="Century" w:cs="Arial TUR"/>
                      <w:b/>
                      <w:bCs/>
                      <w:sz w:val="18"/>
                      <w:szCs w:val="18"/>
                      <w:lang w:eastAsia="tr-TR"/>
                    </w:rPr>
                  </w:pPr>
                  <w:r>
                    <w:rPr>
                      <w:rFonts w:ascii="Century" w:hAnsi="Century" w:cs="Arial TUR"/>
                      <w:b/>
                      <w:bCs/>
                      <w:sz w:val="18"/>
                      <w:szCs w:val="18"/>
                      <w:lang w:eastAsia="tr-TR"/>
                    </w:rPr>
                    <w:t>Total Profit Before Tax</w:t>
                  </w:r>
                  <w:r w:rsidR="001770A5">
                    <w:rPr>
                      <w:rFonts w:ascii="Century" w:hAnsi="Century" w:cs="Arial TUR"/>
                      <w:b/>
                      <w:bCs/>
                      <w:sz w:val="18"/>
                      <w:szCs w:val="18"/>
                      <w:lang w:eastAsia="tr-TR"/>
                    </w:rPr>
                    <w:t xml:space="preserve"> </w:t>
                  </w:r>
                </w:p>
              </w:tc>
            </w:tr>
          </w:tbl>
          <w:p w:rsidR="00604440" w:rsidRPr="00EF0833" w:rsidRDefault="00604440" w:rsidP="00C34F03">
            <w:pPr>
              <w:rPr>
                <w:rFonts w:ascii="Century" w:hAnsi="Century"/>
                <w:sz w:val="22"/>
                <w:szCs w:val="22"/>
              </w:rPr>
            </w:pPr>
          </w:p>
        </w:tc>
      </w:tr>
      <w:tr w:rsidR="00E86E2F" w:rsidRPr="00EF0833">
        <w:tc>
          <w:tcPr>
            <w:tcW w:w="4827" w:type="dxa"/>
            <w:gridSpan w:val="3"/>
          </w:tcPr>
          <w:p w:rsidR="00E86E2F" w:rsidRPr="00EF0833" w:rsidRDefault="00E86E2F" w:rsidP="000903A9">
            <w:pPr>
              <w:jc w:val="both"/>
              <w:rPr>
                <w:rFonts w:ascii="Century" w:hAnsi="Century"/>
                <w:sz w:val="22"/>
                <w:szCs w:val="22"/>
              </w:rPr>
            </w:pPr>
          </w:p>
        </w:tc>
        <w:tc>
          <w:tcPr>
            <w:tcW w:w="318" w:type="dxa"/>
            <w:gridSpan w:val="6"/>
          </w:tcPr>
          <w:p w:rsidR="00E86E2F" w:rsidRPr="00EF0833" w:rsidRDefault="00E86E2F" w:rsidP="006D69E8">
            <w:pPr>
              <w:rPr>
                <w:rFonts w:ascii="Century" w:hAnsi="Century"/>
                <w:sz w:val="22"/>
                <w:szCs w:val="22"/>
                <w:highlight w:val="yellow"/>
              </w:rPr>
            </w:pPr>
          </w:p>
        </w:tc>
        <w:tc>
          <w:tcPr>
            <w:tcW w:w="4695" w:type="dxa"/>
            <w:gridSpan w:val="5"/>
          </w:tcPr>
          <w:p w:rsidR="00E86E2F" w:rsidRPr="00EF0833" w:rsidRDefault="00E86E2F" w:rsidP="006D69E8">
            <w:pPr>
              <w:jc w:val="both"/>
              <w:rPr>
                <w:rFonts w:ascii="Century" w:hAnsi="Century" w:cs="Arial"/>
                <w:color w:val="595959"/>
                <w:sz w:val="22"/>
                <w:szCs w:val="22"/>
              </w:rPr>
            </w:pPr>
          </w:p>
        </w:tc>
      </w:tr>
      <w:tr w:rsidR="00604440" w:rsidRPr="00EF0833">
        <w:tc>
          <w:tcPr>
            <w:tcW w:w="4827" w:type="dxa"/>
            <w:gridSpan w:val="3"/>
          </w:tcPr>
          <w:p w:rsidR="00F67570" w:rsidRPr="00E86E2F" w:rsidRDefault="00604440" w:rsidP="00873C01">
            <w:pPr>
              <w:jc w:val="both"/>
              <w:rPr>
                <w:rFonts w:ascii="Century" w:hAnsi="Century"/>
                <w:sz w:val="22"/>
                <w:szCs w:val="22"/>
              </w:rPr>
            </w:pPr>
            <w:r w:rsidRPr="00EF0833">
              <w:rPr>
                <w:rFonts w:ascii="Century" w:hAnsi="Century"/>
                <w:sz w:val="22"/>
                <w:szCs w:val="22"/>
              </w:rPr>
              <w:t>Hayat dışı sigorta şirketleri</w:t>
            </w:r>
            <w:r w:rsidR="001770A5">
              <w:rPr>
                <w:rFonts w:ascii="Century" w:hAnsi="Century"/>
                <w:sz w:val="22"/>
                <w:szCs w:val="22"/>
              </w:rPr>
              <w:t>nin</w:t>
            </w:r>
            <w:r w:rsidRPr="00EF0833">
              <w:rPr>
                <w:rFonts w:ascii="Century" w:hAnsi="Century"/>
                <w:sz w:val="22"/>
                <w:szCs w:val="22"/>
              </w:rPr>
              <w:t xml:space="preserve"> teknik sonuçları dalgalı bir seyir </w:t>
            </w:r>
            <w:r w:rsidR="001770A5">
              <w:rPr>
                <w:rFonts w:ascii="Century" w:hAnsi="Century"/>
                <w:sz w:val="22"/>
                <w:szCs w:val="22"/>
              </w:rPr>
              <w:t>izlemektedir. 2008</w:t>
            </w:r>
            <w:r>
              <w:rPr>
                <w:rFonts w:ascii="Century" w:hAnsi="Century"/>
                <w:sz w:val="22"/>
                <w:szCs w:val="22"/>
              </w:rPr>
              <w:t xml:space="preserve"> yılında teknik karlılık bir önceki yıla göre önemli miktarda artmış iken 2009</w:t>
            </w:r>
            <w:r w:rsidRPr="00EF0833">
              <w:rPr>
                <w:rFonts w:ascii="Century" w:hAnsi="Century"/>
                <w:sz w:val="22"/>
                <w:szCs w:val="22"/>
              </w:rPr>
              <w:t xml:space="preserve"> yılında </w:t>
            </w:r>
            <w:r>
              <w:rPr>
                <w:rFonts w:ascii="Century" w:hAnsi="Century"/>
                <w:sz w:val="22"/>
                <w:szCs w:val="22"/>
              </w:rPr>
              <w:t>büyük bir düşüş göstermiştir. Ha</w:t>
            </w:r>
            <w:r w:rsidRPr="00EF0833">
              <w:rPr>
                <w:rFonts w:ascii="Century" w:hAnsi="Century"/>
                <w:sz w:val="22"/>
                <w:szCs w:val="22"/>
              </w:rPr>
              <w:t>yat</w:t>
            </w:r>
            <w:r>
              <w:rPr>
                <w:rFonts w:ascii="Century" w:hAnsi="Century"/>
                <w:sz w:val="22"/>
                <w:szCs w:val="22"/>
              </w:rPr>
              <w:t xml:space="preserve"> </w:t>
            </w:r>
            <w:r w:rsidR="003E6722">
              <w:rPr>
                <w:rFonts w:ascii="Century" w:hAnsi="Century"/>
                <w:sz w:val="22"/>
                <w:szCs w:val="22"/>
              </w:rPr>
              <w:t>ve</w:t>
            </w:r>
            <w:r>
              <w:rPr>
                <w:rFonts w:ascii="Century" w:hAnsi="Century"/>
                <w:sz w:val="22"/>
                <w:szCs w:val="22"/>
              </w:rPr>
              <w:t xml:space="preserve"> </w:t>
            </w:r>
            <w:r w:rsidRPr="00EF0833">
              <w:rPr>
                <w:rFonts w:ascii="Century" w:hAnsi="Century"/>
                <w:sz w:val="22"/>
                <w:szCs w:val="22"/>
              </w:rPr>
              <w:t xml:space="preserve">emeklilik şirketlerinde ise bireysel emeklilik sistemine yapılan aktarımlar </w:t>
            </w:r>
            <w:r w:rsidR="001770A5">
              <w:rPr>
                <w:rFonts w:ascii="Century" w:hAnsi="Century"/>
                <w:sz w:val="22"/>
                <w:szCs w:val="22"/>
              </w:rPr>
              <w:t xml:space="preserve">ve emeklilik sisteminin ön plana çıkması </w:t>
            </w:r>
            <w:r w:rsidRPr="00EF0833">
              <w:rPr>
                <w:rFonts w:ascii="Century" w:hAnsi="Century"/>
                <w:sz w:val="22"/>
                <w:szCs w:val="22"/>
              </w:rPr>
              <w:t xml:space="preserve">nedeniyle 2006 yılına kadar zarar söz konusu iken, 2007 yılından </w:t>
            </w:r>
            <w:proofErr w:type="gramStart"/>
            <w:r w:rsidRPr="00EF0833">
              <w:rPr>
                <w:rFonts w:ascii="Century" w:hAnsi="Century"/>
                <w:sz w:val="22"/>
                <w:szCs w:val="22"/>
              </w:rPr>
              <w:t xml:space="preserve">itibaren  </w:t>
            </w:r>
            <w:r>
              <w:rPr>
                <w:rFonts w:ascii="Century" w:hAnsi="Century"/>
                <w:sz w:val="22"/>
                <w:szCs w:val="22"/>
              </w:rPr>
              <w:t>tekrar</w:t>
            </w:r>
            <w:proofErr w:type="gramEnd"/>
            <w:r>
              <w:rPr>
                <w:rFonts w:ascii="Century" w:hAnsi="Century"/>
                <w:sz w:val="22"/>
                <w:szCs w:val="22"/>
              </w:rPr>
              <w:t xml:space="preserve"> </w:t>
            </w:r>
            <w:r w:rsidRPr="00EF0833">
              <w:rPr>
                <w:rFonts w:ascii="Century" w:hAnsi="Century"/>
                <w:sz w:val="22"/>
                <w:szCs w:val="22"/>
              </w:rPr>
              <w:t>teknik kar edilmeye başlanmıştır. Reasürans şirketleri</w:t>
            </w:r>
            <w:r w:rsidR="001770A5">
              <w:rPr>
                <w:rFonts w:ascii="Century" w:hAnsi="Century"/>
                <w:sz w:val="22"/>
                <w:szCs w:val="22"/>
              </w:rPr>
              <w:t>nin</w:t>
            </w:r>
            <w:r w:rsidRPr="00EF0833">
              <w:rPr>
                <w:rFonts w:ascii="Century" w:hAnsi="Century"/>
                <w:sz w:val="22"/>
                <w:szCs w:val="22"/>
              </w:rPr>
              <w:t xml:space="preserve"> teknik dengesinde</w:t>
            </w:r>
            <w:r>
              <w:rPr>
                <w:rFonts w:ascii="Century" w:hAnsi="Century"/>
                <w:sz w:val="22"/>
                <w:szCs w:val="22"/>
              </w:rPr>
              <w:t xml:space="preserve"> </w:t>
            </w:r>
            <w:r w:rsidR="001770A5">
              <w:rPr>
                <w:rFonts w:ascii="Century" w:hAnsi="Century"/>
                <w:sz w:val="22"/>
                <w:szCs w:val="22"/>
              </w:rPr>
              <w:t xml:space="preserve">ise </w:t>
            </w:r>
            <w:r w:rsidRPr="00EF0833">
              <w:rPr>
                <w:rFonts w:ascii="Century" w:hAnsi="Century"/>
                <w:sz w:val="22"/>
                <w:szCs w:val="22"/>
              </w:rPr>
              <w:t>hayat dışı şirketlere paralel bir seyir söz konusudur.</w:t>
            </w:r>
          </w:p>
        </w:tc>
        <w:tc>
          <w:tcPr>
            <w:tcW w:w="318" w:type="dxa"/>
            <w:gridSpan w:val="6"/>
          </w:tcPr>
          <w:p w:rsidR="00604440" w:rsidRPr="00EF0833" w:rsidRDefault="00604440" w:rsidP="006D69E8">
            <w:pPr>
              <w:rPr>
                <w:rFonts w:ascii="Century" w:hAnsi="Century"/>
                <w:sz w:val="22"/>
                <w:szCs w:val="22"/>
                <w:highlight w:val="yellow"/>
              </w:rPr>
            </w:pPr>
          </w:p>
        </w:tc>
        <w:tc>
          <w:tcPr>
            <w:tcW w:w="4695" w:type="dxa"/>
            <w:gridSpan w:val="5"/>
          </w:tcPr>
          <w:p w:rsidR="00880569" w:rsidRPr="00BC42B0" w:rsidRDefault="00880569" w:rsidP="00880569">
            <w:pPr>
              <w:jc w:val="both"/>
              <w:rPr>
                <w:rFonts w:ascii="Century" w:hAnsi="Century" w:cs="Arial"/>
                <w:color w:val="333333"/>
                <w:sz w:val="22"/>
                <w:szCs w:val="22"/>
              </w:rPr>
            </w:pPr>
            <w:r w:rsidRPr="00BC42B0">
              <w:rPr>
                <w:rFonts w:ascii="Century" w:hAnsi="Century" w:cs="Arial"/>
                <w:color w:val="333333"/>
                <w:sz w:val="22"/>
                <w:szCs w:val="22"/>
              </w:rPr>
              <w:t xml:space="preserve">Technical result of non-life companies shows </w:t>
            </w:r>
            <w:proofErr w:type="gramStart"/>
            <w:r w:rsidRPr="00BC42B0">
              <w:rPr>
                <w:rFonts w:ascii="Century" w:hAnsi="Century" w:cs="Arial"/>
                <w:color w:val="333333"/>
                <w:sz w:val="22"/>
                <w:szCs w:val="22"/>
              </w:rPr>
              <w:t>floating .</w:t>
            </w:r>
            <w:proofErr w:type="gramEnd"/>
            <w:r w:rsidRPr="00BC42B0">
              <w:rPr>
                <w:rFonts w:ascii="Century" w:hAnsi="Century" w:cs="Arial"/>
                <w:color w:val="333333"/>
                <w:sz w:val="22"/>
                <w:szCs w:val="22"/>
              </w:rPr>
              <w:t xml:space="preserve"> The technical profit showed a substantial decrease in 2009 while there was an increase in 2008. The technical losses in life branches until 2006 mainly from the transfers to pension system ended in 2007 and life branch recorded technical profits since tehn. Reinsurance </w:t>
            </w:r>
            <w:proofErr w:type="gramStart"/>
            <w:r w:rsidRPr="00BC42B0">
              <w:rPr>
                <w:rFonts w:ascii="Century" w:hAnsi="Century" w:cs="Arial"/>
                <w:color w:val="333333"/>
                <w:sz w:val="22"/>
                <w:szCs w:val="22"/>
              </w:rPr>
              <w:t>companies  show</w:t>
            </w:r>
            <w:proofErr w:type="gramEnd"/>
            <w:r w:rsidRPr="00BC42B0">
              <w:rPr>
                <w:rFonts w:ascii="Century" w:hAnsi="Century" w:cs="Arial"/>
                <w:color w:val="333333"/>
                <w:sz w:val="22"/>
                <w:szCs w:val="22"/>
              </w:rPr>
              <w:t xml:space="preserve"> a similar trend as non-life insurance companies.</w:t>
            </w:r>
          </w:p>
          <w:p w:rsidR="00604440" w:rsidRPr="00EF0833" w:rsidRDefault="00604440" w:rsidP="006D69E8">
            <w:pPr>
              <w:jc w:val="both"/>
              <w:rPr>
                <w:rFonts w:ascii="Century" w:hAnsi="Century" w:cs="Arial"/>
                <w:color w:val="595959"/>
                <w:sz w:val="22"/>
                <w:szCs w:val="22"/>
              </w:rPr>
            </w:pPr>
          </w:p>
          <w:p w:rsidR="00604440" w:rsidRPr="00EF0833" w:rsidRDefault="00604440" w:rsidP="006D69E8">
            <w:pPr>
              <w:jc w:val="both"/>
              <w:rPr>
                <w:rFonts w:ascii="Century" w:hAnsi="Century" w:cs="Arial"/>
                <w:color w:val="595959"/>
                <w:sz w:val="22"/>
                <w:szCs w:val="22"/>
              </w:rPr>
            </w:pPr>
          </w:p>
          <w:p w:rsidR="00604440" w:rsidRPr="00EF0833" w:rsidRDefault="00604440" w:rsidP="00372DC4">
            <w:pPr>
              <w:jc w:val="both"/>
              <w:rPr>
                <w:rFonts w:ascii="Century" w:hAnsi="Century"/>
                <w:sz w:val="22"/>
                <w:szCs w:val="22"/>
                <w:highlight w:val="yellow"/>
              </w:rPr>
            </w:pPr>
          </w:p>
        </w:tc>
      </w:tr>
      <w:tr w:rsidR="00E86E2F" w:rsidRPr="00EF0833">
        <w:tc>
          <w:tcPr>
            <w:tcW w:w="4827" w:type="dxa"/>
            <w:gridSpan w:val="3"/>
          </w:tcPr>
          <w:p w:rsidR="00E86E2F" w:rsidRPr="00EF0833" w:rsidRDefault="00E86E2F" w:rsidP="00320603">
            <w:pPr>
              <w:jc w:val="both"/>
              <w:rPr>
                <w:rFonts w:ascii="Century" w:hAnsi="Century"/>
                <w:sz w:val="22"/>
                <w:szCs w:val="22"/>
              </w:rPr>
            </w:pPr>
          </w:p>
        </w:tc>
        <w:tc>
          <w:tcPr>
            <w:tcW w:w="318" w:type="dxa"/>
            <w:gridSpan w:val="6"/>
          </w:tcPr>
          <w:p w:rsidR="00E86E2F" w:rsidRPr="00EF0833" w:rsidRDefault="00E86E2F" w:rsidP="006D69E8">
            <w:pPr>
              <w:rPr>
                <w:rFonts w:ascii="Century" w:hAnsi="Century"/>
                <w:sz w:val="22"/>
                <w:szCs w:val="22"/>
                <w:highlight w:val="yellow"/>
              </w:rPr>
            </w:pPr>
          </w:p>
        </w:tc>
        <w:tc>
          <w:tcPr>
            <w:tcW w:w="4695" w:type="dxa"/>
            <w:gridSpan w:val="5"/>
          </w:tcPr>
          <w:p w:rsidR="00E86E2F" w:rsidRPr="00BC42B0" w:rsidRDefault="00E86E2F" w:rsidP="00880569">
            <w:pPr>
              <w:jc w:val="both"/>
              <w:rPr>
                <w:rFonts w:ascii="Century" w:hAnsi="Century" w:cs="Arial"/>
                <w:color w:val="333333"/>
                <w:sz w:val="22"/>
                <w:szCs w:val="22"/>
              </w:rPr>
            </w:pPr>
          </w:p>
        </w:tc>
      </w:tr>
      <w:tr w:rsidR="00604440" w:rsidRPr="00EF0833">
        <w:trPr>
          <w:trHeight w:val="181"/>
        </w:trPr>
        <w:tc>
          <w:tcPr>
            <w:tcW w:w="4827" w:type="dxa"/>
            <w:gridSpan w:val="3"/>
          </w:tcPr>
          <w:p w:rsidR="00D27692" w:rsidRPr="00D27692" w:rsidRDefault="00D27692" w:rsidP="00D27692">
            <w:pPr>
              <w:pStyle w:val="Balk3"/>
              <w:keepNext w:val="0"/>
              <w:spacing w:before="0" w:after="0"/>
              <w:ind w:left="0"/>
              <w:jc w:val="both"/>
              <w:rPr>
                <w:rFonts w:ascii="Century" w:hAnsi="Century"/>
                <w:color w:val="000080"/>
                <w:sz w:val="22"/>
                <w:szCs w:val="22"/>
              </w:rPr>
            </w:pPr>
            <w:bookmarkStart w:id="45" w:name="_Toc267481096"/>
            <w:r w:rsidRPr="00D27692">
              <w:rPr>
                <w:rFonts w:ascii="Century" w:hAnsi="Century"/>
                <w:color w:val="000080"/>
                <w:sz w:val="22"/>
                <w:szCs w:val="22"/>
              </w:rPr>
              <w:lastRenderedPageBreak/>
              <w:t>Prim Üretimin Üretim Kanalları Bazında Dağılımı</w:t>
            </w:r>
            <w:bookmarkEnd w:id="45"/>
          </w:p>
          <w:p w:rsidR="00D27692" w:rsidRDefault="00D27692" w:rsidP="00FB4E7E">
            <w:pPr>
              <w:pStyle w:val="GvdeMetniGirintisi2"/>
              <w:tabs>
                <w:tab w:val="left" w:pos="1440"/>
              </w:tabs>
              <w:spacing w:after="0" w:line="240" w:lineRule="auto"/>
              <w:ind w:left="0"/>
              <w:jc w:val="both"/>
              <w:rPr>
                <w:rFonts w:ascii="Century" w:hAnsi="Century"/>
                <w:sz w:val="22"/>
                <w:szCs w:val="22"/>
              </w:rPr>
            </w:pPr>
          </w:p>
          <w:p w:rsidR="00604440" w:rsidRPr="00E86E2F" w:rsidRDefault="00D27692" w:rsidP="000C526B">
            <w:pPr>
              <w:pStyle w:val="GvdeMetniGirintisi2"/>
              <w:tabs>
                <w:tab w:val="left" w:pos="1440"/>
              </w:tabs>
              <w:spacing w:after="0" w:line="240" w:lineRule="auto"/>
              <w:ind w:left="0"/>
              <w:jc w:val="both"/>
              <w:rPr>
                <w:rFonts w:ascii="Century" w:hAnsi="Century"/>
                <w:sz w:val="22"/>
                <w:szCs w:val="22"/>
              </w:rPr>
            </w:pPr>
            <w:r>
              <w:rPr>
                <w:rFonts w:ascii="Century" w:hAnsi="Century"/>
                <w:sz w:val="22"/>
                <w:szCs w:val="22"/>
              </w:rPr>
              <w:t>Ülkemiz</w:t>
            </w:r>
            <w:r w:rsidR="001770A5">
              <w:rPr>
                <w:rFonts w:ascii="Century" w:hAnsi="Century"/>
                <w:sz w:val="22"/>
                <w:szCs w:val="22"/>
              </w:rPr>
              <w:t xml:space="preserve">de prim üretiminde sigorta acentelerinin büyük bir ağırlığı söz konusudur. </w:t>
            </w:r>
            <w:r>
              <w:rPr>
                <w:rFonts w:ascii="Century" w:hAnsi="Century"/>
                <w:sz w:val="22"/>
                <w:szCs w:val="22"/>
              </w:rPr>
              <w:t xml:space="preserve">2009 yılında </w:t>
            </w:r>
            <w:r w:rsidR="00604440" w:rsidRPr="00EF0833">
              <w:rPr>
                <w:rFonts w:ascii="Century" w:hAnsi="Century"/>
                <w:sz w:val="22"/>
                <w:szCs w:val="22"/>
              </w:rPr>
              <w:t>prim üretiminin ortalama %</w:t>
            </w:r>
            <w:r>
              <w:rPr>
                <w:rFonts w:ascii="Century" w:hAnsi="Century"/>
                <w:sz w:val="22"/>
                <w:szCs w:val="22"/>
              </w:rPr>
              <w:t xml:space="preserve"> </w:t>
            </w:r>
            <w:r w:rsidR="00604440" w:rsidRPr="00EF0833">
              <w:rPr>
                <w:rFonts w:ascii="Century" w:hAnsi="Century"/>
                <w:sz w:val="22"/>
                <w:szCs w:val="22"/>
              </w:rPr>
              <w:t>70’i acenteler, %</w:t>
            </w:r>
            <w:r>
              <w:rPr>
                <w:rFonts w:ascii="Century" w:hAnsi="Century"/>
                <w:sz w:val="22"/>
                <w:szCs w:val="22"/>
              </w:rPr>
              <w:t xml:space="preserve"> 12’si </w:t>
            </w:r>
            <w:r w:rsidR="00604440" w:rsidRPr="00EF0833">
              <w:rPr>
                <w:rFonts w:ascii="Century" w:hAnsi="Century"/>
                <w:sz w:val="22"/>
                <w:szCs w:val="22"/>
              </w:rPr>
              <w:t>banka</w:t>
            </w:r>
            <w:r w:rsidR="001770A5">
              <w:rPr>
                <w:rFonts w:ascii="Century" w:hAnsi="Century"/>
                <w:sz w:val="22"/>
                <w:szCs w:val="22"/>
              </w:rPr>
              <w:t xml:space="preserve"> acenteler</w:t>
            </w:r>
            <w:r w:rsidR="00320603">
              <w:rPr>
                <w:rFonts w:ascii="Century" w:hAnsi="Century"/>
                <w:sz w:val="22"/>
                <w:szCs w:val="22"/>
              </w:rPr>
              <w:t>i</w:t>
            </w:r>
            <w:r w:rsidR="001770A5">
              <w:rPr>
                <w:rFonts w:ascii="Century" w:hAnsi="Century"/>
                <w:sz w:val="22"/>
                <w:szCs w:val="22"/>
              </w:rPr>
              <w:t xml:space="preserve"> ve</w:t>
            </w:r>
            <w:r>
              <w:rPr>
                <w:rFonts w:ascii="Century" w:hAnsi="Century"/>
                <w:sz w:val="22"/>
                <w:szCs w:val="22"/>
              </w:rPr>
              <w:t xml:space="preserve"> % 11’i brokerler</w:t>
            </w:r>
            <w:r w:rsidR="006173C2">
              <w:rPr>
                <w:rFonts w:ascii="Century" w:hAnsi="Century"/>
                <w:sz w:val="22"/>
                <w:szCs w:val="22"/>
              </w:rPr>
              <w:t xml:space="preserve"> aracılığıyla,</w:t>
            </w:r>
            <w:r>
              <w:rPr>
                <w:rFonts w:ascii="Century" w:hAnsi="Century"/>
                <w:sz w:val="22"/>
                <w:szCs w:val="22"/>
              </w:rPr>
              <w:t xml:space="preserve"> </w:t>
            </w:r>
            <w:r w:rsidR="000C526B">
              <w:rPr>
                <w:rFonts w:ascii="Century" w:hAnsi="Century"/>
                <w:sz w:val="22"/>
                <w:szCs w:val="22"/>
              </w:rPr>
              <w:t xml:space="preserve">% 6’sı da doğrudan </w:t>
            </w:r>
            <w:r>
              <w:rPr>
                <w:rFonts w:ascii="Century" w:hAnsi="Century"/>
                <w:sz w:val="22"/>
                <w:szCs w:val="22"/>
              </w:rPr>
              <w:t xml:space="preserve">şirketler tarafından sağlanmıştır. </w:t>
            </w:r>
            <w:r w:rsidR="00604440" w:rsidRPr="00EF0833">
              <w:rPr>
                <w:rFonts w:ascii="Century" w:hAnsi="Century"/>
                <w:sz w:val="22"/>
                <w:szCs w:val="22"/>
              </w:rPr>
              <w:t xml:space="preserve"> </w:t>
            </w:r>
            <w:r>
              <w:rPr>
                <w:rFonts w:ascii="Century" w:hAnsi="Century"/>
                <w:sz w:val="22"/>
                <w:szCs w:val="22"/>
              </w:rPr>
              <w:t xml:space="preserve">Aşağıdaki tabloda sektördeki prim üretiminin son beş yıllık dönemde üretim kanalları bazında dağılımı </w:t>
            </w:r>
            <w:r w:rsidR="000C526B">
              <w:rPr>
                <w:rFonts w:ascii="Century" w:hAnsi="Century"/>
                <w:sz w:val="22"/>
                <w:szCs w:val="22"/>
              </w:rPr>
              <w:t>verilmiştir.</w:t>
            </w:r>
          </w:p>
        </w:tc>
        <w:tc>
          <w:tcPr>
            <w:tcW w:w="318" w:type="dxa"/>
            <w:gridSpan w:val="6"/>
          </w:tcPr>
          <w:p w:rsidR="00604440" w:rsidRPr="00EF0833" w:rsidRDefault="00604440" w:rsidP="008D17FE">
            <w:pPr>
              <w:rPr>
                <w:rFonts w:ascii="Century" w:hAnsi="Century"/>
                <w:sz w:val="22"/>
                <w:szCs w:val="22"/>
                <w:highlight w:val="yellow"/>
              </w:rPr>
            </w:pPr>
          </w:p>
        </w:tc>
        <w:tc>
          <w:tcPr>
            <w:tcW w:w="4695" w:type="dxa"/>
            <w:gridSpan w:val="5"/>
          </w:tcPr>
          <w:p w:rsidR="00604440" w:rsidRPr="00614221" w:rsidRDefault="00D27692" w:rsidP="00FB4E7E">
            <w:pPr>
              <w:jc w:val="both"/>
              <w:rPr>
                <w:rFonts w:ascii="Century" w:hAnsi="Century" w:cs="Arial"/>
                <w:b/>
                <w:color w:val="003366"/>
                <w:sz w:val="22"/>
                <w:szCs w:val="22"/>
              </w:rPr>
            </w:pPr>
            <w:r w:rsidRPr="00614221">
              <w:rPr>
                <w:rFonts w:ascii="Century" w:hAnsi="Century" w:cs="Arial"/>
                <w:b/>
                <w:color w:val="003366"/>
                <w:sz w:val="22"/>
                <w:szCs w:val="22"/>
              </w:rPr>
              <w:t>1.4.2. Distribution of Premium by Production Channel</w:t>
            </w:r>
          </w:p>
          <w:p w:rsidR="00D27692" w:rsidRPr="00BC42B0" w:rsidRDefault="00D27692" w:rsidP="00FB4E7E">
            <w:pPr>
              <w:jc w:val="both"/>
              <w:rPr>
                <w:rFonts w:ascii="Century" w:hAnsi="Century" w:cs="Arial"/>
                <w:color w:val="333333"/>
                <w:sz w:val="22"/>
                <w:szCs w:val="22"/>
                <w:highlight w:val="yellow"/>
              </w:rPr>
            </w:pPr>
          </w:p>
          <w:p w:rsidR="00604440" w:rsidRPr="00E86E2F" w:rsidRDefault="00880569" w:rsidP="00E86E2F">
            <w:pPr>
              <w:jc w:val="both"/>
              <w:rPr>
                <w:rFonts w:ascii="Century" w:hAnsi="Century" w:cs="Arial"/>
                <w:color w:val="333333"/>
                <w:sz w:val="22"/>
                <w:szCs w:val="22"/>
              </w:rPr>
            </w:pPr>
            <w:r w:rsidRPr="00BC42B0">
              <w:rPr>
                <w:rFonts w:ascii="Century" w:hAnsi="Century" w:cs="Arial"/>
                <w:color w:val="333333"/>
                <w:sz w:val="22"/>
                <w:szCs w:val="22"/>
              </w:rPr>
              <w:t>In Turkey, private insurance agencies generates approximately 70% of total premium in non-life branches. Banking agencies and brokers follow private agencies with a share of 12% and 11%, respectively. The share of direct premium generated by insurance companies is approximately 6%. The following table presents the share of distribution channel in total volume.</w:t>
            </w:r>
          </w:p>
        </w:tc>
      </w:tr>
      <w:tr w:rsidR="00E86E2F" w:rsidRPr="00EF0833">
        <w:trPr>
          <w:trHeight w:val="181"/>
        </w:trPr>
        <w:tc>
          <w:tcPr>
            <w:tcW w:w="4827" w:type="dxa"/>
            <w:gridSpan w:val="3"/>
          </w:tcPr>
          <w:p w:rsidR="00E86E2F" w:rsidRPr="00D27692" w:rsidRDefault="00E86E2F" w:rsidP="00E86E2F">
            <w:pPr>
              <w:pStyle w:val="Balk3"/>
              <w:keepNext w:val="0"/>
              <w:numPr>
                <w:ilvl w:val="0"/>
                <w:numId w:val="0"/>
              </w:numPr>
              <w:spacing w:before="0" w:after="0"/>
              <w:jc w:val="both"/>
              <w:rPr>
                <w:rFonts w:ascii="Century" w:hAnsi="Century"/>
                <w:color w:val="000080"/>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614221" w:rsidRDefault="00E86E2F" w:rsidP="00FB4E7E">
            <w:pPr>
              <w:jc w:val="both"/>
              <w:rPr>
                <w:rFonts w:ascii="Century" w:hAnsi="Century" w:cs="Arial"/>
                <w:b/>
                <w:color w:val="003366"/>
                <w:sz w:val="22"/>
                <w:szCs w:val="22"/>
              </w:rPr>
            </w:pPr>
          </w:p>
        </w:tc>
      </w:tr>
      <w:tr w:rsidR="00604440" w:rsidRPr="00EF0833">
        <w:trPr>
          <w:trHeight w:val="1130"/>
        </w:trPr>
        <w:tc>
          <w:tcPr>
            <w:tcW w:w="9840" w:type="dxa"/>
            <w:gridSpan w:val="14"/>
          </w:tcPr>
          <w:p w:rsidR="00604440" w:rsidRPr="00E41BB1" w:rsidRDefault="00604440" w:rsidP="00CB5281">
            <w:pPr>
              <w:pStyle w:val="ResimYazs"/>
              <w:jc w:val="center"/>
              <w:rPr>
                <w:rFonts w:ascii="Century" w:hAnsi="Century"/>
                <w:bCs w:val="0"/>
                <w:color w:val="000080"/>
              </w:rPr>
            </w:pPr>
            <w:r w:rsidRPr="00E41BB1">
              <w:rPr>
                <w:rFonts w:ascii="Century" w:hAnsi="Century"/>
                <w:color w:val="000080"/>
              </w:rPr>
              <w:t xml:space="preserve">Tablo </w:t>
            </w:r>
            <w:r w:rsidR="00602A57">
              <w:rPr>
                <w:rFonts w:ascii="Century" w:hAnsi="Century"/>
                <w:color w:val="000080"/>
              </w:rPr>
              <w:t>1.4</w:t>
            </w:r>
            <w:r w:rsidR="000C526B" w:rsidRPr="00E41BB1">
              <w:rPr>
                <w:rFonts w:ascii="Century" w:hAnsi="Century"/>
                <w:color w:val="000080"/>
              </w:rPr>
              <w:t>.</w:t>
            </w:r>
            <w:r w:rsidRPr="00E41BB1">
              <w:rPr>
                <w:rFonts w:ascii="Century" w:hAnsi="Century"/>
                <w:color w:val="000080"/>
              </w:rPr>
              <w:t xml:space="preserve">4: </w:t>
            </w:r>
            <w:r w:rsidRPr="00E41BB1">
              <w:rPr>
                <w:rFonts w:ascii="Century" w:hAnsi="Century"/>
                <w:bCs w:val="0"/>
                <w:color w:val="000080"/>
              </w:rPr>
              <w:t>Üretim Kaynaklarının Prim Üretimi İçindeki Payları (HD</w:t>
            </w:r>
            <w:r w:rsidR="000C526B" w:rsidRPr="00E41BB1">
              <w:rPr>
                <w:rFonts w:ascii="Century" w:hAnsi="Century"/>
                <w:bCs w:val="0"/>
                <w:color w:val="000080"/>
              </w:rPr>
              <w:t xml:space="preserve"> </w:t>
            </w:r>
            <w:r w:rsidR="00CC684F">
              <w:rPr>
                <w:rFonts w:ascii="Century" w:hAnsi="Century"/>
                <w:bCs w:val="0"/>
                <w:color w:val="000080"/>
              </w:rPr>
              <w:t>Şirketler)</w:t>
            </w:r>
          </w:p>
          <w:p w:rsidR="00604440" w:rsidRPr="00E41BB1" w:rsidRDefault="00604440" w:rsidP="00CB5281">
            <w:pPr>
              <w:pStyle w:val="ResimYazs"/>
              <w:jc w:val="center"/>
              <w:rPr>
                <w:rFonts w:ascii="Century" w:hAnsi="Century"/>
                <w:color w:val="000080"/>
                <w:highlight w:val="yellow"/>
              </w:rPr>
            </w:pPr>
            <w:r w:rsidRPr="00E41BB1">
              <w:rPr>
                <w:rFonts w:ascii="Century" w:hAnsi="Century"/>
                <w:b w:val="0"/>
                <w:i/>
                <w:iCs/>
                <w:color w:val="000080"/>
              </w:rPr>
              <w:t xml:space="preserve">Share of Distribution Channels </w:t>
            </w:r>
            <w:r w:rsidR="000C526B" w:rsidRPr="00E41BB1">
              <w:rPr>
                <w:rFonts w:ascii="Century" w:hAnsi="Century"/>
                <w:b w:val="0"/>
                <w:i/>
                <w:iCs/>
                <w:color w:val="000080"/>
              </w:rPr>
              <w:t xml:space="preserve">in Premium Generated by </w:t>
            </w:r>
            <w:r w:rsidRPr="00E41BB1">
              <w:rPr>
                <w:rFonts w:ascii="Century" w:hAnsi="Century"/>
                <w:b w:val="0"/>
                <w:i/>
                <w:iCs/>
                <w:color w:val="000080"/>
              </w:rPr>
              <w:t>Non-Life Companies</w:t>
            </w:r>
          </w:p>
          <w:tbl>
            <w:tblPr>
              <w:tblW w:w="9456" w:type="dxa"/>
              <w:jc w:val="center"/>
              <w:tblLayout w:type="fixed"/>
              <w:tblCellMar>
                <w:left w:w="70" w:type="dxa"/>
                <w:right w:w="70" w:type="dxa"/>
              </w:tblCellMar>
              <w:tblLook w:val="0000" w:firstRow="0" w:lastRow="0" w:firstColumn="0" w:lastColumn="0" w:noHBand="0" w:noVBand="0"/>
            </w:tblPr>
            <w:tblGrid>
              <w:gridCol w:w="2546"/>
              <w:gridCol w:w="725"/>
              <w:gridCol w:w="826"/>
              <w:gridCol w:w="847"/>
              <w:gridCol w:w="826"/>
              <w:gridCol w:w="826"/>
              <w:gridCol w:w="2860"/>
            </w:tblGrid>
            <w:tr w:rsidR="000C526B" w:rsidRPr="00A67115">
              <w:trPr>
                <w:trHeight w:val="415"/>
                <w:jc w:val="center"/>
              </w:trPr>
              <w:tc>
                <w:tcPr>
                  <w:tcW w:w="2546" w:type="dxa"/>
                  <w:tcBorders>
                    <w:top w:val="nil"/>
                    <w:left w:val="nil"/>
                    <w:bottom w:val="single" w:sz="4" w:space="0" w:color="auto"/>
                    <w:right w:val="nil"/>
                  </w:tcBorders>
                  <w:shd w:val="clear" w:color="auto" w:fill="C6D9F1"/>
                  <w:vAlign w:val="center"/>
                </w:tcPr>
                <w:p w:rsidR="000C526B" w:rsidRPr="00CC684F" w:rsidRDefault="000C526B" w:rsidP="00871A63">
                  <w:pPr>
                    <w:rPr>
                      <w:rFonts w:ascii="Century" w:hAnsi="Century" w:cs="Arial TUR"/>
                      <w:b/>
                      <w:sz w:val="18"/>
                      <w:szCs w:val="18"/>
                      <w:lang w:eastAsia="tr-TR"/>
                    </w:rPr>
                  </w:pPr>
                  <w:r w:rsidRPr="00CC684F">
                    <w:rPr>
                      <w:rFonts w:ascii="Century" w:hAnsi="Century" w:cs="Arial TUR"/>
                      <w:b/>
                      <w:sz w:val="18"/>
                      <w:szCs w:val="18"/>
                      <w:lang w:eastAsia="tr-TR"/>
                    </w:rPr>
                    <w:t> </w:t>
                  </w:r>
                  <w:r w:rsidR="00CC684F" w:rsidRPr="00CC684F">
                    <w:rPr>
                      <w:rFonts w:ascii="Century" w:hAnsi="Century" w:cs="Arial TUR"/>
                      <w:b/>
                      <w:sz w:val="18"/>
                      <w:szCs w:val="18"/>
                      <w:lang w:eastAsia="tr-TR"/>
                    </w:rPr>
                    <w:t>(%)</w:t>
                  </w:r>
                </w:p>
              </w:tc>
              <w:tc>
                <w:tcPr>
                  <w:tcW w:w="725" w:type="dxa"/>
                  <w:tcBorders>
                    <w:top w:val="nil"/>
                    <w:left w:val="nil"/>
                    <w:bottom w:val="single" w:sz="4" w:space="0" w:color="auto"/>
                    <w:right w:val="nil"/>
                  </w:tcBorders>
                  <w:shd w:val="clear" w:color="auto" w:fill="C6D9F1"/>
                  <w:vAlign w:val="center"/>
                </w:tcPr>
                <w:p w:rsidR="000C526B" w:rsidRPr="00A67115" w:rsidRDefault="000C526B" w:rsidP="00871A63">
                  <w:pPr>
                    <w:jc w:val="right"/>
                    <w:rPr>
                      <w:rFonts w:ascii="Century" w:hAnsi="Century" w:cs="Arial TUR"/>
                      <w:b/>
                      <w:bCs/>
                      <w:sz w:val="18"/>
                      <w:szCs w:val="18"/>
                      <w:lang w:eastAsia="tr-TR"/>
                    </w:rPr>
                  </w:pPr>
                  <w:r w:rsidRPr="00A67115">
                    <w:rPr>
                      <w:rFonts w:ascii="Century" w:hAnsi="Century" w:cs="Arial TUR"/>
                      <w:b/>
                      <w:bCs/>
                      <w:sz w:val="18"/>
                      <w:szCs w:val="18"/>
                      <w:lang w:eastAsia="tr-TR"/>
                    </w:rPr>
                    <w:t>2005</w:t>
                  </w:r>
                </w:p>
              </w:tc>
              <w:tc>
                <w:tcPr>
                  <w:tcW w:w="826" w:type="dxa"/>
                  <w:tcBorders>
                    <w:top w:val="nil"/>
                    <w:left w:val="nil"/>
                    <w:bottom w:val="single" w:sz="4" w:space="0" w:color="auto"/>
                    <w:right w:val="nil"/>
                  </w:tcBorders>
                  <w:shd w:val="clear" w:color="auto" w:fill="C6D9F1"/>
                  <w:vAlign w:val="center"/>
                </w:tcPr>
                <w:p w:rsidR="000C526B" w:rsidRPr="00A67115" w:rsidRDefault="000C526B" w:rsidP="00871A63">
                  <w:pPr>
                    <w:jc w:val="right"/>
                    <w:rPr>
                      <w:rFonts w:ascii="Century" w:hAnsi="Century" w:cs="Arial TUR"/>
                      <w:b/>
                      <w:bCs/>
                      <w:sz w:val="18"/>
                      <w:szCs w:val="18"/>
                      <w:lang w:eastAsia="tr-TR"/>
                    </w:rPr>
                  </w:pPr>
                  <w:r w:rsidRPr="00A67115">
                    <w:rPr>
                      <w:rFonts w:ascii="Century" w:hAnsi="Century" w:cs="Arial TUR"/>
                      <w:b/>
                      <w:bCs/>
                      <w:sz w:val="18"/>
                      <w:szCs w:val="18"/>
                      <w:lang w:eastAsia="tr-TR"/>
                    </w:rPr>
                    <w:t>2006</w:t>
                  </w:r>
                </w:p>
              </w:tc>
              <w:tc>
                <w:tcPr>
                  <w:tcW w:w="847" w:type="dxa"/>
                  <w:tcBorders>
                    <w:top w:val="nil"/>
                    <w:left w:val="nil"/>
                    <w:bottom w:val="single" w:sz="4" w:space="0" w:color="auto"/>
                    <w:right w:val="nil"/>
                  </w:tcBorders>
                  <w:shd w:val="clear" w:color="auto" w:fill="C6D9F1"/>
                  <w:vAlign w:val="center"/>
                </w:tcPr>
                <w:p w:rsidR="000C526B" w:rsidRPr="00A67115" w:rsidRDefault="000C526B" w:rsidP="00871A63">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826" w:type="dxa"/>
                  <w:tcBorders>
                    <w:top w:val="nil"/>
                    <w:left w:val="nil"/>
                    <w:bottom w:val="single" w:sz="4" w:space="0" w:color="auto"/>
                    <w:right w:val="nil"/>
                  </w:tcBorders>
                  <w:shd w:val="clear" w:color="auto" w:fill="C6D9F1"/>
                  <w:vAlign w:val="center"/>
                </w:tcPr>
                <w:p w:rsidR="000C526B" w:rsidRPr="00A67115" w:rsidRDefault="000C526B" w:rsidP="00871A63">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826" w:type="dxa"/>
                  <w:tcBorders>
                    <w:top w:val="nil"/>
                    <w:left w:val="nil"/>
                    <w:bottom w:val="single" w:sz="4" w:space="0" w:color="auto"/>
                    <w:right w:val="nil"/>
                  </w:tcBorders>
                  <w:shd w:val="clear" w:color="auto" w:fill="C6D9F1"/>
                  <w:vAlign w:val="center"/>
                </w:tcPr>
                <w:p w:rsidR="000C526B" w:rsidRPr="00A67115" w:rsidRDefault="000C526B" w:rsidP="00871A63">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860" w:type="dxa"/>
                  <w:tcBorders>
                    <w:top w:val="nil"/>
                    <w:left w:val="nil"/>
                    <w:bottom w:val="single" w:sz="4" w:space="0" w:color="auto"/>
                    <w:right w:val="nil"/>
                  </w:tcBorders>
                  <w:shd w:val="clear" w:color="auto" w:fill="C6D9F1"/>
                </w:tcPr>
                <w:p w:rsidR="000C526B" w:rsidRPr="00A67115" w:rsidRDefault="000C526B" w:rsidP="00871A63">
                  <w:pPr>
                    <w:jc w:val="right"/>
                    <w:rPr>
                      <w:rFonts w:ascii="Century" w:hAnsi="Century" w:cs="Arial TUR"/>
                      <w:b/>
                      <w:bCs/>
                      <w:sz w:val="18"/>
                      <w:szCs w:val="18"/>
                      <w:lang w:eastAsia="tr-TR"/>
                    </w:rPr>
                  </w:pPr>
                </w:p>
              </w:tc>
            </w:tr>
            <w:tr w:rsidR="000C526B" w:rsidRPr="00A67115">
              <w:trPr>
                <w:trHeight w:val="227"/>
                <w:jc w:val="center"/>
              </w:trPr>
              <w:tc>
                <w:tcPr>
                  <w:tcW w:w="2546" w:type="dxa"/>
                  <w:tcBorders>
                    <w:top w:val="nil"/>
                    <w:left w:val="nil"/>
                    <w:bottom w:val="nil"/>
                    <w:right w:val="nil"/>
                  </w:tcBorders>
                  <w:shd w:val="clear" w:color="auto" w:fill="auto"/>
                  <w:vAlign w:val="center"/>
                </w:tcPr>
                <w:p w:rsidR="000C526B" w:rsidRPr="00A67115" w:rsidRDefault="000C526B" w:rsidP="00871A63">
                  <w:pPr>
                    <w:rPr>
                      <w:rFonts w:ascii="Century" w:hAnsi="Century" w:cs="Arial TUR"/>
                      <w:sz w:val="18"/>
                      <w:szCs w:val="18"/>
                      <w:lang w:eastAsia="tr-TR"/>
                    </w:rPr>
                  </w:pPr>
                  <w:r w:rsidRPr="00A67115">
                    <w:rPr>
                      <w:rFonts w:ascii="Century" w:hAnsi="Century" w:cs="Arial TUR"/>
                      <w:sz w:val="18"/>
                      <w:szCs w:val="18"/>
                      <w:lang w:eastAsia="tr-TR"/>
                    </w:rPr>
                    <w:t xml:space="preserve">Merkez Prim Üretimi </w:t>
                  </w:r>
                  <w:r>
                    <w:rPr>
                      <w:rFonts w:ascii="Century" w:hAnsi="Century" w:cs="Arial TUR"/>
                      <w:sz w:val="18"/>
                      <w:szCs w:val="18"/>
                      <w:lang w:eastAsia="tr-TR"/>
                    </w:rPr>
                    <w:t xml:space="preserve"> </w:t>
                  </w:r>
                </w:p>
              </w:tc>
              <w:tc>
                <w:tcPr>
                  <w:tcW w:w="725"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12,92</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12,34</w:t>
                  </w:r>
                </w:p>
              </w:tc>
              <w:tc>
                <w:tcPr>
                  <w:tcW w:w="847"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9,25</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6,26</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6,39</w:t>
                  </w:r>
                </w:p>
              </w:tc>
              <w:tc>
                <w:tcPr>
                  <w:tcW w:w="2860" w:type="dxa"/>
                  <w:tcBorders>
                    <w:top w:val="nil"/>
                    <w:left w:val="nil"/>
                    <w:bottom w:val="nil"/>
                    <w:right w:val="nil"/>
                  </w:tcBorders>
                </w:tcPr>
                <w:p w:rsidR="000C526B" w:rsidRPr="00A67115" w:rsidRDefault="000C526B" w:rsidP="000C526B">
                  <w:pPr>
                    <w:rPr>
                      <w:rFonts w:ascii="Century" w:hAnsi="Century" w:cs="Arial TUR"/>
                      <w:sz w:val="18"/>
                      <w:szCs w:val="18"/>
                      <w:lang w:eastAsia="tr-TR"/>
                    </w:rPr>
                  </w:pPr>
                  <w:r>
                    <w:rPr>
                      <w:rFonts w:ascii="Century" w:hAnsi="Century" w:cs="Arial TUR"/>
                      <w:sz w:val="18"/>
                      <w:szCs w:val="18"/>
                      <w:lang w:eastAsia="tr-TR"/>
                    </w:rPr>
                    <w:t>Direct Production by Company</w:t>
                  </w:r>
                </w:p>
              </w:tc>
            </w:tr>
            <w:tr w:rsidR="000C526B" w:rsidRPr="00A67115">
              <w:trPr>
                <w:trHeight w:val="227"/>
                <w:jc w:val="center"/>
              </w:trPr>
              <w:tc>
                <w:tcPr>
                  <w:tcW w:w="2546" w:type="dxa"/>
                  <w:tcBorders>
                    <w:top w:val="nil"/>
                    <w:left w:val="nil"/>
                    <w:bottom w:val="nil"/>
                    <w:right w:val="nil"/>
                  </w:tcBorders>
                  <w:shd w:val="clear" w:color="auto" w:fill="auto"/>
                  <w:vAlign w:val="center"/>
                </w:tcPr>
                <w:p w:rsidR="000C526B" w:rsidRPr="00A67115" w:rsidRDefault="000C526B" w:rsidP="00871A63">
                  <w:pPr>
                    <w:rPr>
                      <w:rFonts w:ascii="Century" w:hAnsi="Century" w:cs="Arial TUR"/>
                      <w:sz w:val="18"/>
                      <w:szCs w:val="18"/>
                      <w:lang w:eastAsia="tr-TR"/>
                    </w:rPr>
                  </w:pPr>
                  <w:r w:rsidRPr="00A67115">
                    <w:rPr>
                      <w:rFonts w:ascii="Century" w:hAnsi="Century" w:cs="Arial TUR"/>
                      <w:sz w:val="18"/>
                      <w:szCs w:val="18"/>
                      <w:lang w:eastAsia="tr-TR"/>
                    </w:rPr>
                    <w:t xml:space="preserve">Acente </w:t>
                  </w:r>
                  <w:proofErr w:type="gramStart"/>
                  <w:r w:rsidRPr="00A67115">
                    <w:rPr>
                      <w:rFonts w:ascii="Century" w:hAnsi="Century" w:cs="Arial TUR"/>
                      <w:sz w:val="18"/>
                      <w:szCs w:val="18"/>
                      <w:lang w:eastAsia="tr-TR"/>
                    </w:rPr>
                    <w:t xml:space="preserve">Aracılığıyla </w:t>
                  </w:r>
                  <w:r>
                    <w:rPr>
                      <w:rFonts w:ascii="Century" w:hAnsi="Century" w:cs="Arial TUR"/>
                      <w:sz w:val="18"/>
                      <w:szCs w:val="18"/>
                      <w:lang w:eastAsia="tr-TR"/>
                    </w:rPr>
                    <w:t xml:space="preserve"> Üretim</w:t>
                  </w:r>
                  <w:proofErr w:type="gramEnd"/>
                </w:p>
              </w:tc>
              <w:tc>
                <w:tcPr>
                  <w:tcW w:w="725"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72,06</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67,48</w:t>
                  </w:r>
                </w:p>
              </w:tc>
              <w:tc>
                <w:tcPr>
                  <w:tcW w:w="847"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70,54</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73,28</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69,97</w:t>
                  </w:r>
                </w:p>
              </w:tc>
              <w:tc>
                <w:tcPr>
                  <w:tcW w:w="2860" w:type="dxa"/>
                  <w:tcBorders>
                    <w:top w:val="nil"/>
                    <w:left w:val="nil"/>
                    <w:bottom w:val="nil"/>
                    <w:right w:val="nil"/>
                  </w:tcBorders>
                </w:tcPr>
                <w:p w:rsidR="000C526B" w:rsidRPr="00A67115" w:rsidRDefault="000C526B" w:rsidP="000C526B">
                  <w:pPr>
                    <w:rPr>
                      <w:rFonts w:ascii="Century" w:hAnsi="Century" w:cs="Arial TUR"/>
                      <w:sz w:val="18"/>
                      <w:szCs w:val="18"/>
                      <w:lang w:eastAsia="tr-TR"/>
                    </w:rPr>
                  </w:pPr>
                  <w:r>
                    <w:rPr>
                      <w:rFonts w:ascii="Century" w:hAnsi="Century" w:cs="Arial TUR"/>
                      <w:sz w:val="18"/>
                      <w:szCs w:val="18"/>
                      <w:lang w:eastAsia="tr-TR"/>
                    </w:rPr>
                    <w:t>Insurance Agencies</w:t>
                  </w:r>
                </w:p>
              </w:tc>
            </w:tr>
            <w:tr w:rsidR="000C526B" w:rsidRPr="00A67115">
              <w:trPr>
                <w:trHeight w:val="227"/>
                <w:jc w:val="center"/>
              </w:trPr>
              <w:tc>
                <w:tcPr>
                  <w:tcW w:w="2546" w:type="dxa"/>
                  <w:tcBorders>
                    <w:top w:val="nil"/>
                    <w:left w:val="nil"/>
                    <w:bottom w:val="nil"/>
                    <w:right w:val="nil"/>
                  </w:tcBorders>
                  <w:shd w:val="clear" w:color="auto" w:fill="auto"/>
                  <w:vAlign w:val="center"/>
                </w:tcPr>
                <w:p w:rsidR="000C526B" w:rsidRPr="00A67115" w:rsidRDefault="000C526B" w:rsidP="00871A63">
                  <w:pPr>
                    <w:rPr>
                      <w:rFonts w:ascii="Century" w:hAnsi="Century" w:cs="Arial TUR"/>
                      <w:sz w:val="18"/>
                      <w:szCs w:val="18"/>
                      <w:lang w:eastAsia="tr-TR"/>
                    </w:rPr>
                  </w:pPr>
                  <w:r w:rsidRPr="00A67115">
                    <w:rPr>
                      <w:rFonts w:ascii="Century" w:hAnsi="Century" w:cs="Arial TUR"/>
                      <w:sz w:val="18"/>
                      <w:szCs w:val="18"/>
                      <w:lang w:eastAsia="tr-TR"/>
                    </w:rPr>
                    <w:t>Banka Aracılığıyla</w:t>
                  </w:r>
                  <w:r>
                    <w:rPr>
                      <w:rFonts w:ascii="Century" w:hAnsi="Century" w:cs="Arial TUR"/>
                      <w:sz w:val="18"/>
                      <w:szCs w:val="18"/>
                      <w:lang w:eastAsia="tr-TR"/>
                    </w:rPr>
                    <w:t xml:space="preserve"> Üretim</w:t>
                  </w:r>
                  <w:r w:rsidRPr="00A67115">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725"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9,79</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12,35</w:t>
                  </w:r>
                </w:p>
              </w:tc>
              <w:tc>
                <w:tcPr>
                  <w:tcW w:w="847"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10,62</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11,57</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12,48</w:t>
                  </w:r>
                </w:p>
              </w:tc>
              <w:tc>
                <w:tcPr>
                  <w:tcW w:w="2860" w:type="dxa"/>
                  <w:tcBorders>
                    <w:top w:val="nil"/>
                    <w:left w:val="nil"/>
                    <w:bottom w:val="nil"/>
                    <w:right w:val="nil"/>
                  </w:tcBorders>
                </w:tcPr>
                <w:p w:rsidR="000C526B" w:rsidRPr="00A67115" w:rsidRDefault="000C526B" w:rsidP="000C526B">
                  <w:pPr>
                    <w:rPr>
                      <w:rFonts w:ascii="Century" w:hAnsi="Century" w:cs="Arial TUR"/>
                      <w:sz w:val="18"/>
                      <w:szCs w:val="18"/>
                      <w:lang w:eastAsia="tr-TR"/>
                    </w:rPr>
                  </w:pPr>
                  <w:r>
                    <w:rPr>
                      <w:rFonts w:ascii="Century" w:hAnsi="Century" w:cs="Arial TUR"/>
                      <w:sz w:val="18"/>
                      <w:szCs w:val="18"/>
                      <w:lang w:eastAsia="tr-TR"/>
                    </w:rPr>
                    <w:t>Banking Agencies</w:t>
                  </w:r>
                </w:p>
              </w:tc>
            </w:tr>
            <w:tr w:rsidR="000C526B" w:rsidRPr="00A67115">
              <w:trPr>
                <w:trHeight w:val="227"/>
                <w:jc w:val="center"/>
              </w:trPr>
              <w:tc>
                <w:tcPr>
                  <w:tcW w:w="2546" w:type="dxa"/>
                  <w:tcBorders>
                    <w:top w:val="nil"/>
                    <w:left w:val="nil"/>
                    <w:bottom w:val="nil"/>
                    <w:right w:val="nil"/>
                  </w:tcBorders>
                  <w:shd w:val="clear" w:color="auto" w:fill="auto"/>
                  <w:vAlign w:val="center"/>
                </w:tcPr>
                <w:p w:rsidR="000C526B" w:rsidRPr="00A67115" w:rsidRDefault="000C526B" w:rsidP="00871A63">
                  <w:pPr>
                    <w:rPr>
                      <w:rFonts w:ascii="Century" w:hAnsi="Century" w:cs="Arial TUR"/>
                      <w:sz w:val="18"/>
                      <w:szCs w:val="18"/>
                      <w:lang w:eastAsia="tr-TR"/>
                    </w:rPr>
                  </w:pPr>
                  <w:r w:rsidRPr="00A67115">
                    <w:rPr>
                      <w:rFonts w:ascii="Century" w:hAnsi="Century" w:cs="Arial TUR"/>
                      <w:sz w:val="18"/>
                      <w:szCs w:val="18"/>
                      <w:lang w:eastAsia="tr-TR"/>
                    </w:rPr>
                    <w:t xml:space="preserve">Broker </w:t>
                  </w:r>
                  <w:proofErr w:type="gramStart"/>
                  <w:r w:rsidRPr="00A67115">
                    <w:rPr>
                      <w:rFonts w:ascii="Century" w:hAnsi="Century" w:cs="Arial TUR"/>
                      <w:sz w:val="18"/>
                      <w:szCs w:val="18"/>
                      <w:lang w:eastAsia="tr-TR"/>
                    </w:rPr>
                    <w:t xml:space="preserve">Aracılığıyla </w:t>
                  </w:r>
                  <w:r>
                    <w:rPr>
                      <w:rFonts w:ascii="Century" w:hAnsi="Century" w:cs="Arial TUR"/>
                      <w:sz w:val="18"/>
                      <w:szCs w:val="18"/>
                      <w:lang w:eastAsia="tr-TR"/>
                    </w:rPr>
                    <w:t xml:space="preserve"> Üretim</w:t>
                  </w:r>
                  <w:proofErr w:type="gramEnd"/>
                </w:p>
              </w:tc>
              <w:tc>
                <w:tcPr>
                  <w:tcW w:w="725"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5,23</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7,82</w:t>
                  </w:r>
                </w:p>
              </w:tc>
              <w:tc>
                <w:tcPr>
                  <w:tcW w:w="847"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8,52</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8,39</w:t>
                  </w:r>
                </w:p>
              </w:tc>
              <w:tc>
                <w:tcPr>
                  <w:tcW w:w="826" w:type="dxa"/>
                  <w:tcBorders>
                    <w:top w:val="nil"/>
                    <w:left w:val="nil"/>
                    <w:bottom w:val="nil"/>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10,56</w:t>
                  </w:r>
                </w:p>
              </w:tc>
              <w:tc>
                <w:tcPr>
                  <w:tcW w:w="2860" w:type="dxa"/>
                  <w:tcBorders>
                    <w:top w:val="nil"/>
                    <w:left w:val="nil"/>
                    <w:bottom w:val="nil"/>
                    <w:right w:val="nil"/>
                  </w:tcBorders>
                </w:tcPr>
                <w:p w:rsidR="000C526B" w:rsidRPr="00A67115" w:rsidRDefault="000C526B" w:rsidP="000C526B">
                  <w:pPr>
                    <w:rPr>
                      <w:rFonts w:ascii="Century" w:hAnsi="Century" w:cs="Arial TUR"/>
                      <w:sz w:val="18"/>
                      <w:szCs w:val="18"/>
                      <w:lang w:eastAsia="tr-TR"/>
                    </w:rPr>
                  </w:pPr>
                  <w:r>
                    <w:rPr>
                      <w:rFonts w:ascii="Century" w:hAnsi="Century" w:cs="Arial TUR"/>
                      <w:sz w:val="18"/>
                      <w:szCs w:val="18"/>
                      <w:lang w:eastAsia="tr-TR"/>
                    </w:rPr>
                    <w:t>Brokers</w:t>
                  </w:r>
                </w:p>
              </w:tc>
            </w:tr>
            <w:tr w:rsidR="000C526B" w:rsidRPr="00A67115">
              <w:trPr>
                <w:trHeight w:val="227"/>
                <w:jc w:val="center"/>
              </w:trPr>
              <w:tc>
                <w:tcPr>
                  <w:tcW w:w="2546" w:type="dxa"/>
                  <w:tcBorders>
                    <w:top w:val="nil"/>
                    <w:left w:val="nil"/>
                    <w:bottom w:val="double" w:sz="6" w:space="0" w:color="auto"/>
                    <w:right w:val="nil"/>
                  </w:tcBorders>
                  <w:shd w:val="clear" w:color="auto" w:fill="auto"/>
                  <w:vAlign w:val="center"/>
                </w:tcPr>
                <w:p w:rsidR="000C526B" w:rsidRPr="00A67115" w:rsidRDefault="000C526B" w:rsidP="00871A63">
                  <w:pPr>
                    <w:rPr>
                      <w:rFonts w:ascii="Century" w:hAnsi="Century" w:cs="Arial TUR"/>
                      <w:sz w:val="18"/>
                      <w:szCs w:val="18"/>
                      <w:lang w:eastAsia="tr-TR"/>
                    </w:rPr>
                  </w:pPr>
                  <w:r w:rsidRPr="00A67115">
                    <w:rPr>
                      <w:rFonts w:ascii="Century" w:hAnsi="Century" w:cs="Arial TUR"/>
                      <w:sz w:val="18"/>
                      <w:szCs w:val="18"/>
                      <w:lang w:eastAsia="tr-TR"/>
                    </w:rPr>
                    <w:t>Diğer Aracılar</w:t>
                  </w:r>
                  <w:r>
                    <w:rPr>
                      <w:rFonts w:ascii="Century" w:hAnsi="Century" w:cs="Arial TUR"/>
                      <w:sz w:val="18"/>
                      <w:szCs w:val="18"/>
                      <w:lang w:eastAsia="tr-TR"/>
                    </w:rPr>
                    <w:t xml:space="preserve"> Üretimi</w:t>
                  </w:r>
                  <w:r w:rsidRPr="00A67115">
                    <w:rPr>
                      <w:rFonts w:ascii="Century" w:hAnsi="Century" w:cs="Arial TUR"/>
                      <w:sz w:val="18"/>
                      <w:szCs w:val="18"/>
                      <w:lang w:eastAsia="tr-TR"/>
                    </w:rPr>
                    <w:t xml:space="preserve"> </w:t>
                  </w:r>
                  <w:r>
                    <w:rPr>
                      <w:rFonts w:ascii="Century" w:hAnsi="Century" w:cs="Arial TUR"/>
                      <w:i/>
                      <w:iCs/>
                      <w:sz w:val="18"/>
                      <w:szCs w:val="18"/>
                      <w:lang w:eastAsia="tr-TR"/>
                    </w:rPr>
                    <w:t xml:space="preserve"> </w:t>
                  </w:r>
                </w:p>
              </w:tc>
              <w:tc>
                <w:tcPr>
                  <w:tcW w:w="725" w:type="dxa"/>
                  <w:tcBorders>
                    <w:top w:val="nil"/>
                    <w:left w:val="nil"/>
                    <w:bottom w:val="double" w:sz="6" w:space="0" w:color="auto"/>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0,00</w:t>
                  </w:r>
                </w:p>
              </w:tc>
              <w:tc>
                <w:tcPr>
                  <w:tcW w:w="826" w:type="dxa"/>
                  <w:tcBorders>
                    <w:top w:val="nil"/>
                    <w:left w:val="nil"/>
                    <w:bottom w:val="double" w:sz="6" w:space="0" w:color="auto"/>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0,00</w:t>
                  </w:r>
                </w:p>
              </w:tc>
              <w:tc>
                <w:tcPr>
                  <w:tcW w:w="847" w:type="dxa"/>
                  <w:tcBorders>
                    <w:top w:val="nil"/>
                    <w:left w:val="nil"/>
                    <w:bottom w:val="double" w:sz="6" w:space="0" w:color="auto"/>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1,07</w:t>
                  </w:r>
                </w:p>
              </w:tc>
              <w:tc>
                <w:tcPr>
                  <w:tcW w:w="826" w:type="dxa"/>
                  <w:tcBorders>
                    <w:top w:val="nil"/>
                    <w:left w:val="nil"/>
                    <w:bottom w:val="double" w:sz="6" w:space="0" w:color="auto"/>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0,50</w:t>
                  </w:r>
                </w:p>
              </w:tc>
              <w:tc>
                <w:tcPr>
                  <w:tcW w:w="826" w:type="dxa"/>
                  <w:tcBorders>
                    <w:top w:val="nil"/>
                    <w:left w:val="nil"/>
                    <w:bottom w:val="double" w:sz="6" w:space="0" w:color="auto"/>
                    <w:right w:val="nil"/>
                  </w:tcBorders>
                  <w:shd w:val="clear" w:color="auto" w:fill="auto"/>
                  <w:vAlign w:val="center"/>
                </w:tcPr>
                <w:p w:rsidR="000C526B" w:rsidRPr="00A67115" w:rsidRDefault="000C526B" w:rsidP="00871A63">
                  <w:pPr>
                    <w:jc w:val="right"/>
                    <w:rPr>
                      <w:rFonts w:ascii="Century" w:hAnsi="Century" w:cs="Arial TUR"/>
                      <w:sz w:val="18"/>
                      <w:szCs w:val="18"/>
                      <w:lang w:eastAsia="tr-TR"/>
                    </w:rPr>
                  </w:pPr>
                  <w:r w:rsidRPr="00A67115">
                    <w:rPr>
                      <w:rFonts w:ascii="Century" w:hAnsi="Century" w:cs="Arial TUR"/>
                      <w:sz w:val="18"/>
                      <w:szCs w:val="18"/>
                      <w:lang w:eastAsia="tr-TR"/>
                    </w:rPr>
                    <w:t>0,61</w:t>
                  </w:r>
                </w:p>
              </w:tc>
              <w:tc>
                <w:tcPr>
                  <w:tcW w:w="2860" w:type="dxa"/>
                  <w:tcBorders>
                    <w:top w:val="nil"/>
                    <w:left w:val="nil"/>
                    <w:bottom w:val="double" w:sz="6" w:space="0" w:color="auto"/>
                    <w:right w:val="nil"/>
                  </w:tcBorders>
                </w:tcPr>
                <w:p w:rsidR="000C526B" w:rsidRPr="00A67115" w:rsidRDefault="000C526B" w:rsidP="000C526B">
                  <w:pPr>
                    <w:rPr>
                      <w:rFonts w:ascii="Century" w:hAnsi="Century" w:cs="Arial TUR"/>
                      <w:sz w:val="18"/>
                      <w:szCs w:val="18"/>
                      <w:lang w:eastAsia="tr-TR"/>
                    </w:rPr>
                  </w:pPr>
                  <w:r>
                    <w:rPr>
                      <w:rFonts w:ascii="Century" w:hAnsi="Century" w:cs="Arial TUR"/>
                      <w:sz w:val="18"/>
                      <w:szCs w:val="18"/>
                      <w:lang w:eastAsia="tr-TR"/>
                    </w:rPr>
                    <w:t>Others</w:t>
                  </w:r>
                </w:p>
              </w:tc>
            </w:tr>
          </w:tbl>
          <w:p w:rsidR="00604440" w:rsidRPr="00EF0833" w:rsidRDefault="00604440" w:rsidP="00CB5281">
            <w:pPr>
              <w:rPr>
                <w:rFonts w:ascii="Century" w:hAnsi="Century"/>
                <w:sz w:val="22"/>
                <w:szCs w:val="22"/>
                <w:highlight w:val="yellow"/>
              </w:rPr>
            </w:pPr>
          </w:p>
        </w:tc>
      </w:tr>
      <w:tr w:rsidR="00E86E2F" w:rsidRPr="00EF0833">
        <w:trPr>
          <w:trHeight w:val="295"/>
        </w:trPr>
        <w:tc>
          <w:tcPr>
            <w:tcW w:w="4827" w:type="dxa"/>
            <w:gridSpan w:val="3"/>
          </w:tcPr>
          <w:p w:rsidR="00E86E2F" w:rsidRPr="00EF0833" w:rsidRDefault="00E86E2F" w:rsidP="00626E28">
            <w:pPr>
              <w:jc w:val="both"/>
              <w:rPr>
                <w:rFonts w:ascii="Century" w:hAnsi="Century"/>
                <w:sz w:val="22"/>
                <w:szCs w:val="22"/>
              </w:rPr>
            </w:pPr>
          </w:p>
        </w:tc>
        <w:tc>
          <w:tcPr>
            <w:tcW w:w="318" w:type="dxa"/>
            <w:gridSpan w:val="6"/>
          </w:tcPr>
          <w:p w:rsidR="00E86E2F" w:rsidRPr="00EF0833" w:rsidRDefault="00E86E2F" w:rsidP="00500364">
            <w:pPr>
              <w:rPr>
                <w:rFonts w:ascii="Century" w:hAnsi="Century"/>
                <w:sz w:val="22"/>
                <w:szCs w:val="22"/>
                <w:highlight w:val="yellow"/>
              </w:rPr>
            </w:pPr>
          </w:p>
        </w:tc>
        <w:tc>
          <w:tcPr>
            <w:tcW w:w="4695" w:type="dxa"/>
            <w:gridSpan w:val="5"/>
          </w:tcPr>
          <w:p w:rsidR="00E86E2F" w:rsidRPr="00EF0833" w:rsidRDefault="00E86E2F" w:rsidP="00500364">
            <w:pPr>
              <w:jc w:val="both"/>
              <w:rPr>
                <w:rFonts w:ascii="Century" w:hAnsi="Century" w:cs="Arial"/>
                <w:color w:val="595959"/>
                <w:sz w:val="22"/>
                <w:szCs w:val="22"/>
              </w:rPr>
            </w:pPr>
          </w:p>
        </w:tc>
      </w:tr>
      <w:tr w:rsidR="00604440" w:rsidRPr="00EF0833">
        <w:trPr>
          <w:trHeight w:val="452"/>
        </w:trPr>
        <w:tc>
          <w:tcPr>
            <w:tcW w:w="4827" w:type="dxa"/>
            <w:gridSpan w:val="3"/>
          </w:tcPr>
          <w:p w:rsidR="00604440" w:rsidRPr="00EF0833" w:rsidRDefault="00604440" w:rsidP="00626E28">
            <w:pPr>
              <w:jc w:val="both"/>
              <w:rPr>
                <w:rFonts w:ascii="Century" w:hAnsi="Century"/>
                <w:sz w:val="22"/>
                <w:szCs w:val="22"/>
              </w:rPr>
            </w:pPr>
            <w:r w:rsidRPr="00EF0833">
              <w:rPr>
                <w:rFonts w:ascii="Century" w:hAnsi="Century"/>
                <w:sz w:val="22"/>
                <w:szCs w:val="22"/>
              </w:rPr>
              <w:t xml:space="preserve">2009 yılı </w:t>
            </w:r>
            <w:r w:rsidR="006173C2">
              <w:rPr>
                <w:rFonts w:ascii="Century" w:hAnsi="Century"/>
                <w:sz w:val="22"/>
                <w:szCs w:val="22"/>
              </w:rPr>
              <w:t xml:space="preserve">prim </w:t>
            </w:r>
            <w:r w:rsidRPr="00EF0833">
              <w:rPr>
                <w:rFonts w:ascii="Century" w:hAnsi="Century"/>
                <w:sz w:val="22"/>
                <w:szCs w:val="22"/>
              </w:rPr>
              <w:t>üretiminin üretim kanallarına göre dağılımı aşağıda grafik olarak gösterilmiştir.</w:t>
            </w:r>
          </w:p>
          <w:p w:rsidR="00604440" w:rsidRPr="00EF0833" w:rsidRDefault="00604440" w:rsidP="00626E28">
            <w:pPr>
              <w:jc w:val="both"/>
              <w:rPr>
                <w:rFonts w:ascii="Century" w:hAnsi="Century"/>
                <w:sz w:val="22"/>
                <w:szCs w:val="22"/>
              </w:rPr>
            </w:pPr>
          </w:p>
        </w:tc>
        <w:tc>
          <w:tcPr>
            <w:tcW w:w="318" w:type="dxa"/>
            <w:gridSpan w:val="6"/>
          </w:tcPr>
          <w:p w:rsidR="00604440" w:rsidRPr="00EF0833" w:rsidRDefault="00604440" w:rsidP="00500364">
            <w:pPr>
              <w:rPr>
                <w:rFonts w:ascii="Century" w:hAnsi="Century"/>
                <w:sz w:val="22"/>
                <w:szCs w:val="22"/>
                <w:highlight w:val="yellow"/>
              </w:rPr>
            </w:pPr>
          </w:p>
        </w:tc>
        <w:tc>
          <w:tcPr>
            <w:tcW w:w="4695" w:type="dxa"/>
            <w:gridSpan w:val="5"/>
          </w:tcPr>
          <w:p w:rsidR="000C526B" w:rsidRPr="00E86E2F" w:rsidRDefault="00880569" w:rsidP="00500364">
            <w:pPr>
              <w:jc w:val="both"/>
              <w:rPr>
                <w:rFonts w:ascii="Century" w:hAnsi="Century"/>
                <w:color w:val="333333"/>
                <w:sz w:val="22"/>
                <w:szCs w:val="22"/>
              </w:rPr>
            </w:pPr>
            <w:r w:rsidRPr="00BC42B0">
              <w:rPr>
                <w:rFonts w:ascii="Century" w:hAnsi="Century" w:cs="Arial"/>
                <w:color w:val="333333"/>
                <w:sz w:val="22"/>
                <w:szCs w:val="22"/>
              </w:rPr>
              <w:t>The following chart shows the share of distribution channel in total volume as well.</w:t>
            </w:r>
            <w:r w:rsidRPr="00BC42B0">
              <w:rPr>
                <w:rFonts w:ascii="Century" w:hAnsi="Century"/>
                <w:color w:val="333333"/>
                <w:sz w:val="22"/>
                <w:szCs w:val="22"/>
              </w:rPr>
              <w:t xml:space="preserve"> </w:t>
            </w:r>
          </w:p>
        </w:tc>
      </w:tr>
      <w:tr w:rsidR="00E86E2F" w:rsidRPr="00EF0833">
        <w:trPr>
          <w:trHeight w:val="325"/>
        </w:trPr>
        <w:tc>
          <w:tcPr>
            <w:tcW w:w="4827" w:type="dxa"/>
            <w:gridSpan w:val="3"/>
          </w:tcPr>
          <w:p w:rsidR="00E86E2F" w:rsidRPr="00EF0833" w:rsidRDefault="00E86E2F" w:rsidP="00626E28">
            <w:pPr>
              <w:jc w:val="both"/>
              <w:rPr>
                <w:rFonts w:ascii="Century" w:hAnsi="Century"/>
                <w:sz w:val="22"/>
                <w:szCs w:val="22"/>
              </w:rPr>
            </w:pPr>
          </w:p>
        </w:tc>
        <w:tc>
          <w:tcPr>
            <w:tcW w:w="318" w:type="dxa"/>
            <w:gridSpan w:val="6"/>
          </w:tcPr>
          <w:p w:rsidR="00E86E2F" w:rsidRPr="00EF0833" w:rsidRDefault="00E86E2F" w:rsidP="00500364">
            <w:pPr>
              <w:rPr>
                <w:rFonts w:ascii="Century" w:hAnsi="Century"/>
                <w:sz w:val="22"/>
                <w:szCs w:val="22"/>
                <w:highlight w:val="yellow"/>
              </w:rPr>
            </w:pPr>
          </w:p>
        </w:tc>
        <w:tc>
          <w:tcPr>
            <w:tcW w:w="4695" w:type="dxa"/>
            <w:gridSpan w:val="5"/>
          </w:tcPr>
          <w:p w:rsidR="00E86E2F" w:rsidRPr="00BC42B0" w:rsidRDefault="00E86E2F" w:rsidP="00880569">
            <w:pPr>
              <w:jc w:val="both"/>
              <w:rPr>
                <w:rFonts w:ascii="Century" w:hAnsi="Century" w:cs="Arial"/>
                <w:color w:val="333333"/>
                <w:sz w:val="22"/>
                <w:szCs w:val="22"/>
              </w:rPr>
            </w:pPr>
          </w:p>
        </w:tc>
      </w:tr>
      <w:tr w:rsidR="00604440" w:rsidRPr="00EF0833">
        <w:trPr>
          <w:trHeight w:val="181"/>
        </w:trPr>
        <w:tc>
          <w:tcPr>
            <w:tcW w:w="9840" w:type="dxa"/>
            <w:gridSpan w:val="14"/>
          </w:tcPr>
          <w:p w:rsidR="00604440" w:rsidRPr="00E41BB1" w:rsidRDefault="00604440" w:rsidP="00CB5281">
            <w:pPr>
              <w:pStyle w:val="ResimYazs"/>
              <w:jc w:val="center"/>
              <w:rPr>
                <w:rFonts w:ascii="Century" w:hAnsi="Century"/>
                <w:color w:val="000080"/>
              </w:rPr>
            </w:pPr>
            <w:r w:rsidRPr="00E41BB1">
              <w:rPr>
                <w:rFonts w:ascii="Century" w:hAnsi="Century"/>
                <w:color w:val="000080"/>
              </w:rPr>
              <w:t xml:space="preserve">Grafik </w:t>
            </w:r>
            <w:proofErr w:type="gramStart"/>
            <w:r w:rsidR="00E63FB7">
              <w:rPr>
                <w:rFonts w:ascii="Century" w:hAnsi="Century"/>
                <w:color w:val="000080"/>
              </w:rPr>
              <w:t>1.4</w:t>
            </w:r>
            <w:proofErr w:type="gramEnd"/>
            <w:r w:rsidR="00E63FB7">
              <w:rPr>
                <w:rFonts w:ascii="Century" w:hAnsi="Century"/>
                <w:color w:val="000080"/>
              </w:rPr>
              <w:t>.</w:t>
            </w:r>
            <w:r w:rsidRPr="00E41BB1">
              <w:rPr>
                <w:rFonts w:ascii="Century" w:hAnsi="Century"/>
                <w:color w:val="000080"/>
              </w:rPr>
              <w:fldChar w:fldCharType="begin"/>
            </w:r>
            <w:r w:rsidRPr="00E41BB1">
              <w:rPr>
                <w:rFonts w:ascii="Century" w:hAnsi="Century"/>
                <w:color w:val="000080"/>
              </w:rPr>
              <w:instrText xml:space="preserve"> SEQ Grafik \* ARABIC \s 2 </w:instrText>
            </w:r>
            <w:r w:rsidRPr="00E41BB1">
              <w:rPr>
                <w:rFonts w:ascii="Century" w:hAnsi="Century"/>
                <w:color w:val="000080"/>
              </w:rPr>
              <w:fldChar w:fldCharType="separate"/>
            </w:r>
            <w:r w:rsidR="00037B98">
              <w:rPr>
                <w:rFonts w:ascii="Century" w:hAnsi="Century"/>
                <w:noProof/>
                <w:color w:val="000080"/>
              </w:rPr>
              <w:t>1</w:t>
            </w:r>
            <w:r w:rsidRPr="00E41BB1">
              <w:rPr>
                <w:rFonts w:ascii="Century" w:hAnsi="Century"/>
                <w:color w:val="000080"/>
              </w:rPr>
              <w:fldChar w:fldCharType="end"/>
            </w:r>
            <w:r w:rsidRPr="00E41BB1">
              <w:rPr>
                <w:rFonts w:ascii="Century" w:hAnsi="Century"/>
                <w:color w:val="000080"/>
              </w:rPr>
              <w:t>: Üretim Kanallarının Üretimdeki Payı (HD Şirketler</w:t>
            </w:r>
            <w:r w:rsidR="000C526B" w:rsidRPr="00E41BB1">
              <w:rPr>
                <w:rFonts w:ascii="Century" w:hAnsi="Century"/>
                <w:color w:val="000080"/>
              </w:rPr>
              <w:t>,</w:t>
            </w:r>
            <w:r w:rsidRPr="00E41BB1">
              <w:rPr>
                <w:rFonts w:ascii="Century" w:hAnsi="Century"/>
                <w:color w:val="000080"/>
              </w:rPr>
              <w:t xml:space="preserve"> 2009) </w:t>
            </w:r>
          </w:p>
          <w:p w:rsidR="00604440" w:rsidRPr="00E41BB1" w:rsidRDefault="00604440" w:rsidP="00CB5281">
            <w:pPr>
              <w:pStyle w:val="ResimYazs"/>
              <w:jc w:val="center"/>
              <w:rPr>
                <w:rFonts w:ascii="Century" w:hAnsi="Century"/>
                <w:b w:val="0"/>
                <w:i/>
                <w:color w:val="000080"/>
              </w:rPr>
            </w:pPr>
            <w:r w:rsidRPr="00E41BB1">
              <w:rPr>
                <w:rFonts w:ascii="Century" w:hAnsi="Century"/>
                <w:b w:val="0"/>
                <w:i/>
                <w:color w:val="000080"/>
              </w:rPr>
              <w:t>Share of Distribution Channels in Premium Written (Non Life Co</w:t>
            </w:r>
            <w:r w:rsidR="000C526B" w:rsidRPr="00E41BB1">
              <w:rPr>
                <w:rFonts w:ascii="Century" w:hAnsi="Century"/>
                <w:b w:val="0"/>
                <w:i/>
                <w:color w:val="000080"/>
              </w:rPr>
              <w:t xml:space="preserve">mpanies, </w:t>
            </w:r>
            <w:r w:rsidRPr="00E41BB1">
              <w:rPr>
                <w:rFonts w:ascii="Century" w:hAnsi="Century"/>
                <w:b w:val="0"/>
                <w:i/>
                <w:color w:val="000080"/>
              </w:rPr>
              <w:t>2009)</w:t>
            </w:r>
          </w:p>
          <w:p w:rsidR="00604440" w:rsidRPr="00EF0833" w:rsidRDefault="000C1DE1" w:rsidP="00F377B2">
            <w:pPr>
              <w:jc w:val="center"/>
              <w:rPr>
                <w:rFonts w:ascii="Century" w:hAnsi="Century"/>
                <w:sz w:val="22"/>
                <w:szCs w:val="22"/>
              </w:rPr>
            </w:pPr>
            <w:r w:rsidRPr="000C1DE1">
              <w:rPr>
                <w:rFonts w:ascii="Century" w:hAnsi="Century"/>
                <w:sz w:val="22"/>
                <w:szCs w:val="22"/>
              </w:rPr>
              <w:pict>
                <v:shape id="_x0000_i1041" type="#_x0000_t75" style="width:6in;height:226pt">
                  <v:imagedata r:id="rId31" o:title=""/>
                </v:shape>
              </w:pict>
            </w:r>
          </w:p>
          <w:p w:rsidR="00604440" w:rsidRPr="00EF0833" w:rsidRDefault="00604440" w:rsidP="00230A70">
            <w:pPr>
              <w:rPr>
                <w:rFonts w:ascii="Century" w:hAnsi="Century"/>
                <w:sz w:val="22"/>
                <w:szCs w:val="22"/>
                <w:highlight w:val="yellow"/>
              </w:rPr>
            </w:pPr>
          </w:p>
        </w:tc>
      </w:tr>
      <w:tr w:rsidR="00E86E2F" w:rsidRPr="00EF0833">
        <w:trPr>
          <w:trHeight w:val="284"/>
        </w:trPr>
        <w:tc>
          <w:tcPr>
            <w:tcW w:w="9840" w:type="dxa"/>
            <w:gridSpan w:val="14"/>
          </w:tcPr>
          <w:p w:rsidR="00E86E2F" w:rsidRPr="00614221" w:rsidRDefault="00E86E2F" w:rsidP="00997B5C">
            <w:pPr>
              <w:rPr>
                <w:rFonts w:ascii="Century" w:hAnsi="Century"/>
                <w:b/>
                <w:color w:val="003366"/>
                <w:sz w:val="22"/>
                <w:szCs w:val="22"/>
              </w:rPr>
            </w:pPr>
          </w:p>
        </w:tc>
      </w:tr>
      <w:tr w:rsidR="00604440" w:rsidRPr="00EF0833">
        <w:trPr>
          <w:trHeight w:val="3403"/>
        </w:trPr>
        <w:tc>
          <w:tcPr>
            <w:tcW w:w="4827" w:type="dxa"/>
            <w:gridSpan w:val="3"/>
          </w:tcPr>
          <w:p w:rsidR="00604440" w:rsidRPr="000C526B" w:rsidRDefault="00604440" w:rsidP="00065A91">
            <w:pPr>
              <w:pStyle w:val="Balk3"/>
              <w:keepNext w:val="0"/>
              <w:spacing w:before="0" w:after="0"/>
              <w:ind w:left="0"/>
              <w:jc w:val="both"/>
              <w:rPr>
                <w:rFonts w:ascii="Century" w:hAnsi="Century"/>
                <w:color w:val="000080"/>
                <w:sz w:val="22"/>
                <w:szCs w:val="22"/>
              </w:rPr>
            </w:pPr>
            <w:bookmarkStart w:id="46" w:name="_Toc267481097"/>
            <w:r w:rsidRPr="000C526B">
              <w:rPr>
                <w:rFonts w:ascii="Century" w:hAnsi="Century"/>
                <w:color w:val="000080"/>
                <w:sz w:val="22"/>
                <w:szCs w:val="22"/>
              </w:rPr>
              <w:lastRenderedPageBreak/>
              <w:t>Teknik Oranlar</w:t>
            </w:r>
            <w:bookmarkEnd w:id="46"/>
          </w:p>
          <w:p w:rsidR="00604440" w:rsidRPr="00E86E2F" w:rsidRDefault="00604440" w:rsidP="008D17FE">
            <w:pPr>
              <w:jc w:val="both"/>
              <w:rPr>
                <w:rFonts w:ascii="Century" w:hAnsi="Century"/>
                <w:sz w:val="18"/>
                <w:szCs w:val="18"/>
              </w:rPr>
            </w:pPr>
          </w:p>
          <w:p w:rsidR="00B11504" w:rsidRPr="00E86E2F" w:rsidRDefault="00B11504" w:rsidP="00F43F85">
            <w:pPr>
              <w:jc w:val="both"/>
              <w:rPr>
                <w:rFonts w:ascii="Century" w:hAnsi="Century"/>
                <w:sz w:val="22"/>
                <w:szCs w:val="22"/>
              </w:rPr>
            </w:pPr>
            <w:r>
              <w:rPr>
                <w:rFonts w:ascii="Century" w:hAnsi="Century"/>
                <w:sz w:val="22"/>
                <w:szCs w:val="22"/>
              </w:rPr>
              <w:t>Aşağıdaki tabloda yer alan t</w:t>
            </w:r>
            <w:r w:rsidR="00604440" w:rsidRPr="00EF0833">
              <w:rPr>
                <w:rFonts w:ascii="Century" w:hAnsi="Century"/>
                <w:sz w:val="22"/>
                <w:szCs w:val="22"/>
              </w:rPr>
              <w:t>eknik oranlar incelendiğinde, hayat dışı</w:t>
            </w:r>
            <w:r w:rsidR="00B8303D">
              <w:rPr>
                <w:rFonts w:ascii="Century" w:hAnsi="Century"/>
                <w:sz w:val="22"/>
                <w:szCs w:val="22"/>
              </w:rPr>
              <w:t xml:space="preserve">nda </w:t>
            </w:r>
            <w:r w:rsidR="00604440" w:rsidRPr="00EF0833">
              <w:rPr>
                <w:rFonts w:ascii="Century" w:hAnsi="Century"/>
                <w:sz w:val="22"/>
                <w:szCs w:val="22"/>
              </w:rPr>
              <w:t xml:space="preserve">prim artış hızının </w:t>
            </w:r>
            <w:r w:rsidR="00B8303D">
              <w:rPr>
                <w:rFonts w:ascii="Century" w:hAnsi="Century"/>
                <w:sz w:val="22"/>
                <w:szCs w:val="22"/>
              </w:rPr>
              <w:t xml:space="preserve">son yıllarda </w:t>
            </w:r>
            <w:r w:rsidR="00604440" w:rsidRPr="00EF0833">
              <w:rPr>
                <w:rFonts w:ascii="Century" w:hAnsi="Century"/>
                <w:sz w:val="22"/>
                <w:szCs w:val="22"/>
              </w:rPr>
              <w:t xml:space="preserve">yavaşladığı, hayat </w:t>
            </w:r>
            <w:r w:rsidR="00963620">
              <w:rPr>
                <w:rFonts w:ascii="Century" w:hAnsi="Century"/>
                <w:sz w:val="22"/>
                <w:szCs w:val="22"/>
              </w:rPr>
              <w:t>ve</w:t>
            </w:r>
            <w:r w:rsidR="00B8303D">
              <w:rPr>
                <w:rFonts w:ascii="Century" w:hAnsi="Century"/>
                <w:sz w:val="22"/>
                <w:szCs w:val="22"/>
              </w:rPr>
              <w:t xml:space="preserve"> </w:t>
            </w:r>
            <w:r w:rsidR="00604440" w:rsidRPr="00EF0833">
              <w:rPr>
                <w:rFonts w:ascii="Century" w:hAnsi="Century"/>
                <w:sz w:val="22"/>
                <w:szCs w:val="22"/>
              </w:rPr>
              <w:t>emeklilik şirketlerinde</w:t>
            </w:r>
            <w:r w:rsidR="00B8303D">
              <w:rPr>
                <w:rFonts w:ascii="Century" w:hAnsi="Century"/>
                <w:sz w:val="22"/>
                <w:szCs w:val="22"/>
              </w:rPr>
              <w:t xml:space="preserve"> ise yükseldiği, </w:t>
            </w:r>
            <w:r w:rsidR="00604440" w:rsidRPr="00EF0833">
              <w:rPr>
                <w:rFonts w:ascii="Century" w:hAnsi="Century"/>
                <w:sz w:val="22"/>
                <w:szCs w:val="22"/>
              </w:rPr>
              <w:t>konservasyon oranların</w:t>
            </w:r>
            <w:r>
              <w:rPr>
                <w:rFonts w:ascii="Century" w:hAnsi="Century"/>
                <w:sz w:val="22"/>
                <w:szCs w:val="22"/>
              </w:rPr>
              <w:t>ın</w:t>
            </w:r>
            <w:r w:rsidR="00604440" w:rsidRPr="00EF0833">
              <w:rPr>
                <w:rFonts w:ascii="Century" w:hAnsi="Century"/>
                <w:sz w:val="22"/>
                <w:szCs w:val="22"/>
              </w:rPr>
              <w:t xml:space="preserve"> hayat dışı</w:t>
            </w:r>
            <w:r>
              <w:rPr>
                <w:rFonts w:ascii="Century" w:hAnsi="Century"/>
                <w:sz w:val="22"/>
                <w:szCs w:val="22"/>
              </w:rPr>
              <w:t>nda</w:t>
            </w:r>
            <w:r w:rsidR="00B8303D">
              <w:rPr>
                <w:rFonts w:ascii="Century" w:hAnsi="Century"/>
                <w:sz w:val="22"/>
                <w:szCs w:val="22"/>
              </w:rPr>
              <w:t xml:space="preserve"> </w:t>
            </w:r>
            <w:r w:rsidR="00604440" w:rsidRPr="00EF0833">
              <w:rPr>
                <w:rFonts w:ascii="Century" w:hAnsi="Century"/>
                <w:sz w:val="22"/>
                <w:szCs w:val="22"/>
              </w:rPr>
              <w:t xml:space="preserve">artış </w:t>
            </w:r>
            <w:proofErr w:type="gramStart"/>
            <w:r w:rsidR="00604440" w:rsidRPr="00EF0833">
              <w:rPr>
                <w:rFonts w:ascii="Century" w:hAnsi="Century"/>
                <w:sz w:val="22"/>
                <w:szCs w:val="22"/>
              </w:rPr>
              <w:t>trendi</w:t>
            </w:r>
            <w:r>
              <w:rPr>
                <w:rFonts w:ascii="Century" w:hAnsi="Century"/>
                <w:sz w:val="22"/>
                <w:szCs w:val="22"/>
              </w:rPr>
              <w:t>nde</w:t>
            </w:r>
            <w:proofErr w:type="gramEnd"/>
            <w:r w:rsidR="00604440" w:rsidRPr="00EF0833">
              <w:rPr>
                <w:rFonts w:ascii="Century" w:hAnsi="Century"/>
                <w:sz w:val="22"/>
                <w:szCs w:val="22"/>
              </w:rPr>
              <w:t xml:space="preserve"> olduğu, tazminat tediye oranının dalgalı bir seyir izlediği</w:t>
            </w:r>
            <w:r w:rsidR="00B8303D">
              <w:rPr>
                <w:rFonts w:ascii="Century" w:hAnsi="Century"/>
                <w:sz w:val="22"/>
                <w:szCs w:val="22"/>
              </w:rPr>
              <w:t xml:space="preserve"> ve </w:t>
            </w:r>
            <w:r w:rsidR="00604440" w:rsidRPr="00EF0833">
              <w:rPr>
                <w:rFonts w:ascii="Century" w:hAnsi="Century"/>
                <w:sz w:val="22"/>
                <w:szCs w:val="22"/>
              </w:rPr>
              <w:t>hasar prim oranların</w:t>
            </w:r>
            <w:r w:rsidR="00B8303D">
              <w:rPr>
                <w:rFonts w:ascii="Century" w:hAnsi="Century"/>
                <w:sz w:val="22"/>
                <w:szCs w:val="22"/>
              </w:rPr>
              <w:t xml:space="preserve">ın yükseldiği </w:t>
            </w:r>
            <w:r w:rsidR="00604440" w:rsidRPr="00EF0833">
              <w:rPr>
                <w:rFonts w:ascii="Century" w:hAnsi="Century"/>
                <w:sz w:val="22"/>
                <w:szCs w:val="22"/>
              </w:rPr>
              <w:t>görülmektedir. Hayat dışı</w:t>
            </w:r>
            <w:r>
              <w:rPr>
                <w:rFonts w:ascii="Century" w:hAnsi="Century"/>
                <w:sz w:val="22"/>
                <w:szCs w:val="22"/>
              </w:rPr>
              <w:t>nda</w:t>
            </w:r>
            <w:r w:rsidR="00B8303D">
              <w:rPr>
                <w:rFonts w:ascii="Century" w:hAnsi="Century"/>
                <w:sz w:val="22"/>
                <w:szCs w:val="22"/>
              </w:rPr>
              <w:t xml:space="preserve"> </w:t>
            </w:r>
            <w:r w:rsidR="00604440" w:rsidRPr="00EF0833">
              <w:rPr>
                <w:rFonts w:ascii="Century" w:hAnsi="Century"/>
                <w:sz w:val="22"/>
                <w:szCs w:val="22"/>
              </w:rPr>
              <w:t>aracı komisyon</w:t>
            </w:r>
            <w:r w:rsidR="00B8303D">
              <w:rPr>
                <w:rFonts w:ascii="Century" w:hAnsi="Century"/>
                <w:sz w:val="22"/>
                <w:szCs w:val="22"/>
              </w:rPr>
              <w:t xml:space="preserve"> oranlarında ö</w:t>
            </w:r>
            <w:r w:rsidR="00604440" w:rsidRPr="00EF0833">
              <w:rPr>
                <w:rFonts w:ascii="Century" w:hAnsi="Century"/>
                <w:sz w:val="22"/>
                <w:szCs w:val="22"/>
              </w:rPr>
              <w:t>nemli bir değişiklik gözlenmez</w:t>
            </w:r>
            <w:r w:rsidR="00B8303D">
              <w:rPr>
                <w:rFonts w:ascii="Century" w:hAnsi="Century"/>
                <w:sz w:val="22"/>
                <w:szCs w:val="22"/>
              </w:rPr>
              <w:t xml:space="preserve"> i</w:t>
            </w:r>
            <w:r w:rsidR="00604440" w:rsidRPr="00EF0833">
              <w:rPr>
                <w:rFonts w:ascii="Century" w:hAnsi="Century"/>
                <w:sz w:val="22"/>
                <w:szCs w:val="22"/>
              </w:rPr>
              <w:t xml:space="preserve">ken, </w:t>
            </w:r>
            <w:proofErr w:type="gramStart"/>
            <w:r w:rsidR="00604440" w:rsidRPr="00EF0833">
              <w:rPr>
                <w:rFonts w:ascii="Century" w:hAnsi="Century"/>
                <w:sz w:val="22"/>
                <w:szCs w:val="22"/>
              </w:rPr>
              <w:t>reasürans</w:t>
            </w:r>
            <w:proofErr w:type="gramEnd"/>
            <w:r w:rsidR="00B8303D">
              <w:rPr>
                <w:rFonts w:ascii="Century" w:hAnsi="Century"/>
                <w:sz w:val="22"/>
                <w:szCs w:val="22"/>
              </w:rPr>
              <w:t xml:space="preserve"> işlerinde </w:t>
            </w:r>
            <w:r>
              <w:rPr>
                <w:rFonts w:ascii="Century" w:hAnsi="Century"/>
                <w:sz w:val="22"/>
                <w:szCs w:val="22"/>
              </w:rPr>
              <w:t xml:space="preserve">komisyon oranı </w:t>
            </w:r>
            <w:r w:rsidR="00604440" w:rsidRPr="00EF0833">
              <w:rPr>
                <w:rFonts w:ascii="Century" w:hAnsi="Century"/>
                <w:sz w:val="22"/>
                <w:szCs w:val="22"/>
              </w:rPr>
              <w:t>azal</w:t>
            </w:r>
            <w:r w:rsidR="00B8303D">
              <w:rPr>
                <w:rFonts w:ascii="Century" w:hAnsi="Century"/>
                <w:sz w:val="22"/>
                <w:szCs w:val="22"/>
              </w:rPr>
              <w:t xml:space="preserve">maktadır. </w:t>
            </w:r>
          </w:p>
        </w:tc>
        <w:tc>
          <w:tcPr>
            <w:tcW w:w="318" w:type="dxa"/>
            <w:gridSpan w:val="6"/>
          </w:tcPr>
          <w:p w:rsidR="00604440" w:rsidRPr="00EF0833" w:rsidRDefault="00604440" w:rsidP="008D17FE">
            <w:pPr>
              <w:rPr>
                <w:rFonts w:ascii="Century" w:hAnsi="Century"/>
                <w:sz w:val="22"/>
                <w:szCs w:val="22"/>
                <w:highlight w:val="yellow"/>
              </w:rPr>
            </w:pPr>
          </w:p>
        </w:tc>
        <w:tc>
          <w:tcPr>
            <w:tcW w:w="4695" w:type="dxa"/>
            <w:gridSpan w:val="5"/>
          </w:tcPr>
          <w:p w:rsidR="00604440" w:rsidRPr="00614221" w:rsidRDefault="00604440" w:rsidP="00997B5C">
            <w:pPr>
              <w:rPr>
                <w:rFonts w:ascii="Century" w:hAnsi="Century"/>
                <w:b/>
                <w:color w:val="003366"/>
                <w:sz w:val="22"/>
                <w:szCs w:val="22"/>
              </w:rPr>
            </w:pPr>
            <w:r w:rsidRPr="00614221">
              <w:rPr>
                <w:rFonts w:ascii="Century" w:hAnsi="Century"/>
                <w:b/>
                <w:color w:val="003366"/>
                <w:sz w:val="22"/>
                <w:szCs w:val="22"/>
              </w:rPr>
              <w:t>1.4.3. Technical Ratios</w:t>
            </w:r>
          </w:p>
          <w:p w:rsidR="00604440" w:rsidRPr="00E86E2F" w:rsidRDefault="00604440" w:rsidP="008D17FE">
            <w:pPr>
              <w:rPr>
                <w:rFonts w:ascii="Century" w:hAnsi="Century"/>
                <w:color w:val="333333"/>
                <w:sz w:val="18"/>
                <w:szCs w:val="18"/>
                <w:highlight w:val="yellow"/>
              </w:rPr>
            </w:pPr>
          </w:p>
          <w:p w:rsidR="00880569" w:rsidRPr="00E86E2F" w:rsidRDefault="00880569" w:rsidP="00C07B7C">
            <w:pPr>
              <w:jc w:val="both"/>
              <w:rPr>
                <w:rFonts w:ascii="Century" w:hAnsi="Century"/>
                <w:color w:val="333333"/>
                <w:sz w:val="22"/>
                <w:szCs w:val="22"/>
              </w:rPr>
            </w:pPr>
            <w:r w:rsidRPr="00841C54">
              <w:rPr>
                <w:rFonts w:ascii="Century" w:hAnsi="Century" w:cs="Arial"/>
                <w:color w:val="333333"/>
                <w:sz w:val="22"/>
                <w:szCs w:val="22"/>
              </w:rPr>
              <w:t xml:space="preserve">When technical results is analyzed, it is observed </w:t>
            </w:r>
            <w:r>
              <w:rPr>
                <w:rFonts w:ascii="Century" w:hAnsi="Century" w:cs="Arial"/>
                <w:color w:val="333333"/>
                <w:sz w:val="22"/>
                <w:szCs w:val="22"/>
              </w:rPr>
              <w:t>that the premium growth rate in non-life insurance has slowed in recent years while there has been an increase in life</w:t>
            </w:r>
            <w:r w:rsidR="00963620">
              <w:rPr>
                <w:rFonts w:ascii="Century" w:hAnsi="Century" w:cs="Arial"/>
                <w:color w:val="333333"/>
                <w:sz w:val="22"/>
                <w:szCs w:val="22"/>
              </w:rPr>
              <w:t xml:space="preserve"> &amp; </w:t>
            </w:r>
            <w:r>
              <w:rPr>
                <w:rFonts w:ascii="Century" w:hAnsi="Century" w:cs="Arial"/>
                <w:color w:val="333333"/>
                <w:sz w:val="22"/>
                <w:szCs w:val="22"/>
              </w:rPr>
              <w:t xml:space="preserve">pension. </w:t>
            </w:r>
            <w:r w:rsidR="0066114E">
              <w:rPr>
                <w:rFonts w:ascii="Century" w:hAnsi="Century" w:cs="Arial"/>
                <w:color w:val="333333"/>
                <w:sz w:val="22"/>
                <w:szCs w:val="22"/>
              </w:rPr>
              <w:t xml:space="preserve">The </w:t>
            </w:r>
            <w:r w:rsidRPr="00841C54">
              <w:rPr>
                <w:rFonts w:ascii="Century" w:hAnsi="Century" w:cs="Arial"/>
                <w:color w:val="333333"/>
                <w:sz w:val="22"/>
                <w:szCs w:val="22"/>
              </w:rPr>
              <w:t xml:space="preserve">retention ratio </w:t>
            </w:r>
            <w:r>
              <w:rPr>
                <w:rFonts w:ascii="Century" w:hAnsi="Century" w:cs="Arial"/>
                <w:color w:val="333333"/>
                <w:sz w:val="22"/>
                <w:szCs w:val="22"/>
              </w:rPr>
              <w:t xml:space="preserve">showed an upward </w:t>
            </w:r>
            <w:proofErr w:type="gramStart"/>
            <w:r>
              <w:rPr>
                <w:rFonts w:ascii="Century" w:hAnsi="Century" w:cs="Arial"/>
                <w:color w:val="333333"/>
                <w:sz w:val="22"/>
                <w:szCs w:val="22"/>
              </w:rPr>
              <w:t>trend</w:t>
            </w:r>
            <w:proofErr w:type="gramEnd"/>
            <w:r>
              <w:rPr>
                <w:rFonts w:ascii="Century" w:hAnsi="Century" w:cs="Arial"/>
                <w:color w:val="333333"/>
                <w:sz w:val="22"/>
                <w:szCs w:val="22"/>
              </w:rPr>
              <w:t xml:space="preserve"> for non-life companies. The loss ratio of </w:t>
            </w:r>
            <w:r w:rsidRPr="00841C54">
              <w:rPr>
                <w:rFonts w:ascii="Century" w:hAnsi="Century"/>
                <w:color w:val="333333"/>
                <w:sz w:val="22"/>
                <w:szCs w:val="22"/>
              </w:rPr>
              <w:t xml:space="preserve">non-life companies </w:t>
            </w:r>
            <w:r>
              <w:rPr>
                <w:rFonts w:ascii="Century" w:hAnsi="Century" w:cs="Arial"/>
                <w:color w:val="333333"/>
                <w:sz w:val="22"/>
                <w:szCs w:val="22"/>
              </w:rPr>
              <w:t>has risen</w:t>
            </w:r>
            <w:r w:rsidR="0066114E">
              <w:rPr>
                <w:rFonts w:ascii="Century" w:hAnsi="Century" w:cs="Arial"/>
                <w:color w:val="333333"/>
                <w:sz w:val="22"/>
                <w:szCs w:val="22"/>
              </w:rPr>
              <w:t>.</w:t>
            </w:r>
            <w:r w:rsidRPr="00841C54">
              <w:rPr>
                <w:rFonts w:ascii="Century" w:hAnsi="Century"/>
                <w:color w:val="333333"/>
                <w:sz w:val="22"/>
                <w:szCs w:val="22"/>
              </w:rPr>
              <w:t xml:space="preserve"> </w:t>
            </w:r>
            <w:r>
              <w:rPr>
                <w:rFonts w:ascii="Century" w:hAnsi="Century"/>
                <w:color w:val="333333"/>
                <w:sz w:val="22"/>
                <w:szCs w:val="22"/>
              </w:rPr>
              <w:t xml:space="preserve">There has not been any substantial difference in the rate of agency commision while the </w:t>
            </w:r>
            <w:r w:rsidRPr="00841C54">
              <w:rPr>
                <w:rFonts w:ascii="Century" w:hAnsi="Century"/>
                <w:color w:val="333333"/>
                <w:sz w:val="22"/>
                <w:szCs w:val="22"/>
              </w:rPr>
              <w:t>Commission from reinsurance activies has been decreasing.</w:t>
            </w:r>
          </w:p>
        </w:tc>
      </w:tr>
      <w:tr w:rsidR="00E86E2F" w:rsidRPr="00EF0833">
        <w:trPr>
          <w:trHeight w:val="195"/>
        </w:trPr>
        <w:tc>
          <w:tcPr>
            <w:tcW w:w="4827" w:type="dxa"/>
            <w:gridSpan w:val="3"/>
          </w:tcPr>
          <w:p w:rsidR="00E86E2F" w:rsidRPr="000C526B" w:rsidRDefault="00E86E2F" w:rsidP="00E86E2F">
            <w:pPr>
              <w:pStyle w:val="Balk3"/>
              <w:keepNext w:val="0"/>
              <w:numPr>
                <w:ilvl w:val="0"/>
                <w:numId w:val="0"/>
              </w:numPr>
              <w:spacing w:before="0" w:after="0"/>
              <w:jc w:val="both"/>
              <w:rPr>
                <w:rFonts w:ascii="Century" w:hAnsi="Century"/>
                <w:color w:val="000080"/>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614221" w:rsidRDefault="00E86E2F" w:rsidP="00997B5C">
            <w:pPr>
              <w:rPr>
                <w:rFonts w:ascii="Century" w:hAnsi="Century"/>
                <w:b/>
                <w:color w:val="003366"/>
                <w:sz w:val="22"/>
                <w:szCs w:val="22"/>
              </w:rPr>
            </w:pPr>
          </w:p>
        </w:tc>
      </w:tr>
      <w:tr w:rsidR="00604440" w:rsidRPr="00EF0833">
        <w:tc>
          <w:tcPr>
            <w:tcW w:w="9840" w:type="dxa"/>
            <w:gridSpan w:val="14"/>
          </w:tcPr>
          <w:p w:rsidR="00604440" w:rsidRPr="00E41BB1" w:rsidRDefault="00604440" w:rsidP="000A66CE">
            <w:pPr>
              <w:pStyle w:val="ResimYazs"/>
              <w:jc w:val="center"/>
              <w:rPr>
                <w:rFonts w:ascii="Century" w:hAnsi="Century"/>
                <w:color w:val="000080"/>
              </w:rPr>
            </w:pPr>
            <w:bookmarkStart w:id="47" w:name="_Toc170665551"/>
            <w:r w:rsidRPr="00E41BB1">
              <w:rPr>
                <w:rFonts w:ascii="Century" w:hAnsi="Century"/>
                <w:color w:val="000080"/>
              </w:rPr>
              <w:t xml:space="preserve">Tablo </w:t>
            </w:r>
            <w:r w:rsidR="00E63FB7">
              <w:rPr>
                <w:rFonts w:ascii="Century" w:hAnsi="Century"/>
                <w:color w:val="000080"/>
              </w:rPr>
              <w:t>1.4</w:t>
            </w:r>
            <w:r w:rsidR="000A66CE" w:rsidRPr="00E41BB1">
              <w:rPr>
                <w:rFonts w:ascii="Century" w:hAnsi="Century"/>
                <w:color w:val="000080"/>
              </w:rPr>
              <w:t>.</w:t>
            </w:r>
            <w:r w:rsidRPr="00E41BB1">
              <w:rPr>
                <w:rFonts w:ascii="Century" w:hAnsi="Century"/>
                <w:color w:val="000080"/>
              </w:rPr>
              <w:t xml:space="preserve">5: </w:t>
            </w:r>
            <w:r w:rsidRPr="00E41BB1">
              <w:rPr>
                <w:rFonts w:ascii="Century" w:hAnsi="Century"/>
                <w:bCs w:val="0"/>
                <w:color w:val="000080"/>
              </w:rPr>
              <w:t xml:space="preserve">Teknik Oranlar </w:t>
            </w:r>
            <w:r w:rsidRPr="00E41BB1">
              <w:rPr>
                <w:rFonts w:ascii="Century" w:hAnsi="Century"/>
                <w:b w:val="0"/>
                <w:bCs w:val="0"/>
                <w:color w:val="000080"/>
              </w:rPr>
              <w:t xml:space="preserve">– </w:t>
            </w:r>
            <w:r w:rsidRPr="00E41BB1">
              <w:rPr>
                <w:rFonts w:ascii="Century" w:hAnsi="Century"/>
                <w:b w:val="0"/>
                <w:bCs w:val="0"/>
                <w:i/>
                <w:color w:val="000080"/>
              </w:rPr>
              <w:t>Technical Ratios</w:t>
            </w:r>
            <w:bookmarkEnd w:id="47"/>
          </w:p>
          <w:tbl>
            <w:tblPr>
              <w:tblW w:w="9750" w:type="dxa"/>
              <w:jc w:val="center"/>
              <w:tblLayout w:type="fixed"/>
              <w:tblCellMar>
                <w:left w:w="70" w:type="dxa"/>
                <w:right w:w="70" w:type="dxa"/>
              </w:tblCellMar>
              <w:tblLook w:val="0000" w:firstRow="0" w:lastRow="0" w:firstColumn="0" w:lastColumn="0" w:noHBand="0" w:noVBand="0"/>
            </w:tblPr>
            <w:tblGrid>
              <w:gridCol w:w="2412"/>
              <w:gridCol w:w="765"/>
              <w:gridCol w:w="675"/>
              <w:gridCol w:w="720"/>
              <w:gridCol w:w="728"/>
              <w:gridCol w:w="728"/>
              <w:gridCol w:w="728"/>
              <w:gridCol w:w="2994"/>
            </w:tblGrid>
            <w:tr w:rsidR="000A66CE" w:rsidRPr="00A67115">
              <w:trPr>
                <w:trHeight w:val="227"/>
                <w:jc w:val="center"/>
              </w:trPr>
              <w:tc>
                <w:tcPr>
                  <w:tcW w:w="2412" w:type="dxa"/>
                  <w:tcBorders>
                    <w:top w:val="nil"/>
                    <w:left w:val="nil"/>
                    <w:bottom w:val="nil"/>
                    <w:right w:val="nil"/>
                  </w:tcBorders>
                  <w:shd w:val="clear" w:color="auto" w:fill="C6D9F1"/>
                  <w:noWrap/>
                  <w:vAlign w:val="bottom"/>
                </w:tcPr>
                <w:p w:rsidR="000A66CE" w:rsidRPr="00CC684F" w:rsidRDefault="00CC684F" w:rsidP="000F79CC">
                  <w:pPr>
                    <w:rPr>
                      <w:rFonts w:ascii="Century" w:hAnsi="Century" w:cs="Arial TUR"/>
                      <w:b/>
                      <w:sz w:val="18"/>
                      <w:szCs w:val="18"/>
                      <w:lang w:eastAsia="tr-TR"/>
                    </w:rPr>
                  </w:pPr>
                  <w:r w:rsidRPr="00CC684F">
                    <w:rPr>
                      <w:rFonts w:ascii="Century" w:hAnsi="Century" w:cs="Arial TUR"/>
                      <w:b/>
                      <w:sz w:val="18"/>
                      <w:szCs w:val="18"/>
                      <w:lang w:eastAsia="tr-TR"/>
                    </w:rPr>
                    <w:t>(%)</w:t>
                  </w:r>
                </w:p>
              </w:tc>
              <w:tc>
                <w:tcPr>
                  <w:tcW w:w="2160" w:type="dxa"/>
                  <w:gridSpan w:val="3"/>
                  <w:tcBorders>
                    <w:top w:val="nil"/>
                    <w:left w:val="nil"/>
                    <w:bottom w:val="nil"/>
                    <w:right w:val="nil"/>
                  </w:tcBorders>
                  <w:shd w:val="clear" w:color="auto" w:fill="C6D9F1"/>
                  <w:vAlign w:val="bottom"/>
                </w:tcPr>
                <w:p w:rsidR="000A66CE" w:rsidRPr="00A67115" w:rsidRDefault="000A66CE" w:rsidP="000A66CE">
                  <w:pPr>
                    <w:jc w:val="center"/>
                    <w:rPr>
                      <w:rFonts w:ascii="Century" w:hAnsi="Century" w:cs="Arial TUR"/>
                      <w:b/>
                      <w:bCs/>
                      <w:sz w:val="18"/>
                      <w:szCs w:val="18"/>
                      <w:lang w:eastAsia="tr-TR"/>
                    </w:rPr>
                  </w:pPr>
                  <w:r w:rsidRPr="00A67115">
                    <w:rPr>
                      <w:rFonts w:ascii="Century" w:hAnsi="Century" w:cs="Arial TUR"/>
                      <w:b/>
                      <w:bCs/>
                      <w:sz w:val="18"/>
                      <w:szCs w:val="18"/>
                      <w:lang w:eastAsia="tr-TR"/>
                    </w:rPr>
                    <w:t>HD Şirk.-</w:t>
                  </w:r>
                  <w:r w:rsidRPr="00A67115">
                    <w:rPr>
                      <w:rFonts w:ascii="Century" w:hAnsi="Century" w:cs="Arial TUR"/>
                      <w:i/>
                      <w:iCs/>
                      <w:sz w:val="18"/>
                      <w:szCs w:val="18"/>
                      <w:lang w:eastAsia="tr-TR"/>
                    </w:rPr>
                    <w:t xml:space="preserve"> Non Life Co.</w:t>
                  </w:r>
                </w:p>
              </w:tc>
              <w:tc>
                <w:tcPr>
                  <w:tcW w:w="2184" w:type="dxa"/>
                  <w:gridSpan w:val="3"/>
                  <w:tcBorders>
                    <w:top w:val="nil"/>
                    <w:left w:val="nil"/>
                    <w:bottom w:val="nil"/>
                    <w:right w:val="nil"/>
                  </w:tcBorders>
                  <w:shd w:val="clear" w:color="auto" w:fill="C6D9F1"/>
                  <w:vAlign w:val="bottom"/>
                </w:tcPr>
                <w:p w:rsidR="000A66CE" w:rsidRPr="00A67115" w:rsidRDefault="000A66CE" w:rsidP="00963620">
                  <w:pPr>
                    <w:jc w:val="center"/>
                    <w:rPr>
                      <w:rFonts w:ascii="Century" w:hAnsi="Century" w:cs="Arial TUR"/>
                      <w:b/>
                      <w:bCs/>
                      <w:sz w:val="18"/>
                      <w:szCs w:val="18"/>
                      <w:lang w:eastAsia="tr-TR"/>
                    </w:rPr>
                  </w:pPr>
                  <w:r w:rsidRPr="00A67115">
                    <w:rPr>
                      <w:rFonts w:ascii="Century" w:hAnsi="Century" w:cs="Arial TUR"/>
                      <w:b/>
                      <w:bCs/>
                      <w:sz w:val="18"/>
                      <w:szCs w:val="18"/>
                      <w:lang w:eastAsia="tr-TR"/>
                    </w:rPr>
                    <w:t>H</w:t>
                  </w:r>
                  <w:r w:rsidR="00963620">
                    <w:rPr>
                      <w:rFonts w:ascii="Century" w:hAnsi="Century" w:cs="Arial TUR"/>
                      <w:b/>
                      <w:bCs/>
                      <w:sz w:val="18"/>
                      <w:szCs w:val="18"/>
                      <w:lang w:eastAsia="tr-TR"/>
                    </w:rPr>
                    <w:t>&amp;</w:t>
                  </w:r>
                  <w:r w:rsidRPr="00A67115">
                    <w:rPr>
                      <w:rFonts w:ascii="Century" w:hAnsi="Century" w:cs="Arial TUR"/>
                      <w:b/>
                      <w:bCs/>
                      <w:sz w:val="18"/>
                      <w:szCs w:val="18"/>
                      <w:lang w:eastAsia="tr-TR"/>
                    </w:rPr>
                    <w:t xml:space="preserve">E Şirk.- </w:t>
                  </w:r>
                  <w:r w:rsidRPr="00A67115">
                    <w:rPr>
                      <w:rFonts w:ascii="Century" w:hAnsi="Century" w:cs="Arial TUR"/>
                      <w:i/>
                      <w:iCs/>
                      <w:sz w:val="18"/>
                      <w:szCs w:val="18"/>
                      <w:lang w:eastAsia="tr-TR"/>
                    </w:rPr>
                    <w:t>Life</w:t>
                  </w:r>
                  <w:r w:rsidR="00963620">
                    <w:rPr>
                      <w:rFonts w:ascii="Century" w:hAnsi="Century" w:cs="Arial TUR"/>
                      <w:i/>
                      <w:iCs/>
                      <w:sz w:val="18"/>
                      <w:szCs w:val="18"/>
                      <w:lang w:eastAsia="tr-TR"/>
                    </w:rPr>
                    <w:t>&amp;</w:t>
                  </w:r>
                  <w:r w:rsidR="00B11504">
                    <w:rPr>
                      <w:rFonts w:ascii="Century" w:hAnsi="Century" w:cs="Arial TUR"/>
                      <w:i/>
                      <w:iCs/>
                      <w:sz w:val="18"/>
                      <w:szCs w:val="18"/>
                      <w:lang w:eastAsia="tr-TR"/>
                    </w:rPr>
                    <w:t>P.</w:t>
                  </w:r>
                  <w:r w:rsidRPr="00A67115">
                    <w:rPr>
                      <w:rFonts w:ascii="Century" w:hAnsi="Century" w:cs="Arial TUR"/>
                      <w:i/>
                      <w:iCs/>
                      <w:sz w:val="18"/>
                      <w:szCs w:val="18"/>
                      <w:lang w:eastAsia="tr-TR"/>
                    </w:rPr>
                    <w:t xml:space="preserve"> Co.</w:t>
                  </w:r>
                </w:p>
              </w:tc>
              <w:tc>
                <w:tcPr>
                  <w:tcW w:w="2994" w:type="dxa"/>
                  <w:tcBorders>
                    <w:top w:val="nil"/>
                    <w:left w:val="nil"/>
                    <w:bottom w:val="nil"/>
                    <w:right w:val="nil"/>
                  </w:tcBorders>
                  <w:shd w:val="clear" w:color="auto" w:fill="C6D9F1"/>
                </w:tcPr>
                <w:p w:rsidR="000A66CE" w:rsidRPr="00A67115" w:rsidRDefault="000A66CE" w:rsidP="000F79CC">
                  <w:pPr>
                    <w:jc w:val="center"/>
                    <w:rPr>
                      <w:rFonts w:ascii="Century" w:hAnsi="Century" w:cs="Arial TUR"/>
                      <w:b/>
                      <w:bCs/>
                      <w:sz w:val="18"/>
                      <w:szCs w:val="18"/>
                      <w:lang w:eastAsia="tr-TR"/>
                    </w:rPr>
                  </w:pPr>
                </w:p>
              </w:tc>
            </w:tr>
            <w:tr w:rsidR="000A66CE" w:rsidRPr="00A67115">
              <w:trPr>
                <w:trHeight w:val="227"/>
                <w:jc w:val="center"/>
              </w:trPr>
              <w:tc>
                <w:tcPr>
                  <w:tcW w:w="2412" w:type="dxa"/>
                  <w:tcBorders>
                    <w:top w:val="nil"/>
                    <w:left w:val="nil"/>
                    <w:bottom w:val="single" w:sz="4" w:space="0" w:color="auto"/>
                    <w:right w:val="nil"/>
                  </w:tcBorders>
                  <w:shd w:val="clear" w:color="auto" w:fill="C6D9F1"/>
                  <w:noWrap/>
                  <w:vAlign w:val="bottom"/>
                </w:tcPr>
                <w:p w:rsidR="000A66CE" w:rsidRPr="00A67115" w:rsidRDefault="000A66CE" w:rsidP="000F79CC">
                  <w:pPr>
                    <w:rPr>
                      <w:rFonts w:ascii="Century" w:hAnsi="Century" w:cs="Arial TUR"/>
                      <w:b/>
                      <w:bCs/>
                      <w:sz w:val="18"/>
                      <w:szCs w:val="18"/>
                      <w:lang w:eastAsia="tr-TR"/>
                    </w:rPr>
                  </w:pPr>
                  <w:r w:rsidRPr="00A67115">
                    <w:rPr>
                      <w:rFonts w:ascii="Century" w:hAnsi="Century" w:cs="Arial TUR"/>
                      <w:b/>
                      <w:bCs/>
                      <w:sz w:val="18"/>
                      <w:szCs w:val="18"/>
                      <w:lang w:eastAsia="tr-TR"/>
                    </w:rPr>
                    <w:t xml:space="preserve">Teknik Oranlar </w:t>
                  </w:r>
                </w:p>
              </w:tc>
              <w:tc>
                <w:tcPr>
                  <w:tcW w:w="765" w:type="dxa"/>
                  <w:tcBorders>
                    <w:top w:val="nil"/>
                    <w:left w:val="nil"/>
                    <w:bottom w:val="single" w:sz="4" w:space="0" w:color="auto"/>
                    <w:right w:val="nil"/>
                  </w:tcBorders>
                  <w:shd w:val="clear" w:color="auto" w:fill="C6D9F1"/>
                  <w:noWrap/>
                  <w:vAlign w:val="center"/>
                </w:tcPr>
                <w:p w:rsidR="000A66CE" w:rsidRPr="00A67115" w:rsidRDefault="000A66CE" w:rsidP="00B11504">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675" w:type="dxa"/>
                  <w:tcBorders>
                    <w:top w:val="nil"/>
                    <w:left w:val="nil"/>
                    <w:bottom w:val="single" w:sz="4" w:space="0" w:color="auto"/>
                    <w:right w:val="nil"/>
                  </w:tcBorders>
                  <w:shd w:val="clear" w:color="auto" w:fill="C6D9F1"/>
                  <w:vAlign w:val="center"/>
                </w:tcPr>
                <w:p w:rsidR="000A66CE" w:rsidRPr="00A67115" w:rsidRDefault="000A66CE" w:rsidP="00B11504">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720" w:type="dxa"/>
                  <w:tcBorders>
                    <w:top w:val="nil"/>
                    <w:left w:val="nil"/>
                    <w:bottom w:val="single" w:sz="4" w:space="0" w:color="auto"/>
                    <w:right w:val="nil"/>
                  </w:tcBorders>
                  <w:shd w:val="clear" w:color="auto" w:fill="C6D9F1"/>
                  <w:vAlign w:val="center"/>
                </w:tcPr>
                <w:p w:rsidR="000A66CE" w:rsidRPr="00A67115" w:rsidRDefault="000A66CE" w:rsidP="00B11504">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728" w:type="dxa"/>
                  <w:tcBorders>
                    <w:top w:val="nil"/>
                    <w:left w:val="nil"/>
                    <w:bottom w:val="single" w:sz="4" w:space="0" w:color="auto"/>
                    <w:right w:val="nil"/>
                  </w:tcBorders>
                  <w:shd w:val="clear" w:color="auto" w:fill="C6D9F1"/>
                  <w:vAlign w:val="center"/>
                </w:tcPr>
                <w:p w:rsidR="000A66CE" w:rsidRPr="00A67115" w:rsidRDefault="000A66CE" w:rsidP="00B11504">
                  <w:pPr>
                    <w:jc w:val="right"/>
                    <w:rPr>
                      <w:rFonts w:ascii="Century" w:hAnsi="Century" w:cs="Arial TUR"/>
                      <w:b/>
                      <w:bCs/>
                      <w:sz w:val="18"/>
                      <w:szCs w:val="18"/>
                      <w:lang w:eastAsia="tr-TR"/>
                    </w:rPr>
                  </w:pPr>
                  <w:r w:rsidRPr="00A67115">
                    <w:rPr>
                      <w:rFonts w:ascii="Century" w:hAnsi="Century" w:cs="Arial TUR"/>
                      <w:b/>
                      <w:bCs/>
                      <w:sz w:val="18"/>
                      <w:szCs w:val="18"/>
                      <w:lang w:eastAsia="tr-TR"/>
                    </w:rPr>
                    <w:t>2007</w:t>
                  </w:r>
                </w:p>
              </w:tc>
              <w:tc>
                <w:tcPr>
                  <w:tcW w:w="728" w:type="dxa"/>
                  <w:tcBorders>
                    <w:top w:val="nil"/>
                    <w:left w:val="nil"/>
                    <w:bottom w:val="single" w:sz="4" w:space="0" w:color="auto"/>
                    <w:right w:val="nil"/>
                  </w:tcBorders>
                  <w:shd w:val="clear" w:color="auto" w:fill="C6D9F1"/>
                  <w:noWrap/>
                  <w:vAlign w:val="center"/>
                </w:tcPr>
                <w:p w:rsidR="000A66CE" w:rsidRPr="00A67115" w:rsidRDefault="000A66CE" w:rsidP="00B11504">
                  <w:pPr>
                    <w:jc w:val="right"/>
                    <w:rPr>
                      <w:rFonts w:ascii="Century" w:hAnsi="Century" w:cs="Arial TUR"/>
                      <w:b/>
                      <w:bCs/>
                      <w:sz w:val="18"/>
                      <w:szCs w:val="18"/>
                      <w:lang w:eastAsia="tr-TR"/>
                    </w:rPr>
                  </w:pPr>
                  <w:r w:rsidRPr="00A67115">
                    <w:rPr>
                      <w:rFonts w:ascii="Century" w:hAnsi="Century" w:cs="Arial TUR"/>
                      <w:b/>
                      <w:bCs/>
                      <w:sz w:val="18"/>
                      <w:szCs w:val="18"/>
                      <w:lang w:eastAsia="tr-TR"/>
                    </w:rPr>
                    <w:t>2008</w:t>
                  </w:r>
                </w:p>
              </w:tc>
              <w:tc>
                <w:tcPr>
                  <w:tcW w:w="728" w:type="dxa"/>
                  <w:tcBorders>
                    <w:top w:val="nil"/>
                    <w:left w:val="nil"/>
                    <w:bottom w:val="single" w:sz="4" w:space="0" w:color="auto"/>
                    <w:right w:val="nil"/>
                  </w:tcBorders>
                  <w:shd w:val="clear" w:color="auto" w:fill="C6D9F1"/>
                  <w:vAlign w:val="center"/>
                </w:tcPr>
                <w:p w:rsidR="000A66CE" w:rsidRPr="00A67115" w:rsidRDefault="000A66CE" w:rsidP="00B11504">
                  <w:pPr>
                    <w:jc w:val="right"/>
                    <w:rPr>
                      <w:rFonts w:ascii="Century" w:hAnsi="Century" w:cs="Arial TUR"/>
                      <w:b/>
                      <w:bCs/>
                      <w:sz w:val="18"/>
                      <w:szCs w:val="18"/>
                      <w:lang w:eastAsia="tr-TR"/>
                    </w:rPr>
                  </w:pPr>
                  <w:r w:rsidRPr="00A67115">
                    <w:rPr>
                      <w:rFonts w:ascii="Century" w:hAnsi="Century" w:cs="Arial TUR"/>
                      <w:b/>
                      <w:bCs/>
                      <w:sz w:val="18"/>
                      <w:szCs w:val="18"/>
                      <w:lang w:eastAsia="tr-TR"/>
                    </w:rPr>
                    <w:t>2009</w:t>
                  </w:r>
                </w:p>
              </w:tc>
              <w:tc>
                <w:tcPr>
                  <w:tcW w:w="2994" w:type="dxa"/>
                  <w:tcBorders>
                    <w:top w:val="nil"/>
                    <w:left w:val="nil"/>
                    <w:bottom w:val="single" w:sz="4" w:space="0" w:color="auto"/>
                    <w:right w:val="nil"/>
                  </w:tcBorders>
                  <w:shd w:val="clear" w:color="auto" w:fill="C6D9F1"/>
                  <w:vAlign w:val="center"/>
                </w:tcPr>
                <w:p w:rsidR="000A66CE" w:rsidRPr="00B11504" w:rsidRDefault="004A45EA" w:rsidP="004A45EA">
                  <w:pPr>
                    <w:rPr>
                      <w:rFonts w:ascii="Century" w:hAnsi="Century" w:cs="Arial TUR"/>
                      <w:b/>
                      <w:bCs/>
                      <w:sz w:val="18"/>
                      <w:szCs w:val="18"/>
                      <w:lang w:eastAsia="tr-TR"/>
                    </w:rPr>
                  </w:pPr>
                  <w:r w:rsidRPr="00B11504">
                    <w:rPr>
                      <w:rFonts w:ascii="Century" w:hAnsi="Century" w:cs="Arial TUR"/>
                      <w:b/>
                      <w:iCs/>
                      <w:sz w:val="18"/>
                      <w:szCs w:val="18"/>
                      <w:lang w:eastAsia="tr-TR"/>
                    </w:rPr>
                    <w:t>Technical Ratio</w:t>
                  </w:r>
                </w:p>
              </w:tc>
            </w:tr>
            <w:tr w:rsidR="000A66CE" w:rsidRPr="00A67115">
              <w:trPr>
                <w:trHeight w:val="227"/>
                <w:jc w:val="center"/>
              </w:trPr>
              <w:tc>
                <w:tcPr>
                  <w:tcW w:w="2412" w:type="dxa"/>
                  <w:tcBorders>
                    <w:top w:val="single" w:sz="4" w:space="0" w:color="auto"/>
                    <w:left w:val="nil"/>
                    <w:bottom w:val="nil"/>
                    <w:right w:val="nil"/>
                  </w:tcBorders>
                  <w:shd w:val="clear" w:color="auto" w:fill="auto"/>
                  <w:noWrap/>
                  <w:vAlign w:val="bottom"/>
                </w:tcPr>
                <w:p w:rsidR="000A66CE" w:rsidRPr="00A67115" w:rsidRDefault="000A66CE" w:rsidP="000F79CC">
                  <w:pPr>
                    <w:rPr>
                      <w:rFonts w:ascii="Century" w:hAnsi="Century" w:cs="Arial TUR"/>
                      <w:sz w:val="18"/>
                      <w:szCs w:val="18"/>
                      <w:lang w:eastAsia="tr-TR"/>
                    </w:rPr>
                  </w:pPr>
                  <w:r w:rsidRPr="00A67115">
                    <w:rPr>
                      <w:rFonts w:ascii="Century" w:hAnsi="Century" w:cs="Arial TUR"/>
                      <w:sz w:val="18"/>
                      <w:szCs w:val="18"/>
                      <w:lang w:eastAsia="tr-TR"/>
                    </w:rPr>
                    <w:t>Prim Artış Hızı</w:t>
                  </w:r>
                </w:p>
              </w:tc>
              <w:tc>
                <w:tcPr>
                  <w:tcW w:w="765" w:type="dxa"/>
                  <w:tcBorders>
                    <w:top w:val="single" w:sz="4" w:space="0" w:color="auto"/>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15,39</w:t>
                  </w:r>
                </w:p>
              </w:tc>
              <w:tc>
                <w:tcPr>
                  <w:tcW w:w="675" w:type="dxa"/>
                  <w:tcBorders>
                    <w:top w:val="single" w:sz="4" w:space="0" w:color="auto"/>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6,30</w:t>
                  </w:r>
                </w:p>
              </w:tc>
              <w:tc>
                <w:tcPr>
                  <w:tcW w:w="720" w:type="dxa"/>
                  <w:tcBorders>
                    <w:top w:val="single" w:sz="4" w:space="0" w:color="auto"/>
                    <w:left w:val="nil"/>
                    <w:bottom w:val="nil"/>
                    <w:right w:val="nil"/>
                  </w:tcBorders>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3,91</w:t>
                  </w:r>
                </w:p>
              </w:tc>
              <w:tc>
                <w:tcPr>
                  <w:tcW w:w="728" w:type="dxa"/>
                  <w:tcBorders>
                    <w:top w:val="single" w:sz="4" w:space="0" w:color="auto"/>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1,67</w:t>
                  </w:r>
                </w:p>
              </w:tc>
              <w:tc>
                <w:tcPr>
                  <w:tcW w:w="728" w:type="dxa"/>
                  <w:tcBorders>
                    <w:top w:val="single" w:sz="4" w:space="0" w:color="auto"/>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16,83</w:t>
                  </w:r>
                </w:p>
              </w:tc>
              <w:tc>
                <w:tcPr>
                  <w:tcW w:w="728" w:type="dxa"/>
                  <w:tcBorders>
                    <w:top w:val="single" w:sz="4" w:space="0" w:color="auto"/>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13,96</w:t>
                  </w:r>
                </w:p>
              </w:tc>
              <w:tc>
                <w:tcPr>
                  <w:tcW w:w="2994" w:type="dxa"/>
                  <w:tcBorders>
                    <w:top w:val="single" w:sz="4" w:space="0" w:color="auto"/>
                    <w:left w:val="nil"/>
                    <w:bottom w:val="nil"/>
                    <w:right w:val="nil"/>
                  </w:tcBorders>
                  <w:shd w:val="clear" w:color="auto" w:fill="auto"/>
                  <w:noWrap/>
                  <w:vAlign w:val="bottom"/>
                </w:tcPr>
                <w:p w:rsidR="000A66CE" w:rsidRPr="004A45EA" w:rsidRDefault="00B8303D" w:rsidP="004A45EA">
                  <w:pPr>
                    <w:rPr>
                      <w:rFonts w:ascii="Century" w:hAnsi="Century" w:cs="Arial TUR"/>
                      <w:sz w:val="18"/>
                      <w:szCs w:val="18"/>
                      <w:lang w:eastAsia="tr-TR"/>
                    </w:rPr>
                  </w:pPr>
                  <w:r w:rsidRPr="004A45EA">
                    <w:rPr>
                      <w:rFonts w:ascii="Century" w:hAnsi="Century" w:cs="Arial TUR"/>
                      <w:sz w:val="18"/>
                      <w:szCs w:val="18"/>
                      <w:lang w:eastAsia="tr-TR"/>
                    </w:rPr>
                    <w:t>Premium Growth Rate</w:t>
                  </w:r>
                </w:p>
              </w:tc>
            </w:tr>
            <w:tr w:rsidR="000A66CE" w:rsidRPr="00A67115">
              <w:trPr>
                <w:trHeight w:val="227"/>
                <w:jc w:val="center"/>
              </w:trPr>
              <w:tc>
                <w:tcPr>
                  <w:tcW w:w="2412" w:type="dxa"/>
                  <w:tcBorders>
                    <w:top w:val="nil"/>
                    <w:left w:val="nil"/>
                    <w:bottom w:val="nil"/>
                    <w:right w:val="nil"/>
                  </w:tcBorders>
                  <w:shd w:val="clear" w:color="auto" w:fill="auto"/>
                  <w:noWrap/>
                  <w:vAlign w:val="bottom"/>
                </w:tcPr>
                <w:p w:rsidR="000A66CE" w:rsidRPr="00A67115" w:rsidRDefault="000A66CE" w:rsidP="000F79CC">
                  <w:pPr>
                    <w:rPr>
                      <w:rFonts w:ascii="Century" w:hAnsi="Century" w:cs="Arial TUR"/>
                      <w:sz w:val="18"/>
                      <w:szCs w:val="18"/>
                      <w:lang w:eastAsia="tr-TR"/>
                    </w:rPr>
                  </w:pPr>
                  <w:r w:rsidRPr="00A67115">
                    <w:rPr>
                      <w:rFonts w:ascii="Century" w:hAnsi="Century" w:cs="Arial TUR"/>
                      <w:sz w:val="18"/>
                      <w:szCs w:val="18"/>
                      <w:lang w:eastAsia="tr-TR"/>
                    </w:rPr>
                    <w:t>Konservasyon Oranı</w:t>
                  </w:r>
                  <w:r w:rsidR="002E615C">
                    <w:rPr>
                      <w:rFonts w:ascii="Century" w:hAnsi="Century" w:cs="Arial TUR"/>
                      <w:sz w:val="18"/>
                      <w:szCs w:val="18"/>
                      <w:lang w:eastAsia="tr-TR"/>
                    </w:rPr>
                    <w:t>(</w:t>
                  </w:r>
                  <w:r w:rsidRPr="00A67115">
                    <w:rPr>
                      <w:rFonts w:ascii="Century" w:hAnsi="Century" w:cs="Arial TUR"/>
                      <w:sz w:val="18"/>
                      <w:szCs w:val="18"/>
                      <w:lang w:eastAsia="tr-TR"/>
                    </w:rPr>
                    <w:t>*</w:t>
                  </w:r>
                  <w:r w:rsidR="002E615C">
                    <w:rPr>
                      <w:rFonts w:ascii="Century" w:hAnsi="Century" w:cs="Arial TUR"/>
                      <w:sz w:val="18"/>
                      <w:szCs w:val="18"/>
                      <w:lang w:eastAsia="tr-TR"/>
                    </w:rPr>
                    <w:t>)</w:t>
                  </w:r>
                </w:p>
              </w:tc>
              <w:tc>
                <w:tcPr>
                  <w:tcW w:w="76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70,12</w:t>
                  </w:r>
                </w:p>
              </w:tc>
              <w:tc>
                <w:tcPr>
                  <w:tcW w:w="67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74,59</w:t>
                  </w:r>
                </w:p>
              </w:tc>
              <w:tc>
                <w:tcPr>
                  <w:tcW w:w="720" w:type="dxa"/>
                  <w:tcBorders>
                    <w:top w:val="nil"/>
                    <w:left w:val="nil"/>
                    <w:bottom w:val="nil"/>
                    <w:right w:val="nil"/>
                  </w:tcBorders>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75,49</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92,38</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91,95</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89,39</w:t>
                  </w:r>
                </w:p>
              </w:tc>
              <w:tc>
                <w:tcPr>
                  <w:tcW w:w="2994" w:type="dxa"/>
                  <w:tcBorders>
                    <w:top w:val="nil"/>
                    <w:left w:val="nil"/>
                    <w:bottom w:val="nil"/>
                    <w:right w:val="nil"/>
                  </w:tcBorders>
                  <w:shd w:val="clear" w:color="auto" w:fill="auto"/>
                  <w:noWrap/>
                  <w:vAlign w:val="bottom"/>
                </w:tcPr>
                <w:p w:rsidR="000A66CE" w:rsidRPr="004A45EA" w:rsidRDefault="00B8303D" w:rsidP="004A45EA">
                  <w:pPr>
                    <w:rPr>
                      <w:rFonts w:ascii="Century" w:hAnsi="Century" w:cs="Arial TUR"/>
                      <w:sz w:val="18"/>
                      <w:szCs w:val="18"/>
                      <w:lang w:eastAsia="tr-TR"/>
                    </w:rPr>
                  </w:pPr>
                  <w:r w:rsidRPr="004A45EA">
                    <w:rPr>
                      <w:rFonts w:ascii="Century" w:hAnsi="Century" w:cs="Arial TUR"/>
                      <w:sz w:val="18"/>
                      <w:szCs w:val="18"/>
                      <w:lang w:eastAsia="tr-TR"/>
                    </w:rPr>
                    <w:t>Premium Retention Rate</w:t>
                  </w:r>
                  <w:r w:rsidR="002E615C">
                    <w:rPr>
                      <w:rFonts w:ascii="Century" w:hAnsi="Century" w:cs="Arial TUR"/>
                      <w:sz w:val="18"/>
                      <w:szCs w:val="18"/>
                      <w:lang w:eastAsia="tr-TR"/>
                    </w:rPr>
                    <w:t xml:space="preserve"> (*)</w:t>
                  </w:r>
                </w:p>
              </w:tc>
            </w:tr>
            <w:tr w:rsidR="000A66CE" w:rsidRPr="00A67115">
              <w:trPr>
                <w:trHeight w:val="227"/>
                <w:jc w:val="center"/>
              </w:trPr>
              <w:tc>
                <w:tcPr>
                  <w:tcW w:w="2412" w:type="dxa"/>
                  <w:tcBorders>
                    <w:top w:val="nil"/>
                    <w:left w:val="nil"/>
                    <w:bottom w:val="nil"/>
                    <w:right w:val="nil"/>
                  </w:tcBorders>
                  <w:shd w:val="clear" w:color="auto" w:fill="auto"/>
                  <w:noWrap/>
                  <w:vAlign w:val="bottom"/>
                </w:tcPr>
                <w:p w:rsidR="000A66CE" w:rsidRPr="00A67115" w:rsidRDefault="000A66CE" w:rsidP="000F79CC">
                  <w:pPr>
                    <w:rPr>
                      <w:rFonts w:ascii="Century" w:hAnsi="Century" w:cs="Arial TUR"/>
                      <w:sz w:val="18"/>
                      <w:szCs w:val="18"/>
                      <w:lang w:eastAsia="tr-TR"/>
                    </w:rPr>
                  </w:pPr>
                  <w:r w:rsidRPr="00A67115">
                    <w:rPr>
                      <w:rFonts w:ascii="Century" w:hAnsi="Century" w:cs="Arial TUR"/>
                      <w:sz w:val="18"/>
                      <w:szCs w:val="18"/>
                      <w:lang w:eastAsia="tr-TR"/>
                    </w:rPr>
                    <w:t>Tazminat Tediye Oranı</w:t>
                  </w:r>
                </w:p>
              </w:tc>
              <w:tc>
                <w:tcPr>
                  <w:tcW w:w="76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66,04</w:t>
                  </w:r>
                </w:p>
              </w:tc>
              <w:tc>
                <w:tcPr>
                  <w:tcW w:w="67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60,63</w:t>
                  </w:r>
                </w:p>
              </w:tc>
              <w:tc>
                <w:tcPr>
                  <w:tcW w:w="720" w:type="dxa"/>
                  <w:tcBorders>
                    <w:top w:val="nil"/>
                    <w:left w:val="nil"/>
                    <w:bottom w:val="nil"/>
                    <w:right w:val="nil"/>
                  </w:tcBorders>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61,12</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92,29</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91,16</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93,07</w:t>
                  </w:r>
                </w:p>
              </w:tc>
              <w:tc>
                <w:tcPr>
                  <w:tcW w:w="2994" w:type="dxa"/>
                  <w:tcBorders>
                    <w:top w:val="nil"/>
                    <w:left w:val="nil"/>
                    <w:bottom w:val="nil"/>
                    <w:right w:val="nil"/>
                  </w:tcBorders>
                  <w:shd w:val="clear" w:color="auto" w:fill="auto"/>
                  <w:noWrap/>
                  <w:vAlign w:val="bottom"/>
                </w:tcPr>
                <w:p w:rsidR="000A66CE" w:rsidRPr="004A45EA" w:rsidRDefault="006D6C41" w:rsidP="006D6C41">
                  <w:pPr>
                    <w:rPr>
                      <w:rFonts w:ascii="Century" w:hAnsi="Century" w:cs="Arial TUR"/>
                      <w:sz w:val="18"/>
                      <w:szCs w:val="18"/>
                      <w:lang w:eastAsia="tr-TR"/>
                    </w:rPr>
                  </w:pPr>
                  <w:r>
                    <w:rPr>
                      <w:rFonts w:ascii="Century" w:hAnsi="Century" w:cs="Arial TUR"/>
                      <w:sz w:val="18"/>
                      <w:szCs w:val="18"/>
                      <w:lang w:eastAsia="tr-TR"/>
                    </w:rPr>
                    <w:t>Claims</w:t>
                  </w:r>
                  <w:r w:rsidR="00B8303D" w:rsidRPr="004A45EA">
                    <w:rPr>
                      <w:rFonts w:ascii="Century" w:hAnsi="Century" w:cs="Arial TUR"/>
                      <w:sz w:val="18"/>
                      <w:szCs w:val="18"/>
                      <w:lang w:eastAsia="tr-TR"/>
                    </w:rPr>
                    <w:t xml:space="preserve"> Payment Ratio</w:t>
                  </w:r>
                </w:p>
              </w:tc>
            </w:tr>
            <w:tr w:rsidR="000A66CE" w:rsidRPr="00A67115">
              <w:trPr>
                <w:trHeight w:val="227"/>
                <w:jc w:val="center"/>
              </w:trPr>
              <w:tc>
                <w:tcPr>
                  <w:tcW w:w="2412" w:type="dxa"/>
                  <w:tcBorders>
                    <w:top w:val="nil"/>
                    <w:left w:val="nil"/>
                    <w:bottom w:val="nil"/>
                    <w:right w:val="nil"/>
                  </w:tcBorders>
                  <w:shd w:val="clear" w:color="auto" w:fill="auto"/>
                  <w:noWrap/>
                  <w:vAlign w:val="bottom"/>
                </w:tcPr>
                <w:p w:rsidR="000A66CE" w:rsidRPr="00A67115" w:rsidRDefault="000A66CE" w:rsidP="004A45EA">
                  <w:pPr>
                    <w:ind w:right="-70"/>
                    <w:rPr>
                      <w:rFonts w:ascii="Century" w:hAnsi="Century" w:cs="Arial TUR"/>
                      <w:sz w:val="18"/>
                      <w:szCs w:val="18"/>
                      <w:lang w:eastAsia="tr-TR"/>
                    </w:rPr>
                  </w:pPr>
                  <w:r w:rsidRPr="00A67115">
                    <w:rPr>
                      <w:rFonts w:ascii="Century" w:hAnsi="Century" w:cs="Arial TUR"/>
                      <w:sz w:val="18"/>
                      <w:szCs w:val="18"/>
                      <w:lang w:eastAsia="tr-TR"/>
                    </w:rPr>
                    <w:t>Reasürans Komisyon Oranı</w:t>
                  </w:r>
                </w:p>
              </w:tc>
              <w:tc>
                <w:tcPr>
                  <w:tcW w:w="76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19,83</w:t>
                  </w:r>
                </w:p>
              </w:tc>
              <w:tc>
                <w:tcPr>
                  <w:tcW w:w="67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18,34</w:t>
                  </w:r>
                </w:p>
              </w:tc>
              <w:tc>
                <w:tcPr>
                  <w:tcW w:w="720" w:type="dxa"/>
                  <w:tcBorders>
                    <w:top w:val="nil"/>
                    <w:left w:val="nil"/>
                    <w:bottom w:val="nil"/>
                    <w:right w:val="nil"/>
                  </w:tcBorders>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16,59</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23,61</w:t>
                  </w:r>
                </w:p>
              </w:tc>
              <w:tc>
                <w:tcPr>
                  <w:tcW w:w="728" w:type="dxa"/>
                  <w:tcBorders>
                    <w:top w:val="nil"/>
                    <w:left w:val="nil"/>
                    <w:bottom w:val="nil"/>
                    <w:right w:val="nil"/>
                  </w:tcBorders>
                  <w:shd w:val="clear" w:color="auto" w:fill="auto"/>
                  <w:noWrap/>
                  <w:vAlign w:val="bottom"/>
                </w:tcPr>
                <w:p w:rsidR="000A66CE" w:rsidRPr="00A67115" w:rsidRDefault="000A66CE" w:rsidP="00564FEF">
                  <w:pPr>
                    <w:jc w:val="right"/>
                    <w:rPr>
                      <w:rFonts w:ascii="Century" w:hAnsi="Century" w:cs="Arial TUR"/>
                      <w:sz w:val="18"/>
                      <w:szCs w:val="18"/>
                      <w:lang w:eastAsia="tr-TR"/>
                    </w:rPr>
                  </w:pPr>
                  <w:r w:rsidRPr="00A67115">
                    <w:rPr>
                      <w:rFonts w:ascii="Century" w:hAnsi="Century" w:cs="Arial TUR"/>
                      <w:sz w:val="18"/>
                      <w:szCs w:val="18"/>
                      <w:lang w:eastAsia="tr-TR"/>
                    </w:rPr>
                    <w:t>1</w:t>
                  </w:r>
                  <w:r w:rsidR="00564FEF">
                    <w:rPr>
                      <w:rFonts w:ascii="Century" w:hAnsi="Century" w:cs="Arial TUR"/>
                      <w:sz w:val="18"/>
                      <w:szCs w:val="18"/>
                      <w:lang w:eastAsia="tr-TR"/>
                    </w:rPr>
                    <w:t>9,22</w:t>
                  </w:r>
                </w:p>
              </w:tc>
              <w:tc>
                <w:tcPr>
                  <w:tcW w:w="728" w:type="dxa"/>
                  <w:tcBorders>
                    <w:top w:val="nil"/>
                    <w:left w:val="nil"/>
                    <w:bottom w:val="nil"/>
                    <w:right w:val="nil"/>
                  </w:tcBorders>
                  <w:shd w:val="clear" w:color="auto" w:fill="auto"/>
                  <w:noWrap/>
                  <w:vAlign w:val="bottom"/>
                </w:tcPr>
                <w:p w:rsidR="000A66CE" w:rsidRPr="00A67115" w:rsidRDefault="00564FEF" w:rsidP="00564FEF">
                  <w:pPr>
                    <w:jc w:val="right"/>
                    <w:rPr>
                      <w:rFonts w:ascii="Century" w:hAnsi="Century" w:cs="Arial TUR"/>
                      <w:sz w:val="18"/>
                      <w:szCs w:val="18"/>
                      <w:lang w:eastAsia="tr-TR"/>
                    </w:rPr>
                  </w:pPr>
                  <w:r>
                    <w:rPr>
                      <w:rFonts w:ascii="Century" w:hAnsi="Century" w:cs="Arial TUR"/>
                      <w:sz w:val="18"/>
                      <w:szCs w:val="18"/>
                      <w:lang w:eastAsia="tr-TR"/>
                    </w:rPr>
                    <w:t>23,72</w:t>
                  </w:r>
                </w:p>
              </w:tc>
              <w:tc>
                <w:tcPr>
                  <w:tcW w:w="2994" w:type="dxa"/>
                  <w:tcBorders>
                    <w:top w:val="nil"/>
                    <w:left w:val="nil"/>
                    <w:bottom w:val="nil"/>
                    <w:right w:val="nil"/>
                  </w:tcBorders>
                  <w:shd w:val="clear" w:color="auto" w:fill="auto"/>
                  <w:noWrap/>
                  <w:vAlign w:val="bottom"/>
                </w:tcPr>
                <w:p w:rsidR="000A66CE" w:rsidRPr="004A45EA" w:rsidRDefault="00B8303D" w:rsidP="004A45EA">
                  <w:pPr>
                    <w:rPr>
                      <w:rFonts w:ascii="Century" w:hAnsi="Century" w:cs="Arial TUR"/>
                      <w:sz w:val="18"/>
                      <w:szCs w:val="18"/>
                      <w:lang w:eastAsia="tr-TR"/>
                    </w:rPr>
                  </w:pPr>
                  <w:r w:rsidRPr="004A45EA">
                    <w:rPr>
                      <w:rFonts w:ascii="Century" w:hAnsi="Century" w:cs="Arial TUR"/>
                      <w:sz w:val="18"/>
                      <w:szCs w:val="18"/>
                      <w:lang w:eastAsia="tr-TR"/>
                    </w:rPr>
                    <w:t>Reinsurance Commission Rate</w:t>
                  </w:r>
                </w:p>
              </w:tc>
            </w:tr>
            <w:tr w:rsidR="000A66CE" w:rsidRPr="00A67115">
              <w:trPr>
                <w:trHeight w:val="227"/>
                <w:jc w:val="center"/>
              </w:trPr>
              <w:tc>
                <w:tcPr>
                  <w:tcW w:w="2412" w:type="dxa"/>
                  <w:tcBorders>
                    <w:top w:val="nil"/>
                    <w:left w:val="nil"/>
                    <w:bottom w:val="nil"/>
                    <w:right w:val="nil"/>
                  </w:tcBorders>
                  <w:shd w:val="clear" w:color="auto" w:fill="auto"/>
                  <w:noWrap/>
                  <w:vAlign w:val="bottom"/>
                </w:tcPr>
                <w:p w:rsidR="000A66CE" w:rsidRPr="00A67115" w:rsidRDefault="000A66CE" w:rsidP="000F79CC">
                  <w:pPr>
                    <w:rPr>
                      <w:rFonts w:ascii="Century" w:hAnsi="Century" w:cs="Arial TUR"/>
                      <w:sz w:val="18"/>
                      <w:szCs w:val="18"/>
                      <w:lang w:eastAsia="tr-TR"/>
                    </w:rPr>
                  </w:pPr>
                  <w:r w:rsidRPr="00A67115">
                    <w:rPr>
                      <w:rFonts w:ascii="Century" w:hAnsi="Century" w:cs="Arial TUR"/>
                      <w:sz w:val="18"/>
                      <w:szCs w:val="18"/>
                      <w:lang w:eastAsia="tr-TR"/>
                    </w:rPr>
                    <w:t>Aracı Komisyon Oranı</w:t>
                  </w:r>
                </w:p>
              </w:tc>
              <w:tc>
                <w:tcPr>
                  <w:tcW w:w="76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15,35</w:t>
                  </w:r>
                </w:p>
              </w:tc>
              <w:tc>
                <w:tcPr>
                  <w:tcW w:w="67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14,56</w:t>
                  </w:r>
                </w:p>
              </w:tc>
              <w:tc>
                <w:tcPr>
                  <w:tcW w:w="720" w:type="dxa"/>
                  <w:tcBorders>
                    <w:top w:val="nil"/>
                    <w:left w:val="nil"/>
                    <w:bottom w:val="nil"/>
                    <w:right w:val="nil"/>
                  </w:tcBorders>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15,52</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9,90</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11,68</w:t>
                  </w:r>
                </w:p>
              </w:tc>
              <w:tc>
                <w:tcPr>
                  <w:tcW w:w="728" w:type="dxa"/>
                  <w:tcBorders>
                    <w:top w:val="nil"/>
                    <w:left w:val="nil"/>
                    <w:bottom w:val="nil"/>
                    <w:right w:val="nil"/>
                  </w:tcBorders>
                  <w:shd w:val="clear" w:color="auto" w:fill="auto"/>
                  <w:noWrap/>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14,48</w:t>
                  </w:r>
                </w:p>
              </w:tc>
              <w:tc>
                <w:tcPr>
                  <w:tcW w:w="2994" w:type="dxa"/>
                  <w:tcBorders>
                    <w:top w:val="nil"/>
                    <w:left w:val="nil"/>
                    <w:bottom w:val="nil"/>
                    <w:right w:val="nil"/>
                  </w:tcBorders>
                  <w:shd w:val="clear" w:color="auto" w:fill="auto"/>
                  <w:noWrap/>
                  <w:vAlign w:val="bottom"/>
                </w:tcPr>
                <w:p w:rsidR="000A66CE" w:rsidRPr="004A45EA" w:rsidRDefault="00B8303D" w:rsidP="004A45EA">
                  <w:pPr>
                    <w:rPr>
                      <w:rFonts w:ascii="Century" w:hAnsi="Century" w:cs="Arial TUR"/>
                      <w:sz w:val="18"/>
                      <w:szCs w:val="18"/>
                      <w:lang w:eastAsia="tr-TR"/>
                    </w:rPr>
                  </w:pPr>
                  <w:r w:rsidRPr="004A45EA">
                    <w:rPr>
                      <w:rFonts w:ascii="Century" w:hAnsi="Century" w:cs="Arial TUR"/>
                      <w:sz w:val="18"/>
                      <w:szCs w:val="18"/>
                      <w:lang w:eastAsia="tr-TR"/>
                    </w:rPr>
                    <w:t xml:space="preserve">Intermediary </w:t>
                  </w:r>
                  <w:r w:rsidR="004A45EA">
                    <w:rPr>
                      <w:rFonts w:ascii="Century" w:hAnsi="Century" w:cs="Arial TUR"/>
                      <w:sz w:val="18"/>
                      <w:szCs w:val="18"/>
                      <w:lang w:eastAsia="tr-TR"/>
                    </w:rPr>
                    <w:t>Comm.</w:t>
                  </w:r>
                  <w:r w:rsidRPr="004A45EA">
                    <w:rPr>
                      <w:rFonts w:ascii="Century" w:hAnsi="Century" w:cs="Arial TUR"/>
                      <w:sz w:val="18"/>
                      <w:szCs w:val="18"/>
                      <w:lang w:eastAsia="tr-TR"/>
                    </w:rPr>
                    <w:t xml:space="preserve"> Rate</w:t>
                  </w:r>
                </w:p>
              </w:tc>
            </w:tr>
            <w:tr w:rsidR="000A66CE" w:rsidRPr="00A67115">
              <w:trPr>
                <w:trHeight w:val="227"/>
                <w:jc w:val="center"/>
              </w:trPr>
              <w:tc>
                <w:tcPr>
                  <w:tcW w:w="2412" w:type="dxa"/>
                  <w:tcBorders>
                    <w:top w:val="nil"/>
                    <w:left w:val="nil"/>
                    <w:bottom w:val="nil"/>
                    <w:right w:val="nil"/>
                  </w:tcBorders>
                  <w:shd w:val="clear" w:color="auto" w:fill="auto"/>
                  <w:noWrap/>
                  <w:vAlign w:val="bottom"/>
                </w:tcPr>
                <w:p w:rsidR="000A66CE" w:rsidRPr="00A67115" w:rsidRDefault="000A66CE" w:rsidP="000F79CC">
                  <w:pPr>
                    <w:rPr>
                      <w:rFonts w:ascii="Century" w:hAnsi="Century" w:cs="Arial TUR"/>
                      <w:sz w:val="18"/>
                      <w:szCs w:val="18"/>
                      <w:lang w:eastAsia="tr-TR"/>
                    </w:rPr>
                  </w:pPr>
                  <w:r w:rsidRPr="00A67115">
                    <w:rPr>
                      <w:rFonts w:ascii="Century" w:hAnsi="Century" w:cs="Arial TUR"/>
                      <w:sz w:val="18"/>
                      <w:szCs w:val="18"/>
                      <w:lang w:eastAsia="tr-TR"/>
                    </w:rPr>
                    <w:t>Hasar Prim Oranı</w:t>
                  </w:r>
                  <w:r w:rsidR="002E615C">
                    <w:rPr>
                      <w:rFonts w:ascii="Century" w:hAnsi="Century" w:cs="Arial TUR"/>
                      <w:sz w:val="18"/>
                      <w:szCs w:val="18"/>
                      <w:lang w:eastAsia="tr-TR"/>
                    </w:rPr>
                    <w:t>(</w:t>
                  </w:r>
                  <w:r w:rsidR="005E4722">
                    <w:rPr>
                      <w:rFonts w:ascii="Century" w:hAnsi="Century" w:cs="Arial TUR"/>
                      <w:sz w:val="18"/>
                      <w:szCs w:val="18"/>
                      <w:lang w:eastAsia="tr-TR"/>
                    </w:rPr>
                    <w:t>**</w:t>
                  </w:r>
                  <w:r w:rsidR="002E615C">
                    <w:rPr>
                      <w:rFonts w:ascii="Century" w:hAnsi="Century" w:cs="Arial TUR"/>
                      <w:sz w:val="18"/>
                      <w:szCs w:val="18"/>
                      <w:lang w:eastAsia="tr-TR"/>
                    </w:rPr>
                    <w:t>)</w:t>
                  </w:r>
                </w:p>
              </w:tc>
              <w:tc>
                <w:tcPr>
                  <w:tcW w:w="76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64,93</w:t>
                  </w:r>
                </w:p>
              </w:tc>
              <w:tc>
                <w:tcPr>
                  <w:tcW w:w="67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75,30</w:t>
                  </w:r>
                </w:p>
              </w:tc>
              <w:tc>
                <w:tcPr>
                  <w:tcW w:w="720" w:type="dxa"/>
                  <w:tcBorders>
                    <w:top w:val="nil"/>
                    <w:left w:val="nil"/>
                    <w:bottom w:val="nil"/>
                    <w:right w:val="nil"/>
                  </w:tcBorders>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79,87</w:t>
                  </w:r>
                </w:p>
              </w:tc>
              <w:tc>
                <w:tcPr>
                  <w:tcW w:w="728" w:type="dxa"/>
                  <w:tcBorders>
                    <w:top w:val="nil"/>
                    <w:left w:val="nil"/>
                    <w:bottom w:val="nil"/>
                    <w:right w:val="nil"/>
                  </w:tcBorders>
                  <w:shd w:val="clear" w:color="auto" w:fill="auto"/>
                  <w:noWrap/>
                  <w:vAlign w:val="bottom"/>
                </w:tcPr>
                <w:p w:rsidR="000A66CE" w:rsidRPr="00111CB9" w:rsidRDefault="00352DD7" w:rsidP="00352DD7">
                  <w:pPr>
                    <w:jc w:val="right"/>
                    <w:rPr>
                      <w:rFonts w:ascii="Century" w:hAnsi="Century" w:cs="Arial TUR"/>
                      <w:sz w:val="18"/>
                      <w:szCs w:val="18"/>
                      <w:lang w:eastAsia="tr-TR"/>
                    </w:rPr>
                  </w:pPr>
                  <w:r>
                    <w:rPr>
                      <w:rFonts w:ascii="Century" w:hAnsi="Century" w:cs="Arial TUR"/>
                      <w:sz w:val="18"/>
                      <w:szCs w:val="18"/>
                      <w:lang w:eastAsia="tr-TR"/>
                    </w:rPr>
                    <w:t>78,52</w:t>
                  </w:r>
                </w:p>
              </w:tc>
              <w:tc>
                <w:tcPr>
                  <w:tcW w:w="728" w:type="dxa"/>
                  <w:tcBorders>
                    <w:top w:val="nil"/>
                    <w:left w:val="nil"/>
                    <w:bottom w:val="nil"/>
                    <w:right w:val="nil"/>
                  </w:tcBorders>
                  <w:shd w:val="clear" w:color="auto" w:fill="auto"/>
                  <w:noWrap/>
                  <w:vAlign w:val="bottom"/>
                </w:tcPr>
                <w:p w:rsidR="000A66CE" w:rsidRPr="00111CB9" w:rsidRDefault="00352DD7" w:rsidP="009D4C38">
                  <w:pPr>
                    <w:jc w:val="right"/>
                    <w:rPr>
                      <w:rFonts w:ascii="Century" w:hAnsi="Century" w:cs="Arial TUR"/>
                      <w:sz w:val="18"/>
                      <w:szCs w:val="18"/>
                      <w:lang w:eastAsia="tr-TR"/>
                    </w:rPr>
                  </w:pPr>
                  <w:r>
                    <w:rPr>
                      <w:rFonts w:ascii="Century" w:hAnsi="Century" w:cs="Arial TUR"/>
                      <w:sz w:val="18"/>
                      <w:szCs w:val="18"/>
                      <w:lang w:eastAsia="tr-TR"/>
                    </w:rPr>
                    <w:t>85,58</w:t>
                  </w:r>
                </w:p>
              </w:tc>
              <w:tc>
                <w:tcPr>
                  <w:tcW w:w="728" w:type="dxa"/>
                  <w:tcBorders>
                    <w:top w:val="nil"/>
                    <w:left w:val="nil"/>
                    <w:bottom w:val="nil"/>
                    <w:right w:val="nil"/>
                  </w:tcBorders>
                  <w:shd w:val="clear" w:color="auto" w:fill="auto"/>
                  <w:noWrap/>
                  <w:vAlign w:val="bottom"/>
                </w:tcPr>
                <w:p w:rsidR="000A66CE" w:rsidRPr="00111CB9" w:rsidRDefault="00352DD7" w:rsidP="00352DD7">
                  <w:pPr>
                    <w:jc w:val="right"/>
                    <w:rPr>
                      <w:rFonts w:ascii="Century" w:hAnsi="Century" w:cs="Arial TUR"/>
                      <w:sz w:val="18"/>
                      <w:szCs w:val="18"/>
                      <w:lang w:eastAsia="tr-TR"/>
                    </w:rPr>
                  </w:pPr>
                  <w:r>
                    <w:rPr>
                      <w:rFonts w:ascii="Century" w:hAnsi="Century" w:cs="Arial TUR"/>
                      <w:sz w:val="18"/>
                      <w:szCs w:val="18"/>
                      <w:lang w:eastAsia="tr-TR"/>
                    </w:rPr>
                    <w:t>80,36</w:t>
                  </w:r>
                </w:p>
              </w:tc>
              <w:tc>
                <w:tcPr>
                  <w:tcW w:w="2994" w:type="dxa"/>
                  <w:tcBorders>
                    <w:top w:val="nil"/>
                    <w:left w:val="nil"/>
                    <w:bottom w:val="nil"/>
                    <w:right w:val="nil"/>
                  </w:tcBorders>
                  <w:shd w:val="clear" w:color="auto" w:fill="auto"/>
                  <w:noWrap/>
                  <w:vAlign w:val="bottom"/>
                </w:tcPr>
                <w:p w:rsidR="000A66CE" w:rsidRPr="004A45EA" w:rsidRDefault="004A45EA" w:rsidP="004A45EA">
                  <w:pPr>
                    <w:rPr>
                      <w:rFonts w:ascii="Century" w:hAnsi="Century" w:cs="Arial TUR"/>
                      <w:sz w:val="18"/>
                      <w:szCs w:val="18"/>
                      <w:lang w:eastAsia="tr-TR"/>
                    </w:rPr>
                  </w:pPr>
                  <w:r w:rsidRPr="004A45EA">
                    <w:rPr>
                      <w:rFonts w:ascii="Century" w:hAnsi="Century" w:cs="Arial TUR"/>
                      <w:sz w:val="18"/>
                      <w:szCs w:val="18"/>
                      <w:lang w:eastAsia="tr-TR"/>
                    </w:rPr>
                    <w:t>Loss / Premium Ratio</w:t>
                  </w:r>
                  <w:r w:rsidR="002E615C">
                    <w:rPr>
                      <w:rFonts w:ascii="Century" w:hAnsi="Century" w:cs="Arial TUR"/>
                      <w:sz w:val="18"/>
                      <w:szCs w:val="18"/>
                      <w:lang w:eastAsia="tr-TR"/>
                    </w:rPr>
                    <w:t xml:space="preserve"> (**)</w:t>
                  </w:r>
                </w:p>
              </w:tc>
            </w:tr>
            <w:tr w:rsidR="000A66CE" w:rsidRPr="00A67115">
              <w:trPr>
                <w:trHeight w:val="227"/>
                <w:jc w:val="center"/>
              </w:trPr>
              <w:tc>
                <w:tcPr>
                  <w:tcW w:w="2412" w:type="dxa"/>
                  <w:tcBorders>
                    <w:top w:val="nil"/>
                    <w:left w:val="nil"/>
                    <w:bottom w:val="nil"/>
                    <w:right w:val="nil"/>
                  </w:tcBorders>
                  <w:shd w:val="clear" w:color="auto" w:fill="auto"/>
                  <w:noWrap/>
                  <w:vAlign w:val="bottom"/>
                </w:tcPr>
                <w:p w:rsidR="000A66CE" w:rsidRPr="00A67115" w:rsidRDefault="000A66CE" w:rsidP="000F79CC">
                  <w:pPr>
                    <w:rPr>
                      <w:rFonts w:ascii="Century" w:hAnsi="Century" w:cs="Arial TUR"/>
                      <w:sz w:val="18"/>
                      <w:szCs w:val="18"/>
                      <w:lang w:eastAsia="tr-TR"/>
                    </w:rPr>
                  </w:pPr>
                  <w:r w:rsidRPr="00A67115">
                    <w:rPr>
                      <w:rFonts w:ascii="Century" w:hAnsi="Century" w:cs="Arial TUR"/>
                      <w:sz w:val="18"/>
                      <w:szCs w:val="18"/>
                      <w:lang w:eastAsia="tr-TR"/>
                    </w:rPr>
                    <w:t>Masraf Oranı</w:t>
                  </w:r>
                </w:p>
              </w:tc>
              <w:tc>
                <w:tcPr>
                  <w:tcW w:w="76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21,98</w:t>
                  </w:r>
                </w:p>
              </w:tc>
              <w:tc>
                <w:tcPr>
                  <w:tcW w:w="67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16,50</w:t>
                  </w:r>
                </w:p>
              </w:tc>
              <w:tc>
                <w:tcPr>
                  <w:tcW w:w="720" w:type="dxa"/>
                  <w:tcBorders>
                    <w:top w:val="nil"/>
                    <w:left w:val="nil"/>
                    <w:bottom w:val="nil"/>
                    <w:right w:val="nil"/>
                  </w:tcBorders>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23,77</w:t>
                  </w:r>
                </w:p>
              </w:tc>
              <w:tc>
                <w:tcPr>
                  <w:tcW w:w="728" w:type="dxa"/>
                  <w:tcBorders>
                    <w:top w:val="nil"/>
                    <w:left w:val="nil"/>
                    <w:bottom w:val="nil"/>
                    <w:right w:val="nil"/>
                  </w:tcBorders>
                  <w:shd w:val="clear" w:color="auto" w:fill="auto"/>
                  <w:noWrap/>
                  <w:vAlign w:val="bottom"/>
                </w:tcPr>
                <w:p w:rsidR="000A66CE" w:rsidRPr="00111CB9" w:rsidRDefault="000A66CE" w:rsidP="009D4C38">
                  <w:pPr>
                    <w:jc w:val="right"/>
                    <w:rPr>
                      <w:rFonts w:ascii="Century" w:hAnsi="Century" w:cs="Arial TUR"/>
                      <w:sz w:val="18"/>
                      <w:szCs w:val="18"/>
                      <w:lang w:eastAsia="tr-TR"/>
                    </w:rPr>
                  </w:pPr>
                  <w:r w:rsidRPr="00111CB9">
                    <w:rPr>
                      <w:rFonts w:ascii="Century" w:hAnsi="Century" w:cs="Arial TUR"/>
                      <w:sz w:val="18"/>
                      <w:szCs w:val="18"/>
                      <w:lang w:eastAsia="tr-TR"/>
                    </w:rPr>
                    <w:t>19,15</w:t>
                  </w:r>
                </w:p>
              </w:tc>
              <w:tc>
                <w:tcPr>
                  <w:tcW w:w="728" w:type="dxa"/>
                  <w:tcBorders>
                    <w:top w:val="nil"/>
                    <w:left w:val="nil"/>
                    <w:bottom w:val="nil"/>
                    <w:right w:val="nil"/>
                  </w:tcBorders>
                  <w:shd w:val="clear" w:color="auto" w:fill="auto"/>
                  <w:noWrap/>
                  <w:vAlign w:val="bottom"/>
                </w:tcPr>
                <w:p w:rsidR="000A66CE" w:rsidRPr="00111CB9" w:rsidRDefault="000A66CE" w:rsidP="009D4C38">
                  <w:pPr>
                    <w:jc w:val="right"/>
                    <w:rPr>
                      <w:rFonts w:ascii="Century" w:hAnsi="Century" w:cs="Arial TUR"/>
                      <w:sz w:val="18"/>
                      <w:szCs w:val="18"/>
                      <w:lang w:eastAsia="tr-TR"/>
                    </w:rPr>
                  </w:pPr>
                  <w:r w:rsidRPr="00111CB9">
                    <w:rPr>
                      <w:rFonts w:ascii="Century" w:hAnsi="Century" w:cs="Arial TUR"/>
                      <w:sz w:val="18"/>
                      <w:szCs w:val="18"/>
                      <w:lang w:eastAsia="tr-TR"/>
                    </w:rPr>
                    <w:t>22,10</w:t>
                  </w:r>
                </w:p>
              </w:tc>
              <w:tc>
                <w:tcPr>
                  <w:tcW w:w="728" w:type="dxa"/>
                  <w:tcBorders>
                    <w:top w:val="nil"/>
                    <w:left w:val="nil"/>
                    <w:bottom w:val="nil"/>
                    <w:right w:val="nil"/>
                  </w:tcBorders>
                  <w:shd w:val="clear" w:color="auto" w:fill="auto"/>
                  <w:noWrap/>
                  <w:vAlign w:val="bottom"/>
                </w:tcPr>
                <w:p w:rsidR="000A66CE" w:rsidRPr="00111CB9" w:rsidRDefault="000A66CE" w:rsidP="009D4C38">
                  <w:pPr>
                    <w:jc w:val="right"/>
                    <w:rPr>
                      <w:rFonts w:ascii="Century" w:hAnsi="Century" w:cs="Arial TUR"/>
                      <w:sz w:val="18"/>
                      <w:szCs w:val="18"/>
                      <w:lang w:eastAsia="tr-TR"/>
                    </w:rPr>
                  </w:pPr>
                  <w:r w:rsidRPr="00111CB9">
                    <w:rPr>
                      <w:rFonts w:ascii="Century" w:hAnsi="Century" w:cs="Arial TUR"/>
                      <w:sz w:val="18"/>
                      <w:szCs w:val="18"/>
                      <w:lang w:eastAsia="tr-TR"/>
                    </w:rPr>
                    <w:t>28,73</w:t>
                  </w:r>
                </w:p>
              </w:tc>
              <w:tc>
                <w:tcPr>
                  <w:tcW w:w="2994" w:type="dxa"/>
                  <w:tcBorders>
                    <w:top w:val="nil"/>
                    <w:left w:val="nil"/>
                    <w:bottom w:val="nil"/>
                    <w:right w:val="nil"/>
                  </w:tcBorders>
                  <w:shd w:val="clear" w:color="auto" w:fill="auto"/>
                  <w:noWrap/>
                  <w:vAlign w:val="bottom"/>
                </w:tcPr>
                <w:p w:rsidR="000A66CE" w:rsidRPr="004A45EA" w:rsidRDefault="004A45EA" w:rsidP="004A45EA">
                  <w:pPr>
                    <w:rPr>
                      <w:rFonts w:ascii="Century" w:hAnsi="Century" w:cs="Arial TUR"/>
                      <w:sz w:val="18"/>
                      <w:szCs w:val="18"/>
                      <w:lang w:eastAsia="tr-TR"/>
                    </w:rPr>
                  </w:pPr>
                  <w:r w:rsidRPr="004A45EA">
                    <w:rPr>
                      <w:rFonts w:ascii="Century" w:hAnsi="Century" w:cs="Arial TUR"/>
                      <w:sz w:val="18"/>
                      <w:szCs w:val="18"/>
                      <w:lang w:eastAsia="tr-TR"/>
                    </w:rPr>
                    <w:t>Expenses / Premium Ratio</w:t>
                  </w:r>
                </w:p>
              </w:tc>
            </w:tr>
            <w:tr w:rsidR="000A66CE" w:rsidRPr="00A67115">
              <w:trPr>
                <w:trHeight w:val="227"/>
                <w:jc w:val="center"/>
              </w:trPr>
              <w:tc>
                <w:tcPr>
                  <w:tcW w:w="2412" w:type="dxa"/>
                  <w:tcBorders>
                    <w:top w:val="nil"/>
                    <w:left w:val="nil"/>
                    <w:bottom w:val="nil"/>
                    <w:right w:val="nil"/>
                  </w:tcBorders>
                  <w:shd w:val="clear" w:color="auto" w:fill="auto"/>
                  <w:noWrap/>
                  <w:vAlign w:val="bottom"/>
                </w:tcPr>
                <w:p w:rsidR="000A66CE" w:rsidRPr="00A67115" w:rsidRDefault="000A66CE" w:rsidP="000F79CC">
                  <w:pPr>
                    <w:rPr>
                      <w:rFonts w:ascii="Century" w:hAnsi="Century" w:cs="Arial TUR"/>
                      <w:sz w:val="18"/>
                      <w:szCs w:val="18"/>
                      <w:lang w:eastAsia="tr-TR"/>
                    </w:rPr>
                  </w:pPr>
                  <w:r w:rsidRPr="00A67115">
                    <w:rPr>
                      <w:rFonts w:ascii="Century" w:hAnsi="Century" w:cs="Arial TUR"/>
                      <w:sz w:val="18"/>
                      <w:szCs w:val="18"/>
                      <w:lang w:eastAsia="tr-TR"/>
                    </w:rPr>
                    <w:t>Bileşik Rasyo</w:t>
                  </w:r>
                  <w:r w:rsidR="002E615C">
                    <w:rPr>
                      <w:rFonts w:ascii="Century" w:hAnsi="Century" w:cs="Arial TUR"/>
                      <w:sz w:val="18"/>
                      <w:szCs w:val="18"/>
                      <w:lang w:eastAsia="tr-TR"/>
                    </w:rPr>
                    <w:t>(</w:t>
                  </w:r>
                  <w:r w:rsidR="008E2E41">
                    <w:rPr>
                      <w:rFonts w:ascii="Century" w:hAnsi="Century" w:cs="Arial TUR"/>
                      <w:sz w:val="18"/>
                      <w:szCs w:val="18"/>
                      <w:lang w:eastAsia="tr-TR"/>
                    </w:rPr>
                    <w:t>**</w:t>
                  </w:r>
                  <w:r w:rsidR="002E615C">
                    <w:rPr>
                      <w:rFonts w:ascii="Century" w:hAnsi="Century" w:cs="Arial TUR"/>
                      <w:sz w:val="18"/>
                      <w:szCs w:val="18"/>
                      <w:lang w:eastAsia="tr-TR"/>
                    </w:rPr>
                    <w:t>)</w:t>
                  </w:r>
                </w:p>
              </w:tc>
              <w:tc>
                <w:tcPr>
                  <w:tcW w:w="76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86,92</w:t>
                  </w:r>
                </w:p>
              </w:tc>
              <w:tc>
                <w:tcPr>
                  <w:tcW w:w="67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91,80</w:t>
                  </w:r>
                </w:p>
              </w:tc>
              <w:tc>
                <w:tcPr>
                  <w:tcW w:w="720" w:type="dxa"/>
                  <w:tcBorders>
                    <w:top w:val="nil"/>
                    <w:left w:val="nil"/>
                    <w:bottom w:val="nil"/>
                    <w:right w:val="nil"/>
                  </w:tcBorders>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103,63</w:t>
                  </w:r>
                </w:p>
              </w:tc>
              <w:tc>
                <w:tcPr>
                  <w:tcW w:w="728" w:type="dxa"/>
                  <w:tcBorders>
                    <w:top w:val="nil"/>
                    <w:left w:val="nil"/>
                    <w:bottom w:val="nil"/>
                    <w:right w:val="nil"/>
                  </w:tcBorders>
                  <w:shd w:val="clear" w:color="auto" w:fill="auto"/>
                  <w:noWrap/>
                  <w:vAlign w:val="bottom"/>
                </w:tcPr>
                <w:p w:rsidR="000A66CE" w:rsidRPr="00111CB9" w:rsidRDefault="00352DD7" w:rsidP="009D4C38">
                  <w:pPr>
                    <w:jc w:val="right"/>
                    <w:rPr>
                      <w:rFonts w:ascii="Century" w:hAnsi="Century" w:cs="Arial TUR"/>
                      <w:sz w:val="18"/>
                      <w:szCs w:val="18"/>
                      <w:lang w:eastAsia="tr-TR"/>
                    </w:rPr>
                  </w:pPr>
                  <w:r>
                    <w:rPr>
                      <w:rFonts w:ascii="Century" w:hAnsi="Century" w:cs="Arial TUR"/>
                      <w:sz w:val="18"/>
                      <w:szCs w:val="18"/>
                      <w:lang w:eastAsia="tr-TR"/>
                    </w:rPr>
                    <w:t>97,67</w:t>
                  </w:r>
                </w:p>
              </w:tc>
              <w:tc>
                <w:tcPr>
                  <w:tcW w:w="728" w:type="dxa"/>
                  <w:tcBorders>
                    <w:top w:val="nil"/>
                    <w:left w:val="nil"/>
                    <w:bottom w:val="nil"/>
                    <w:right w:val="nil"/>
                  </w:tcBorders>
                  <w:shd w:val="clear" w:color="auto" w:fill="auto"/>
                  <w:noWrap/>
                  <w:vAlign w:val="bottom"/>
                </w:tcPr>
                <w:p w:rsidR="000A66CE" w:rsidRPr="00111CB9" w:rsidRDefault="00352DD7" w:rsidP="009D4C38">
                  <w:pPr>
                    <w:jc w:val="right"/>
                    <w:rPr>
                      <w:rFonts w:ascii="Century" w:hAnsi="Century" w:cs="Arial TUR"/>
                      <w:sz w:val="18"/>
                      <w:szCs w:val="18"/>
                      <w:lang w:eastAsia="tr-TR"/>
                    </w:rPr>
                  </w:pPr>
                  <w:r>
                    <w:rPr>
                      <w:rFonts w:ascii="Century" w:hAnsi="Century" w:cs="Arial TUR"/>
                      <w:sz w:val="18"/>
                      <w:szCs w:val="18"/>
                      <w:lang w:eastAsia="tr-TR"/>
                    </w:rPr>
                    <w:t>107,68</w:t>
                  </w:r>
                </w:p>
              </w:tc>
              <w:tc>
                <w:tcPr>
                  <w:tcW w:w="728" w:type="dxa"/>
                  <w:tcBorders>
                    <w:top w:val="nil"/>
                    <w:left w:val="nil"/>
                    <w:bottom w:val="nil"/>
                    <w:right w:val="nil"/>
                  </w:tcBorders>
                  <w:shd w:val="clear" w:color="auto" w:fill="auto"/>
                  <w:noWrap/>
                  <w:vAlign w:val="bottom"/>
                </w:tcPr>
                <w:p w:rsidR="000A66CE" w:rsidRPr="00111CB9" w:rsidRDefault="00352DD7" w:rsidP="009D4C38">
                  <w:pPr>
                    <w:jc w:val="right"/>
                    <w:rPr>
                      <w:rFonts w:ascii="Century" w:hAnsi="Century" w:cs="Arial TUR"/>
                      <w:sz w:val="18"/>
                      <w:szCs w:val="18"/>
                      <w:lang w:eastAsia="tr-TR"/>
                    </w:rPr>
                  </w:pPr>
                  <w:r>
                    <w:rPr>
                      <w:rFonts w:ascii="Century" w:hAnsi="Century" w:cs="Arial TUR"/>
                      <w:sz w:val="18"/>
                      <w:szCs w:val="18"/>
                      <w:lang w:eastAsia="tr-TR"/>
                    </w:rPr>
                    <w:t>109,09</w:t>
                  </w:r>
                </w:p>
              </w:tc>
              <w:tc>
                <w:tcPr>
                  <w:tcW w:w="2994" w:type="dxa"/>
                  <w:tcBorders>
                    <w:top w:val="nil"/>
                    <w:left w:val="nil"/>
                    <w:bottom w:val="nil"/>
                    <w:right w:val="nil"/>
                  </w:tcBorders>
                  <w:shd w:val="clear" w:color="auto" w:fill="auto"/>
                  <w:noWrap/>
                  <w:vAlign w:val="bottom"/>
                </w:tcPr>
                <w:p w:rsidR="000A66CE" w:rsidRPr="004A45EA" w:rsidRDefault="004A45EA" w:rsidP="002E615C">
                  <w:pPr>
                    <w:ind w:right="-66"/>
                    <w:rPr>
                      <w:rFonts w:ascii="Century" w:hAnsi="Century" w:cs="Arial TUR"/>
                      <w:sz w:val="18"/>
                      <w:szCs w:val="18"/>
                      <w:lang w:eastAsia="tr-TR"/>
                    </w:rPr>
                  </w:pPr>
                  <w:r>
                    <w:rPr>
                      <w:rFonts w:ascii="Century" w:hAnsi="Century" w:cs="Arial TUR"/>
                      <w:sz w:val="18"/>
                      <w:szCs w:val="18"/>
                      <w:lang w:eastAsia="tr-TR"/>
                    </w:rPr>
                    <w:t>(</w:t>
                  </w:r>
                  <w:r w:rsidRPr="004A45EA">
                    <w:rPr>
                      <w:rFonts w:ascii="Century" w:hAnsi="Century" w:cs="Arial TUR"/>
                      <w:sz w:val="18"/>
                      <w:szCs w:val="18"/>
                      <w:lang w:eastAsia="tr-TR"/>
                    </w:rPr>
                    <w:t>Loss + Expenses</w:t>
                  </w:r>
                  <w:r>
                    <w:rPr>
                      <w:rFonts w:ascii="Century" w:hAnsi="Century" w:cs="Arial TUR"/>
                      <w:sz w:val="18"/>
                      <w:szCs w:val="18"/>
                      <w:lang w:eastAsia="tr-TR"/>
                    </w:rPr>
                    <w:t>)</w:t>
                  </w:r>
                  <w:r w:rsidR="002E615C">
                    <w:rPr>
                      <w:rFonts w:ascii="Century" w:hAnsi="Century" w:cs="Arial TUR"/>
                      <w:sz w:val="18"/>
                      <w:szCs w:val="18"/>
                      <w:lang w:eastAsia="tr-TR"/>
                    </w:rPr>
                    <w:t>/</w:t>
                  </w:r>
                  <w:r w:rsidRPr="004A45EA">
                    <w:rPr>
                      <w:rFonts w:ascii="Century" w:hAnsi="Century" w:cs="Arial TUR"/>
                      <w:sz w:val="18"/>
                      <w:szCs w:val="18"/>
                      <w:lang w:eastAsia="tr-TR"/>
                    </w:rPr>
                    <w:t>Premium</w:t>
                  </w:r>
                  <w:r>
                    <w:rPr>
                      <w:rFonts w:ascii="Century" w:hAnsi="Century" w:cs="Arial TUR"/>
                      <w:sz w:val="18"/>
                      <w:szCs w:val="18"/>
                      <w:lang w:eastAsia="tr-TR"/>
                    </w:rPr>
                    <w:t xml:space="preserve"> R.</w:t>
                  </w:r>
                  <w:r w:rsidR="002E615C">
                    <w:rPr>
                      <w:rFonts w:ascii="Century" w:hAnsi="Century" w:cs="Arial TUR"/>
                      <w:sz w:val="18"/>
                      <w:szCs w:val="18"/>
                      <w:lang w:eastAsia="tr-TR"/>
                    </w:rPr>
                    <w:t>(**)</w:t>
                  </w:r>
                </w:p>
              </w:tc>
            </w:tr>
            <w:tr w:rsidR="000A66CE" w:rsidRPr="00A67115">
              <w:trPr>
                <w:trHeight w:val="227"/>
                <w:jc w:val="center"/>
              </w:trPr>
              <w:tc>
                <w:tcPr>
                  <w:tcW w:w="2412" w:type="dxa"/>
                  <w:tcBorders>
                    <w:top w:val="nil"/>
                    <w:left w:val="nil"/>
                    <w:bottom w:val="nil"/>
                    <w:right w:val="nil"/>
                  </w:tcBorders>
                  <w:shd w:val="clear" w:color="auto" w:fill="auto"/>
                  <w:noWrap/>
                  <w:vAlign w:val="bottom"/>
                </w:tcPr>
                <w:p w:rsidR="000A66CE" w:rsidRPr="00A67115" w:rsidRDefault="000A66CE" w:rsidP="000F79CC">
                  <w:pPr>
                    <w:rPr>
                      <w:rFonts w:ascii="Century" w:hAnsi="Century" w:cs="Arial TUR"/>
                      <w:sz w:val="18"/>
                      <w:szCs w:val="18"/>
                      <w:lang w:eastAsia="tr-TR"/>
                    </w:rPr>
                  </w:pPr>
                  <w:r w:rsidRPr="00A67115">
                    <w:rPr>
                      <w:rFonts w:ascii="Century" w:hAnsi="Century" w:cs="Arial TUR"/>
                      <w:sz w:val="18"/>
                      <w:szCs w:val="18"/>
                      <w:lang w:eastAsia="tr-TR"/>
                    </w:rPr>
                    <w:t>Teknik Karlılık</w:t>
                  </w:r>
                </w:p>
              </w:tc>
              <w:tc>
                <w:tcPr>
                  <w:tcW w:w="76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2,58</w:t>
                  </w:r>
                </w:p>
              </w:tc>
              <w:tc>
                <w:tcPr>
                  <w:tcW w:w="675" w:type="dxa"/>
                  <w:tcBorders>
                    <w:top w:val="nil"/>
                    <w:left w:val="nil"/>
                    <w:bottom w:val="nil"/>
                    <w:right w:val="nil"/>
                  </w:tcBorders>
                  <w:shd w:val="clear" w:color="auto" w:fill="auto"/>
                  <w:noWrap/>
                  <w:vAlign w:val="bottom"/>
                </w:tcPr>
                <w:p w:rsidR="000A66CE" w:rsidRPr="00A67115" w:rsidRDefault="000A66CE" w:rsidP="000F79CC">
                  <w:pPr>
                    <w:jc w:val="right"/>
                    <w:rPr>
                      <w:rFonts w:ascii="Century" w:hAnsi="Century" w:cs="Arial TUR"/>
                      <w:sz w:val="18"/>
                      <w:szCs w:val="18"/>
                      <w:lang w:eastAsia="tr-TR"/>
                    </w:rPr>
                  </w:pPr>
                  <w:r w:rsidRPr="00A67115">
                    <w:rPr>
                      <w:rFonts w:ascii="Century" w:hAnsi="Century" w:cs="Arial TUR"/>
                      <w:sz w:val="18"/>
                      <w:szCs w:val="18"/>
                      <w:lang w:eastAsia="tr-TR"/>
                    </w:rPr>
                    <w:t>4,38</w:t>
                  </w:r>
                </w:p>
              </w:tc>
              <w:tc>
                <w:tcPr>
                  <w:tcW w:w="720" w:type="dxa"/>
                  <w:tcBorders>
                    <w:top w:val="nil"/>
                    <w:left w:val="nil"/>
                    <w:bottom w:val="nil"/>
                    <w:right w:val="nil"/>
                  </w:tcBorders>
                  <w:vAlign w:val="bottom"/>
                </w:tcPr>
                <w:p w:rsidR="000A66CE" w:rsidRPr="00A67115" w:rsidRDefault="000A66CE" w:rsidP="009D4C38">
                  <w:pPr>
                    <w:jc w:val="right"/>
                    <w:rPr>
                      <w:rFonts w:ascii="Century" w:hAnsi="Century" w:cs="Arial TUR"/>
                      <w:sz w:val="18"/>
                      <w:szCs w:val="18"/>
                      <w:lang w:eastAsia="tr-TR"/>
                    </w:rPr>
                  </w:pPr>
                  <w:r w:rsidRPr="00A67115">
                    <w:rPr>
                      <w:rFonts w:ascii="Century" w:hAnsi="Century" w:cs="Arial TUR"/>
                      <w:sz w:val="18"/>
                      <w:szCs w:val="18"/>
                      <w:lang w:eastAsia="tr-TR"/>
                    </w:rPr>
                    <w:t>1,16</w:t>
                  </w:r>
                </w:p>
              </w:tc>
              <w:tc>
                <w:tcPr>
                  <w:tcW w:w="728" w:type="dxa"/>
                  <w:tcBorders>
                    <w:top w:val="nil"/>
                    <w:left w:val="nil"/>
                    <w:bottom w:val="nil"/>
                    <w:right w:val="nil"/>
                  </w:tcBorders>
                  <w:shd w:val="clear" w:color="auto" w:fill="auto"/>
                  <w:noWrap/>
                  <w:vAlign w:val="bottom"/>
                </w:tcPr>
                <w:p w:rsidR="000A66CE" w:rsidRPr="00111CB9" w:rsidRDefault="000A66CE" w:rsidP="009D4C38">
                  <w:pPr>
                    <w:jc w:val="right"/>
                    <w:rPr>
                      <w:rFonts w:ascii="Century" w:hAnsi="Century" w:cs="Arial TUR"/>
                      <w:sz w:val="18"/>
                      <w:szCs w:val="18"/>
                      <w:lang w:eastAsia="tr-TR"/>
                    </w:rPr>
                  </w:pPr>
                  <w:r w:rsidRPr="00111CB9">
                    <w:rPr>
                      <w:rFonts w:ascii="Century" w:hAnsi="Century" w:cs="Arial TUR"/>
                      <w:sz w:val="18"/>
                      <w:szCs w:val="18"/>
                      <w:lang w:eastAsia="tr-TR"/>
                    </w:rPr>
                    <w:t>12,67</w:t>
                  </w:r>
                </w:p>
              </w:tc>
              <w:tc>
                <w:tcPr>
                  <w:tcW w:w="728" w:type="dxa"/>
                  <w:tcBorders>
                    <w:top w:val="nil"/>
                    <w:left w:val="nil"/>
                    <w:bottom w:val="nil"/>
                    <w:right w:val="nil"/>
                  </w:tcBorders>
                  <w:shd w:val="clear" w:color="auto" w:fill="auto"/>
                  <w:noWrap/>
                  <w:vAlign w:val="bottom"/>
                </w:tcPr>
                <w:p w:rsidR="000A66CE" w:rsidRPr="00111CB9" w:rsidRDefault="000A66CE" w:rsidP="009D4C38">
                  <w:pPr>
                    <w:jc w:val="right"/>
                    <w:rPr>
                      <w:rFonts w:ascii="Century" w:hAnsi="Century" w:cs="Arial TUR"/>
                      <w:sz w:val="18"/>
                      <w:szCs w:val="18"/>
                      <w:lang w:eastAsia="tr-TR"/>
                    </w:rPr>
                  </w:pPr>
                  <w:r w:rsidRPr="00111CB9">
                    <w:rPr>
                      <w:rFonts w:ascii="Century" w:hAnsi="Century" w:cs="Arial TUR"/>
                      <w:sz w:val="18"/>
                      <w:szCs w:val="18"/>
                      <w:lang w:eastAsia="tr-TR"/>
                    </w:rPr>
                    <w:t>-5,94</w:t>
                  </w:r>
                </w:p>
              </w:tc>
              <w:tc>
                <w:tcPr>
                  <w:tcW w:w="728" w:type="dxa"/>
                  <w:tcBorders>
                    <w:top w:val="nil"/>
                    <w:left w:val="nil"/>
                    <w:bottom w:val="nil"/>
                    <w:right w:val="nil"/>
                  </w:tcBorders>
                  <w:shd w:val="clear" w:color="auto" w:fill="auto"/>
                  <w:noWrap/>
                  <w:vAlign w:val="bottom"/>
                </w:tcPr>
                <w:p w:rsidR="000A66CE" w:rsidRPr="00111CB9" w:rsidRDefault="000A66CE" w:rsidP="009D4C38">
                  <w:pPr>
                    <w:jc w:val="right"/>
                    <w:rPr>
                      <w:rFonts w:ascii="Century" w:hAnsi="Century" w:cs="Arial TUR"/>
                      <w:sz w:val="18"/>
                      <w:szCs w:val="18"/>
                      <w:lang w:eastAsia="tr-TR"/>
                    </w:rPr>
                  </w:pPr>
                  <w:r w:rsidRPr="00111CB9">
                    <w:rPr>
                      <w:rFonts w:ascii="Century" w:hAnsi="Century" w:cs="Arial TUR"/>
                      <w:sz w:val="18"/>
                      <w:szCs w:val="18"/>
                      <w:lang w:eastAsia="tr-TR"/>
                    </w:rPr>
                    <w:t>-5,24</w:t>
                  </w:r>
                </w:p>
              </w:tc>
              <w:tc>
                <w:tcPr>
                  <w:tcW w:w="2994" w:type="dxa"/>
                  <w:tcBorders>
                    <w:top w:val="nil"/>
                    <w:left w:val="nil"/>
                    <w:bottom w:val="nil"/>
                    <w:right w:val="nil"/>
                  </w:tcBorders>
                  <w:shd w:val="clear" w:color="auto" w:fill="auto"/>
                  <w:noWrap/>
                  <w:vAlign w:val="bottom"/>
                </w:tcPr>
                <w:p w:rsidR="000A66CE" w:rsidRPr="004A45EA" w:rsidRDefault="004A45EA" w:rsidP="004A45EA">
                  <w:pPr>
                    <w:rPr>
                      <w:rFonts w:ascii="Century" w:hAnsi="Century" w:cs="Arial TUR"/>
                      <w:sz w:val="18"/>
                      <w:szCs w:val="18"/>
                      <w:lang w:eastAsia="tr-TR"/>
                    </w:rPr>
                  </w:pPr>
                  <w:r w:rsidRPr="004A45EA">
                    <w:rPr>
                      <w:rFonts w:ascii="Century" w:hAnsi="Century" w:cs="Arial TUR"/>
                      <w:sz w:val="18"/>
                      <w:szCs w:val="18"/>
                      <w:lang w:eastAsia="tr-TR"/>
                    </w:rPr>
                    <w:t>Technical Profitability Ratio</w:t>
                  </w:r>
                </w:p>
              </w:tc>
            </w:tr>
            <w:tr w:rsidR="000A66CE" w:rsidRPr="00A67115">
              <w:trPr>
                <w:trHeight w:val="227"/>
                <w:jc w:val="center"/>
              </w:trPr>
              <w:tc>
                <w:tcPr>
                  <w:tcW w:w="9750" w:type="dxa"/>
                  <w:gridSpan w:val="8"/>
                  <w:tcBorders>
                    <w:top w:val="double" w:sz="6" w:space="0" w:color="auto"/>
                    <w:left w:val="nil"/>
                    <w:bottom w:val="nil"/>
                    <w:right w:val="nil"/>
                  </w:tcBorders>
                  <w:shd w:val="clear" w:color="auto" w:fill="auto"/>
                  <w:noWrap/>
                  <w:vAlign w:val="bottom"/>
                </w:tcPr>
                <w:p w:rsidR="000A66CE" w:rsidRDefault="002E615C" w:rsidP="000F79CC">
                  <w:pPr>
                    <w:rPr>
                      <w:rFonts w:ascii="Century" w:hAnsi="Century" w:cs="Arial TUR"/>
                      <w:i/>
                      <w:sz w:val="18"/>
                      <w:szCs w:val="18"/>
                      <w:lang w:eastAsia="tr-TR"/>
                    </w:rPr>
                  </w:pPr>
                  <w:r>
                    <w:rPr>
                      <w:rFonts w:ascii="Century" w:hAnsi="Century" w:cs="Arial TUR"/>
                      <w:sz w:val="18"/>
                      <w:szCs w:val="18"/>
                      <w:lang w:eastAsia="tr-TR"/>
                    </w:rPr>
                    <w:t>(</w:t>
                  </w:r>
                  <w:r w:rsidR="000A66CE" w:rsidRPr="00A67115">
                    <w:rPr>
                      <w:rFonts w:ascii="Century" w:hAnsi="Century" w:cs="Arial TUR"/>
                      <w:sz w:val="18"/>
                      <w:szCs w:val="18"/>
                      <w:lang w:eastAsia="tr-TR"/>
                    </w:rPr>
                    <w:t>*</w:t>
                  </w:r>
                  <w:r>
                    <w:rPr>
                      <w:rFonts w:ascii="Century" w:hAnsi="Century" w:cs="Arial TUR"/>
                      <w:sz w:val="18"/>
                      <w:szCs w:val="18"/>
                      <w:lang w:eastAsia="tr-TR"/>
                    </w:rPr>
                    <w:t>)</w:t>
                  </w:r>
                  <w:r w:rsidR="000A66CE" w:rsidRPr="00A67115">
                    <w:rPr>
                      <w:rFonts w:ascii="Century" w:hAnsi="Century" w:cs="Arial TUR"/>
                      <w:sz w:val="18"/>
                      <w:szCs w:val="18"/>
                      <w:lang w:eastAsia="tr-TR"/>
                    </w:rPr>
                    <w:t xml:space="preserve"> Bölüşmeli </w:t>
                  </w:r>
                  <w:proofErr w:type="gramStart"/>
                  <w:r w:rsidR="000A66CE" w:rsidRPr="00A67115">
                    <w:rPr>
                      <w:rFonts w:ascii="Century" w:hAnsi="Century" w:cs="Arial TUR"/>
                      <w:sz w:val="18"/>
                      <w:szCs w:val="18"/>
                      <w:lang w:eastAsia="tr-TR"/>
                    </w:rPr>
                    <w:t xml:space="preserve">Treteler </w:t>
                  </w:r>
                  <w:r w:rsidR="000A66CE">
                    <w:rPr>
                      <w:rFonts w:ascii="Century" w:hAnsi="Century" w:cs="Arial TUR"/>
                      <w:sz w:val="18"/>
                      <w:szCs w:val="18"/>
                      <w:lang w:eastAsia="tr-TR"/>
                    </w:rPr>
                    <w:t xml:space="preserve"> </w:t>
                  </w:r>
                  <w:r w:rsidR="000A66CE" w:rsidRPr="00A67115">
                    <w:rPr>
                      <w:rFonts w:ascii="Century" w:hAnsi="Century" w:cs="Arial TUR"/>
                      <w:sz w:val="18"/>
                      <w:szCs w:val="18"/>
                      <w:lang w:eastAsia="tr-TR"/>
                    </w:rPr>
                    <w:t>esas</w:t>
                  </w:r>
                  <w:proofErr w:type="gramEnd"/>
                  <w:r w:rsidR="000A66CE" w:rsidRPr="00A67115">
                    <w:rPr>
                      <w:rFonts w:ascii="Century" w:hAnsi="Century" w:cs="Arial TUR"/>
                      <w:sz w:val="18"/>
                      <w:szCs w:val="18"/>
                      <w:lang w:eastAsia="tr-TR"/>
                    </w:rPr>
                    <w:t xml:space="preserve"> alınarak hesaplanmıştır. </w:t>
                  </w:r>
                  <w:r w:rsidR="00B11504" w:rsidRPr="00B11504">
                    <w:rPr>
                      <w:rFonts w:ascii="Century" w:hAnsi="Century" w:cs="Arial TUR"/>
                      <w:i/>
                      <w:sz w:val="18"/>
                      <w:szCs w:val="18"/>
                      <w:lang w:eastAsia="tr-TR"/>
                    </w:rPr>
                    <w:t xml:space="preserve">Calculated </w:t>
                  </w:r>
                  <w:r w:rsidR="00B11504">
                    <w:rPr>
                      <w:rFonts w:ascii="Century" w:hAnsi="Century" w:cs="Arial TUR"/>
                      <w:i/>
                      <w:sz w:val="18"/>
                      <w:szCs w:val="18"/>
                      <w:lang w:eastAsia="tr-TR"/>
                    </w:rPr>
                    <w:t xml:space="preserve">as condirering </w:t>
                  </w:r>
                  <w:r w:rsidR="00B11504" w:rsidRPr="00B11504">
                    <w:rPr>
                      <w:rFonts w:ascii="Century" w:hAnsi="Century" w:cs="Arial TUR"/>
                      <w:i/>
                      <w:sz w:val="18"/>
                      <w:szCs w:val="18"/>
                      <w:lang w:eastAsia="tr-TR"/>
                    </w:rPr>
                    <w:t>for only proportional treaties.</w:t>
                  </w:r>
                </w:p>
                <w:p w:rsidR="00C20042" w:rsidRPr="00A67115" w:rsidRDefault="002E615C" w:rsidP="009C13DB">
                  <w:pPr>
                    <w:jc w:val="both"/>
                    <w:rPr>
                      <w:rFonts w:ascii="Century" w:hAnsi="Century" w:cs="Arial TUR"/>
                      <w:sz w:val="18"/>
                      <w:szCs w:val="18"/>
                      <w:lang w:eastAsia="tr-TR"/>
                    </w:rPr>
                  </w:pPr>
                  <w:r>
                    <w:rPr>
                      <w:rFonts w:ascii="Century" w:hAnsi="Century" w:cs="Arial TUR"/>
                      <w:sz w:val="18"/>
                      <w:szCs w:val="18"/>
                      <w:lang w:eastAsia="tr-TR"/>
                    </w:rPr>
                    <w:t>(</w:t>
                  </w:r>
                  <w:r w:rsidR="005E4722" w:rsidRPr="009C13DB">
                    <w:rPr>
                      <w:rFonts w:ascii="Century" w:hAnsi="Century" w:cs="Arial TUR"/>
                      <w:sz w:val="18"/>
                      <w:szCs w:val="18"/>
                      <w:lang w:eastAsia="tr-TR"/>
                    </w:rPr>
                    <w:t>**</w:t>
                  </w:r>
                  <w:r>
                    <w:rPr>
                      <w:rFonts w:ascii="Century" w:hAnsi="Century" w:cs="Arial TUR"/>
                      <w:sz w:val="18"/>
                      <w:szCs w:val="18"/>
                      <w:lang w:eastAsia="tr-TR"/>
                    </w:rPr>
                    <w:t xml:space="preserve">) </w:t>
                  </w:r>
                  <w:r w:rsidR="005E4722" w:rsidRPr="009C13DB">
                    <w:rPr>
                      <w:rFonts w:ascii="Century" w:hAnsi="Century" w:cs="Arial TUR"/>
                      <w:sz w:val="18"/>
                      <w:szCs w:val="18"/>
                      <w:lang w:eastAsia="tr-TR"/>
                    </w:rPr>
                    <w:t>H</w:t>
                  </w:r>
                  <w:r w:rsidR="0080340E">
                    <w:rPr>
                      <w:rFonts w:ascii="Century" w:hAnsi="Century" w:cs="Arial TUR"/>
                      <w:sz w:val="18"/>
                      <w:szCs w:val="18"/>
                      <w:lang w:eastAsia="tr-TR"/>
                    </w:rPr>
                    <w:t xml:space="preserve"> ve </w:t>
                  </w:r>
                  <w:r w:rsidR="005E4722" w:rsidRPr="009C13DB">
                    <w:rPr>
                      <w:rFonts w:ascii="Century" w:hAnsi="Century" w:cs="Arial TUR"/>
                      <w:sz w:val="18"/>
                      <w:szCs w:val="18"/>
                      <w:lang w:eastAsia="tr-TR"/>
                    </w:rPr>
                    <w:t xml:space="preserve">E </w:t>
                  </w:r>
                  <w:r w:rsidR="0080340E">
                    <w:rPr>
                      <w:rFonts w:ascii="Century" w:hAnsi="Century" w:cs="Arial TUR"/>
                      <w:sz w:val="18"/>
                      <w:szCs w:val="18"/>
                      <w:lang w:eastAsia="tr-TR"/>
                    </w:rPr>
                    <w:t>ş</w:t>
                  </w:r>
                  <w:r w:rsidR="005E4722" w:rsidRPr="009C13DB">
                    <w:rPr>
                      <w:rFonts w:ascii="Century" w:hAnsi="Century" w:cs="Arial TUR"/>
                      <w:sz w:val="18"/>
                      <w:szCs w:val="18"/>
                      <w:lang w:eastAsia="tr-TR"/>
                    </w:rPr>
                    <w:t>irketlerinde Hayat Branşı hariç tutul</w:t>
                  </w:r>
                  <w:r w:rsidR="009C13DB">
                    <w:rPr>
                      <w:rFonts w:ascii="Century" w:hAnsi="Century" w:cs="Arial TUR"/>
                      <w:sz w:val="18"/>
                      <w:szCs w:val="18"/>
                      <w:lang w:eastAsia="tr-TR"/>
                    </w:rPr>
                    <w:t xml:space="preserve">muştur.  </w:t>
                  </w:r>
                  <w:r w:rsidR="009C13DB" w:rsidRPr="009C13DB">
                    <w:rPr>
                      <w:rFonts w:ascii="Century" w:hAnsi="Century" w:cs="Arial TUR"/>
                      <w:i/>
                      <w:sz w:val="18"/>
                      <w:szCs w:val="18"/>
                      <w:lang w:eastAsia="tr-TR"/>
                    </w:rPr>
                    <w:t xml:space="preserve">Calculated for life companies </w:t>
                  </w:r>
                  <w:r w:rsidR="009C13DB">
                    <w:rPr>
                      <w:rFonts w:ascii="Century" w:hAnsi="Century" w:cs="Arial TUR"/>
                      <w:i/>
                      <w:sz w:val="18"/>
                      <w:szCs w:val="18"/>
                      <w:lang w:eastAsia="tr-TR"/>
                    </w:rPr>
                    <w:t>as life bran</w:t>
                  </w:r>
                  <w:r w:rsidR="009C13DB" w:rsidRPr="009C13DB">
                    <w:rPr>
                      <w:rFonts w:ascii="Century" w:hAnsi="Century" w:cs="Arial TUR"/>
                      <w:i/>
                      <w:sz w:val="18"/>
                      <w:szCs w:val="18"/>
                      <w:lang w:eastAsia="tr-TR"/>
                    </w:rPr>
                    <w:t>ch exluded.</w:t>
                  </w:r>
                </w:p>
              </w:tc>
            </w:tr>
          </w:tbl>
          <w:p w:rsidR="00604440" w:rsidRPr="00EF0833" w:rsidRDefault="00604440" w:rsidP="00572E97">
            <w:pPr>
              <w:rPr>
                <w:rFonts w:ascii="Century" w:hAnsi="Century"/>
                <w:sz w:val="22"/>
                <w:szCs w:val="22"/>
                <w:highlight w:val="yellow"/>
              </w:rPr>
            </w:pPr>
          </w:p>
        </w:tc>
      </w:tr>
      <w:tr w:rsidR="00E86E2F" w:rsidRPr="00EF0833">
        <w:trPr>
          <w:trHeight w:val="181"/>
        </w:trPr>
        <w:tc>
          <w:tcPr>
            <w:tcW w:w="4827" w:type="dxa"/>
            <w:gridSpan w:val="3"/>
          </w:tcPr>
          <w:p w:rsidR="00E86E2F" w:rsidRPr="00EF0833" w:rsidRDefault="00E86E2F" w:rsidP="006B3728">
            <w:pPr>
              <w:jc w:val="both"/>
              <w:rPr>
                <w:rFonts w:ascii="Century" w:hAnsi="Century"/>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841C54" w:rsidRDefault="00E86E2F" w:rsidP="00841C54">
            <w:pPr>
              <w:jc w:val="both"/>
              <w:rPr>
                <w:rFonts w:ascii="Century" w:hAnsi="Century"/>
                <w:sz w:val="22"/>
                <w:szCs w:val="22"/>
              </w:rPr>
            </w:pPr>
          </w:p>
        </w:tc>
      </w:tr>
      <w:tr w:rsidR="00604440" w:rsidRPr="00EF0833">
        <w:trPr>
          <w:trHeight w:val="181"/>
        </w:trPr>
        <w:tc>
          <w:tcPr>
            <w:tcW w:w="4827" w:type="dxa"/>
            <w:gridSpan w:val="3"/>
          </w:tcPr>
          <w:p w:rsidR="00604440" w:rsidRPr="00E86E2F" w:rsidRDefault="00841C54" w:rsidP="00841C54">
            <w:pPr>
              <w:jc w:val="both"/>
              <w:rPr>
                <w:rFonts w:ascii="Century" w:hAnsi="Century"/>
                <w:sz w:val="22"/>
                <w:szCs w:val="22"/>
              </w:rPr>
            </w:pPr>
            <w:r>
              <w:rPr>
                <w:rFonts w:ascii="Century" w:hAnsi="Century"/>
                <w:sz w:val="22"/>
                <w:szCs w:val="22"/>
              </w:rPr>
              <w:t>Aşağıda Hasar</w:t>
            </w:r>
            <w:r w:rsidR="0080340E">
              <w:rPr>
                <w:rFonts w:ascii="Century" w:hAnsi="Century"/>
                <w:sz w:val="22"/>
                <w:szCs w:val="22"/>
              </w:rPr>
              <w:t xml:space="preserve"> </w:t>
            </w:r>
            <w:r>
              <w:rPr>
                <w:rFonts w:ascii="Century" w:hAnsi="Century"/>
                <w:sz w:val="22"/>
                <w:szCs w:val="22"/>
              </w:rPr>
              <w:t>/</w:t>
            </w:r>
            <w:r w:rsidR="0080340E">
              <w:rPr>
                <w:rFonts w:ascii="Century" w:hAnsi="Century"/>
                <w:sz w:val="22"/>
                <w:szCs w:val="22"/>
              </w:rPr>
              <w:t xml:space="preserve"> </w:t>
            </w:r>
            <w:r>
              <w:rPr>
                <w:rFonts w:ascii="Century" w:hAnsi="Century"/>
                <w:sz w:val="22"/>
                <w:szCs w:val="22"/>
              </w:rPr>
              <w:t xml:space="preserve">Prim, Masraf ve Teknik Karlılık oranları grafik </w:t>
            </w:r>
            <w:r w:rsidR="00B11504">
              <w:rPr>
                <w:rFonts w:ascii="Century" w:hAnsi="Century"/>
                <w:sz w:val="22"/>
                <w:szCs w:val="22"/>
              </w:rPr>
              <w:t xml:space="preserve">üzerinde ayrı </w:t>
            </w:r>
            <w:proofErr w:type="gramStart"/>
            <w:r w:rsidR="00B11504">
              <w:rPr>
                <w:rFonts w:ascii="Century" w:hAnsi="Century"/>
                <w:sz w:val="22"/>
                <w:szCs w:val="22"/>
              </w:rPr>
              <w:t xml:space="preserve">ayrı  </w:t>
            </w:r>
            <w:r>
              <w:rPr>
                <w:rFonts w:ascii="Century" w:hAnsi="Century"/>
                <w:sz w:val="22"/>
                <w:szCs w:val="22"/>
              </w:rPr>
              <w:t xml:space="preserve"> gösterilmiştir</w:t>
            </w:r>
            <w:proofErr w:type="gramEnd"/>
            <w:r>
              <w:rPr>
                <w:rFonts w:ascii="Century" w:hAnsi="Century"/>
                <w:sz w:val="22"/>
                <w:szCs w:val="22"/>
              </w:rPr>
              <w:t>.</w:t>
            </w:r>
          </w:p>
        </w:tc>
        <w:tc>
          <w:tcPr>
            <w:tcW w:w="318" w:type="dxa"/>
            <w:gridSpan w:val="6"/>
          </w:tcPr>
          <w:p w:rsidR="00604440" w:rsidRPr="00EF0833" w:rsidRDefault="00604440" w:rsidP="008D17FE">
            <w:pPr>
              <w:rPr>
                <w:rFonts w:ascii="Century" w:hAnsi="Century"/>
                <w:sz w:val="22"/>
                <w:szCs w:val="22"/>
                <w:highlight w:val="yellow"/>
              </w:rPr>
            </w:pPr>
          </w:p>
        </w:tc>
        <w:tc>
          <w:tcPr>
            <w:tcW w:w="4695" w:type="dxa"/>
            <w:gridSpan w:val="5"/>
          </w:tcPr>
          <w:p w:rsidR="009E4C74" w:rsidRPr="00841C54" w:rsidRDefault="00841C54" w:rsidP="00841C54">
            <w:pPr>
              <w:jc w:val="both"/>
              <w:rPr>
                <w:rFonts w:ascii="Century" w:hAnsi="Century"/>
                <w:color w:val="333333"/>
                <w:sz w:val="22"/>
                <w:szCs w:val="22"/>
                <w:highlight w:val="yellow"/>
              </w:rPr>
            </w:pPr>
            <w:r w:rsidRPr="00841C54">
              <w:rPr>
                <w:rFonts w:ascii="Century" w:hAnsi="Century"/>
                <w:color w:val="333333"/>
                <w:sz w:val="22"/>
                <w:szCs w:val="22"/>
              </w:rPr>
              <w:t>Loss</w:t>
            </w:r>
            <w:r w:rsidR="0080340E">
              <w:rPr>
                <w:rFonts w:ascii="Century" w:hAnsi="Century"/>
                <w:color w:val="333333"/>
                <w:sz w:val="22"/>
                <w:szCs w:val="22"/>
              </w:rPr>
              <w:t xml:space="preserve"> </w:t>
            </w:r>
            <w:r w:rsidRPr="00841C54">
              <w:rPr>
                <w:rFonts w:ascii="Century" w:hAnsi="Century"/>
                <w:color w:val="333333"/>
                <w:sz w:val="22"/>
                <w:szCs w:val="22"/>
              </w:rPr>
              <w:t>/</w:t>
            </w:r>
            <w:r w:rsidR="0080340E">
              <w:rPr>
                <w:rFonts w:ascii="Century" w:hAnsi="Century"/>
                <w:color w:val="333333"/>
                <w:sz w:val="22"/>
                <w:szCs w:val="22"/>
              </w:rPr>
              <w:t xml:space="preserve"> </w:t>
            </w:r>
            <w:r w:rsidRPr="00841C54">
              <w:rPr>
                <w:rFonts w:ascii="Century" w:hAnsi="Century"/>
                <w:color w:val="333333"/>
                <w:sz w:val="22"/>
                <w:szCs w:val="22"/>
              </w:rPr>
              <w:t>Premium, Expenses</w:t>
            </w:r>
            <w:r w:rsidR="0080340E">
              <w:rPr>
                <w:rFonts w:ascii="Century" w:hAnsi="Century"/>
                <w:color w:val="333333"/>
                <w:sz w:val="22"/>
                <w:szCs w:val="22"/>
              </w:rPr>
              <w:t xml:space="preserve"> </w:t>
            </w:r>
            <w:r w:rsidRPr="00841C54">
              <w:rPr>
                <w:rFonts w:ascii="Century" w:hAnsi="Century"/>
                <w:color w:val="333333"/>
                <w:sz w:val="22"/>
                <w:szCs w:val="22"/>
              </w:rPr>
              <w:t>/</w:t>
            </w:r>
            <w:r w:rsidR="0080340E">
              <w:rPr>
                <w:rFonts w:ascii="Century" w:hAnsi="Century"/>
                <w:color w:val="333333"/>
                <w:sz w:val="22"/>
                <w:szCs w:val="22"/>
              </w:rPr>
              <w:t xml:space="preserve"> </w:t>
            </w:r>
            <w:r w:rsidRPr="00841C54">
              <w:rPr>
                <w:rFonts w:ascii="Century" w:hAnsi="Century"/>
                <w:color w:val="333333"/>
                <w:sz w:val="22"/>
                <w:szCs w:val="22"/>
              </w:rPr>
              <w:t>Premium and Technical Profitability Ratio</w:t>
            </w:r>
            <w:r w:rsidR="00614221">
              <w:rPr>
                <w:rFonts w:ascii="Century" w:hAnsi="Century"/>
                <w:color w:val="333333"/>
                <w:sz w:val="22"/>
                <w:szCs w:val="22"/>
              </w:rPr>
              <w:t>s</w:t>
            </w:r>
            <w:r w:rsidRPr="00841C54">
              <w:rPr>
                <w:rFonts w:ascii="Century" w:hAnsi="Century"/>
                <w:color w:val="333333"/>
                <w:sz w:val="22"/>
                <w:szCs w:val="22"/>
              </w:rPr>
              <w:t xml:space="preserve"> are showed in the graphs below. </w:t>
            </w:r>
          </w:p>
        </w:tc>
      </w:tr>
      <w:tr w:rsidR="00E86E2F" w:rsidRPr="00EF0833">
        <w:trPr>
          <w:trHeight w:val="181"/>
        </w:trPr>
        <w:tc>
          <w:tcPr>
            <w:tcW w:w="4827" w:type="dxa"/>
            <w:gridSpan w:val="3"/>
          </w:tcPr>
          <w:p w:rsidR="00E86E2F" w:rsidRDefault="00E86E2F" w:rsidP="006B3728">
            <w:pPr>
              <w:jc w:val="both"/>
              <w:rPr>
                <w:rFonts w:ascii="Century" w:hAnsi="Century"/>
                <w:sz w:val="22"/>
                <w:szCs w:val="22"/>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841C54" w:rsidRDefault="00E86E2F" w:rsidP="00841C54">
            <w:pPr>
              <w:jc w:val="both"/>
              <w:rPr>
                <w:rFonts w:ascii="Century" w:hAnsi="Century"/>
                <w:color w:val="333333"/>
                <w:sz w:val="22"/>
                <w:szCs w:val="22"/>
              </w:rPr>
            </w:pPr>
          </w:p>
        </w:tc>
      </w:tr>
      <w:tr w:rsidR="00604440" w:rsidRPr="00EF0833">
        <w:trPr>
          <w:trHeight w:val="226"/>
        </w:trPr>
        <w:tc>
          <w:tcPr>
            <w:tcW w:w="4827" w:type="dxa"/>
            <w:gridSpan w:val="3"/>
          </w:tcPr>
          <w:p w:rsidR="00604440" w:rsidRPr="004A45EA" w:rsidRDefault="009D4C38" w:rsidP="004A45EA">
            <w:pPr>
              <w:jc w:val="center"/>
              <w:rPr>
                <w:rFonts w:ascii="Century" w:hAnsi="Century"/>
                <w:b/>
                <w:color w:val="000080"/>
                <w:sz w:val="20"/>
                <w:szCs w:val="20"/>
              </w:rPr>
            </w:pPr>
            <w:r>
              <w:rPr>
                <w:rFonts w:ascii="Century" w:hAnsi="Century"/>
                <w:b/>
                <w:color w:val="000080"/>
                <w:sz w:val="20"/>
                <w:szCs w:val="20"/>
              </w:rPr>
              <w:t>Grafik 1.4.</w:t>
            </w:r>
            <w:r w:rsidR="00604440" w:rsidRPr="004A45EA">
              <w:rPr>
                <w:rFonts w:ascii="Century" w:hAnsi="Century"/>
                <w:b/>
                <w:color w:val="000080"/>
                <w:sz w:val="20"/>
                <w:szCs w:val="20"/>
              </w:rPr>
              <w:t xml:space="preserve">2: Hasar Prim – </w:t>
            </w:r>
            <w:r w:rsidR="00604440" w:rsidRPr="004A45EA">
              <w:rPr>
                <w:rFonts w:ascii="Century" w:hAnsi="Century"/>
                <w:i/>
                <w:color w:val="000080"/>
                <w:sz w:val="20"/>
                <w:szCs w:val="20"/>
              </w:rPr>
              <w:t>Paid Ratio (%)</w:t>
            </w:r>
          </w:p>
          <w:p w:rsidR="00C20042" w:rsidRPr="00E86E2F" w:rsidRDefault="00E86E2F" w:rsidP="00E86E2F">
            <w:pPr>
              <w:jc w:val="both"/>
              <w:rPr>
                <w:rFonts w:ascii="Century" w:hAnsi="Century"/>
                <w:sz w:val="22"/>
                <w:szCs w:val="22"/>
              </w:rPr>
            </w:pPr>
            <w:r w:rsidRPr="00EF0833">
              <w:rPr>
                <w:rFonts w:ascii="Century" w:hAnsi="Century"/>
                <w:sz w:val="22"/>
                <w:szCs w:val="22"/>
              </w:rPr>
              <w:pict>
                <v:shape id="_x0000_i1042" type="#_x0000_t75" style="width:230.4pt;height:117.7pt">
                  <v:imagedata r:id="rId32" o:title=""/>
                </v:shape>
              </w:pict>
            </w:r>
          </w:p>
        </w:tc>
        <w:tc>
          <w:tcPr>
            <w:tcW w:w="318" w:type="dxa"/>
            <w:gridSpan w:val="6"/>
          </w:tcPr>
          <w:p w:rsidR="00604440" w:rsidRPr="00EF0833" w:rsidRDefault="00604440" w:rsidP="008D17FE">
            <w:pPr>
              <w:rPr>
                <w:rFonts w:ascii="Century" w:hAnsi="Century"/>
                <w:sz w:val="22"/>
                <w:szCs w:val="22"/>
                <w:highlight w:val="yellow"/>
              </w:rPr>
            </w:pPr>
          </w:p>
        </w:tc>
        <w:tc>
          <w:tcPr>
            <w:tcW w:w="4695" w:type="dxa"/>
            <w:gridSpan w:val="5"/>
          </w:tcPr>
          <w:p w:rsidR="00604440" w:rsidRPr="004A45EA" w:rsidRDefault="004A45EA" w:rsidP="004A45EA">
            <w:pPr>
              <w:jc w:val="center"/>
              <w:rPr>
                <w:rFonts w:ascii="Century" w:hAnsi="Century"/>
                <w:b/>
                <w:color w:val="000080"/>
                <w:sz w:val="20"/>
                <w:szCs w:val="20"/>
              </w:rPr>
            </w:pPr>
            <w:r w:rsidRPr="004A45EA">
              <w:rPr>
                <w:rFonts w:ascii="Century" w:hAnsi="Century"/>
                <w:b/>
                <w:color w:val="000080"/>
                <w:sz w:val="20"/>
                <w:szCs w:val="20"/>
              </w:rPr>
              <w:t>Grafik 1.4.</w:t>
            </w:r>
            <w:r w:rsidR="00604440" w:rsidRPr="004A45EA">
              <w:rPr>
                <w:rFonts w:ascii="Century" w:hAnsi="Century"/>
                <w:b/>
                <w:color w:val="000080"/>
                <w:sz w:val="20"/>
                <w:szCs w:val="20"/>
              </w:rPr>
              <w:t xml:space="preserve">3: Masraf Oranı- </w:t>
            </w:r>
            <w:r w:rsidR="00604440" w:rsidRPr="004A45EA">
              <w:rPr>
                <w:rFonts w:ascii="Century" w:hAnsi="Century"/>
                <w:i/>
                <w:color w:val="000080"/>
                <w:sz w:val="20"/>
                <w:szCs w:val="20"/>
              </w:rPr>
              <w:t>Expense Ratio (%)</w:t>
            </w:r>
          </w:p>
          <w:p w:rsidR="00604440" w:rsidRPr="004A45EA" w:rsidRDefault="00963620" w:rsidP="004A45EA">
            <w:pPr>
              <w:jc w:val="both"/>
              <w:rPr>
                <w:rFonts w:ascii="Century" w:hAnsi="Century"/>
                <w:color w:val="404040"/>
                <w:sz w:val="22"/>
                <w:szCs w:val="22"/>
              </w:rPr>
            </w:pPr>
            <w:r w:rsidRPr="00EF0833">
              <w:rPr>
                <w:rFonts w:ascii="Century" w:hAnsi="Century"/>
                <w:color w:val="404040"/>
                <w:sz w:val="22"/>
                <w:szCs w:val="22"/>
              </w:rPr>
              <w:pict>
                <v:shape id="_x0000_i1043" type="#_x0000_t75" style="width:222.9pt;height:117.7pt">
                  <v:imagedata r:id="rId33" o:title=""/>
                </v:shape>
              </w:pict>
            </w:r>
          </w:p>
        </w:tc>
      </w:tr>
      <w:tr w:rsidR="00E86E2F" w:rsidRPr="00EF0833">
        <w:trPr>
          <w:trHeight w:val="226"/>
        </w:trPr>
        <w:tc>
          <w:tcPr>
            <w:tcW w:w="4827" w:type="dxa"/>
            <w:gridSpan w:val="3"/>
          </w:tcPr>
          <w:p w:rsidR="00E86E2F" w:rsidRDefault="00E86E2F" w:rsidP="004A45EA">
            <w:pPr>
              <w:jc w:val="center"/>
              <w:rPr>
                <w:rFonts w:ascii="Century" w:hAnsi="Century"/>
                <w:b/>
                <w:color w:val="000080"/>
                <w:sz w:val="20"/>
                <w:szCs w:val="20"/>
              </w:rPr>
            </w:pPr>
          </w:p>
        </w:tc>
        <w:tc>
          <w:tcPr>
            <w:tcW w:w="318" w:type="dxa"/>
            <w:gridSpan w:val="6"/>
          </w:tcPr>
          <w:p w:rsidR="00E86E2F" w:rsidRPr="00EF0833" w:rsidRDefault="00E86E2F" w:rsidP="008D17FE">
            <w:pPr>
              <w:rPr>
                <w:rFonts w:ascii="Century" w:hAnsi="Century"/>
                <w:sz w:val="22"/>
                <w:szCs w:val="22"/>
                <w:highlight w:val="yellow"/>
              </w:rPr>
            </w:pPr>
          </w:p>
        </w:tc>
        <w:tc>
          <w:tcPr>
            <w:tcW w:w="4695" w:type="dxa"/>
            <w:gridSpan w:val="5"/>
          </w:tcPr>
          <w:p w:rsidR="00E86E2F" w:rsidRPr="004A45EA" w:rsidRDefault="00E86E2F" w:rsidP="004A45EA">
            <w:pPr>
              <w:jc w:val="center"/>
              <w:rPr>
                <w:rFonts w:ascii="Century" w:hAnsi="Century"/>
                <w:b/>
                <w:color w:val="000080"/>
                <w:sz w:val="20"/>
                <w:szCs w:val="20"/>
              </w:rPr>
            </w:pPr>
          </w:p>
        </w:tc>
      </w:tr>
      <w:tr w:rsidR="00604440" w:rsidRPr="00EF0833">
        <w:trPr>
          <w:trHeight w:val="181"/>
        </w:trPr>
        <w:tc>
          <w:tcPr>
            <w:tcW w:w="9840" w:type="dxa"/>
            <w:gridSpan w:val="14"/>
          </w:tcPr>
          <w:p w:rsidR="00604440" w:rsidRPr="00E41BB1" w:rsidRDefault="009D4C38" w:rsidP="00D96FCE">
            <w:pPr>
              <w:jc w:val="center"/>
              <w:rPr>
                <w:rFonts w:ascii="Century" w:hAnsi="Century"/>
                <w:b/>
                <w:color w:val="000080"/>
                <w:sz w:val="20"/>
                <w:szCs w:val="20"/>
              </w:rPr>
            </w:pPr>
            <w:r w:rsidRPr="00E41BB1">
              <w:rPr>
                <w:rFonts w:ascii="Century" w:hAnsi="Century"/>
                <w:b/>
                <w:color w:val="000080"/>
                <w:sz w:val="20"/>
                <w:szCs w:val="20"/>
              </w:rPr>
              <w:t>Grafik 1.4.</w:t>
            </w:r>
            <w:r w:rsidR="00604440" w:rsidRPr="00E41BB1">
              <w:rPr>
                <w:rFonts w:ascii="Century" w:hAnsi="Century"/>
                <w:b/>
                <w:color w:val="000080"/>
                <w:sz w:val="20"/>
                <w:szCs w:val="20"/>
              </w:rPr>
              <w:t xml:space="preserve">4 Teknik Karlılık – </w:t>
            </w:r>
            <w:r w:rsidR="00604440" w:rsidRPr="00E41BB1">
              <w:rPr>
                <w:rFonts w:ascii="Century" w:hAnsi="Century"/>
                <w:i/>
                <w:color w:val="000080"/>
                <w:sz w:val="20"/>
                <w:szCs w:val="20"/>
              </w:rPr>
              <w:t>Technical Profit</w:t>
            </w:r>
            <w:r w:rsidRPr="00E41BB1">
              <w:rPr>
                <w:rFonts w:ascii="Century" w:hAnsi="Century"/>
                <w:i/>
                <w:color w:val="000080"/>
                <w:sz w:val="20"/>
                <w:szCs w:val="20"/>
              </w:rPr>
              <w:t>ability</w:t>
            </w:r>
            <w:r w:rsidR="00604440" w:rsidRPr="00E41BB1">
              <w:rPr>
                <w:rFonts w:ascii="Century" w:hAnsi="Century"/>
                <w:i/>
                <w:color w:val="000080"/>
                <w:sz w:val="20"/>
                <w:szCs w:val="20"/>
              </w:rPr>
              <w:t xml:space="preserve"> Ratio (%)</w:t>
            </w:r>
          </w:p>
          <w:p w:rsidR="00604440" w:rsidRPr="00EF0833" w:rsidRDefault="004A45EA" w:rsidP="00E04682">
            <w:pPr>
              <w:jc w:val="center"/>
              <w:rPr>
                <w:rFonts w:ascii="Century" w:hAnsi="Century"/>
                <w:sz w:val="22"/>
                <w:szCs w:val="22"/>
                <w:highlight w:val="yellow"/>
              </w:rPr>
            </w:pPr>
            <w:r w:rsidRPr="00EF0833">
              <w:rPr>
                <w:rFonts w:ascii="Century" w:hAnsi="Century"/>
                <w:sz w:val="22"/>
                <w:szCs w:val="22"/>
              </w:rPr>
              <w:pict>
                <v:shape id="_x0000_i1044" type="#_x0000_t75" style="width:370.65pt;height:125.85pt">
                  <v:imagedata r:id="rId34" o:title=""/>
                </v:shape>
              </w:pict>
            </w:r>
          </w:p>
        </w:tc>
      </w:tr>
      <w:tr w:rsidR="00F3564E" w:rsidRPr="00EF0833">
        <w:tc>
          <w:tcPr>
            <w:tcW w:w="4827" w:type="dxa"/>
            <w:gridSpan w:val="3"/>
          </w:tcPr>
          <w:p w:rsidR="00F3564E" w:rsidRPr="007657E6" w:rsidRDefault="00F3564E" w:rsidP="00F3564E">
            <w:pPr>
              <w:pStyle w:val="Balk2"/>
              <w:keepNext w:val="0"/>
              <w:numPr>
                <w:ilvl w:val="1"/>
                <w:numId w:val="1"/>
              </w:numPr>
              <w:spacing w:before="0" w:after="0"/>
              <w:ind w:left="181"/>
              <w:jc w:val="both"/>
              <w:rPr>
                <w:rFonts w:ascii="Century" w:hAnsi="Century"/>
                <w:i w:val="0"/>
                <w:color w:val="000080"/>
                <w:sz w:val="22"/>
                <w:szCs w:val="22"/>
              </w:rPr>
            </w:pPr>
            <w:bookmarkStart w:id="48" w:name="_Toc170253092"/>
            <w:bookmarkStart w:id="49" w:name="_Toc198287707"/>
            <w:r w:rsidRPr="00B11504">
              <w:rPr>
                <w:rFonts w:ascii="Century" w:hAnsi="Century"/>
                <w:i w:val="0"/>
                <w:color w:val="000080"/>
                <w:sz w:val="22"/>
                <w:szCs w:val="22"/>
              </w:rPr>
              <w:lastRenderedPageBreak/>
              <w:t xml:space="preserve"> </w:t>
            </w:r>
            <w:bookmarkStart w:id="50" w:name="_Toc267481098"/>
            <w:r w:rsidR="001B6804">
              <w:rPr>
                <w:rFonts w:ascii="Century" w:hAnsi="Century"/>
                <w:i w:val="0"/>
                <w:color w:val="000080"/>
                <w:sz w:val="22"/>
                <w:szCs w:val="22"/>
              </w:rPr>
              <w:t>BRANŞLAR</w:t>
            </w:r>
            <w:r w:rsidRPr="00A37B68">
              <w:rPr>
                <w:rFonts w:ascii="Century" w:hAnsi="Century"/>
                <w:i w:val="0"/>
                <w:color w:val="000080"/>
                <w:sz w:val="22"/>
                <w:szCs w:val="22"/>
              </w:rPr>
              <w:t xml:space="preserve"> BAZINDA DEĞERLENDİRME</w:t>
            </w:r>
            <w:bookmarkEnd w:id="50"/>
          </w:p>
          <w:p w:rsidR="00F3564E" w:rsidRPr="007657E6" w:rsidRDefault="00F3564E" w:rsidP="00700CE3">
            <w:pPr>
              <w:rPr>
                <w:rFonts w:ascii="Century" w:hAnsi="Century"/>
                <w:sz w:val="22"/>
                <w:szCs w:val="22"/>
              </w:rPr>
            </w:pPr>
          </w:p>
          <w:p w:rsidR="00F3564E" w:rsidRPr="0030163A" w:rsidRDefault="00F3564E" w:rsidP="00F3564E">
            <w:pPr>
              <w:pStyle w:val="Balk3"/>
              <w:numPr>
                <w:ilvl w:val="2"/>
                <w:numId w:val="1"/>
              </w:numPr>
              <w:spacing w:before="0" w:after="0"/>
              <w:ind w:left="289"/>
              <w:rPr>
                <w:rFonts w:ascii="Century" w:hAnsi="Century"/>
                <w:color w:val="000080"/>
                <w:sz w:val="22"/>
                <w:szCs w:val="22"/>
              </w:rPr>
            </w:pPr>
            <w:bookmarkStart w:id="51" w:name="_Toc267481099"/>
            <w:r w:rsidRPr="0030163A">
              <w:rPr>
                <w:rFonts w:ascii="Century" w:hAnsi="Century"/>
                <w:color w:val="000080"/>
                <w:sz w:val="22"/>
                <w:szCs w:val="22"/>
              </w:rPr>
              <w:t>Genel Değerlendirme</w:t>
            </w:r>
            <w:bookmarkEnd w:id="51"/>
          </w:p>
          <w:bookmarkEnd w:id="48"/>
          <w:bookmarkEnd w:id="49"/>
          <w:p w:rsidR="00F3564E" w:rsidRPr="00EF0833" w:rsidRDefault="00F3564E" w:rsidP="00700CE3">
            <w:pPr>
              <w:jc w:val="both"/>
              <w:rPr>
                <w:rFonts w:ascii="Century" w:hAnsi="Century"/>
                <w:sz w:val="22"/>
                <w:szCs w:val="22"/>
              </w:rPr>
            </w:pPr>
          </w:p>
          <w:p w:rsidR="00F3564E" w:rsidRPr="00EF0833" w:rsidRDefault="00F3564E" w:rsidP="00700CE3">
            <w:pPr>
              <w:jc w:val="both"/>
              <w:rPr>
                <w:rFonts w:ascii="Century" w:hAnsi="Century"/>
                <w:sz w:val="22"/>
                <w:szCs w:val="22"/>
              </w:rPr>
            </w:pPr>
            <w:r w:rsidRPr="00EF0833">
              <w:rPr>
                <w:rFonts w:ascii="Century" w:hAnsi="Century"/>
                <w:sz w:val="22"/>
                <w:szCs w:val="22"/>
              </w:rPr>
              <w:t>Dünya sigortacılığına paralel olarak</w:t>
            </w:r>
            <w:r>
              <w:rPr>
                <w:rFonts w:ascii="Century" w:hAnsi="Century"/>
                <w:sz w:val="22"/>
                <w:szCs w:val="22"/>
              </w:rPr>
              <w:t xml:space="preserve"> ülkemiz mevzuatında da </w:t>
            </w:r>
            <w:r w:rsidRPr="00EF0833">
              <w:rPr>
                <w:rFonts w:ascii="Century" w:hAnsi="Century"/>
                <w:sz w:val="22"/>
                <w:szCs w:val="22"/>
              </w:rPr>
              <w:t xml:space="preserve">sigortacılık faaliyetleri hayat ve hayat dışı olmak üzere iki ana gruba ayrılmaktadır. Mülga 7397 sayılı Kanun’a göre 10 ana </w:t>
            </w:r>
            <w:proofErr w:type="gramStart"/>
            <w:r w:rsidRPr="00EF0833">
              <w:rPr>
                <w:rFonts w:ascii="Century" w:hAnsi="Century"/>
                <w:sz w:val="22"/>
                <w:szCs w:val="22"/>
              </w:rPr>
              <w:t>branştan</w:t>
            </w:r>
            <w:proofErr w:type="gramEnd"/>
            <w:r w:rsidRPr="00EF0833">
              <w:rPr>
                <w:rFonts w:ascii="Century" w:hAnsi="Century"/>
                <w:sz w:val="22"/>
                <w:szCs w:val="22"/>
              </w:rPr>
              <w:t xml:space="preserve"> oluşan hayat dışı sigortalar, 5684 sayılı Sigortacılık Kanunu </w:t>
            </w:r>
            <w:r w:rsidR="006173C2">
              <w:rPr>
                <w:rFonts w:ascii="Century" w:hAnsi="Century"/>
                <w:sz w:val="22"/>
                <w:szCs w:val="22"/>
              </w:rPr>
              <w:t xml:space="preserve">kapsamında </w:t>
            </w:r>
            <w:r w:rsidRPr="00EF0833">
              <w:rPr>
                <w:rFonts w:ascii="Century" w:hAnsi="Century"/>
                <w:sz w:val="22"/>
                <w:szCs w:val="22"/>
              </w:rPr>
              <w:t>18 adet olarak</w:t>
            </w:r>
            <w:r w:rsidR="006173C2">
              <w:rPr>
                <w:rFonts w:ascii="Century" w:hAnsi="Century"/>
                <w:sz w:val="22"/>
                <w:szCs w:val="22"/>
              </w:rPr>
              <w:t xml:space="preserve"> yeniden</w:t>
            </w:r>
            <w:r w:rsidRPr="00EF0833">
              <w:rPr>
                <w:rFonts w:ascii="Century" w:hAnsi="Century"/>
                <w:sz w:val="22"/>
                <w:szCs w:val="22"/>
              </w:rPr>
              <w:t xml:space="preserve"> belirlenmiştir. Bu Raporda</w:t>
            </w:r>
            <w:r w:rsidR="006173C2">
              <w:rPr>
                <w:rFonts w:ascii="Century" w:hAnsi="Century"/>
                <w:sz w:val="22"/>
                <w:szCs w:val="22"/>
              </w:rPr>
              <w:t xml:space="preserve">, </w:t>
            </w:r>
            <w:r w:rsidRPr="00EF0833">
              <w:rPr>
                <w:rFonts w:ascii="Century" w:hAnsi="Century"/>
                <w:sz w:val="22"/>
                <w:szCs w:val="22"/>
              </w:rPr>
              <w:t>1</w:t>
            </w:r>
            <w:r w:rsidR="006173C2">
              <w:rPr>
                <w:rFonts w:ascii="Century" w:hAnsi="Century"/>
                <w:sz w:val="22"/>
                <w:szCs w:val="22"/>
              </w:rPr>
              <w:t>/</w:t>
            </w:r>
            <w:r w:rsidRPr="00EF0833">
              <w:rPr>
                <w:rFonts w:ascii="Century" w:hAnsi="Century"/>
                <w:sz w:val="22"/>
                <w:szCs w:val="22"/>
              </w:rPr>
              <w:t xml:space="preserve">1/2008 tarihinden itibaren uygulanan ve hayat dışı sigortalar için </w:t>
            </w:r>
            <w:r>
              <w:rPr>
                <w:rFonts w:ascii="Century" w:hAnsi="Century"/>
                <w:sz w:val="22"/>
                <w:szCs w:val="22"/>
              </w:rPr>
              <w:t>18, hayat sigortaları için ise 7</w:t>
            </w:r>
            <w:r w:rsidRPr="00EF0833">
              <w:rPr>
                <w:rFonts w:ascii="Century" w:hAnsi="Century"/>
                <w:sz w:val="22"/>
                <w:szCs w:val="22"/>
              </w:rPr>
              <w:t xml:space="preserve"> ana </w:t>
            </w:r>
            <w:proofErr w:type="gramStart"/>
            <w:r w:rsidRPr="00EF0833">
              <w:rPr>
                <w:rFonts w:ascii="Century" w:hAnsi="Century"/>
                <w:sz w:val="22"/>
                <w:szCs w:val="22"/>
              </w:rPr>
              <w:t>branş</w:t>
            </w:r>
            <w:proofErr w:type="gramEnd"/>
            <w:r w:rsidRPr="00EF0833">
              <w:rPr>
                <w:rFonts w:ascii="Century" w:hAnsi="Century"/>
                <w:sz w:val="22"/>
                <w:szCs w:val="22"/>
              </w:rPr>
              <w:t xml:space="preserve"> olarak belirlenen yeni sistem esas alınmıştır. A</w:t>
            </w:r>
            <w:r w:rsidR="006173C2">
              <w:rPr>
                <w:rFonts w:ascii="Century" w:hAnsi="Century"/>
                <w:sz w:val="22"/>
                <w:szCs w:val="22"/>
              </w:rPr>
              <w:t>ncak, a</w:t>
            </w:r>
            <w:r w:rsidRPr="00EF0833">
              <w:rPr>
                <w:rFonts w:ascii="Century" w:hAnsi="Century"/>
                <w:sz w:val="22"/>
                <w:szCs w:val="22"/>
              </w:rPr>
              <w:t xml:space="preserve">na </w:t>
            </w:r>
            <w:proofErr w:type="gramStart"/>
            <w:r w:rsidRPr="00EF0833">
              <w:rPr>
                <w:rFonts w:ascii="Century" w:hAnsi="Century"/>
                <w:sz w:val="22"/>
                <w:szCs w:val="22"/>
              </w:rPr>
              <w:t>branş</w:t>
            </w:r>
            <w:proofErr w:type="gramEnd"/>
            <w:r w:rsidRPr="00EF0833">
              <w:rPr>
                <w:rFonts w:ascii="Century" w:hAnsi="Century"/>
                <w:sz w:val="22"/>
                <w:szCs w:val="22"/>
              </w:rPr>
              <w:t xml:space="preserve"> bazında geçmiş yıllar ile karşılaştırma yapabilmek amacıyla 2006, 2007 ve 2008 yıllarına ilişkin bazı gelir tablosu </w:t>
            </w:r>
            <w:r>
              <w:rPr>
                <w:rFonts w:ascii="Century" w:hAnsi="Century"/>
                <w:sz w:val="22"/>
                <w:szCs w:val="22"/>
              </w:rPr>
              <w:t xml:space="preserve">hesaplarına da Raporun Tablolar bölümünde yer </w:t>
            </w:r>
            <w:r w:rsidRPr="00EF0833">
              <w:rPr>
                <w:rFonts w:ascii="Century" w:hAnsi="Century"/>
                <w:sz w:val="22"/>
                <w:szCs w:val="22"/>
              </w:rPr>
              <w:t xml:space="preserve">verilmiştir. </w:t>
            </w:r>
          </w:p>
          <w:p w:rsidR="00F3564E" w:rsidRPr="00EF0833" w:rsidRDefault="00F3564E" w:rsidP="00700CE3">
            <w:pPr>
              <w:jc w:val="both"/>
              <w:rPr>
                <w:rFonts w:ascii="Century" w:hAnsi="Century"/>
                <w:sz w:val="22"/>
                <w:szCs w:val="22"/>
              </w:rPr>
            </w:pPr>
          </w:p>
          <w:p w:rsidR="00F3564E" w:rsidRPr="00EF0833" w:rsidRDefault="00F3564E" w:rsidP="00700CE3">
            <w:pPr>
              <w:jc w:val="both"/>
              <w:rPr>
                <w:rFonts w:ascii="Century" w:hAnsi="Century"/>
                <w:sz w:val="22"/>
                <w:szCs w:val="22"/>
              </w:rPr>
            </w:pPr>
            <w:r w:rsidRPr="00EF0833">
              <w:rPr>
                <w:rFonts w:ascii="Century" w:hAnsi="Century"/>
                <w:sz w:val="22"/>
                <w:szCs w:val="22"/>
              </w:rPr>
              <w:t>Sigorta şirketleri 1998 yılından itibaren hayat ya da hayat dışı sigorta gruplarından sadece birinde faaliyet</w:t>
            </w:r>
            <w:r>
              <w:rPr>
                <w:rFonts w:ascii="Century" w:hAnsi="Century"/>
                <w:sz w:val="22"/>
                <w:szCs w:val="22"/>
              </w:rPr>
              <w:t xml:space="preserve"> gösterebilmektedirler. Ancak, hayat </w:t>
            </w:r>
            <w:proofErr w:type="gramStart"/>
            <w:r>
              <w:rPr>
                <w:rFonts w:ascii="Century" w:hAnsi="Century"/>
                <w:sz w:val="22"/>
                <w:szCs w:val="22"/>
              </w:rPr>
              <w:t>portföylerini</w:t>
            </w:r>
            <w:proofErr w:type="gramEnd"/>
            <w:r>
              <w:rPr>
                <w:rFonts w:ascii="Century" w:hAnsi="Century"/>
                <w:sz w:val="22"/>
                <w:szCs w:val="22"/>
              </w:rPr>
              <w:t xml:space="preserve"> hayat şirketlerine devretmeyen hayat dışı şirketler yeni poliçe tanzim edememekle birlikte mevcut portföylerini devam ettirebilmektedirler. </w:t>
            </w:r>
            <w:proofErr w:type="gramStart"/>
            <w:r>
              <w:rPr>
                <w:rFonts w:ascii="Century" w:hAnsi="Century"/>
                <w:sz w:val="22"/>
                <w:szCs w:val="22"/>
              </w:rPr>
              <w:t>31</w:t>
            </w:r>
            <w:r w:rsidRPr="00EF0833">
              <w:rPr>
                <w:rFonts w:ascii="Century" w:hAnsi="Century"/>
                <w:sz w:val="22"/>
                <w:szCs w:val="22"/>
              </w:rPr>
              <w:t>/12/2009</w:t>
            </w:r>
            <w:proofErr w:type="gramEnd"/>
            <w:r w:rsidRPr="00EF0833">
              <w:rPr>
                <w:rFonts w:ascii="Century" w:hAnsi="Century"/>
                <w:sz w:val="22"/>
                <w:szCs w:val="22"/>
              </w:rPr>
              <w:t xml:space="preserve"> tarihi itibariyle 4 hayat dışı sigorta şirketi</w:t>
            </w:r>
            <w:r>
              <w:rPr>
                <w:rFonts w:ascii="Century" w:hAnsi="Century"/>
                <w:sz w:val="22"/>
                <w:szCs w:val="22"/>
              </w:rPr>
              <w:t xml:space="preserve"> </w:t>
            </w:r>
            <w:r w:rsidR="002E615C">
              <w:rPr>
                <w:rFonts w:ascii="Century" w:hAnsi="Century"/>
                <w:sz w:val="22"/>
                <w:szCs w:val="22"/>
              </w:rPr>
              <w:t xml:space="preserve">açıklanan </w:t>
            </w:r>
            <w:r w:rsidR="002E615C" w:rsidRPr="00E03B48">
              <w:rPr>
                <w:rFonts w:ascii="Century" w:hAnsi="Century"/>
                <w:sz w:val="22"/>
                <w:szCs w:val="22"/>
              </w:rPr>
              <w:t xml:space="preserve">şekilde </w:t>
            </w:r>
            <w:r w:rsidRPr="00EF0833">
              <w:rPr>
                <w:rFonts w:ascii="Century" w:hAnsi="Century"/>
                <w:sz w:val="22"/>
                <w:szCs w:val="22"/>
              </w:rPr>
              <w:t>hayat sigorta</w:t>
            </w:r>
            <w:r>
              <w:rPr>
                <w:rFonts w:ascii="Century" w:hAnsi="Century"/>
                <w:sz w:val="22"/>
                <w:szCs w:val="22"/>
              </w:rPr>
              <w:t xml:space="preserve"> </w:t>
            </w:r>
            <w:r w:rsidRPr="00EF0833">
              <w:rPr>
                <w:rFonts w:ascii="Century" w:hAnsi="Century"/>
                <w:sz w:val="22"/>
                <w:szCs w:val="22"/>
              </w:rPr>
              <w:t>portföylerini</w:t>
            </w:r>
            <w:r>
              <w:rPr>
                <w:rFonts w:ascii="Century" w:hAnsi="Century"/>
                <w:sz w:val="22"/>
                <w:szCs w:val="22"/>
              </w:rPr>
              <w:t xml:space="preserve"> </w:t>
            </w:r>
            <w:r w:rsidRPr="00E03B48">
              <w:rPr>
                <w:rFonts w:ascii="Century" w:hAnsi="Century"/>
                <w:sz w:val="22"/>
                <w:szCs w:val="22"/>
              </w:rPr>
              <w:t>devam ettirmektedi</w:t>
            </w:r>
            <w:r w:rsidR="006173C2">
              <w:rPr>
                <w:rFonts w:ascii="Century" w:hAnsi="Century"/>
                <w:sz w:val="22"/>
                <w:szCs w:val="22"/>
              </w:rPr>
              <w:t>r</w:t>
            </w:r>
            <w:r w:rsidRPr="00E03B48">
              <w:rPr>
                <w:rFonts w:ascii="Century" w:hAnsi="Century"/>
                <w:sz w:val="22"/>
                <w:szCs w:val="22"/>
              </w:rPr>
              <w:t xml:space="preserve">. Bu şirketler </w:t>
            </w:r>
            <w:smartTag w:uri="urn:schemas-microsoft-com:office:smarttags" w:element="PersonName">
              <w:r w:rsidRPr="00E03B48">
                <w:rPr>
                  <w:rFonts w:ascii="Century" w:hAnsi="Century"/>
                  <w:sz w:val="22"/>
                  <w:szCs w:val="22"/>
                </w:rPr>
                <w:t>Aksigorta AŞ</w:t>
              </w:r>
            </w:smartTag>
            <w:r w:rsidRPr="00E03B48">
              <w:rPr>
                <w:rFonts w:ascii="Century" w:hAnsi="Century"/>
                <w:sz w:val="22"/>
                <w:szCs w:val="22"/>
              </w:rPr>
              <w:t xml:space="preserve">, </w:t>
            </w:r>
            <w:smartTag w:uri="urn:schemas-microsoft-com:office:smarttags" w:element="PersonName">
              <w:r w:rsidRPr="00E03B48">
                <w:rPr>
                  <w:rFonts w:ascii="Century" w:hAnsi="Century"/>
                  <w:sz w:val="22"/>
                  <w:szCs w:val="22"/>
                </w:rPr>
                <w:t>Generali Sigorta AŞ</w:t>
              </w:r>
            </w:smartTag>
            <w:r w:rsidRPr="00E03B48">
              <w:rPr>
                <w:rFonts w:ascii="Century" w:hAnsi="Century"/>
                <w:sz w:val="22"/>
                <w:szCs w:val="22"/>
              </w:rPr>
              <w:t xml:space="preserve">, </w:t>
            </w:r>
            <w:smartTag w:uri="urn:schemas-microsoft-com:office:smarttags" w:element="PersonName">
              <w:r w:rsidRPr="00E03B48">
                <w:rPr>
                  <w:rFonts w:ascii="Century" w:hAnsi="Century"/>
                  <w:sz w:val="22"/>
                  <w:szCs w:val="22"/>
                </w:rPr>
                <w:t>Hür Sigorta AŞ</w:t>
              </w:r>
            </w:smartTag>
            <w:r w:rsidRPr="00E03B48">
              <w:rPr>
                <w:rFonts w:ascii="Century" w:hAnsi="Century"/>
                <w:sz w:val="22"/>
                <w:szCs w:val="22"/>
              </w:rPr>
              <w:t xml:space="preserve"> ve </w:t>
            </w:r>
            <w:r>
              <w:rPr>
                <w:rFonts w:ascii="Century" w:hAnsi="Century"/>
                <w:sz w:val="22"/>
                <w:szCs w:val="22"/>
              </w:rPr>
              <w:t>Merkez</w:t>
            </w:r>
            <w:r w:rsidRPr="00E03B48">
              <w:rPr>
                <w:rFonts w:ascii="Century" w:hAnsi="Century"/>
                <w:sz w:val="22"/>
                <w:szCs w:val="22"/>
              </w:rPr>
              <w:t xml:space="preserve"> Sigorta AŞ’dir.</w:t>
            </w:r>
            <w:r w:rsidR="002E615C">
              <w:rPr>
                <w:rFonts w:ascii="Century" w:hAnsi="Century"/>
                <w:sz w:val="22"/>
                <w:szCs w:val="22"/>
              </w:rPr>
              <w:t xml:space="preserve"> Merkez Sigorta AŞ halen hayat dışı dallarda da faaliyet göstermemektedir.</w:t>
            </w:r>
          </w:p>
          <w:p w:rsidR="00F3564E" w:rsidRPr="00EF0833" w:rsidRDefault="00F3564E" w:rsidP="00700CE3">
            <w:pPr>
              <w:jc w:val="both"/>
              <w:rPr>
                <w:rFonts w:ascii="Century" w:hAnsi="Century"/>
                <w:sz w:val="22"/>
                <w:szCs w:val="22"/>
              </w:rPr>
            </w:pPr>
          </w:p>
          <w:p w:rsidR="00F3564E" w:rsidRPr="00EF0833" w:rsidRDefault="00F3564E" w:rsidP="00700CE3">
            <w:pPr>
              <w:jc w:val="both"/>
              <w:rPr>
                <w:rFonts w:ascii="Century" w:hAnsi="Century"/>
                <w:sz w:val="22"/>
                <w:szCs w:val="22"/>
              </w:rPr>
            </w:pPr>
            <w:r w:rsidRPr="00EF0833">
              <w:rPr>
                <w:rFonts w:ascii="Century" w:hAnsi="Century"/>
                <w:sz w:val="22"/>
                <w:szCs w:val="22"/>
              </w:rPr>
              <w:t xml:space="preserve">Mevcut düzenlemelere göre hayat sigorta şirketleri hayat dalı ile birlikte hayat dışı </w:t>
            </w:r>
            <w:proofErr w:type="gramStart"/>
            <w:r w:rsidRPr="00EF0833">
              <w:rPr>
                <w:rFonts w:ascii="Century" w:hAnsi="Century"/>
                <w:sz w:val="22"/>
                <w:szCs w:val="22"/>
              </w:rPr>
              <w:t>branşlardan</w:t>
            </w:r>
            <w:proofErr w:type="gramEnd"/>
            <w:r w:rsidRPr="00EF0833">
              <w:rPr>
                <w:rFonts w:ascii="Century" w:hAnsi="Century"/>
                <w:sz w:val="22"/>
                <w:szCs w:val="22"/>
              </w:rPr>
              <w:t xml:space="preserve"> sağlık ve kaza branşlarında, emeklilik şirketleri ise emeklilik ve </w:t>
            </w:r>
            <w:r w:rsidR="006173C2">
              <w:rPr>
                <w:rFonts w:ascii="Century" w:hAnsi="Century"/>
                <w:sz w:val="22"/>
                <w:szCs w:val="22"/>
              </w:rPr>
              <w:t>hayat dalına ilave olarak</w:t>
            </w:r>
            <w:r w:rsidRPr="00EF0833">
              <w:rPr>
                <w:rFonts w:ascii="Century" w:hAnsi="Century"/>
                <w:sz w:val="22"/>
                <w:szCs w:val="22"/>
              </w:rPr>
              <w:t xml:space="preserve"> kaza branşında </w:t>
            </w:r>
            <w:r w:rsidR="006173C2">
              <w:rPr>
                <w:rFonts w:ascii="Century" w:hAnsi="Century"/>
                <w:sz w:val="22"/>
                <w:szCs w:val="22"/>
              </w:rPr>
              <w:t xml:space="preserve">da </w:t>
            </w:r>
            <w:r w:rsidRPr="00EF0833">
              <w:rPr>
                <w:rFonts w:ascii="Century" w:hAnsi="Century"/>
                <w:sz w:val="22"/>
                <w:szCs w:val="22"/>
              </w:rPr>
              <w:t xml:space="preserve">faaliyette bulunabilmektedirler. </w:t>
            </w:r>
          </w:p>
          <w:p w:rsidR="00F3564E" w:rsidRPr="00EF0833" w:rsidRDefault="00F3564E" w:rsidP="00700CE3">
            <w:pPr>
              <w:jc w:val="both"/>
              <w:rPr>
                <w:rFonts w:ascii="Century" w:hAnsi="Century"/>
                <w:sz w:val="22"/>
                <w:szCs w:val="22"/>
                <w:highlight w:val="yellow"/>
              </w:rPr>
            </w:pPr>
          </w:p>
          <w:p w:rsidR="00F3564E" w:rsidRPr="002E615C" w:rsidRDefault="00F3564E" w:rsidP="002E615C">
            <w:pPr>
              <w:jc w:val="both"/>
              <w:rPr>
                <w:rFonts w:ascii="Century" w:hAnsi="Century"/>
                <w:sz w:val="22"/>
                <w:szCs w:val="22"/>
              </w:rPr>
            </w:pPr>
            <w:r w:rsidRPr="00EF0833">
              <w:rPr>
                <w:rFonts w:ascii="Century" w:hAnsi="Century"/>
                <w:sz w:val="22"/>
                <w:szCs w:val="22"/>
              </w:rPr>
              <w:t xml:space="preserve">Yeni </w:t>
            </w:r>
            <w:proofErr w:type="gramStart"/>
            <w:r>
              <w:rPr>
                <w:rFonts w:ascii="Century" w:hAnsi="Century"/>
                <w:sz w:val="22"/>
                <w:szCs w:val="22"/>
              </w:rPr>
              <w:t>branş</w:t>
            </w:r>
            <w:proofErr w:type="gramEnd"/>
            <w:r>
              <w:rPr>
                <w:rFonts w:ascii="Century" w:hAnsi="Century"/>
                <w:sz w:val="22"/>
                <w:szCs w:val="22"/>
              </w:rPr>
              <w:t xml:space="preserve"> düzenlemesine göre 31/12/2009 tarihi itibariyle branş</w:t>
            </w:r>
            <w:r w:rsidR="006173C2">
              <w:rPr>
                <w:rFonts w:ascii="Century" w:hAnsi="Century"/>
                <w:sz w:val="22"/>
                <w:szCs w:val="22"/>
              </w:rPr>
              <w:t>lar bazında r</w:t>
            </w:r>
            <w:r>
              <w:rPr>
                <w:rFonts w:ascii="Century" w:hAnsi="Century"/>
                <w:sz w:val="22"/>
                <w:szCs w:val="22"/>
              </w:rPr>
              <w:t xml:space="preserve">uhsat sahibi sigorta ve </w:t>
            </w:r>
            <w:r w:rsidRPr="00F57E53">
              <w:rPr>
                <w:rFonts w:ascii="Century" w:hAnsi="Century"/>
                <w:sz w:val="22"/>
                <w:szCs w:val="22"/>
              </w:rPr>
              <w:t xml:space="preserve">emeklilik şirketi sayıları aşağıdaki tabloda verilmiştir. Hayat sigortaları içinde yer alan Fonların Yönetimi İşlemi </w:t>
            </w:r>
            <w:proofErr w:type="gramStart"/>
            <w:r w:rsidRPr="00F57E53">
              <w:rPr>
                <w:rFonts w:ascii="Century" w:hAnsi="Century"/>
                <w:sz w:val="22"/>
                <w:szCs w:val="22"/>
              </w:rPr>
              <w:t>branşında</w:t>
            </w:r>
            <w:proofErr w:type="gramEnd"/>
            <w:r w:rsidRPr="00F57E53">
              <w:rPr>
                <w:rFonts w:ascii="Century" w:hAnsi="Century"/>
                <w:sz w:val="22"/>
                <w:szCs w:val="22"/>
              </w:rPr>
              <w:t xml:space="preserve"> henüz </w:t>
            </w:r>
            <w:r w:rsidR="006173C2">
              <w:rPr>
                <w:rFonts w:ascii="Century" w:hAnsi="Century"/>
                <w:sz w:val="22"/>
                <w:szCs w:val="22"/>
              </w:rPr>
              <w:t xml:space="preserve">hiçbir şirkete </w:t>
            </w:r>
            <w:r w:rsidRPr="00F57E53">
              <w:rPr>
                <w:rFonts w:ascii="Century" w:hAnsi="Century"/>
                <w:sz w:val="22"/>
                <w:szCs w:val="22"/>
              </w:rPr>
              <w:t>ruhsat verilmemiştir.</w:t>
            </w:r>
          </w:p>
        </w:tc>
        <w:tc>
          <w:tcPr>
            <w:tcW w:w="318" w:type="dxa"/>
            <w:gridSpan w:val="6"/>
          </w:tcPr>
          <w:p w:rsidR="00F3564E" w:rsidRPr="00EF0833" w:rsidRDefault="00F3564E" w:rsidP="00700CE3">
            <w:pPr>
              <w:rPr>
                <w:rFonts w:ascii="Century" w:hAnsi="Century"/>
                <w:sz w:val="22"/>
                <w:szCs w:val="22"/>
                <w:highlight w:val="yellow"/>
              </w:rPr>
            </w:pPr>
          </w:p>
        </w:tc>
        <w:tc>
          <w:tcPr>
            <w:tcW w:w="4695" w:type="dxa"/>
            <w:gridSpan w:val="5"/>
          </w:tcPr>
          <w:p w:rsidR="00F3564E" w:rsidRPr="006049B2" w:rsidRDefault="00F3564E" w:rsidP="00700CE3">
            <w:pPr>
              <w:ind w:left="476" w:hanging="476"/>
              <w:jc w:val="both"/>
              <w:rPr>
                <w:rFonts w:ascii="Century" w:hAnsi="Century"/>
                <w:b/>
                <w:color w:val="003366"/>
                <w:sz w:val="22"/>
                <w:szCs w:val="22"/>
              </w:rPr>
            </w:pPr>
            <w:r w:rsidRPr="006049B2">
              <w:rPr>
                <w:rFonts w:ascii="Century" w:hAnsi="Century"/>
                <w:b/>
                <w:color w:val="003366"/>
                <w:sz w:val="22"/>
                <w:szCs w:val="22"/>
              </w:rPr>
              <w:t>1.5. BRANCHES AND INCOME STATEMENT</w:t>
            </w:r>
          </w:p>
          <w:p w:rsidR="00F3564E" w:rsidRPr="00614221" w:rsidRDefault="00F3564E" w:rsidP="00700CE3">
            <w:pPr>
              <w:ind w:left="476" w:hanging="476"/>
              <w:rPr>
                <w:rFonts w:ascii="Century" w:hAnsi="Century"/>
                <w:color w:val="003366"/>
                <w:sz w:val="22"/>
                <w:szCs w:val="22"/>
              </w:rPr>
            </w:pPr>
          </w:p>
          <w:p w:rsidR="00F3564E" w:rsidRPr="00614221" w:rsidRDefault="00F3564E" w:rsidP="00700CE3">
            <w:pPr>
              <w:ind w:left="476" w:hanging="476"/>
              <w:rPr>
                <w:rFonts w:ascii="Century" w:hAnsi="Century"/>
                <w:b/>
                <w:color w:val="003366"/>
                <w:sz w:val="22"/>
                <w:szCs w:val="22"/>
              </w:rPr>
            </w:pPr>
            <w:r w:rsidRPr="00614221">
              <w:rPr>
                <w:rFonts w:ascii="Century" w:hAnsi="Century"/>
                <w:b/>
                <w:color w:val="003366"/>
                <w:sz w:val="22"/>
                <w:szCs w:val="22"/>
              </w:rPr>
              <w:t>1.5.1. General Overview</w:t>
            </w:r>
          </w:p>
          <w:p w:rsidR="00F3564E" w:rsidRPr="00EB1B96" w:rsidRDefault="00F3564E" w:rsidP="00700CE3">
            <w:pPr>
              <w:ind w:left="476" w:hanging="476"/>
              <w:rPr>
                <w:rFonts w:ascii="Century" w:hAnsi="Century"/>
                <w:color w:val="333333"/>
                <w:sz w:val="22"/>
                <w:szCs w:val="22"/>
              </w:rPr>
            </w:pPr>
          </w:p>
          <w:p w:rsidR="00F3564E" w:rsidRPr="00EB1B96" w:rsidRDefault="00F3564E" w:rsidP="00700CE3">
            <w:pPr>
              <w:jc w:val="both"/>
              <w:rPr>
                <w:rFonts w:ascii="Century" w:hAnsi="Century" w:cs="Arial"/>
                <w:color w:val="333333"/>
                <w:sz w:val="22"/>
                <w:szCs w:val="22"/>
              </w:rPr>
            </w:pPr>
            <w:r w:rsidRPr="00EB1B96">
              <w:rPr>
                <w:rFonts w:ascii="Century" w:hAnsi="Century" w:cs="Arial"/>
                <w:color w:val="333333"/>
                <w:sz w:val="22"/>
                <w:szCs w:val="22"/>
              </w:rPr>
              <w:t xml:space="preserve">Parallel to </w:t>
            </w:r>
            <w:proofErr w:type="gramStart"/>
            <w:r w:rsidRPr="00EB1B96">
              <w:rPr>
                <w:rFonts w:ascii="Century" w:hAnsi="Century" w:cs="Arial"/>
                <w:color w:val="333333"/>
                <w:sz w:val="22"/>
                <w:szCs w:val="22"/>
              </w:rPr>
              <w:t>global</w:t>
            </w:r>
            <w:proofErr w:type="gramEnd"/>
            <w:r w:rsidRPr="00EB1B96">
              <w:rPr>
                <w:rFonts w:ascii="Century" w:hAnsi="Century" w:cs="Arial"/>
                <w:color w:val="333333"/>
                <w:sz w:val="22"/>
                <w:szCs w:val="22"/>
              </w:rPr>
              <w:t xml:space="preserve"> insurance, there are two main insurance groups, life and non-life according to Turkish Insurance Regulation. There had been 10 branches in non-life group before new Insurance Law (no: 5684) </w:t>
            </w:r>
            <w:r>
              <w:rPr>
                <w:rFonts w:ascii="Century" w:hAnsi="Century" w:cs="Arial"/>
                <w:color w:val="333333"/>
                <w:sz w:val="22"/>
                <w:szCs w:val="22"/>
              </w:rPr>
              <w:t xml:space="preserve">came </w:t>
            </w:r>
            <w:r w:rsidRPr="00EB1B96">
              <w:rPr>
                <w:rFonts w:ascii="Century" w:hAnsi="Century" w:cs="Arial"/>
                <w:color w:val="333333"/>
                <w:sz w:val="22"/>
                <w:szCs w:val="22"/>
              </w:rPr>
              <w:t xml:space="preserve">into effect in 2007. According to current regulations, non-life insurance companies could operate in some or all 18 non-life branches, life insurance companies could operate some or all </w:t>
            </w:r>
            <w:r>
              <w:rPr>
                <w:rFonts w:ascii="Century" w:hAnsi="Century" w:cs="Arial"/>
                <w:color w:val="333333"/>
                <w:sz w:val="22"/>
                <w:szCs w:val="22"/>
              </w:rPr>
              <w:t>7</w:t>
            </w:r>
            <w:r w:rsidRPr="00EB1B96">
              <w:rPr>
                <w:rFonts w:ascii="Century" w:hAnsi="Century" w:cs="Arial"/>
                <w:color w:val="333333"/>
                <w:sz w:val="22"/>
                <w:szCs w:val="22"/>
              </w:rPr>
              <w:t xml:space="preserve"> life branches. In this report, new branch system, 18 for no</w:t>
            </w:r>
            <w:r>
              <w:rPr>
                <w:rFonts w:ascii="Century" w:hAnsi="Century" w:cs="Arial"/>
                <w:color w:val="333333"/>
                <w:sz w:val="22"/>
                <w:szCs w:val="22"/>
              </w:rPr>
              <w:t>n-life and 7</w:t>
            </w:r>
            <w:r w:rsidRPr="00EB1B96">
              <w:rPr>
                <w:rFonts w:ascii="Century" w:hAnsi="Century" w:cs="Arial"/>
                <w:color w:val="333333"/>
                <w:sz w:val="22"/>
                <w:szCs w:val="22"/>
              </w:rPr>
              <w:t xml:space="preserve"> for life, was considered. In order to be able to compare some figures with previous years (2006, 2007 and 2008), many accounts of income statement are shown in </w:t>
            </w:r>
            <w:r w:rsidRPr="00A37B68">
              <w:rPr>
                <w:rFonts w:ascii="Century" w:hAnsi="Century" w:cs="Arial"/>
                <w:color w:val="333333"/>
                <w:sz w:val="22"/>
                <w:szCs w:val="22"/>
              </w:rPr>
              <w:t>Tables section of</w:t>
            </w:r>
            <w:r>
              <w:rPr>
                <w:rFonts w:ascii="Century" w:hAnsi="Century" w:cs="Arial"/>
                <w:color w:val="333333"/>
                <w:sz w:val="22"/>
                <w:szCs w:val="22"/>
              </w:rPr>
              <w:t xml:space="preserve"> the R</w:t>
            </w:r>
            <w:r w:rsidRPr="00EB1B96">
              <w:rPr>
                <w:rFonts w:ascii="Century" w:hAnsi="Century" w:cs="Arial"/>
                <w:color w:val="333333"/>
                <w:sz w:val="22"/>
                <w:szCs w:val="22"/>
              </w:rPr>
              <w:t>eport.</w:t>
            </w:r>
          </w:p>
          <w:p w:rsidR="00F3564E" w:rsidRPr="00EB1B96" w:rsidRDefault="00F3564E" w:rsidP="00700CE3">
            <w:pPr>
              <w:jc w:val="both"/>
              <w:rPr>
                <w:rFonts w:ascii="Century" w:hAnsi="Century" w:cs="Arial"/>
                <w:color w:val="333333"/>
                <w:sz w:val="22"/>
                <w:szCs w:val="22"/>
              </w:rPr>
            </w:pPr>
          </w:p>
          <w:p w:rsidR="00F3564E" w:rsidRPr="00E03B48" w:rsidRDefault="00F3564E" w:rsidP="00700CE3">
            <w:pPr>
              <w:jc w:val="both"/>
              <w:rPr>
                <w:rFonts w:ascii="Century" w:hAnsi="Century" w:cs="Arial"/>
                <w:color w:val="333333"/>
                <w:sz w:val="22"/>
                <w:szCs w:val="22"/>
              </w:rPr>
            </w:pPr>
            <w:r w:rsidRPr="001C3C86">
              <w:rPr>
                <w:rFonts w:ascii="Century" w:hAnsi="Century" w:cs="Arial"/>
                <w:color w:val="333333"/>
                <w:sz w:val="22"/>
                <w:szCs w:val="22"/>
              </w:rPr>
              <w:t>As from the beginning of the year 1998, insurance companies have been obliged to act either in the li</w:t>
            </w:r>
            <w:r>
              <w:rPr>
                <w:rFonts w:ascii="Century" w:hAnsi="Century" w:cs="Arial"/>
                <w:color w:val="333333"/>
                <w:sz w:val="22"/>
                <w:szCs w:val="22"/>
              </w:rPr>
              <w:t>fe or non-life insurance groups. Even though</w:t>
            </w:r>
            <w:r w:rsidRPr="00EB1B96">
              <w:rPr>
                <w:rFonts w:ascii="Century" w:hAnsi="Century" w:cs="Arial"/>
                <w:color w:val="333333"/>
                <w:sz w:val="22"/>
                <w:szCs w:val="22"/>
              </w:rPr>
              <w:t xml:space="preserve"> non-life insurance companies </w:t>
            </w:r>
            <w:r>
              <w:rPr>
                <w:rFonts w:ascii="Century" w:hAnsi="Century" w:cs="Arial"/>
                <w:color w:val="333333"/>
                <w:sz w:val="22"/>
                <w:szCs w:val="22"/>
              </w:rPr>
              <w:t xml:space="preserve">cannot issue new policy in life branch they are allowed to keep their existing portfolio before the regulation. </w:t>
            </w:r>
            <w:r w:rsidRPr="00EB1B96">
              <w:rPr>
                <w:rFonts w:ascii="Century" w:hAnsi="Century" w:cs="Arial"/>
                <w:color w:val="333333"/>
                <w:sz w:val="22"/>
                <w:szCs w:val="22"/>
              </w:rPr>
              <w:t xml:space="preserve"> </w:t>
            </w:r>
            <w:r>
              <w:rPr>
                <w:rFonts w:ascii="Century" w:hAnsi="Century" w:cs="Arial"/>
                <w:color w:val="333333"/>
                <w:sz w:val="22"/>
                <w:szCs w:val="22"/>
              </w:rPr>
              <w:t xml:space="preserve">As of the end of 2009 </w:t>
            </w:r>
            <w:r w:rsidRPr="008D34C2">
              <w:rPr>
                <w:rFonts w:ascii="Century" w:hAnsi="Century" w:cs="Arial"/>
                <w:color w:val="333333"/>
                <w:sz w:val="22"/>
                <w:szCs w:val="22"/>
              </w:rPr>
              <w:t xml:space="preserve">there were 4 non-life </w:t>
            </w:r>
            <w:r w:rsidRPr="00E03B48">
              <w:rPr>
                <w:rFonts w:ascii="Century" w:hAnsi="Century" w:cs="Arial"/>
                <w:color w:val="333333"/>
                <w:sz w:val="22"/>
                <w:szCs w:val="22"/>
              </w:rPr>
              <w:t xml:space="preserve">insurance companies which have life portfolio as well. These companies are </w:t>
            </w:r>
            <w:r w:rsidRPr="00E03B48">
              <w:rPr>
                <w:rFonts w:ascii="Century" w:hAnsi="Century"/>
                <w:color w:val="333333"/>
                <w:sz w:val="22"/>
                <w:szCs w:val="22"/>
              </w:rPr>
              <w:t xml:space="preserve">Aksigorta AS, Generali Sigorta AS, Hür Sigorta AS and </w:t>
            </w:r>
            <w:r>
              <w:rPr>
                <w:rFonts w:ascii="Century" w:hAnsi="Century"/>
                <w:color w:val="333333"/>
                <w:sz w:val="22"/>
                <w:szCs w:val="22"/>
              </w:rPr>
              <w:t>Merkez</w:t>
            </w:r>
            <w:r w:rsidRPr="00E03B48">
              <w:rPr>
                <w:rFonts w:ascii="Century" w:hAnsi="Century"/>
                <w:color w:val="333333"/>
                <w:sz w:val="22"/>
                <w:szCs w:val="22"/>
              </w:rPr>
              <w:t xml:space="preserve"> Sigorta AS.</w:t>
            </w:r>
            <w:r w:rsidR="003F4A5C">
              <w:rPr>
                <w:rFonts w:ascii="Century" w:hAnsi="Century"/>
                <w:color w:val="333333"/>
                <w:sz w:val="22"/>
                <w:szCs w:val="22"/>
              </w:rPr>
              <w:t xml:space="preserve"> Merkez Sigorta AS is in</w:t>
            </w:r>
            <w:r w:rsidR="002E615C">
              <w:rPr>
                <w:rFonts w:ascii="Century" w:hAnsi="Century"/>
                <w:color w:val="333333"/>
                <w:sz w:val="22"/>
                <w:szCs w:val="22"/>
              </w:rPr>
              <w:t xml:space="preserve">active for </w:t>
            </w:r>
            <w:r w:rsidR="003F4A5C">
              <w:rPr>
                <w:rFonts w:ascii="Century" w:hAnsi="Century"/>
                <w:color w:val="333333"/>
                <w:sz w:val="22"/>
                <w:szCs w:val="22"/>
              </w:rPr>
              <w:t xml:space="preserve">all </w:t>
            </w:r>
            <w:r w:rsidR="002E615C">
              <w:rPr>
                <w:rFonts w:ascii="Century" w:hAnsi="Century"/>
                <w:color w:val="333333"/>
                <w:sz w:val="22"/>
                <w:szCs w:val="22"/>
              </w:rPr>
              <w:t>branches.</w:t>
            </w:r>
          </w:p>
          <w:p w:rsidR="00F3564E" w:rsidRPr="00E03B48" w:rsidRDefault="00F3564E" w:rsidP="00700CE3">
            <w:pPr>
              <w:jc w:val="both"/>
              <w:rPr>
                <w:rFonts w:ascii="Century" w:hAnsi="Century"/>
                <w:color w:val="333333"/>
                <w:sz w:val="22"/>
                <w:szCs w:val="22"/>
              </w:rPr>
            </w:pPr>
          </w:p>
          <w:p w:rsidR="00F3564E" w:rsidRPr="00EB1B96" w:rsidRDefault="00F3564E" w:rsidP="00700CE3">
            <w:pPr>
              <w:jc w:val="both"/>
              <w:rPr>
                <w:rFonts w:ascii="Century" w:hAnsi="Century" w:cs="Arial"/>
                <w:color w:val="333333"/>
                <w:sz w:val="22"/>
                <w:szCs w:val="22"/>
              </w:rPr>
            </w:pPr>
            <w:r w:rsidRPr="00E03B48">
              <w:rPr>
                <w:rFonts w:ascii="Century" w:hAnsi="Century" w:cs="Arial"/>
                <w:color w:val="333333"/>
                <w:sz w:val="22"/>
                <w:szCs w:val="22"/>
              </w:rPr>
              <w:t>In current system, life insurance</w:t>
            </w:r>
            <w:r w:rsidRPr="00EB1B96">
              <w:rPr>
                <w:rFonts w:ascii="Century" w:hAnsi="Century" w:cs="Arial"/>
                <w:color w:val="333333"/>
                <w:sz w:val="22"/>
                <w:szCs w:val="22"/>
              </w:rPr>
              <w:t xml:space="preserve"> companies could also operate in health and casualty branches </w:t>
            </w:r>
            <w:r>
              <w:rPr>
                <w:rFonts w:ascii="Century" w:hAnsi="Century" w:cs="Arial"/>
                <w:color w:val="333333"/>
                <w:sz w:val="22"/>
                <w:szCs w:val="22"/>
              </w:rPr>
              <w:t>as well</w:t>
            </w:r>
            <w:r w:rsidRPr="00EB1B96">
              <w:rPr>
                <w:rFonts w:ascii="Century" w:hAnsi="Century" w:cs="Arial"/>
                <w:color w:val="333333"/>
                <w:sz w:val="22"/>
                <w:szCs w:val="22"/>
              </w:rPr>
              <w:t>. If life insurance company also operate in pension system, it can only work in casualty branch from non-life branches. Pension companies can not operate in health and other non-life branches</w:t>
            </w:r>
            <w:r>
              <w:rPr>
                <w:rFonts w:ascii="Century" w:hAnsi="Century" w:cs="Arial"/>
                <w:color w:val="333333"/>
                <w:sz w:val="22"/>
                <w:szCs w:val="22"/>
              </w:rPr>
              <w:t xml:space="preserve"> except casualty branch</w:t>
            </w:r>
            <w:r w:rsidRPr="00EB1B96">
              <w:rPr>
                <w:rFonts w:ascii="Century" w:hAnsi="Century" w:cs="Arial"/>
                <w:color w:val="333333"/>
                <w:sz w:val="22"/>
                <w:szCs w:val="22"/>
              </w:rPr>
              <w:t>.</w:t>
            </w:r>
          </w:p>
          <w:p w:rsidR="00F3564E" w:rsidRPr="00EB1B96" w:rsidRDefault="00F3564E" w:rsidP="00700CE3">
            <w:pPr>
              <w:jc w:val="both"/>
              <w:rPr>
                <w:rFonts w:ascii="Century" w:hAnsi="Century" w:cs="Arial"/>
                <w:color w:val="333333"/>
                <w:sz w:val="22"/>
                <w:szCs w:val="22"/>
              </w:rPr>
            </w:pPr>
          </w:p>
          <w:p w:rsidR="00F3564E" w:rsidRPr="00E86E2F" w:rsidRDefault="00F3564E" w:rsidP="00E86E2F">
            <w:pPr>
              <w:jc w:val="both"/>
              <w:rPr>
                <w:rFonts w:ascii="Century" w:hAnsi="Century" w:cs="Arial"/>
                <w:color w:val="333333"/>
                <w:sz w:val="22"/>
                <w:szCs w:val="22"/>
              </w:rPr>
            </w:pPr>
            <w:r>
              <w:rPr>
                <w:rFonts w:ascii="Century" w:hAnsi="Century" w:cs="Arial"/>
                <w:color w:val="333333"/>
                <w:sz w:val="22"/>
                <w:szCs w:val="22"/>
              </w:rPr>
              <w:t xml:space="preserve">The following table presents the number of the insurance and pension companies operating in </w:t>
            </w:r>
            <w:r w:rsidRPr="00F57E53">
              <w:rPr>
                <w:rFonts w:ascii="Century" w:hAnsi="Century" w:cs="Arial"/>
                <w:color w:val="333333"/>
                <w:sz w:val="22"/>
                <w:szCs w:val="22"/>
              </w:rPr>
              <w:t>Turkey according to the licenses they hold. No company has got any license yet for Management of Funds branch in life group.</w:t>
            </w:r>
            <w:r>
              <w:rPr>
                <w:rFonts w:ascii="Century" w:hAnsi="Century" w:cs="Arial"/>
                <w:color w:val="333333"/>
                <w:sz w:val="22"/>
                <w:szCs w:val="22"/>
              </w:rPr>
              <w:t xml:space="preserve"> </w:t>
            </w:r>
          </w:p>
        </w:tc>
      </w:tr>
      <w:tr w:rsidR="00E86E2F" w:rsidRPr="00EF0833">
        <w:tc>
          <w:tcPr>
            <w:tcW w:w="4827" w:type="dxa"/>
            <w:gridSpan w:val="3"/>
          </w:tcPr>
          <w:p w:rsidR="00E86E2F" w:rsidRPr="00B11504" w:rsidRDefault="00E86E2F" w:rsidP="00E86E2F">
            <w:pPr>
              <w:pStyle w:val="Balk2"/>
              <w:keepNext w:val="0"/>
              <w:numPr>
                <w:ilvl w:val="0"/>
                <w:numId w:val="0"/>
              </w:numPr>
              <w:spacing w:before="0" w:after="0"/>
              <w:ind w:left="179"/>
              <w:jc w:val="both"/>
              <w:rPr>
                <w:rFonts w:ascii="Century" w:hAnsi="Century"/>
                <w:i w:val="0"/>
                <w:color w:val="000080"/>
                <w:sz w:val="22"/>
                <w:szCs w:val="22"/>
              </w:rPr>
            </w:pPr>
          </w:p>
        </w:tc>
        <w:tc>
          <w:tcPr>
            <w:tcW w:w="318" w:type="dxa"/>
            <w:gridSpan w:val="6"/>
          </w:tcPr>
          <w:p w:rsidR="00E86E2F" w:rsidRPr="00EF0833" w:rsidRDefault="00E86E2F" w:rsidP="00700CE3">
            <w:pPr>
              <w:rPr>
                <w:rFonts w:ascii="Century" w:hAnsi="Century"/>
                <w:sz w:val="22"/>
                <w:szCs w:val="22"/>
                <w:highlight w:val="yellow"/>
              </w:rPr>
            </w:pPr>
          </w:p>
        </w:tc>
        <w:tc>
          <w:tcPr>
            <w:tcW w:w="4695" w:type="dxa"/>
            <w:gridSpan w:val="5"/>
          </w:tcPr>
          <w:p w:rsidR="00E86E2F" w:rsidRPr="006049B2" w:rsidRDefault="00E86E2F" w:rsidP="00700CE3">
            <w:pPr>
              <w:ind w:left="476" w:hanging="476"/>
              <w:jc w:val="both"/>
              <w:rPr>
                <w:rFonts w:ascii="Century" w:hAnsi="Century"/>
                <w:b/>
                <w:color w:val="003366"/>
                <w:sz w:val="22"/>
                <w:szCs w:val="22"/>
              </w:rPr>
            </w:pPr>
          </w:p>
        </w:tc>
      </w:tr>
      <w:tr w:rsidR="00F3564E" w:rsidRPr="00EF0833">
        <w:tc>
          <w:tcPr>
            <w:tcW w:w="9840" w:type="dxa"/>
            <w:gridSpan w:val="14"/>
          </w:tcPr>
          <w:p w:rsidR="00F3564E" w:rsidRPr="00790BDF" w:rsidRDefault="00F3564E" w:rsidP="00700CE3">
            <w:pPr>
              <w:pStyle w:val="ResimYazs"/>
              <w:jc w:val="center"/>
              <w:rPr>
                <w:rFonts w:ascii="Century" w:hAnsi="Century"/>
                <w:bCs w:val="0"/>
                <w:color w:val="000080"/>
              </w:rPr>
            </w:pPr>
            <w:bookmarkStart w:id="52" w:name="_Toc170665555"/>
            <w:r w:rsidRPr="00790BDF">
              <w:rPr>
                <w:rFonts w:ascii="Century" w:hAnsi="Century"/>
                <w:color w:val="000080"/>
              </w:rPr>
              <w:lastRenderedPageBreak/>
              <w:t xml:space="preserve">Tablo </w:t>
            </w:r>
            <w:proofErr w:type="gramStart"/>
            <w:r w:rsidRPr="00790BDF">
              <w:rPr>
                <w:rFonts w:ascii="Century" w:hAnsi="Century"/>
                <w:color w:val="000080"/>
              </w:rPr>
              <w:t>1.5</w:t>
            </w:r>
            <w:proofErr w:type="gramEnd"/>
            <w:r>
              <w:rPr>
                <w:rFonts w:ascii="Century" w:hAnsi="Century"/>
                <w:color w:val="000080"/>
              </w:rPr>
              <w:t>.</w:t>
            </w:r>
            <w:r w:rsidRPr="00790BDF">
              <w:rPr>
                <w:rFonts w:ascii="Century" w:hAnsi="Century"/>
                <w:color w:val="000080"/>
              </w:rPr>
              <w:fldChar w:fldCharType="begin"/>
            </w:r>
            <w:r w:rsidRPr="00790BDF">
              <w:rPr>
                <w:rFonts w:ascii="Century" w:hAnsi="Century"/>
                <w:color w:val="000080"/>
              </w:rPr>
              <w:instrText xml:space="preserve"> SEQ Tablo \* ARABIC \s 2 </w:instrText>
            </w:r>
            <w:r w:rsidRPr="00790BDF">
              <w:rPr>
                <w:rFonts w:ascii="Century" w:hAnsi="Century"/>
                <w:color w:val="000080"/>
              </w:rPr>
              <w:fldChar w:fldCharType="separate"/>
            </w:r>
            <w:r w:rsidR="00037B98">
              <w:rPr>
                <w:rFonts w:ascii="Century" w:hAnsi="Century"/>
                <w:noProof/>
                <w:color w:val="000080"/>
              </w:rPr>
              <w:t>1</w:t>
            </w:r>
            <w:r w:rsidRPr="00790BDF">
              <w:rPr>
                <w:rFonts w:ascii="Century" w:hAnsi="Century"/>
                <w:color w:val="000080"/>
              </w:rPr>
              <w:fldChar w:fldCharType="end"/>
            </w:r>
            <w:r w:rsidRPr="00790BDF">
              <w:rPr>
                <w:rFonts w:ascii="Century" w:hAnsi="Century"/>
                <w:color w:val="000080"/>
              </w:rPr>
              <w:t xml:space="preserve">: Faal Sigorta ve Emeklilik Şirketleri </w:t>
            </w:r>
            <w:r w:rsidRPr="00790BDF">
              <w:rPr>
                <w:rFonts w:ascii="Century" w:hAnsi="Century"/>
                <w:bCs w:val="0"/>
                <w:color w:val="000080"/>
              </w:rPr>
              <w:t>Ruhsat Tablosu</w:t>
            </w:r>
          </w:p>
          <w:p w:rsidR="00F3564E" w:rsidRPr="00790BDF" w:rsidRDefault="00F3564E" w:rsidP="00700CE3">
            <w:pPr>
              <w:pStyle w:val="ResimYazs"/>
              <w:jc w:val="center"/>
              <w:rPr>
                <w:rFonts w:ascii="Century" w:hAnsi="Century"/>
                <w:color w:val="000080"/>
                <w:highlight w:val="yellow"/>
              </w:rPr>
            </w:pPr>
            <w:r>
              <w:rPr>
                <w:rFonts w:ascii="Century" w:hAnsi="Century"/>
                <w:b w:val="0"/>
                <w:i/>
                <w:iCs/>
                <w:color w:val="000080"/>
              </w:rPr>
              <w:t>I</w:t>
            </w:r>
            <w:r w:rsidRPr="00790BDF">
              <w:rPr>
                <w:rFonts w:ascii="Century" w:hAnsi="Century"/>
                <w:b w:val="0"/>
                <w:i/>
                <w:iCs/>
                <w:color w:val="000080"/>
              </w:rPr>
              <w:t>nsurance and Pensions</w:t>
            </w:r>
            <w:bookmarkEnd w:id="52"/>
            <w:r w:rsidRPr="00790BDF">
              <w:rPr>
                <w:rFonts w:ascii="Century" w:hAnsi="Century"/>
                <w:b w:val="0"/>
                <w:i/>
                <w:iCs/>
                <w:color w:val="000080"/>
              </w:rPr>
              <w:t xml:space="preserve"> Companies</w:t>
            </w:r>
            <w:r>
              <w:rPr>
                <w:rFonts w:ascii="Century" w:hAnsi="Century"/>
                <w:b w:val="0"/>
                <w:i/>
                <w:iCs/>
                <w:color w:val="000080"/>
              </w:rPr>
              <w:t>,</w:t>
            </w:r>
            <w:r w:rsidRPr="00790BDF">
              <w:rPr>
                <w:rFonts w:ascii="Century" w:hAnsi="Century"/>
                <w:b w:val="0"/>
                <w:i/>
                <w:iCs/>
                <w:color w:val="000080"/>
              </w:rPr>
              <w:t xml:space="preserve"> Licence Table</w:t>
            </w:r>
          </w:p>
          <w:tbl>
            <w:tblPr>
              <w:tblW w:w="8135" w:type="dxa"/>
              <w:jc w:val="center"/>
              <w:tblLayout w:type="fixed"/>
              <w:tblCellMar>
                <w:left w:w="70" w:type="dxa"/>
                <w:right w:w="70" w:type="dxa"/>
              </w:tblCellMar>
              <w:tblLook w:val="04A0" w:firstRow="1" w:lastRow="0" w:firstColumn="1" w:lastColumn="0" w:noHBand="0" w:noVBand="1"/>
            </w:tblPr>
            <w:tblGrid>
              <w:gridCol w:w="3252"/>
              <w:gridCol w:w="3000"/>
              <w:gridCol w:w="1853"/>
              <w:gridCol w:w="30"/>
            </w:tblGrid>
            <w:tr w:rsidR="00F3564E" w:rsidRPr="00A67115">
              <w:trPr>
                <w:trHeight w:val="659"/>
                <w:jc w:val="center"/>
              </w:trPr>
              <w:tc>
                <w:tcPr>
                  <w:tcW w:w="3252" w:type="dxa"/>
                  <w:tcBorders>
                    <w:top w:val="nil"/>
                    <w:left w:val="nil"/>
                    <w:bottom w:val="single" w:sz="4" w:space="0" w:color="auto"/>
                    <w:right w:val="nil"/>
                  </w:tcBorders>
                  <w:shd w:val="clear" w:color="auto" w:fill="C6D9F1"/>
                  <w:vAlign w:val="center"/>
                </w:tcPr>
                <w:p w:rsidR="00F3564E" w:rsidRPr="00A67115" w:rsidRDefault="00F3564E" w:rsidP="00700CE3">
                  <w:pPr>
                    <w:rPr>
                      <w:rFonts w:ascii="Century" w:hAnsi="Century" w:cs="Arial TUR"/>
                      <w:b/>
                      <w:bCs/>
                      <w:sz w:val="18"/>
                      <w:szCs w:val="18"/>
                      <w:lang w:eastAsia="tr-TR"/>
                    </w:rPr>
                  </w:pPr>
                  <w:r>
                    <w:rPr>
                      <w:rFonts w:ascii="Century" w:hAnsi="Century" w:cs="Arial TUR"/>
                      <w:b/>
                      <w:bCs/>
                      <w:sz w:val="18"/>
                      <w:szCs w:val="18"/>
                      <w:lang w:eastAsia="tr-TR"/>
                    </w:rPr>
                    <w:t>Branşlar</w:t>
                  </w:r>
                </w:p>
              </w:tc>
              <w:tc>
                <w:tcPr>
                  <w:tcW w:w="3000" w:type="dxa"/>
                  <w:tcBorders>
                    <w:top w:val="nil"/>
                    <w:left w:val="nil"/>
                    <w:bottom w:val="single" w:sz="4" w:space="0" w:color="auto"/>
                    <w:right w:val="nil"/>
                  </w:tcBorders>
                  <w:shd w:val="clear" w:color="auto" w:fill="C6D9F1"/>
                  <w:vAlign w:val="center"/>
                </w:tcPr>
                <w:p w:rsidR="00F3564E" w:rsidRPr="00B350A5" w:rsidRDefault="00F3564E" w:rsidP="00700CE3">
                  <w:pPr>
                    <w:rPr>
                      <w:rFonts w:ascii="Century" w:hAnsi="Century" w:cs="Arial TUR"/>
                      <w:b/>
                      <w:bCs/>
                      <w:sz w:val="18"/>
                      <w:szCs w:val="18"/>
                      <w:lang w:eastAsia="tr-TR"/>
                    </w:rPr>
                  </w:pPr>
                  <w:r w:rsidRPr="00B350A5">
                    <w:rPr>
                      <w:rFonts w:ascii="Century" w:hAnsi="Century" w:cs="Arial TUR"/>
                      <w:b/>
                      <w:iCs/>
                      <w:sz w:val="18"/>
                      <w:szCs w:val="18"/>
                      <w:lang w:eastAsia="tr-TR"/>
                    </w:rPr>
                    <w:t>Branches</w:t>
                  </w:r>
                </w:p>
              </w:tc>
              <w:tc>
                <w:tcPr>
                  <w:tcW w:w="1883" w:type="dxa"/>
                  <w:gridSpan w:val="2"/>
                  <w:tcBorders>
                    <w:top w:val="nil"/>
                    <w:left w:val="nil"/>
                    <w:bottom w:val="single" w:sz="4" w:space="0" w:color="auto"/>
                    <w:right w:val="nil"/>
                  </w:tcBorders>
                  <w:shd w:val="clear" w:color="auto" w:fill="C6D9F1"/>
                  <w:vAlign w:val="center"/>
                </w:tcPr>
                <w:p w:rsidR="00F3564E" w:rsidRPr="00A67115" w:rsidRDefault="00F3564E" w:rsidP="00700CE3">
                  <w:pPr>
                    <w:jc w:val="center"/>
                    <w:rPr>
                      <w:rFonts w:ascii="Century" w:hAnsi="Century" w:cs="Arial TUR"/>
                      <w:b/>
                      <w:bCs/>
                      <w:sz w:val="18"/>
                      <w:szCs w:val="18"/>
                      <w:lang w:eastAsia="tr-TR"/>
                    </w:rPr>
                  </w:pPr>
                  <w:r>
                    <w:rPr>
                      <w:rFonts w:ascii="Century" w:hAnsi="Century" w:cs="Arial TUR"/>
                      <w:b/>
                      <w:bCs/>
                      <w:sz w:val="18"/>
                      <w:szCs w:val="18"/>
                      <w:lang w:eastAsia="tr-TR"/>
                    </w:rPr>
                    <w:t xml:space="preserve">Ruhsatlı </w:t>
                  </w:r>
                  <w:r w:rsidRPr="00A67115">
                    <w:rPr>
                      <w:rFonts w:ascii="Century" w:hAnsi="Century" w:cs="Arial TUR"/>
                      <w:b/>
                      <w:bCs/>
                      <w:sz w:val="18"/>
                      <w:szCs w:val="18"/>
                      <w:lang w:eastAsia="tr-TR"/>
                    </w:rPr>
                    <w:t xml:space="preserve">Şirket Sayısı </w:t>
                  </w:r>
                  <w:r w:rsidRPr="00A67115">
                    <w:rPr>
                      <w:rFonts w:ascii="Century" w:hAnsi="Century" w:cs="Arial TUR"/>
                      <w:b/>
                      <w:bCs/>
                      <w:sz w:val="18"/>
                      <w:szCs w:val="18"/>
                      <w:lang w:eastAsia="tr-TR"/>
                    </w:rPr>
                    <w:br/>
                  </w:r>
                  <w:r w:rsidRPr="00A67115">
                    <w:rPr>
                      <w:rFonts w:ascii="Century" w:hAnsi="Century" w:cs="Arial TUR"/>
                      <w:i/>
                      <w:iCs/>
                      <w:sz w:val="18"/>
                      <w:szCs w:val="18"/>
                      <w:lang w:eastAsia="tr-TR"/>
                    </w:rPr>
                    <w:t>Number of Company</w:t>
                  </w:r>
                </w:p>
              </w:tc>
            </w:tr>
            <w:tr w:rsidR="00F3564E" w:rsidRPr="00A67115">
              <w:trPr>
                <w:trHeight w:val="284"/>
                <w:jc w:val="center"/>
              </w:trPr>
              <w:tc>
                <w:tcPr>
                  <w:tcW w:w="3252" w:type="dxa"/>
                  <w:tcBorders>
                    <w:top w:val="single" w:sz="4" w:space="0" w:color="auto"/>
                    <w:left w:val="nil"/>
                    <w:bottom w:val="nil"/>
                    <w:right w:val="nil"/>
                  </w:tcBorders>
                  <w:shd w:val="clear" w:color="auto" w:fill="auto"/>
                  <w:vAlign w:val="center"/>
                </w:tcPr>
                <w:p w:rsidR="00F3564E" w:rsidRPr="009D1B12" w:rsidRDefault="00F3564E" w:rsidP="00700CE3">
                  <w:pPr>
                    <w:rPr>
                      <w:rFonts w:ascii="Century" w:hAnsi="Century" w:cs="Arial TUR"/>
                      <w:b/>
                      <w:sz w:val="18"/>
                      <w:szCs w:val="18"/>
                      <w:lang w:eastAsia="tr-TR"/>
                    </w:rPr>
                  </w:pPr>
                  <w:r w:rsidRPr="009D1B12">
                    <w:rPr>
                      <w:rFonts w:ascii="Century" w:hAnsi="Century" w:cs="Arial TUR"/>
                      <w:b/>
                      <w:sz w:val="18"/>
                      <w:szCs w:val="18"/>
                      <w:lang w:eastAsia="tr-TR"/>
                    </w:rPr>
                    <w:t xml:space="preserve">Hayat Dışı Grubu Sigorta Branşları </w:t>
                  </w:r>
                </w:p>
              </w:tc>
              <w:tc>
                <w:tcPr>
                  <w:tcW w:w="3000" w:type="dxa"/>
                  <w:tcBorders>
                    <w:top w:val="single" w:sz="4" w:space="0" w:color="auto"/>
                    <w:left w:val="nil"/>
                    <w:bottom w:val="nil"/>
                    <w:right w:val="nil"/>
                  </w:tcBorders>
                  <w:vAlign w:val="center"/>
                </w:tcPr>
                <w:p w:rsidR="00F3564E" w:rsidRPr="009D1B12" w:rsidRDefault="00F3564E" w:rsidP="00700CE3">
                  <w:pPr>
                    <w:rPr>
                      <w:rFonts w:ascii="Century" w:hAnsi="Century" w:cs="Arial TUR"/>
                      <w:b/>
                      <w:sz w:val="18"/>
                      <w:szCs w:val="18"/>
                      <w:lang w:eastAsia="tr-TR"/>
                    </w:rPr>
                  </w:pPr>
                  <w:r w:rsidRPr="009D1B12">
                    <w:rPr>
                      <w:rFonts w:ascii="Century" w:hAnsi="Century" w:cs="Arial TUR"/>
                      <w:b/>
                      <w:iCs/>
                      <w:sz w:val="18"/>
                      <w:szCs w:val="18"/>
                      <w:lang w:eastAsia="tr-TR"/>
                    </w:rPr>
                    <w:t>Non-Life Insurance Branches</w:t>
                  </w:r>
                </w:p>
              </w:tc>
              <w:tc>
                <w:tcPr>
                  <w:tcW w:w="1883" w:type="dxa"/>
                  <w:gridSpan w:val="2"/>
                  <w:tcBorders>
                    <w:top w:val="single" w:sz="4" w:space="0" w:color="auto"/>
                    <w:left w:val="nil"/>
                    <w:bottom w:val="nil"/>
                    <w:right w:val="nil"/>
                  </w:tcBorders>
                  <w:shd w:val="clear" w:color="auto" w:fill="auto"/>
                  <w:vAlign w:val="center"/>
                </w:tcPr>
                <w:p w:rsidR="00F3564E" w:rsidRPr="009D1B12" w:rsidRDefault="00F3564E" w:rsidP="00700CE3">
                  <w:pPr>
                    <w:jc w:val="center"/>
                    <w:rPr>
                      <w:rFonts w:ascii="Century" w:hAnsi="Century" w:cs="Arial TUR"/>
                      <w:b/>
                      <w:sz w:val="18"/>
                      <w:szCs w:val="18"/>
                      <w:lang w:eastAsia="tr-TR"/>
                    </w:rPr>
                  </w:pP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Hastalık / Sağlık</w:t>
                  </w:r>
                  <w:r w:rsidR="00ED50E9">
                    <w:rPr>
                      <w:rFonts w:ascii="Century" w:hAnsi="Century" w:cs="Arial TUR"/>
                      <w:sz w:val="18"/>
                      <w:szCs w:val="18"/>
                      <w:lang w:eastAsia="tr-TR"/>
                    </w:rPr>
                    <w:t xml:space="preserve"> (*)</w:t>
                  </w:r>
                  <w:r w:rsidRPr="00B350A5">
                    <w:rPr>
                      <w:rFonts w:ascii="Century" w:hAnsi="Century" w:cs="Arial TUR"/>
                      <w:sz w:val="18"/>
                      <w:szCs w:val="18"/>
                      <w:lang w:eastAsia="tr-TR"/>
                    </w:rPr>
                    <w:t xml:space="preserve">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Health</w:t>
                  </w:r>
                  <w:r w:rsidR="00ED50E9">
                    <w:rPr>
                      <w:rFonts w:ascii="Century" w:hAnsi="Century" w:cs="Arial TUR"/>
                      <w:iCs/>
                      <w:sz w:val="18"/>
                      <w:szCs w:val="18"/>
                      <w:lang w:eastAsia="tr-TR"/>
                    </w:rPr>
                    <w:t>(*)</w:t>
                  </w:r>
                </w:p>
              </w:tc>
              <w:tc>
                <w:tcPr>
                  <w:tcW w:w="1883" w:type="dxa"/>
                  <w:gridSpan w:val="2"/>
                  <w:tcBorders>
                    <w:top w:val="nil"/>
                    <w:left w:val="nil"/>
                    <w:bottom w:val="nil"/>
                    <w:right w:val="nil"/>
                  </w:tcBorders>
                  <w:shd w:val="clear" w:color="auto" w:fill="auto"/>
                  <w:vAlign w:val="center"/>
                </w:tcPr>
                <w:p w:rsidR="00F3564E" w:rsidRPr="00A67115" w:rsidRDefault="007011AB" w:rsidP="00700CE3">
                  <w:pPr>
                    <w:jc w:val="center"/>
                    <w:rPr>
                      <w:rFonts w:ascii="Century" w:hAnsi="Century" w:cs="Arial TUR"/>
                      <w:sz w:val="18"/>
                      <w:szCs w:val="18"/>
                      <w:lang w:eastAsia="tr-TR"/>
                    </w:rPr>
                  </w:pPr>
                  <w:r>
                    <w:rPr>
                      <w:rFonts w:ascii="Century" w:hAnsi="Century" w:cs="Arial TUR"/>
                      <w:sz w:val="18"/>
                      <w:szCs w:val="18"/>
                      <w:lang w:eastAsia="tr-TR"/>
                    </w:rPr>
                    <w:t>36</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Kaza</w:t>
                  </w:r>
                  <w:r w:rsidR="00ED50E9">
                    <w:rPr>
                      <w:rFonts w:ascii="Century" w:hAnsi="Century" w:cs="Arial TUR"/>
                      <w:sz w:val="18"/>
                      <w:szCs w:val="18"/>
                      <w:lang w:eastAsia="tr-TR"/>
                    </w:rPr>
                    <w:t>(**)</w:t>
                  </w:r>
                  <w:r w:rsidRPr="00B350A5">
                    <w:rPr>
                      <w:rFonts w:ascii="Century" w:hAnsi="Century" w:cs="Arial TUR"/>
                      <w:sz w:val="18"/>
                      <w:szCs w:val="18"/>
                      <w:lang w:eastAsia="tr-TR"/>
                    </w:rPr>
                    <w:t xml:space="preserve">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Casualty</w:t>
                  </w:r>
                  <w:r w:rsidR="00ED50E9">
                    <w:rPr>
                      <w:rFonts w:ascii="Century" w:hAnsi="Century" w:cs="Arial TUR"/>
                      <w:iCs/>
                      <w:sz w:val="18"/>
                      <w:szCs w:val="18"/>
                      <w:lang w:eastAsia="tr-TR"/>
                    </w:rPr>
                    <w:t>(**)</w:t>
                  </w:r>
                </w:p>
              </w:tc>
              <w:tc>
                <w:tcPr>
                  <w:tcW w:w="1883" w:type="dxa"/>
                  <w:gridSpan w:val="2"/>
                  <w:tcBorders>
                    <w:top w:val="nil"/>
                    <w:left w:val="nil"/>
                    <w:bottom w:val="nil"/>
                    <w:right w:val="nil"/>
                  </w:tcBorders>
                  <w:shd w:val="clear" w:color="auto" w:fill="auto"/>
                  <w:vAlign w:val="center"/>
                </w:tcPr>
                <w:p w:rsidR="00F3564E" w:rsidRPr="00A67115" w:rsidRDefault="007011AB" w:rsidP="00700CE3">
                  <w:pPr>
                    <w:jc w:val="center"/>
                    <w:rPr>
                      <w:rFonts w:ascii="Century" w:hAnsi="Century" w:cs="Arial TUR"/>
                      <w:sz w:val="18"/>
                      <w:szCs w:val="18"/>
                      <w:lang w:eastAsia="tr-TR"/>
                    </w:rPr>
                  </w:pPr>
                  <w:r>
                    <w:rPr>
                      <w:rFonts w:ascii="Century" w:hAnsi="Century" w:cs="Arial TUR"/>
                      <w:sz w:val="18"/>
                      <w:szCs w:val="18"/>
                      <w:lang w:eastAsia="tr-TR"/>
                    </w:rPr>
                    <w:t>54</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Kara Araçları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Land Vehicles</w:t>
                  </w:r>
                </w:p>
              </w:tc>
              <w:tc>
                <w:tcPr>
                  <w:tcW w:w="1883" w:type="dxa"/>
                  <w:gridSpan w:val="2"/>
                  <w:tcBorders>
                    <w:top w:val="nil"/>
                    <w:left w:val="nil"/>
                    <w:bottom w:val="nil"/>
                    <w:right w:val="nil"/>
                  </w:tcBorders>
                  <w:shd w:val="clear" w:color="auto" w:fill="auto"/>
                  <w:vAlign w:val="center"/>
                </w:tcPr>
                <w:p w:rsidR="00F3564E" w:rsidRPr="00A67115" w:rsidRDefault="007011AB" w:rsidP="00700CE3">
                  <w:pPr>
                    <w:jc w:val="center"/>
                    <w:rPr>
                      <w:rFonts w:ascii="Century" w:hAnsi="Century" w:cs="Arial TUR"/>
                      <w:sz w:val="18"/>
                      <w:szCs w:val="18"/>
                      <w:lang w:eastAsia="tr-TR"/>
                    </w:rPr>
                  </w:pPr>
                  <w:r>
                    <w:rPr>
                      <w:rFonts w:ascii="Century" w:hAnsi="Century" w:cs="Arial TUR"/>
                      <w:sz w:val="18"/>
                      <w:szCs w:val="18"/>
                      <w:lang w:eastAsia="tr-TR"/>
                    </w:rPr>
                    <w:t>29</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Raylı Araçlar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Railway Vehicles</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30</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Hava Araçları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Air Vehicles</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30</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Su Araçları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Sea Vehicles</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30</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Nakliyat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Transport</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30</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Yangın ve Doğal Afetler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Fire/Natural Disaster</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30</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Genel Zararlar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General Damages</w:t>
                  </w:r>
                </w:p>
              </w:tc>
              <w:tc>
                <w:tcPr>
                  <w:tcW w:w="1883" w:type="dxa"/>
                  <w:gridSpan w:val="2"/>
                  <w:tcBorders>
                    <w:top w:val="nil"/>
                    <w:left w:val="nil"/>
                    <w:bottom w:val="nil"/>
                    <w:right w:val="nil"/>
                  </w:tcBorders>
                  <w:shd w:val="clear" w:color="auto" w:fill="auto"/>
                  <w:vAlign w:val="center"/>
                </w:tcPr>
                <w:p w:rsidR="00F3564E" w:rsidRPr="00A67115" w:rsidRDefault="007011AB" w:rsidP="00700CE3">
                  <w:pPr>
                    <w:jc w:val="center"/>
                    <w:rPr>
                      <w:rFonts w:ascii="Century" w:hAnsi="Century" w:cs="Arial TUR"/>
                      <w:sz w:val="18"/>
                      <w:szCs w:val="18"/>
                      <w:lang w:eastAsia="tr-TR"/>
                    </w:rPr>
                  </w:pPr>
                  <w:r>
                    <w:rPr>
                      <w:rFonts w:ascii="Century" w:hAnsi="Century" w:cs="Arial TUR"/>
                      <w:sz w:val="18"/>
                      <w:szCs w:val="18"/>
                      <w:lang w:eastAsia="tr-TR"/>
                    </w:rPr>
                    <w:t>30</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Kara Araçları Sorumluluk</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Land Vehicles Liab</w:t>
                  </w:r>
                  <w:r>
                    <w:rPr>
                      <w:rFonts w:ascii="Century" w:hAnsi="Century" w:cs="Arial TUR"/>
                      <w:iCs/>
                      <w:sz w:val="18"/>
                      <w:szCs w:val="18"/>
                      <w:lang w:eastAsia="tr-TR"/>
                    </w:rPr>
                    <w:t>ility</w:t>
                  </w:r>
                </w:p>
              </w:tc>
              <w:tc>
                <w:tcPr>
                  <w:tcW w:w="1883" w:type="dxa"/>
                  <w:gridSpan w:val="2"/>
                  <w:tcBorders>
                    <w:top w:val="nil"/>
                    <w:left w:val="nil"/>
                    <w:bottom w:val="nil"/>
                    <w:right w:val="nil"/>
                  </w:tcBorders>
                  <w:shd w:val="clear" w:color="auto" w:fill="auto"/>
                  <w:vAlign w:val="center"/>
                </w:tcPr>
                <w:p w:rsidR="00F3564E" w:rsidRPr="00A67115" w:rsidRDefault="007011AB" w:rsidP="00700CE3">
                  <w:pPr>
                    <w:jc w:val="center"/>
                    <w:rPr>
                      <w:rFonts w:ascii="Century" w:hAnsi="Century" w:cs="Arial TUR"/>
                      <w:sz w:val="18"/>
                      <w:szCs w:val="18"/>
                      <w:lang w:eastAsia="tr-TR"/>
                    </w:rPr>
                  </w:pPr>
                  <w:r>
                    <w:rPr>
                      <w:rFonts w:ascii="Century" w:hAnsi="Century" w:cs="Arial TUR"/>
                      <w:sz w:val="18"/>
                      <w:szCs w:val="18"/>
                      <w:lang w:eastAsia="tr-TR"/>
                    </w:rPr>
                    <w:t>29</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Hava Araçları Sorumluluk</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Air Vehicles Liab</w:t>
                  </w:r>
                  <w:r>
                    <w:rPr>
                      <w:rFonts w:ascii="Century" w:hAnsi="Century" w:cs="Arial TUR"/>
                      <w:iCs/>
                      <w:sz w:val="18"/>
                      <w:szCs w:val="18"/>
                      <w:lang w:eastAsia="tr-TR"/>
                    </w:rPr>
                    <w:t>ility</w:t>
                  </w:r>
                </w:p>
              </w:tc>
              <w:tc>
                <w:tcPr>
                  <w:tcW w:w="1883" w:type="dxa"/>
                  <w:gridSpan w:val="2"/>
                  <w:tcBorders>
                    <w:top w:val="nil"/>
                    <w:left w:val="nil"/>
                    <w:bottom w:val="nil"/>
                    <w:right w:val="nil"/>
                  </w:tcBorders>
                  <w:shd w:val="clear" w:color="auto" w:fill="auto"/>
                  <w:vAlign w:val="center"/>
                </w:tcPr>
                <w:p w:rsidR="00F3564E" w:rsidRPr="00A67115" w:rsidRDefault="007011AB" w:rsidP="00700CE3">
                  <w:pPr>
                    <w:jc w:val="center"/>
                    <w:rPr>
                      <w:rFonts w:ascii="Century" w:hAnsi="Century" w:cs="Arial TUR"/>
                      <w:sz w:val="18"/>
                      <w:szCs w:val="18"/>
                      <w:lang w:eastAsia="tr-TR"/>
                    </w:rPr>
                  </w:pPr>
                  <w:r>
                    <w:rPr>
                      <w:rFonts w:ascii="Century" w:hAnsi="Century" w:cs="Arial TUR"/>
                      <w:sz w:val="18"/>
                      <w:szCs w:val="18"/>
                      <w:lang w:eastAsia="tr-TR"/>
                    </w:rPr>
                    <w:t>29</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Su Araçları Sorumluluk</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Sea Vehicles Liability</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30</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Genel Sorumluluk</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Public Liability</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30</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Kredi</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Credit</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15</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Emniyeti Suistimal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Fidelity Guarantee</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30</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Finansal Kayıplar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Financial Loss</w:t>
                  </w:r>
                </w:p>
              </w:tc>
              <w:tc>
                <w:tcPr>
                  <w:tcW w:w="1883" w:type="dxa"/>
                  <w:gridSpan w:val="2"/>
                  <w:tcBorders>
                    <w:top w:val="nil"/>
                    <w:left w:val="nil"/>
                    <w:bottom w:val="nil"/>
                    <w:right w:val="nil"/>
                  </w:tcBorders>
                  <w:shd w:val="clear" w:color="auto" w:fill="auto"/>
                  <w:vAlign w:val="center"/>
                </w:tcPr>
                <w:p w:rsidR="00F3564E" w:rsidRPr="00A67115" w:rsidRDefault="007011AB" w:rsidP="00700CE3">
                  <w:pPr>
                    <w:jc w:val="center"/>
                    <w:rPr>
                      <w:rFonts w:ascii="Century" w:hAnsi="Century" w:cs="Arial TUR"/>
                      <w:sz w:val="18"/>
                      <w:szCs w:val="18"/>
                      <w:lang w:eastAsia="tr-TR"/>
                    </w:rPr>
                  </w:pPr>
                  <w:r>
                    <w:rPr>
                      <w:rFonts w:ascii="Century" w:hAnsi="Century" w:cs="Arial TUR"/>
                      <w:sz w:val="18"/>
                      <w:szCs w:val="18"/>
                      <w:lang w:eastAsia="tr-TR"/>
                    </w:rPr>
                    <w:t>31</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Hukuksal Koruma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Legal Protection</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23</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Destek </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Support</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5</w:t>
                  </w:r>
                </w:p>
              </w:tc>
            </w:tr>
            <w:tr w:rsidR="00F3564E" w:rsidRPr="00A67115">
              <w:trPr>
                <w:trHeight w:val="227"/>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b/>
                      <w:bCs/>
                      <w:sz w:val="18"/>
                      <w:szCs w:val="18"/>
                      <w:lang w:eastAsia="tr-TR"/>
                    </w:rPr>
                    <w:t>Hayat Grubu Sigorta Branşları</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b/>
                      <w:sz w:val="18"/>
                      <w:szCs w:val="18"/>
                      <w:lang w:eastAsia="tr-TR"/>
                    </w:rPr>
                  </w:pPr>
                  <w:r w:rsidRPr="00B350A5">
                    <w:rPr>
                      <w:rFonts w:ascii="Century" w:hAnsi="Century" w:cs="Arial TUR"/>
                      <w:b/>
                      <w:iCs/>
                      <w:sz w:val="18"/>
                      <w:szCs w:val="18"/>
                      <w:lang w:eastAsia="tr-TR"/>
                    </w:rPr>
                    <w:t>Life Insurance Branches</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Hayat</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Life</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23</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Evlilik/Doğum</w:t>
                  </w:r>
                </w:p>
              </w:tc>
              <w:tc>
                <w:tcPr>
                  <w:tcW w:w="3000" w:type="dxa"/>
                  <w:tcBorders>
                    <w:top w:val="nil"/>
                    <w:left w:val="nil"/>
                    <w:bottom w:val="nil"/>
                    <w:right w:val="nil"/>
                  </w:tcBorders>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iCs/>
                      <w:sz w:val="18"/>
                      <w:szCs w:val="18"/>
                      <w:lang w:eastAsia="tr-TR"/>
                    </w:rPr>
                    <w:t>Marriage/Birth</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23</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Sermaye İtfa Sigrotaları </w:t>
                  </w:r>
                </w:p>
              </w:tc>
              <w:tc>
                <w:tcPr>
                  <w:tcW w:w="3000" w:type="dxa"/>
                  <w:tcBorders>
                    <w:top w:val="nil"/>
                    <w:left w:val="nil"/>
                    <w:bottom w:val="nil"/>
                    <w:right w:val="nil"/>
                  </w:tcBorders>
                  <w:vAlign w:val="center"/>
                </w:tcPr>
                <w:p w:rsidR="00F3564E" w:rsidRPr="0066114E" w:rsidRDefault="00F3564E" w:rsidP="00700CE3">
                  <w:pPr>
                    <w:rPr>
                      <w:rFonts w:ascii="Century" w:hAnsi="Century" w:cs="Arial TUR"/>
                      <w:sz w:val="18"/>
                      <w:szCs w:val="18"/>
                      <w:lang w:eastAsia="tr-TR"/>
                    </w:rPr>
                  </w:pPr>
                  <w:r>
                    <w:rPr>
                      <w:rFonts w:ascii="Century" w:hAnsi="Century" w:cs="Tahoma"/>
                      <w:sz w:val="18"/>
                      <w:szCs w:val="18"/>
                      <w:lang w:val="en-GB"/>
                    </w:rPr>
                    <w:t>C</w:t>
                  </w:r>
                  <w:r w:rsidRPr="0066114E">
                    <w:rPr>
                      <w:rFonts w:ascii="Century" w:hAnsi="Century" w:cs="Tahoma"/>
                      <w:sz w:val="18"/>
                      <w:szCs w:val="18"/>
                      <w:lang w:val="en-GB"/>
                    </w:rPr>
                    <w:t xml:space="preserve">apital </w:t>
                  </w:r>
                  <w:r>
                    <w:rPr>
                      <w:rFonts w:ascii="Century" w:hAnsi="Century" w:cs="Tahoma"/>
                      <w:sz w:val="18"/>
                      <w:szCs w:val="18"/>
                      <w:lang w:val="en-GB"/>
                    </w:rPr>
                    <w:t>R</w:t>
                  </w:r>
                  <w:r w:rsidRPr="0066114E">
                    <w:rPr>
                      <w:rFonts w:ascii="Century" w:hAnsi="Century" w:cs="Tahoma"/>
                      <w:sz w:val="18"/>
                      <w:szCs w:val="18"/>
                      <w:lang w:val="en-GB"/>
                    </w:rPr>
                    <w:t xml:space="preserve">edemption  </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23</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B350A5" w:rsidRDefault="00F3564E" w:rsidP="00700CE3">
                  <w:pPr>
                    <w:rPr>
                      <w:rFonts w:ascii="Century" w:hAnsi="Century" w:cs="Arial TUR"/>
                      <w:sz w:val="18"/>
                      <w:szCs w:val="18"/>
                      <w:lang w:eastAsia="tr-TR"/>
                    </w:rPr>
                  </w:pPr>
                  <w:r w:rsidRPr="00B350A5">
                    <w:rPr>
                      <w:rFonts w:ascii="Century" w:hAnsi="Century" w:cs="Arial TUR"/>
                      <w:sz w:val="18"/>
                      <w:szCs w:val="18"/>
                      <w:lang w:eastAsia="tr-TR"/>
                    </w:rPr>
                    <w:t xml:space="preserve">Yatırım Fonlu Sigortalar  </w:t>
                  </w:r>
                </w:p>
              </w:tc>
              <w:tc>
                <w:tcPr>
                  <w:tcW w:w="3000" w:type="dxa"/>
                  <w:tcBorders>
                    <w:top w:val="nil"/>
                    <w:left w:val="nil"/>
                    <w:bottom w:val="nil"/>
                    <w:right w:val="nil"/>
                  </w:tcBorders>
                  <w:vAlign w:val="center"/>
                </w:tcPr>
                <w:p w:rsidR="00F3564E" w:rsidRPr="0066114E" w:rsidRDefault="00F3564E" w:rsidP="00700CE3">
                  <w:pPr>
                    <w:rPr>
                      <w:rFonts w:ascii="Century" w:hAnsi="Century" w:cs="Arial TUR"/>
                      <w:sz w:val="18"/>
                      <w:szCs w:val="18"/>
                      <w:lang w:eastAsia="tr-TR"/>
                    </w:rPr>
                  </w:pPr>
                  <w:r>
                    <w:rPr>
                      <w:rFonts w:ascii="Century" w:hAnsi="Century" w:cs="Arial"/>
                      <w:sz w:val="18"/>
                      <w:szCs w:val="18"/>
                    </w:rPr>
                    <w:t>I</w:t>
                  </w:r>
                  <w:r w:rsidRPr="0066114E">
                    <w:rPr>
                      <w:rFonts w:ascii="Century" w:hAnsi="Century" w:cs="Arial"/>
                      <w:sz w:val="18"/>
                      <w:szCs w:val="18"/>
                    </w:rPr>
                    <w:t xml:space="preserve">nvestment </w:t>
                  </w:r>
                  <w:r>
                    <w:rPr>
                      <w:rFonts w:ascii="Century" w:hAnsi="Century" w:cs="Arial"/>
                      <w:sz w:val="18"/>
                      <w:szCs w:val="18"/>
                    </w:rPr>
                    <w:t>F</w:t>
                  </w:r>
                  <w:r w:rsidRPr="0066114E">
                    <w:rPr>
                      <w:rFonts w:ascii="Century" w:hAnsi="Century" w:cs="Arial"/>
                      <w:sz w:val="18"/>
                      <w:szCs w:val="18"/>
                    </w:rPr>
                    <w:t xml:space="preserve">unded </w:t>
                  </w:r>
                  <w:r>
                    <w:rPr>
                      <w:rFonts w:ascii="Century" w:hAnsi="Century" w:cs="Arial"/>
                      <w:sz w:val="18"/>
                      <w:szCs w:val="18"/>
                    </w:rPr>
                    <w:t>I</w:t>
                  </w:r>
                  <w:r w:rsidRPr="0066114E">
                    <w:rPr>
                      <w:rFonts w:ascii="Century" w:hAnsi="Century" w:cs="Arial"/>
                      <w:sz w:val="18"/>
                      <w:szCs w:val="18"/>
                    </w:rPr>
                    <w:t>nsurance</w:t>
                  </w:r>
                </w:p>
              </w:tc>
              <w:tc>
                <w:tcPr>
                  <w:tcW w:w="1883" w:type="dxa"/>
                  <w:gridSpan w:val="2"/>
                  <w:tcBorders>
                    <w:top w:val="nil"/>
                    <w:left w:val="nil"/>
                    <w:bottom w:val="nil"/>
                    <w:right w:val="nil"/>
                  </w:tcBorders>
                  <w:shd w:val="clear" w:color="auto" w:fill="auto"/>
                  <w:vAlign w:val="center"/>
                </w:tcPr>
                <w:p w:rsidR="00F3564E" w:rsidRPr="00A67115" w:rsidRDefault="00F3564E" w:rsidP="00700CE3">
                  <w:pPr>
                    <w:jc w:val="center"/>
                    <w:rPr>
                      <w:rFonts w:ascii="Century" w:hAnsi="Century" w:cs="Arial TUR"/>
                      <w:sz w:val="18"/>
                      <w:szCs w:val="18"/>
                      <w:lang w:eastAsia="tr-TR"/>
                    </w:rPr>
                  </w:pPr>
                  <w:r w:rsidRPr="00A67115">
                    <w:rPr>
                      <w:rFonts w:ascii="Century" w:hAnsi="Century" w:cs="Arial TUR"/>
                      <w:sz w:val="18"/>
                      <w:szCs w:val="18"/>
                      <w:lang w:eastAsia="tr-TR"/>
                    </w:rPr>
                    <w:t>23</w:t>
                  </w:r>
                </w:p>
              </w:tc>
            </w:tr>
            <w:tr w:rsidR="00F3564E" w:rsidRPr="00A67115">
              <w:trPr>
                <w:trHeight w:val="284"/>
                <w:jc w:val="center"/>
              </w:trPr>
              <w:tc>
                <w:tcPr>
                  <w:tcW w:w="3252" w:type="dxa"/>
                  <w:tcBorders>
                    <w:top w:val="nil"/>
                    <w:left w:val="nil"/>
                    <w:bottom w:val="nil"/>
                    <w:right w:val="nil"/>
                  </w:tcBorders>
                  <w:shd w:val="clear" w:color="auto" w:fill="auto"/>
                  <w:vAlign w:val="center"/>
                </w:tcPr>
                <w:p w:rsidR="00F3564E" w:rsidRPr="009D1B12" w:rsidRDefault="00F3564E" w:rsidP="00700CE3">
                  <w:pPr>
                    <w:rPr>
                      <w:rFonts w:ascii="Century" w:hAnsi="Century" w:cs="Arial TUR"/>
                      <w:sz w:val="18"/>
                      <w:szCs w:val="18"/>
                      <w:lang w:eastAsia="tr-TR"/>
                    </w:rPr>
                  </w:pPr>
                  <w:r w:rsidRPr="009D1B12">
                    <w:rPr>
                      <w:rFonts w:ascii="Century" w:hAnsi="Century" w:cs="Arial TUR"/>
                      <w:sz w:val="18"/>
                      <w:szCs w:val="18"/>
                      <w:lang w:eastAsia="tr-TR"/>
                    </w:rPr>
                    <w:t>Fonların Yönetimi İşlemi</w:t>
                  </w:r>
                </w:p>
              </w:tc>
              <w:tc>
                <w:tcPr>
                  <w:tcW w:w="3000" w:type="dxa"/>
                  <w:tcBorders>
                    <w:top w:val="nil"/>
                    <w:left w:val="nil"/>
                    <w:bottom w:val="nil"/>
                    <w:right w:val="nil"/>
                  </w:tcBorders>
                  <w:vAlign w:val="center"/>
                </w:tcPr>
                <w:p w:rsidR="00F3564E" w:rsidRPr="009D1B12" w:rsidRDefault="00F3564E" w:rsidP="00700CE3">
                  <w:pPr>
                    <w:rPr>
                      <w:rFonts w:ascii="Century" w:hAnsi="Century" w:cs="Arial"/>
                      <w:sz w:val="18"/>
                      <w:szCs w:val="18"/>
                    </w:rPr>
                  </w:pPr>
                  <w:r w:rsidRPr="009D1B12">
                    <w:rPr>
                      <w:rFonts w:ascii="Century" w:hAnsi="Century" w:cs="Arial"/>
                      <w:sz w:val="18"/>
                      <w:szCs w:val="18"/>
                    </w:rPr>
                    <w:t>Management of Funds</w:t>
                  </w:r>
                </w:p>
              </w:tc>
              <w:tc>
                <w:tcPr>
                  <w:tcW w:w="1883" w:type="dxa"/>
                  <w:gridSpan w:val="2"/>
                  <w:tcBorders>
                    <w:top w:val="nil"/>
                    <w:left w:val="nil"/>
                    <w:bottom w:val="nil"/>
                    <w:right w:val="nil"/>
                  </w:tcBorders>
                  <w:shd w:val="clear" w:color="auto" w:fill="auto"/>
                  <w:vAlign w:val="center"/>
                </w:tcPr>
                <w:p w:rsidR="00F3564E" w:rsidRPr="009D1B12" w:rsidRDefault="00F3564E" w:rsidP="00700CE3">
                  <w:pPr>
                    <w:jc w:val="center"/>
                    <w:rPr>
                      <w:rFonts w:ascii="Century" w:hAnsi="Century" w:cs="Arial TUR"/>
                      <w:sz w:val="18"/>
                      <w:szCs w:val="18"/>
                      <w:lang w:eastAsia="tr-TR"/>
                    </w:rPr>
                  </w:pPr>
                  <w:r w:rsidRPr="009D1B12">
                    <w:rPr>
                      <w:rFonts w:ascii="Century" w:hAnsi="Century" w:cs="Arial TUR"/>
                      <w:sz w:val="18"/>
                      <w:szCs w:val="18"/>
                      <w:lang w:eastAsia="tr-TR"/>
                    </w:rPr>
                    <w:t>-</w:t>
                  </w:r>
                </w:p>
              </w:tc>
            </w:tr>
            <w:tr w:rsidR="00856A5C" w:rsidRPr="00A67115">
              <w:trPr>
                <w:trHeight w:val="227"/>
                <w:jc w:val="center"/>
              </w:trPr>
              <w:tc>
                <w:tcPr>
                  <w:tcW w:w="3252" w:type="dxa"/>
                  <w:tcBorders>
                    <w:top w:val="nil"/>
                    <w:left w:val="nil"/>
                    <w:bottom w:val="nil"/>
                    <w:right w:val="nil"/>
                  </w:tcBorders>
                  <w:shd w:val="clear" w:color="auto" w:fill="auto"/>
                  <w:vAlign w:val="center"/>
                </w:tcPr>
                <w:p w:rsidR="00856A5C" w:rsidRPr="00ED50E9" w:rsidRDefault="00856A5C" w:rsidP="00700CE3">
                  <w:pPr>
                    <w:rPr>
                      <w:rFonts w:ascii="Century" w:hAnsi="Century" w:cs="Arial TUR"/>
                      <w:b/>
                      <w:sz w:val="18"/>
                      <w:szCs w:val="18"/>
                      <w:lang w:eastAsia="tr-TR"/>
                    </w:rPr>
                  </w:pPr>
                </w:p>
              </w:tc>
              <w:tc>
                <w:tcPr>
                  <w:tcW w:w="3000" w:type="dxa"/>
                  <w:tcBorders>
                    <w:top w:val="nil"/>
                    <w:left w:val="nil"/>
                    <w:bottom w:val="nil"/>
                    <w:right w:val="nil"/>
                  </w:tcBorders>
                  <w:vAlign w:val="center"/>
                </w:tcPr>
                <w:p w:rsidR="00856A5C" w:rsidRPr="00ED50E9" w:rsidRDefault="00856A5C" w:rsidP="00700CE3">
                  <w:pPr>
                    <w:rPr>
                      <w:rFonts w:ascii="Century" w:hAnsi="Century" w:cs="Arial TUR"/>
                      <w:b/>
                      <w:sz w:val="18"/>
                      <w:szCs w:val="18"/>
                      <w:lang w:eastAsia="tr-TR"/>
                    </w:rPr>
                  </w:pPr>
                </w:p>
              </w:tc>
              <w:tc>
                <w:tcPr>
                  <w:tcW w:w="1883" w:type="dxa"/>
                  <w:gridSpan w:val="2"/>
                  <w:tcBorders>
                    <w:top w:val="nil"/>
                    <w:left w:val="nil"/>
                    <w:bottom w:val="nil"/>
                    <w:right w:val="nil"/>
                  </w:tcBorders>
                  <w:shd w:val="clear" w:color="auto" w:fill="auto"/>
                  <w:vAlign w:val="center"/>
                </w:tcPr>
                <w:p w:rsidR="00856A5C" w:rsidRPr="00ED50E9" w:rsidRDefault="00856A5C" w:rsidP="00700CE3">
                  <w:pPr>
                    <w:jc w:val="center"/>
                    <w:rPr>
                      <w:rFonts w:ascii="Century" w:hAnsi="Century" w:cs="Arial TUR"/>
                      <w:b/>
                      <w:sz w:val="18"/>
                      <w:szCs w:val="18"/>
                      <w:lang w:eastAsia="tr-TR"/>
                    </w:rPr>
                  </w:pPr>
                </w:p>
              </w:tc>
            </w:tr>
            <w:tr w:rsidR="00856A5C" w:rsidRPr="00A67115">
              <w:trPr>
                <w:trHeight w:val="284"/>
                <w:jc w:val="center"/>
              </w:trPr>
              <w:tc>
                <w:tcPr>
                  <w:tcW w:w="3252" w:type="dxa"/>
                  <w:tcBorders>
                    <w:top w:val="nil"/>
                    <w:left w:val="nil"/>
                    <w:bottom w:val="double" w:sz="6" w:space="0" w:color="auto"/>
                    <w:right w:val="nil"/>
                  </w:tcBorders>
                  <w:shd w:val="clear" w:color="auto" w:fill="auto"/>
                  <w:vAlign w:val="center"/>
                </w:tcPr>
                <w:p w:rsidR="00856A5C" w:rsidRPr="00856A5C" w:rsidRDefault="00856A5C" w:rsidP="00700CE3">
                  <w:pPr>
                    <w:rPr>
                      <w:rFonts w:ascii="Century" w:hAnsi="Century" w:cs="Arial TUR"/>
                      <w:b/>
                      <w:sz w:val="18"/>
                      <w:szCs w:val="18"/>
                      <w:lang w:eastAsia="tr-TR"/>
                    </w:rPr>
                  </w:pPr>
                  <w:r w:rsidRPr="00856A5C">
                    <w:rPr>
                      <w:rFonts w:ascii="Century" w:hAnsi="Century" w:cs="Arial TUR"/>
                      <w:b/>
                      <w:sz w:val="18"/>
                      <w:szCs w:val="18"/>
                      <w:lang w:eastAsia="tr-TR"/>
                    </w:rPr>
                    <w:t xml:space="preserve">Emeklilik </w:t>
                  </w:r>
                </w:p>
              </w:tc>
              <w:tc>
                <w:tcPr>
                  <w:tcW w:w="3000" w:type="dxa"/>
                  <w:tcBorders>
                    <w:top w:val="nil"/>
                    <w:left w:val="nil"/>
                    <w:bottom w:val="double" w:sz="6" w:space="0" w:color="auto"/>
                    <w:right w:val="nil"/>
                  </w:tcBorders>
                  <w:vAlign w:val="center"/>
                </w:tcPr>
                <w:p w:rsidR="00856A5C" w:rsidRPr="00856A5C" w:rsidRDefault="00856A5C" w:rsidP="00700CE3">
                  <w:pPr>
                    <w:rPr>
                      <w:rFonts w:ascii="Century" w:hAnsi="Century" w:cs="Arial"/>
                      <w:b/>
                      <w:sz w:val="18"/>
                      <w:szCs w:val="18"/>
                    </w:rPr>
                  </w:pPr>
                  <w:r>
                    <w:rPr>
                      <w:rFonts w:ascii="Century" w:hAnsi="Century" w:cs="Arial"/>
                      <w:b/>
                      <w:sz w:val="18"/>
                      <w:szCs w:val="18"/>
                    </w:rPr>
                    <w:t>Pension</w:t>
                  </w:r>
                </w:p>
              </w:tc>
              <w:tc>
                <w:tcPr>
                  <w:tcW w:w="1883" w:type="dxa"/>
                  <w:gridSpan w:val="2"/>
                  <w:tcBorders>
                    <w:top w:val="nil"/>
                    <w:left w:val="nil"/>
                    <w:bottom w:val="double" w:sz="6" w:space="0" w:color="auto"/>
                    <w:right w:val="nil"/>
                  </w:tcBorders>
                  <w:shd w:val="clear" w:color="auto" w:fill="auto"/>
                  <w:vAlign w:val="center"/>
                </w:tcPr>
                <w:p w:rsidR="00856A5C" w:rsidRPr="009D1B12" w:rsidRDefault="00856A5C" w:rsidP="00700CE3">
                  <w:pPr>
                    <w:jc w:val="center"/>
                    <w:rPr>
                      <w:rFonts w:ascii="Century" w:hAnsi="Century" w:cs="Arial TUR"/>
                      <w:sz w:val="18"/>
                      <w:szCs w:val="18"/>
                      <w:lang w:eastAsia="tr-TR"/>
                    </w:rPr>
                  </w:pPr>
                  <w:r>
                    <w:rPr>
                      <w:rFonts w:ascii="Century" w:hAnsi="Century" w:cs="Arial TUR"/>
                      <w:sz w:val="18"/>
                      <w:szCs w:val="18"/>
                      <w:lang w:eastAsia="tr-TR"/>
                    </w:rPr>
                    <w:t>13</w:t>
                  </w:r>
                </w:p>
              </w:tc>
            </w:tr>
            <w:tr w:rsidR="00ED50E9" w:rsidRPr="00B00EDA">
              <w:tblPrEx>
                <w:tblCellMar>
                  <w:left w:w="108" w:type="dxa"/>
                  <w:right w:w="108" w:type="dxa"/>
                </w:tblCellMar>
              </w:tblPrEx>
              <w:trPr>
                <w:gridAfter w:val="1"/>
                <w:wAfter w:w="30" w:type="dxa"/>
                <w:jc w:val="center"/>
              </w:trPr>
              <w:tc>
                <w:tcPr>
                  <w:tcW w:w="8105" w:type="dxa"/>
                  <w:gridSpan w:val="3"/>
                </w:tcPr>
                <w:p w:rsidR="00ED50E9" w:rsidRPr="00B00EDA" w:rsidRDefault="00ED50E9" w:rsidP="00B00EDA">
                  <w:pPr>
                    <w:jc w:val="both"/>
                    <w:rPr>
                      <w:rFonts w:ascii="Century" w:hAnsi="Century"/>
                      <w:sz w:val="18"/>
                      <w:szCs w:val="18"/>
                    </w:rPr>
                  </w:pPr>
                  <w:r w:rsidRPr="00B00EDA">
                    <w:rPr>
                      <w:rFonts w:ascii="Century" w:hAnsi="Century"/>
                      <w:sz w:val="18"/>
                      <w:szCs w:val="18"/>
                    </w:rPr>
                    <w:t xml:space="preserve">(*) Ruhsat sahibi şirketlerden 7 adedi hayat sigorta şirketidir. </w:t>
                  </w:r>
                  <w:r w:rsidRPr="00B00EDA">
                    <w:rPr>
                      <w:rFonts w:ascii="Century" w:hAnsi="Century"/>
                      <w:i/>
                      <w:sz w:val="18"/>
                      <w:szCs w:val="18"/>
                    </w:rPr>
                    <w:t>7 of them are life companies.</w:t>
                  </w:r>
                </w:p>
              </w:tc>
            </w:tr>
            <w:tr w:rsidR="00ED50E9" w:rsidRPr="00B00EDA">
              <w:tblPrEx>
                <w:tblCellMar>
                  <w:left w:w="108" w:type="dxa"/>
                  <w:right w:w="108" w:type="dxa"/>
                </w:tblCellMar>
              </w:tblPrEx>
              <w:trPr>
                <w:gridAfter w:val="1"/>
                <w:wAfter w:w="30" w:type="dxa"/>
                <w:jc w:val="center"/>
              </w:trPr>
              <w:tc>
                <w:tcPr>
                  <w:tcW w:w="8105" w:type="dxa"/>
                  <w:gridSpan w:val="3"/>
                </w:tcPr>
                <w:p w:rsidR="00ED50E9" w:rsidRPr="00B00EDA" w:rsidRDefault="00ED50E9" w:rsidP="00B41A9C">
                  <w:pPr>
                    <w:jc w:val="both"/>
                    <w:rPr>
                      <w:rFonts w:ascii="Century" w:hAnsi="Century"/>
                      <w:sz w:val="18"/>
                      <w:szCs w:val="18"/>
                    </w:rPr>
                  </w:pPr>
                  <w:r w:rsidRPr="00B00EDA">
                    <w:rPr>
                      <w:rFonts w:ascii="Century" w:hAnsi="Century"/>
                      <w:sz w:val="18"/>
                      <w:szCs w:val="18"/>
                    </w:rPr>
                    <w:t>(**) Ruhsat sahibi şirketlerden 23 adedi hayat ve emeklilik şirket</w:t>
                  </w:r>
                  <w:r w:rsidR="00B41A9C">
                    <w:rPr>
                      <w:rFonts w:ascii="Century" w:hAnsi="Century"/>
                      <w:sz w:val="18"/>
                      <w:szCs w:val="18"/>
                    </w:rPr>
                    <w:t>i</w:t>
                  </w:r>
                  <w:r w:rsidRPr="00B00EDA">
                    <w:rPr>
                      <w:rFonts w:ascii="Century" w:hAnsi="Century"/>
                      <w:sz w:val="18"/>
                      <w:szCs w:val="18"/>
                    </w:rPr>
                    <w:t xml:space="preserve">dir. </w:t>
                  </w:r>
                  <w:r w:rsidRPr="00B00EDA">
                    <w:rPr>
                      <w:rFonts w:ascii="Century" w:hAnsi="Century"/>
                      <w:i/>
                      <w:sz w:val="18"/>
                      <w:szCs w:val="18"/>
                    </w:rPr>
                    <w:t>23 of them are life or pension companies.</w:t>
                  </w:r>
                </w:p>
              </w:tc>
            </w:tr>
          </w:tbl>
          <w:p w:rsidR="00ED50E9" w:rsidRPr="00EF0833" w:rsidRDefault="00ED50E9" w:rsidP="00856A5C">
            <w:pPr>
              <w:rPr>
                <w:rFonts w:ascii="Century" w:hAnsi="Century"/>
                <w:sz w:val="22"/>
                <w:szCs w:val="22"/>
                <w:highlight w:val="yellow"/>
              </w:rPr>
            </w:pPr>
          </w:p>
        </w:tc>
      </w:tr>
      <w:tr w:rsidR="00E86E2F" w:rsidRPr="00EF0833">
        <w:trPr>
          <w:trHeight w:val="267"/>
        </w:trPr>
        <w:tc>
          <w:tcPr>
            <w:tcW w:w="4827" w:type="dxa"/>
            <w:gridSpan w:val="3"/>
          </w:tcPr>
          <w:p w:rsidR="00E86E2F" w:rsidRDefault="00E86E2F" w:rsidP="00700CE3">
            <w:pPr>
              <w:jc w:val="both"/>
              <w:rPr>
                <w:rFonts w:ascii="Century" w:hAnsi="Century"/>
                <w:sz w:val="22"/>
                <w:szCs w:val="22"/>
              </w:rPr>
            </w:pPr>
          </w:p>
        </w:tc>
        <w:tc>
          <w:tcPr>
            <w:tcW w:w="318" w:type="dxa"/>
            <w:gridSpan w:val="6"/>
          </w:tcPr>
          <w:p w:rsidR="00E86E2F" w:rsidRPr="00EF0833" w:rsidRDefault="00E86E2F" w:rsidP="00700CE3">
            <w:pPr>
              <w:rPr>
                <w:rFonts w:ascii="Century" w:hAnsi="Century"/>
                <w:sz w:val="22"/>
                <w:szCs w:val="22"/>
                <w:highlight w:val="yellow"/>
              </w:rPr>
            </w:pPr>
          </w:p>
        </w:tc>
        <w:tc>
          <w:tcPr>
            <w:tcW w:w="4695" w:type="dxa"/>
            <w:gridSpan w:val="5"/>
          </w:tcPr>
          <w:p w:rsidR="00E86E2F" w:rsidRDefault="00E86E2F" w:rsidP="00700CE3">
            <w:pPr>
              <w:jc w:val="both"/>
              <w:rPr>
                <w:rFonts w:ascii="Century" w:hAnsi="Century"/>
                <w:color w:val="333333"/>
                <w:sz w:val="22"/>
                <w:szCs w:val="22"/>
              </w:rPr>
            </w:pPr>
          </w:p>
        </w:tc>
      </w:tr>
      <w:tr w:rsidR="00F3564E" w:rsidRPr="00EF0833">
        <w:trPr>
          <w:trHeight w:val="607"/>
        </w:trPr>
        <w:tc>
          <w:tcPr>
            <w:tcW w:w="4827" w:type="dxa"/>
            <w:gridSpan w:val="3"/>
          </w:tcPr>
          <w:p w:rsidR="00F3564E" w:rsidRPr="006173C2" w:rsidRDefault="00F3564E" w:rsidP="00700CE3">
            <w:pPr>
              <w:jc w:val="both"/>
              <w:rPr>
                <w:rFonts w:ascii="Century" w:hAnsi="Century"/>
                <w:sz w:val="22"/>
                <w:szCs w:val="22"/>
              </w:rPr>
            </w:pPr>
            <w:r w:rsidRPr="006173C2">
              <w:rPr>
                <w:rFonts w:ascii="Century" w:hAnsi="Century"/>
                <w:sz w:val="22"/>
                <w:szCs w:val="22"/>
              </w:rPr>
              <w:t xml:space="preserve">Sektörde </w:t>
            </w:r>
            <w:r w:rsidR="00E253DD" w:rsidRPr="006173C2">
              <w:rPr>
                <w:rFonts w:ascii="Century" w:hAnsi="Century"/>
                <w:sz w:val="22"/>
                <w:szCs w:val="22"/>
              </w:rPr>
              <w:t>mevcut sigorta</w:t>
            </w:r>
            <w:r w:rsidR="00856A5C" w:rsidRPr="006173C2">
              <w:rPr>
                <w:rFonts w:ascii="Century" w:hAnsi="Century"/>
                <w:sz w:val="22"/>
                <w:szCs w:val="22"/>
              </w:rPr>
              <w:t xml:space="preserve"> ve </w:t>
            </w:r>
            <w:r w:rsidRPr="006173C2">
              <w:rPr>
                <w:rFonts w:ascii="Century" w:hAnsi="Century"/>
                <w:sz w:val="22"/>
                <w:szCs w:val="22"/>
              </w:rPr>
              <w:t>emeklilik şirket</w:t>
            </w:r>
            <w:r w:rsidR="00E253DD" w:rsidRPr="006173C2">
              <w:rPr>
                <w:rFonts w:ascii="Century" w:hAnsi="Century"/>
                <w:sz w:val="22"/>
                <w:szCs w:val="22"/>
              </w:rPr>
              <w:t>leri</w:t>
            </w:r>
            <w:r w:rsidRPr="006173C2">
              <w:rPr>
                <w:rFonts w:ascii="Century" w:hAnsi="Century"/>
                <w:sz w:val="22"/>
                <w:szCs w:val="22"/>
              </w:rPr>
              <w:t xml:space="preserve"> tarafından 2009 yılında gerçekleştirilen </w:t>
            </w:r>
            <w:r w:rsidR="00802C63" w:rsidRPr="006173C2">
              <w:rPr>
                <w:rFonts w:ascii="Century" w:hAnsi="Century"/>
                <w:sz w:val="22"/>
                <w:szCs w:val="22"/>
              </w:rPr>
              <w:t xml:space="preserve">toplam prim üretimi 12.436 Milyon TL, </w:t>
            </w:r>
            <w:r w:rsidRPr="006173C2">
              <w:rPr>
                <w:rFonts w:ascii="Century" w:hAnsi="Century"/>
                <w:sz w:val="22"/>
                <w:szCs w:val="22"/>
              </w:rPr>
              <w:t xml:space="preserve">direkt prim üretimi </w:t>
            </w:r>
            <w:r w:rsidR="00802C63" w:rsidRPr="006173C2">
              <w:rPr>
                <w:rFonts w:ascii="Century" w:hAnsi="Century"/>
                <w:sz w:val="22"/>
                <w:szCs w:val="22"/>
              </w:rPr>
              <w:t xml:space="preserve">ise </w:t>
            </w:r>
            <w:r w:rsidRPr="006173C2">
              <w:rPr>
                <w:rFonts w:ascii="Century" w:hAnsi="Century"/>
                <w:sz w:val="22"/>
                <w:szCs w:val="22"/>
              </w:rPr>
              <w:t>12.19</w:t>
            </w:r>
            <w:r w:rsidR="00771B0E" w:rsidRPr="006173C2">
              <w:rPr>
                <w:rFonts w:ascii="Century" w:hAnsi="Century"/>
                <w:sz w:val="22"/>
                <w:szCs w:val="22"/>
              </w:rPr>
              <w:t>3</w:t>
            </w:r>
            <w:r w:rsidRPr="006173C2">
              <w:rPr>
                <w:rFonts w:ascii="Century" w:hAnsi="Century"/>
                <w:sz w:val="22"/>
                <w:szCs w:val="22"/>
              </w:rPr>
              <w:t xml:space="preserve"> Milyon TL’dir. </w:t>
            </w:r>
          </w:p>
          <w:p w:rsidR="00F3564E" w:rsidRPr="006173C2" w:rsidRDefault="00F3564E" w:rsidP="00700CE3">
            <w:pPr>
              <w:jc w:val="both"/>
              <w:rPr>
                <w:rFonts w:ascii="Century" w:hAnsi="Century"/>
                <w:sz w:val="22"/>
                <w:szCs w:val="22"/>
              </w:rPr>
            </w:pPr>
          </w:p>
          <w:p w:rsidR="00802C63" w:rsidRPr="006173C2" w:rsidRDefault="00F3564E" w:rsidP="00802C63">
            <w:pPr>
              <w:jc w:val="both"/>
              <w:rPr>
                <w:rFonts w:ascii="Century" w:hAnsi="Century"/>
                <w:sz w:val="22"/>
                <w:szCs w:val="22"/>
              </w:rPr>
            </w:pPr>
            <w:r w:rsidRPr="006173C2">
              <w:rPr>
                <w:rFonts w:ascii="Century" w:hAnsi="Century"/>
                <w:sz w:val="22"/>
                <w:szCs w:val="22"/>
              </w:rPr>
              <w:t xml:space="preserve">Hayat ve hayat dışı </w:t>
            </w:r>
            <w:proofErr w:type="gramStart"/>
            <w:r w:rsidRPr="006173C2">
              <w:rPr>
                <w:rFonts w:ascii="Century" w:hAnsi="Century"/>
                <w:sz w:val="22"/>
                <w:szCs w:val="22"/>
              </w:rPr>
              <w:t>branş</w:t>
            </w:r>
            <w:proofErr w:type="gramEnd"/>
            <w:r w:rsidRPr="006173C2">
              <w:rPr>
                <w:rFonts w:ascii="Century" w:hAnsi="Century"/>
                <w:sz w:val="22"/>
                <w:szCs w:val="22"/>
              </w:rPr>
              <w:t xml:space="preserve"> ayrımında yıllar itibariyle prim üretiminin gelişimi incelendiğinde, hayat dışı branşlarda büyümenin yavaşladığı, dolayısıyla toplam </w:t>
            </w:r>
            <w:r w:rsidR="00B41A9C">
              <w:rPr>
                <w:rFonts w:ascii="Century" w:hAnsi="Century"/>
                <w:sz w:val="22"/>
                <w:szCs w:val="22"/>
              </w:rPr>
              <w:t xml:space="preserve">prim </w:t>
            </w:r>
            <w:r w:rsidRPr="006173C2">
              <w:rPr>
                <w:rFonts w:ascii="Century" w:hAnsi="Century"/>
                <w:sz w:val="22"/>
                <w:szCs w:val="22"/>
              </w:rPr>
              <w:t>üretim</w:t>
            </w:r>
            <w:r w:rsidR="00B41A9C">
              <w:rPr>
                <w:rFonts w:ascii="Century" w:hAnsi="Century"/>
                <w:sz w:val="22"/>
                <w:szCs w:val="22"/>
              </w:rPr>
              <w:t>i</w:t>
            </w:r>
            <w:r w:rsidRPr="006173C2">
              <w:rPr>
                <w:rFonts w:ascii="Century" w:hAnsi="Century"/>
                <w:sz w:val="22"/>
                <w:szCs w:val="22"/>
              </w:rPr>
              <w:t xml:space="preserve"> içinde hayat branşının payının artmakta olduğu görülmektedir. 2009 yılında prim üretiminin </w:t>
            </w:r>
            <w:r w:rsidR="007925EE" w:rsidRPr="006173C2">
              <w:rPr>
                <w:rFonts w:ascii="Century" w:hAnsi="Century"/>
                <w:sz w:val="22"/>
                <w:szCs w:val="22"/>
              </w:rPr>
              <w:t xml:space="preserve">yaklaşık </w:t>
            </w:r>
            <w:r w:rsidRPr="006173C2">
              <w:rPr>
                <w:rFonts w:ascii="Century" w:hAnsi="Century"/>
                <w:sz w:val="22"/>
                <w:szCs w:val="22"/>
              </w:rPr>
              <w:t xml:space="preserve">% 85’i hayat dışı </w:t>
            </w:r>
            <w:proofErr w:type="gramStart"/>
            <w:r w:rsidRPr="006173C2">
              <w:rPr>
                <w:rFonts w:ascii="Century" w:hAnsi="Century"/>
                <w:sz w:val="22"/>
                <w:szCs w:val="22"/>
              </w:rPr>
              <w:t>branşlar</w:t>
            </w:r>
            <w:r w:rsidR="007925EE" w:rsidRPr="006173C2">
              <w:rPr>
                <w:rFonts w:ascii="Century" w:hAnsi="Century"/>
                <w:sz w:val="22"/>
                <w:szCs w:val="22"/>
              </w:rPr>
              <w:t>d</w:t>
            </w:r>
            <w:r w:rsidRPr="006173C2">
              <w:rPr>
                <w:rFonts w:ascii="Century" w:hAnsi="Century"/>
                <w:sz w:val="22"/>
                <w:szCs w:val="22"/>
              </w:rPr>
              <w:t>a</w:t>
            </w:r>
            <w:proofErr w:type="gramEnd"/>
            <w:r w:rsidR="007925EE" w:rsidRPr="006173C2">
              <w:rPr>
                <w:rFonts w:ascii="Century" w:hAnsi="Century"/>
                <w:sz w:val="22"/>
                <w:szCs w:val="22"/>
              </w:rPr>
              <w:t xml:space="preserve"> ve</w:t>
            </w:r>
            <w:r w:rsidRPr="006173C2">
              <w:rPr>
                <w:rFonts w:ascii="Century" w:hAnsi="Century"/>
                <w:sz w:val="22"/>
                <w:szCs w:val="22"/>
              </w:rPr>
              <w:t xml:space="preserve"> % 15’i </w:t>
            </w:r>
            <w:r w:rsidR="007925EE" w:rsidRPr="006173C2">
              <w:rPr>
                <w:rFonts w:ascii="Century" w:hAnsi="Century"/>
                <w:sz w:val="22"/>
                <w:szCs w:val="22"/>
              </w:rPr>
              <w:t>de</w:t>
            </w:r>
            <w:r w:rsidRPr="006173C2">
              <w:rPr>
                <w:rFonts w:ascii="Century" w:hAnsi="Century"/>
                <w:sz w:val="22"/>
                <w:szCs w:val="22"/>
              </w:rPr>
              <w:t xml:space="preserve"> hayat branşında </w:t>
            </w:r>
            <w:r w:rsidR="00B41A9C">
              <w:rPr>
                <w:rFonts w:ascii="Century" w:hAnsi="Century"/>
                <w:sz w:val="22"/>
                <w:szCs w:val="22"/>
              </w:rPr>
              <w:t>sağlanmıştır.</w:t>
            </w:r>
            <w:r w:rsidRPr="006173C2">
              <w:rPr>
                <w:rFonts w:ascii="Century" w:hAnsi="Century"/>
                <w:sz w:val="22"/>
                <w:szCs w:val="22"/>
              </w:rPr>
              <w:t xml:space="preserve"> </w:t>
            </w:r>
          </w:p>
          <w:p w:rsidR="00F3564E" w:rsidRPr="006173C2" w:rsidRDefault="00F3564E" w:rsidP="007B28AC">
            <w:pPr>
              <w:jc w:val="both"/>
              <w:rPr>
                <w:rFonts w:ascii="Century" w:hAnsi="Century"/>
                <w:sz w:val="22"/>
                <w:szCs w:val="22"/>
              </w:rPr>
            </w:pPr>
            <w:r w:rsidRPr="006173C2">
              <w:rPr>
                <w:rFonts w:ascii="Century" w:hAnsi="Century"/>
                <w:sz w:val="22"/>
                <w:szCs w:val="22"/>
              </w:rPr>
              <w:lastRenderedPageBreak/>
              <w:t xml:space="preserve">Aşağıdaki tabloda son </w:t>
            </w:r>
            <w:r w:rsidR="00802C63" w:rsidRPr="006173C2">
              <w:rPr>
                <w:rFonts w:ascii="Century" w:hAnsi="Century"/>
                <w:sz w:val="22"/>
                <w:szCs w:val="22"/>
              </w:rPr>
              <w:t>iki</w:t>
            </w:r>
            <w:r w:rsidRPr="006173C2">
              <w:rPr>
                <w:rFonts w:ascii="Century" w:hAnsi="Century"/>
                <w:sz w:val="22"/>
                <w:szCs w:val="22"/>
              </w:rPr>
              <w:t xml:space="preserve"> yıla ilişkin olarak </w:t>
            </w:r>
            <w:proofErr w:type="gramStart"/>
            <w:r w:rsidR="007B28AC" w:rsidRPr="006173C2">
              <w:rPr>
                <w:rFonts w:ascii="Century" w:hAnsi="Century"/>
                <w:sz w:val="22"/>
                <w:szCs w:val="22"/>
              </w:rPr>
              <w:t>branş</w:t>
            </w:r>
            <w:proofErr w:type="gramEnd"/>
            <w:r w:rsidR="007B28AC" w:rsidRPr="006173C2">
              <w:rPr>
                <w:rFonts w:ascii="Century" w:hAnsi="Century"/>
                <w:sz w:val="22"/>
                <w:szCs w:val="22"/>
              </w:rPr>
              <w:t xml:space="preserve"> bazında</w:t>
            </w:r>
            <w:r w:rsidRPr="006173C2">
              <w:rPr>
                <w:rFonts w:ascii="Century" w:hAnsi="Century"/>
                <w:sz w:val="22"/>
                <w:szCs w:val="22"/>
              </w:rPr>
              <w:t xml:space="preserve"> direkt </w:t>
            </w:r>
            <w:r w:rsidR="007B28AC" w:rsidRPr="006173C2">
              <w:rPr>
                <w:rFonts w:ascii="Century" w:hAnsi="Century"/>
                <w:sz w:val="22"/>
                <w:szCs w:val="22"/>
              </w:rPr>
              <w:t xml:space="preserve">ve toplam </w:t>
            </w:r>
            <w:r w:rsidRPr="006173C2">
              <w:rPr>
                <w:rFonts w:ascii="Century" w:hAnsi="Century"/>
                <w:sz w:val="22"/>
                <w:szCs w:val="22"/>
              </w:rPr>
              <w:t xml:space="preserve">prim üretim tutarları verilmiştir. </w:t>
            </w:r>
          </w:p>
        </w:tc>
        <w:tc>
          <w:tcPr>
            <w:tcW w:w="318" w:type="dxa"/>
            <w:gridSpan w:val="6"/>
          </w:tcPr>
          <w:p w:rsidR="00F3564E" w:rsidRPr="006173C2" w:rsidRDefault="00F3564E" w:rsidP="00700CE3">
            <w:pPr>
              <w:rPr>
                <w:rFonts w:ascii="Century" w:hAnsi="Century"/>
                <w:sz w:val="22"/>
                <w:szCs w:val="22"/>
              </w:rPr>
            </w:pPr>
          </w:p>
        </w:tc>
        <w:tc>
          <w:tcPr>
            <w:tcW w:w="4695" w:type="dxa"/>
            <w:gridSpan w:val="5"/>
          </w:tcPr>
          <w:p w:rsidR="00F3564E" w:rsidRPr="006173C2" w:rsidRDefault="006173C2" w:rsidP="00700CE3">
            <w:pPr>
              <w:jc w:val="both"/>
              <w:rPr>
                <w:rFonts w:ascii="Century" w:hAnsi="Century"/>
                <w:color w:val="333333"/>
                <w:sz w:val="22"/>
                <w:szCs w:val="22"/>
              </w:rPr>
            </w:pPr>
            <w:r w:rsidRPr="006173C2">
              <w:rPr>
                <w:rFonts w:ascii="Century" w:hAnsi="Century"/>
                <w:color w:val="333333"/>
                <w:sz w:val="22"/>
                <w:szCs w:val="22"/>
              </w:rPr>
              <w:t xml:space="preserve">Insurance and pension companies </w:t>
            </w:r>
            <w:r w:rsidR="00771B0E" w:rsidRPr="006173C2">
              <w:rPr>
                <w:rFonts w:ascii="Century" w:hAnsi="Century"/>
                <w:color w:val="333333"/>
                <w:sz w:val="22"/>
                <w:szCs w:val="22"/>
              </w:rPr>
              <w:t xml:space="preserve">generated </w:t>
            </w:r>
            <w:r w:rsidRPr="006173C2">
              <w:rPr>
                <w:rFonts w:ascii="Century" w:hAnsi="Century"/>
                <w:color w:val="333333"/>
                <w:sz w:val="22"/>
                <w:szCs w:val="22"/>
              </w:rPr>
              <w:t xml:space="preserve">TL </w:t>
            </w:r>
            <w:r w:rsidR="00802C63" w:rsidRPr="006173C2">
              <w:rPr>
                <w:rFonts w:ascii="Century" w:hAnsi="Century"/>
                <w:color w:val="333333"/>
                <w:sz w:val="22"/>
                <w:szCs w:val="22"/>
              </w:rPr>
              <w:t>12,436 Million total</w:t>
            </w:r>
            <w:r w:rsidRPr="006173C2">
              <w:rPr>
                <w:rFonts w:ascii="Century" w:hAnsi="Century"/>
                <w:color w:val="333333"/>
                <w:sz w:val="22"/>
                <w:szCs w:val="22"/>
              </w:rPr>
              <w:t xml:space="preserve"> gross</w:t>
            </w:r>
            <w:r w:rsidR="00802C63" w:rsidRPr="006173C2">
              <w:rPr>
                <w:rFonts w:ascii="Century" w:hAnsi="Century"/>
                <w:color w:val="333333"/>
                <w:sz w:val="22"/>
                <w:szCs w:val="22"/>
              </w:rPr>
              <w:t xml:space="preserve"> </w:t>
            </w:r>
            <w:r w:rsidRPr="006173C2">
              <w:rPr>
                <w:rFonts w:ascii="Century" w:hAnsi="Century"/>
                <w:color w:val="333333"/>
                <w:sz w:val="22"/>
                <w:szCs w:val="22"/>
              </w:rPr>
              <w:t xml:space="preserve">premium in 2009 in Turkey. Total direct premium generated in that period is </w:t>
            </w:r>
            <w:r w:rsidR="00771B0E" w:rsidRPr="006173C2">
              <w:rPr>
                <w:rFonts w:ascii="Century" w:hAnsi="Century"/>
                <w:color w:val="333333"/>
                <w:sz w:val="22"/>
                <w:szCs w:val="22"/>
              </w:rPr>
              <w:t>TL 12,193</w:t>
            </w:r>
            <w:r w:rsidR="00F3564E" w:rsidRPr="006173C2">
              <w:rPr>
                <w:rFonts w:ascii="Century" w:hAnsi="Century"/>
                <w:color w:val="333333"/>
                <w:sz w:val="22"/>
                <w:szCs w:val="22"/>
              </w:rPr>
              <w:t xml:space="preserve"> Million</w:t>
            </w:r>
            <w:r w:rsidRPr="006173C2">
              <w:rPr>
                <w:rFonts w:ascii="Century" w:hAnsi="Century"/>
                <w:color w:val="333333"/>
                <w:sz w:val="22"/>
                <w:szCs w:val="22"/>
              </w:rPr>
              <w:t>.</w:t>
            </w:r>
            <w:r w:rsidR="00F3564E" w:rsidRPr="006173C2">
              <w:rPr>
                <w:rFonts w:ascii="Century" w:hAnsi="Century"/>
                <w:color w:val="333333"/>
                <w:sz w:val="22"/>
                <w:szCs w:val="22"/>
              </w:rPr>
              <w:t xml:space="preserve"> </w:t>
            </w:r>
          </w:p>
          <w:p w:rsidR="00F3564E" w:rsidRPr="006173C2" w:rsidRDefault="00F3564E" w:rsidP="00700CE3">
            <w:pPr>
              <w:jc w:val="both"/>
              <w:rPr>
                <w:rFonts w:ascii="Century" w:hAnsi="Century"/>
                <w:color w:val="333333"/>
                <w:sz w:val="22"/>
                <w:szCs w:val="22"/>
              </w:rPr>
            </w:pPr>
          </w:p>
          <w:p w:rsidR="00802C63" w:rsidRPr="006173C2" w:rsidRDefault="00F3564E" w:rsidP="00700CE3">
            <w:pPr>
              <w:jc w:val="both"/>
              <w:rPr>
                <w:rFonts w:ascii="Century" w:hAnsi="Century"/>
                <w:color w:val="333333"/>
                <w:sz w:val="22"/>
                <w:szCs w:val="22"/>
              </w:rPr>
            </w:pPr>
            <w:r w:rsidRPr="006173C2">
              <w:rPr>
                <w:rFonts w:ascii="Century" w:hAnsi="Century"/>
                <w:color w:val="333333"/>
                <w:sz w:val="22"/>
                <w:szCs w:val="22"/>
              </w:rPr>
              <w:t xml:space="preserve">The share of life business in total volume has been increasing as the growth rate in non-life business slowed down. Life insurance accounted for </w:t>
            </w:r>
            <w:r w:rsidR="008600B0" w:rsidRPr="006173C2">
              <w:rPr>
                <w:rFonts w:ascii="Century" w:hAnsi="Century"/>
                <w:color w:val="333333"/>
                <w:sz w:val="22"/>
                <w:szCs w:val="22"/>
              </w:rPr>
              <w:t xml:space="preserve">nearly </w:t>
            </w:r>
            <w:r w:rsidRPr="006173C2">
              <w:rPr>
                <w:rFonts w:ascii="Century" w:hAnsi="Century"/>
                <w:color w:val="333333"/>
                <w:sz w:val="22"/>
                <w:szCs w:val="22"/>
              </w:rPr>
              <w:t>15% of total premiums in 2009 compared to 85% for non-life insurance.</w:t>
            </w:r>
            <w:r w:rsidR="00406E17" w:rsidRPr="006173C2">
              <w:rPr>
                <w:rFonts w:ascii="Century" w:hAnsi="Century"/>
                <w:color w:val="333333"/>
                <w:sz w:val="22"/>
                <w:szCs w:val="22"/>
              </w:rPr>
              <w:t xml:space="preserve"> </w:t>
            </w:r>
          </w:p>
          <w:p w:rsidR="002D2385" w:rsidRDefault="002D2385" w:rsidP="006173C2">
            <w:pPr>
              <w:jc w:val="both"/>
              <w:rPr>
                <w:rFonts w:ascii="Century" w:hAnsi="Century"/>
                <w:color w:val="333333"/>
                <w:sz w:val="22"/>
                <w:szCs w:val="22"/>
              </w:rPr>
            </w:pPr>
          </w:p>
          <w:p w:rsidR="002D2385" w:rsidRDefault="002D2385" w:rsidP="006173C2">
            <w:pPr>
              <w:jc w:val="both"/>
              <w:rPr>
                <w:rFonts w:ascii="Century" w:hAnsi="Century"/>
                <w:color w:val="333333"/>
                <w:sz w:val="22"/>
                <w:szCs w:val="22"/>
              </w:rPr>
            </w:pPr>
          </w:p>
          <w:p w:rsidR="002D2385" w:rsidRDefault="002D2385" w:rsidP="006173C2">
            <w:pPr>
              <w:jc w:val="both"/>
              <w:rPr>
                <w:rFonts w:ascii="Century" w:hAnsi="Century"/>
                <w:color w:val="333333"/>
                <w:sz w:val="22"/>
                <w:szCs w:val="22"/>
              </w:rPr>
            </w:pPr>
          </w:p>
          <w:p w:rsidR="00F3564E" w:rsidRPr="006173C2" w:rsidRDefault="00F3564E" w:rsidP="006173C2">
            <w:pPr>
              <w:jc w:val="both"/>
              <w:rPr>
                <w:rFonts w:ascii="Century" w:hAnsi="Century"/>
                <w:color w:val="333333"/>
                <w:sz w:val="22"/>
                <w:szCs w:val="22"/>
              </w:rPr>
            </w:pPr>
            <w:r w:rsidRPr="006173C2">
              <w:rPr>
                <w:rFonts w:ascii="Century" w:hAnsi="Century"/>
                <w:color w:val="333333"/>
                <w:sz w:val="22"/>
                <w:szCs w:val="22"/>
              </w:rPr>
              <w:lastRenderedPageBreak/>
              <w:t xml:space="preserve">The following table shows the composition of direct </w:t>
            </w:r>
            <w:r w:rsidR="007B28AC" w:rsidRPr="006173C2">
              <w:rPr>
                <w:rFonts w:ascii="Century" w:hAnsi="Century"/>
                <w:color w:val="333333"/>
                <w:sz w:val="22"/>
                <w:szCs w:val="22"/>
              </w:rPr>
              <w:t xml:space="preserve">and </w:t>
            </w:r>
            <w:r w:rsidR="006173C2" w:rsidRPr="006173C2">
              <w:rPr>
                <w:rFonts w:ascii="Century" w:hAnsi="Century"/>
                <w:color w:val="333333"/>
                <w:sz w:val="22"/>
                <w:szCs w:val="22"/>
              </w:rPr>
              <w:t xml:space="preserve">gross </w:t>
            </w:r>
            <w:r w:rsidRPr="006173C2">
              <w:rPr>
                <w:rFonts w:ascii="Century" w:hAnsi="Century"/>
                <w:color w:val="333333"/>
                <w:sz w:val="22"/>
                <w:szCs w:val="22"/>
              </w:rPr>
              <w:t xml:space="preserve">premium per branch for the last </w:t>
            </w:r>
            <w:r w:rsidR="007B28AC" w:rsidRPr="006173C2">
              <w:rPr>
                <w:rFonts w:ascii="Century" w:hAnsi="Century"/>
                <w:color w:val="333333"/>
                <w:sz w:val="22"/>
                <w:szCs w:val="22"/>
              </w:rPr>
              <w:t>two</w:t>
            </w:r>
            <w:r w:rsidRPr="006173C2">
              <w:rPr>
                <w:rFonts w:ascii="Century" w:hAnsi="Century"/>
                <w:color w:val="333333"/>
                <w:sz w:val="22"/>
                <w:szCs w:val="22"/>
              </w:rPr>
              <w:t xml:space="preserve"> years.</w:t>
            </w:r>
          </w:p>
        </w:tc>
      </w:tr>
      <w:tr w:rsidR="00E86E2F" w:rsidRPr="00EF0833">
        <w:trPr>
          <w:trHeight w:val="246"/>
        </w:trPr>
        <w:tc>
          <w:tcPr>
            <w:tcW w:w="4827" w:type="dxa"/>
            <w:gridSpan w:val="3"/>
          </w:tcPr>
          <w:p w:rsidR="00E86E2F" w:rsidRDefault="00E86E2F" w:rsidP="00700CE3">
            <w:pPr>
              <w:jc w:val="both"/>
              <w:rPr>
                <w:rFonts w:ascii="Century" w:hAnsi="Century"/>
                <w:sz w:val="22"/>
                <w:szCs w:val="22"/>
              </w:rPr>
            </w:pPr>
          </w:p>
        </w:tc>
        <w:tc>
          <w:tcPr>
            <w:tcW w:w="318" w:type="dxa"/>
            <w:gridSpan w:val="6"/>
          </w:tcPr>
          <w:p w:rsidR="00E86E2F" w:rsidRPr="00EF0833" w:rsidRDefault="00E86E2F" w:rsidP="00700CE3">
            <w:pPr>
              <w:rPr>
                <w:rFonts w:ascii="Century" w:hAnsi="Century"/>
                <w:sz w:val="22"/>
                <w:szCs w:val="22"/>
                <w:highlight w:val="yellow"/>
              </w:rPr>
            </w:pPr>
          </w:p>
        </w:tc>
        <w:tc>
          <w:tcPr>
            <w:tcW w:w="4695" w:type="dxa"/>
            <w:gridSpan w:val="5"/>
          </w:tcPr>
          <w:p w:rsidR="00E86E2F" w:rsidRPr="00EB1B96" w:rsidRDefault="00E86E2F" w:rsidP="00700CE3">
            <w:pPr>
              <w:jc w:val="both"/>
              <w:rPr>
                <w:rFonts w:ascii="Century" w:hAnsi="Century"/>
                <w:color w:val="333333"/>
                <w:sz w:val="22"/>
                <w:szCs w:val="22"/>
              </w:rPr>
            </w:pPr>
          </w:p>
        </w:tc>
      </w:tr>
      <w:tr w:rsidR="00F3564E" w:rsidRPr="00EF0833">
        <w:trPr>
          <w:trHeight w:val="227"/>
        </w:trPr>
        <w:tc>
          <w:tcPr>
            <w:tcW w:w="9840" w:type="dxa"/>
            <w:gridSpan w:val="14"/>
          </w:tcPr>
          <w:p w:rsidR="00F3564E" w:rsidRPr="00790BDF" w:rsidRDefault="00F3564E" w:rsidP="00700CE3">
            <w:pPr>
              <w:pStyle w:val="ResimYazs"/>
              <w:jc w:val="center"/>
              <w:rPr>
                <w:rFonts w:ascii="Century" w:hAnsi="Century"/>
                <w:b w:val="0"/>
                <w:color w:val="000080"/>
              </w:rPr>
            </w:pPr>
            <w:r>
              <w:rPr>
                <w:rFonts w:ascii="Century" w:hAnsi="Century"/>
                <w:color w:val="000080"/>
              </w:rPr>
              <w:t>Tablo 1.5.</w:t>
            </w:r>
            <w:r w:rsidRPr="00790BDF">
              <w:rPr>
                <w:rFonts w:ascii="Century" w:hAnsi="Century"/>
                <w:color w:val="000080"/>
              </w:rPr>
              <w:t xml:space="preserve">2: Branş Bazında </w:t>
            </w:r>
            <w:r w:rsidRPr="00790BDF">
              <w:rPr>
                <w:rFonts w:ascii="Century" w:hAnsi="Century"/>
                <w:bCs w:val="0"/>
                <w:color w:val="000080"/>
              </w:rPr>
              <w:t xml:space="preserve">Prim Üretimi - </w:t>
            </w:r>
            <w:r w:rsidRPr="00790BDF">
              <w:rPr>
                <w:rFonts w:ascii="Century" w:hAnsi="Century"/>
                <w:b w:val="0"/>
                <w:i/>
                <w:iCs/>
                <w:color w:val="000080"/>
              </w:rPr>
              <w:t xml:space="preserve">Premium </w:t>
            </w:r>
            <w:r w:rsidR="00E767F8">
              <w:rPr>
                <w:rFonts w:ascii="Century" w:hAnsi="Century"/>
                <w:b w:val="0"/>
                <w:i/>
                <w:iCs/>
                <w:color w:val="000080"/>
              </w:rPr>
              <w:t xml:space="preserve">Production </w:t>
            </w:r>
            <w:r w:rsidRPr="00790BDF">
              <w:rPr>
                <w:rFonts w:ascii="Century" w:hAnsi="Century"/>
                <w:b w:val="0"/>
                <w:i/>
                <w:iCs/>
                <w:color w:val="000080"/>
              </w:rPr>
              <w:t>per Branches</w:t>
            </w:r>
          </w:p>
          <w:tbl>
            <w:tblPr>
              <w:tblW w:w="10560" w:type="dxa"/>
              <w:tblLayout w:type="fixed"/>
              <w:tblCellMar>
                <w:left w:w="70" w:type="dxa"/>
                <w:right w:w="70" w:type="dxa"/>
              </w:tblCellMar>
              <w:tblLook w:val="04A0" w:firstRow="1" w:lastRow="0" w:firstColumn="1" w:lastColumn="0" w:noHBand="0" w:noVBand="1"/>
            </w:tblPr>
            <w:tblGrid>
              <w:gridCol w:w="2476"/>
              <w:gridCol w:w="1178"/>
              <w:gridCol w:w="1153"/>
              <w:gridCol w:w="1134"/>
              <w:gridCol w:w="1134"/>
              <w:gridCol w:w="3485"/>
            </w:tblGrid>
            <w:tr w:rsidR="00802C63" w:rsidRPr="00802C63">
              <w:trPr>
                <w:trHeight w:val="118"/>
              </w:trPr>
              <w:tc>
                <w:tcPr>
                  <w:tcW w:w="2476" w:type="dxa"/>
                  <w:vMerge w:val="restart"/>
                  <w:tcBorders>
                    <w:top w:val="nil"/>
                    <w:left w:val="nil"/>
                    <w:bottom w:val="nil"/>
                    <w:right w:val="nil"/>
                  </w:tcBorders>
                  <w:shd w:val="clear" w:color="000000" w:fill="C6D9F1"/>
                  <w:noWrap/>
                  <w:vAlign w:val="bottom"/>
                </w:tcPr>
                <w:p w:rsidR="00802C63" w:rsidRPr="00802C63" w:rsidRDefault="00E767F8" w:rsidP="00802C63">
                  <w:pPr>
                    <w:rPr>
                      <w:rFonts w:ascii="Century" w:hAnsi="Century" w:cs="Arial TUR"/>
                      <w:b/>
                      <w:bCs/>
                      <w:sz w:val="18"/>
                      <w:szCs w:val="18"/>
                      <w:lang w:eastAsia="tr-TR"/>
                    </w:rPr>
                  </w:pPr>
                  <w:r>
                    <w:rPr>
                      <w:rFonts w:ascii="Century" w:hAnsi="Century" w:cs="Arial TUR"/>
                      <w:b/>
                      <w:bCs/>
                      <w:sz w:val="18"/>
                      <w:szCs w:val="18"/>
                      <w:lang w:eastAsia="tr-TR"/>
                    </w:rPr>
                    <w:t>000</w:t>
                  </w:r>
                  <w:r w:rsidR="00802C63" w:rsidRPr="00802C63">
                    <w:rPr>
                      <w:rFonts w:ascii="Century" w:hAnsi="Century" w:cs="Arial TUR"/>
                      <w:b/>
                      <w:bCs/>
                      <w:sz w:val="18"/>
                      <w:szCs w:val="18"/>
                      <w:lang w:eastAsia="tr-TR"/>
                    </w:rPr>
                    <w:t xml:space="preserve"> TL</w:t>
                  </w:r>
                </w:p>
              </w:tc>
              <w:tc>
                <w:tcPr>
                  <w:tcW w:w="2331" w:type="dxa"/>
                  <w:gridSpan w:val="2"/>
                  <w:tcBorders>
                    <w:top w:val="nil"/>
                    <w:left w:val="nil"/>
                    <w:bottom w:val="nil"/>
                    <w:right w:val="nil"/>
                  </w:tcBorders>
                  <w:shd w:val="clear" w:color="000000" w:fill="C6D9F1"/>
                  <w:vAlign w:val="bottom"/>
                </w:tcPr>
                <w:p w:rsidR="00802C63" w:rsidRPr="00802C63" w:rsidRDefault="00802C63" w:rsidP="00802C63">
                  <w:pPr>
                    <w:jc w:val="center"/>
                    <w:rPr>
                      <w:rFonts w:ascii="Century" w:hAnsi="Century" w:cs="Arial TUR"/>
                      <w:b/>
                      <w:bCs/>
                      <w:sz w:val="18"/>
                      <w:szCs w:val="18"/>
                      <w:lang w:eastAsia="tr-TR"/>
                    </w:rPr>
                  </w:pPr>
                  <w:r w:rsidRPr="00802C63">
                    <w:rPr>
                      <w:rFonts w:ascii="Century" w:hAnsi="Century" w:cs="Arial TUR"/>
                      <w:b/>
                      <w:bCs/>
                      <w:sz w:val="18"/>
                      <w:szCs w:val="18"/>
                      <w:lang w:eastAsia="tr-TR"/>
                    </w:rPr>
                    <w:t>2008</w:t>
                  </w:r>
                </w:p>
              </w:tc>
              <w:tc>
                <w:tcPr>
                  <w:tcW w:w="2268" w:type="dxa"/>
                  <w:gridSpan w:val="2"/>
                  <w:tcBorders>
                    <w:top w:val="nil"/>
                    <w:left w:val="nil"/>
                    <w:bottom w:val="nil"/>
                    <w:right w:val="nil"/>
                  </w:tcBorders>
                  <w:shd w:val="clear" w:color="000000" w:fill="C6D9F1"/>
                  <w:vAlign w:val="bottom"/>
                </w:tcPr>
                <w:p w:rsidR="00802C63" w:rsidRPr="00802C63" w:rsidRDefault="00802C63" w:rsidP="00802C63">
                  <w:pPr>
                    <w:jc w:val="center"/>
                    <w:rPr>
                      <w:rFonts w:ascii="Century" w:hAnsi="Century" w:cs="Arial TUR"/>
                      <w:b/>
                      <w:bCs/>
                      <w:sz w:val="18"/>
                      <w:szCs w:val="18"/>
                      <w:lang w:eastAsia="tr-TR"/>
                    </w:rPr>
                  </w:pPr>
                  <w:r w:rsidRPr="00802C63">
                    <w:rPr>
                      <w:rFonts w:ascii="Century" w:hAnsi="Century" w:cs="Arial TUR"/>
                      <w:b/>
                      <w:bCs/>
                      <w:sz w:val="18"/>
                      <w:szCs w:val="18"/>
                      <w:lang w:eastAsia="tr-TR"/>
                    </w:rPr>
                    <w:t>2009</w:t>
                  </w:r>
                </w:p>
              </w:tc>
              <w:tc>
                <w:tcPr>
                  <w:tcW w:w="3485" w:type="dxa"/>
                  <w:vMerge w:val="restart"/>
                  <w:tcBorders>
                    <w:top w:val="nil"/>
                    <w:left w:val="nil"/>
                    <w:bottom w:val="nil"/>
                    <w:right w:val="nil"/>
                  </w:tcBorders>
                  <w:shd w:val="clear" w:color="000000" w:fill="C6D9F1"/>
                </w:tcPr>
                <w:p w:rsidR="00802C63" w:rsidRPr="00802C63" w:rsidRDefault="00802C63" w:rsidP="00802C63">
                  <w:pPr>
                    <w:jc w:val="center"/>
                    <w:rPr>
                      <w:rFonts w:ascii="Century" w:hAnsi="Century" w:cs="Arial TUR"/>
                      <w:b/>
                      <w:bCs/>
                      <w:sz w:val="18"/>
                      <w:szCs w:val="18"/>
                      <w:lang w:eastAsia="tr-TR"/>
                    </w:rPr>
                  </w:pPr>
                  <w:r w:rsidRPr="00802C63">
                    <w:rPr>
                      <w:rFonts w:ascii="Century" w:hAnsi="Century" w:cs="Arial TUR"/>
                      <w:b/>
                      <w:bCs/>
                      <w:sz w:val="18"/>
                      <w:szCs w:val="18"/>
                      <w:lang w:eastAsia="tr-TR"/>
                    </w:rPr>
                    <w:t> </w:t>
                  </w:r>
                </w:p>
              </w:tc>
            </w:tr>
            <w:tr w:rsidR="00802C63" w:rsidRPr="00802C63">
              <w:trPr>
                <w:trHeight w:val="617"/>
              </w:trPr>
              <w:tc>
                <w:tcPr>
                  <w:tcW w:w="2476" w:type="dxa"/>
                  <w:vMerge/>
                  <w:tcBorders>
                    <w:top w:val="nil"/>
                    <w:left w:val="nil"/>
                    <w:bottom w:val="nil"/>
                    <w:right w:val="nil"/>
                  </w:tcBorders>
                  <w:vAlign w:val="center"/>
                </w:tcPr>
                <w:p w:rsidR="00802C63" w:rsidRPr="00802C63" w:rsidRDefault="00802C63" w:rsidP="00802C63">
                  <w:pPr>
                    <w:rPr>
                      <w:rFonts w:ascii="Century" w:hAnsi="Century" w:cs="Arial TUR"/>
                      <w:b/>
                      <w:bCs/>
                      <w:sz w:val="18"/>
                      <w:szCs w:val="18"/>
                      <w:lang w:eastAsia="tr-TR"/>
                    </w:rPr>
                  </w:pPr>
                </w:p>
              </w:tc>
              <w:tc>
                <w:tcPr>
                  <w:tcW w:w="1178" w:type="dxa"/>
                  <w:tcBorders>
                    <w:top w:val="nil"/>
                    <w:left w:val="nil"/>
                    <w:bottom w:val="nil"/>
                    <w:right w:val="nil"/>
                  </w:tcBorders>
                  <w:shd w:val="clear" w:color="000000" w:fill="C6D9F1"/>
                  <w:vAlign w:val="bottom"/>
                </w:tcPr>
                <w:p w:rsidR="00802C63" w:rsidRDefault="00C4743D" w:rsidP="00802C63">
                  <w:pPr>
                    <w:jc w:val="center"/>
                    <w:rPr>
                      <w:rFonts w:ascii="Century" w:hAnsi="Century" w:cs="Arial TUR"/>
                      <w:b/>
                      <w:bCs/>
                      <w:sz w:val="18"/>
                      <w:szCs w:val="18"/>
                      <w:lang w:eastAsia="tr-TR"/>
                    </w:rPr>
                  </w:pPr>
                  <w:r>
                    <w:rPr>
                      <w:rFonts w:ascii="Century" w:hAnsi="Century" w:cs="Arial TUR"/>
                      <w:b/>
                      <w:bCs/>
                      <w:sz w:val="18"/>
                      <w:szCs w:val="18"/>
                      <w:lang w:eastAsia="tr-TR"/>
                    </w:rPr>
                    <w:t>Toplam</w:t>
                  </w:r>
                  <w:r w:rsidR="00802C63" w:rsidRPr="00802C63">
                    <w:rPr>
                      <w:rFonts w:ascii="Century" w:hAnsi="Century" w:cs="Arial TUR"/>
                      <w:b/>
                      <w:bCs/>
                      <w:sz w:val="18"/>
                      <w:szCs w:val="18"/>
                      <w:lang w:eastAsia="tr-TR"/>
                    </w:rPr>
                    <w:t xml:space="preserve"> </w:t>
                  </w:r>
                  <w:r w:rsidR="00802C63">
                    <w:rPr>
                      <w:rFonts w:ascii="Century" w:hAnsi="Century" w:cs="Arial TUR"/>
                      <w:b/>
                      <w:bCs/>
                      <w:sz w:val="18"/>
                      <w:szCs w:val="18"/>
                      <w:lang w:eastAsia="tr-TR"/>
                    </w:rPr>
                    <w:t xml:space="preserve"> </w:t>
                  </w:r>
                </w:p>
                <w:p w:rsidR="00802C63" w:rsidRPr="00802C63" w:rsidRDefault="00802C63" w:rsidP="00802C63">
                  <w:pPr>
                    <w:jc w:val="center"/>
                    <w:rPr>
                      <w:rFonts w:ascii="Century" w:hAnsi="Century" w:cs="Arial TUR"/>
                      <w:b/>
                      <w:bCs/>
                      <w:sz w:val="18"/>
                      <w:szCs w:val="18"/>
                      <w:lang w:eastAsia="tr-TR"/>
                    </w:rPr>
                  </w:pPr>
                  <w:r w:rsidRPr="00802C63">
                    <w:rPr>
                      <w:rFonts w:ascii="Century" w:hAnsi="Century" w:cs="Arial TUR"/>
                      <w:b/>
                      <w:bCs/>
                      <w:sz w:val="18"/>
                      <w:szCs w:val="18"/>
                      <w:lang w:eastAsia="tr-TR"/>
                    </w:rPr>
                    <w:t>Prim</w:t>
                  </w:r>
                  <w:r w:rsidRPr="00802C63">
                    <w:rPr>
                      <w:rFonts w:ascii="Century" w:hAnsi="Century" w:cs="Arial TUR"/>
                      <w:b/>
                      <w:bCs/>
                      <w:sz w:val="18"/>
                      <w:szCs w:val="18"/>
                      <w:lang w:eastAsia="tr-TR"/>
                    </w:rPr>
                    <w:br/>
                  </w:r>
                  <w:r w:rsidR="006173C2">
                    <w:rPr>
                      <w:rFonts w:ascii="Century" w:hAnsi="Century" w:cs="Arial TUR"/>
                      <w:i/>
                      <w:iCs/>
                      <w:sz w:val="18"/>
                      <w:szCs w:val="18"/>
                      <w:lang w:eastAsia="tr-TR"/>
                    </w:rPr>
                    <w:t>Gross</w:t>
                  </w:r>
                  <w:r w:rsidRPr="00802C63">
                    <w:rPr>
                      <w:rFonts w:ascii="Century" w:hAnsi="Century" w:cs="Arial TUR"/>
                      <w:i/>
                      <w:iCs/>
                      <w:sz w:val="18"/>
                      <w:szCs w:val="18"/>
                      <w:lang w:eastAsia="tr-TR"/>
                    </w:rPr>
                    <w:t xml:space="preserve"> Premium</w:t>
                  </w:r>
                </w:p>
              </w:tc>
              <w:tc>
                <w:tcPr>
                  <w:tcW w:w="1153" w:type="dxa"/>
                  <w:tcBorders>
                    <w:top w:val="nil"/>
                    <w:left w:val="nil"/>
                    <w:bottom w:val="nil"/>
                    <w:right w:val="nil"/>
                  </w:tcBorders>
                  <w:shd w:val="clear" w:color="000000" w:fill="C6D9F1"/>
                  <w:vAlign w:val="bottom"/>
                </w:tcPr>
                <w:p w:rsidR="00802C63" w:rsidRPr="00802C63" w:rsidRDefault="00802C63" w:rsidP="00802C63">
                  <w:pPr>
                    <w:jc w:val="center"/>
                    <w:rPr>
                      <w:rFonts w:ascii="Century" w:hAnsi="Century" w:cs="Arial TUR"/>
                      <w:b/>
                      <w:bCs/>
                      <w:sz w:val="18"/>
                      <w:szCs w:val="18"/>
                      <w:lang w:eastAsia="tr-TR"/>
                    </w:rPr>
                  </w:pPr>
                  <w:proofErr w:type="gramStart"/>
                  <w:r w:rsidRPr="00802C63">
                    <w:rPr>
                      <w:rFonts w:ascii="Century" w:hAnsi="Century" w:cs="Arial TUR"/>
                      <w:b/>
                      <w:bCs/>
                      <w:sz w:val="18"/>
                      <w:szCs w:val="18"/>
                      <w:lang w:eastAsia="tr-TR"/>
                    </w:rPr>
                    <w:t xml:space="preserve">Direkt </w:t>
                  </w:r>
                  <w:r>
                    <w:rPr>
                      <w:rFonts w:ascii="Century" w:hAnsi="Century" w:cs="Arial TUR"/>
                      <w:b/>
                      <w:bCs/>
                      <w:sz w:val="18"/>
                      <w:szCs w:val="18"/>
                      <w:lang w:eastAsia="tr-TR"/>
                    </w:rPr>
                    <w:t xml:space="preserve"> </w:t>
                  </w:r>
                  <w:r w:rsidRPr="00802C63">
                    <w:rPr>
                      <w:rFonts w:ascii="Century" w:hAnsi="Century" w:cs="Arial TUR"/>
                      <w:b/>
                      <w:bCs/>
                      <w:sz w:val="18"/>
                      <w:szCs w:val="18"/>
                      <w:lang w:eastAsia="tr-TR"/>
                    </w:rPr>
                    <w:t>Prim</w:t>
                  </w:r>
                  <w:proofErr w:type="gramEnd"/>
                  <w:r w:rsidRPr="00802C63">
                    <w:rPr>
                      <w:rFonts w:ascii="Century" w:hAnsi="Century" w:cs="Arial TUR"/>
                      <w:b/>
                      <w:bCs/>
                      <w:sz w:val="18"/>
                      <w:szCs w:val="18"/>
                      <w:lang w:eastAsia="tr-TR"/>
                    </w:rPr>
                    <w:br/>
                  </w:r>
                  <w:r w:rsidRPr="00802C63">
                    <w:rPr>
                      <w:rFonts w:ascii="Century" w:hAnsi="Century" w:cs="Arial TUR"/>
                      <w:i/>
                      <w:iCs/>
                      <w:sz w:val="18"/>
                      <w:szCs w:val="18"/>
                      <w:lang w:eastAsia="tr-TR"/>
                    </w:rPr>
                    <w:t>Direct Premium</w:t>
                  </w:r>
                </w:p>
              </w:tc>
              <w:tc>
                <w:tcPr>
                  <w:tcW w:w="1134" w:type="dxa"/>
                  <w:tcBorders>
                    <w:top w:val="nil"/>
                    <w:left w:val="nil"/>
                    <w:bottom w:val="nil"/>
                    <w:right w:val="nil"/>
                  </w:tcBorders>
                  <w:shd w:val="clear" w:color="000000" w:fill="C6D9F1"/>
                  <w:vAlign w:val="bottom"/>
                </w:tcPr>
                <w:p w:rsidR="00802C63" w:rsidRPr="00802C63" w:rsidRDefault="00C4743D" w:rsidP="006173C2">
                  <w:pPr>
                    <w:jc w:val="center"/>
                    <w:rPr>
                      <w:rFonts w:ascii="Century" w:hAnsi="Century" w:cs="Arial TUR"/>
                      <w:b/>
                      <w:bCs/>
                      <w:sz w:val="18"/>
                      <w:szCs w:val="18"/>
                      <w:lang w:eastAsia="tr-TR"/>
                    </w:rPr>
                  </w:pPr>
                  <w:r>
                    <w:rPr>
                      <w:rFonts w:ascii="Century" w:hAnsi="Century" w:cs="Arial TUR"/>
                      <w:b/>
                      <w:bCs/>
                      <w:sz w:val="18"/>
                      <w:szCs w:val="18"/>
                      <w:lang w:eastAsia="tr-TR"/>
                    </w:rPr>
                    <w:t>Toplam</w:t>
                  </w:r>
                  <w:r w:rsidRPr="00802C63">
                    <w:rPr>
                      <w:rFonts w:ascii="Century" w:hAnsi="Century" w:cs="Arial TUR"/>
                      <w:b/>
                      <w:bCs/>
                      <w:sz w:val="18"/>
                      <w:szCs w:val="18"/>
                      <w:lang w:eastAsia="tr-TR"/>
                    </w:rPr>
                    <w:t xml:space="preserve"> </w:t>
                  </w:r>
                  <w:r w:rsidR="00802C63" w:rsidRPr="00802C63">
                    <w:rPr>
                      <w:rFonts w:ascii="Century" w:hAnsi="Century" w:cs="Arial TUR"/>
                      <w:b/>
                      <w:bCs/>
                      <w:sz w:val="18"/>
                      <w:szCs w:val="18"/>
                      <w:lang w:eastAsia="tr-TR"/>
                    </w:rPr>
                    <w:t>Prim</w:t>
                  </w:r>
                  <w:r w:rsidR="00802C63" w:rsidRPr="00802C63">
                    <w:rPr>
                      <w:rFonts w:ascii="Century" w:hAnsi="Century" w:cs="Arial TUR"/>
                      <w:b/>
                      <w:bCs/>
                      <w:sz w:val="18"/>
                      <w:szCs w:val="18"/>
                      <w:lang w:eastAsia="tr-TR"/>
                    </w:rPr>
                    <w:br/>
                  </w:r>
                  <w:r w:rsidR="006173C2">
                    <w:rPr>
                      <w:rFonts w:ascii="Century" w:hAnsi="Century" w:cs="Arial TUR"/>
                      <w:i/>
                      <w:iCs/>
                      <w:sz w:val="18"/>
                      <w:szCs w:val="18"/>
                      <w:lang w:eastAsia="tr-TR"/>
                    </w:rPr>
                    <w:t xml:space="preserve">Gross </w:t>
                  </w:r>
                  <w:r w:rsidR="00802C63" w:rsidRPr="00802C63">
                    <w:rPr>
                      <w:rFonts w:ascii="Century" w:hAnsi="Century" w:cs="Arial TUR"/>
                      <w:i/>
                      <w:iCs/>
                      <w:sz w:val="18"/>
                      <w:szCs w:val="18"/>
                      <w:lang w:eastAsia="tr-TR"/>
                    </w:rPr>
                    <w:t>Premium</w:t>
                  </w:r>
                </w:p>
              </w:tc>
              <w:tc>
                <w:tcPr>
                  <w:tcW w:w="1134" w:type="dxa"/>
                  <w:tcBorders>
                    <w:top w:val="nil"/>
                    <w:left w:val="nil"/>
                    <w:bottom w:val="nil"/>
                    <w:right w:val="nil"/>
                  </w:tcBorders>
                  <w:shd w:val="clear" w:color="000000" w:fill="C6D9F1"/>
                  <w:vAlign w:val="bottom"/>
                </w:tcPr>
                <w:p w:rsidR="00802C63" w:rsidRPr="00802C63" w:rsidRDefault="00802C63" w:rsidP="00802C63">
                  <w:pPr>
                    <w:jc w:val="center"/>
                    <w:rPr>
                      <w:rFonts w:ascii="Century" w:hAnsi="Century" w:cs="Arial TUR"/>
                      <w:b/>
                      <w:bCs/>
                      <w:sz w:val="18"/>
                      <w:szCs w:val="18"/>
                      <w:lang w:eastAsia="tr-TR"/>
                    </w:rPr>
                  </w:pPr>
                  <w:r w:rsidRPr="00802C63">
                    <w:rPr>
                      <w:rFonts w:ascii="Century" w:hAnsi="Century" w:cs="Arial TUR"/>
                      <w:b/>
                      <w:bCs/>
                      <w:sz w:val="18"/>
                      <w:szCs w:val="18"/>
                      <w:lang w:eastAsia="tr-TR"/>
                    </w:rPr>
                    <w:t>Direkt Prim</w:t>
                  </w:r>
                  <w:r w:rsidRPr="00802C63">
                    <w:rPr>
                      <w:rFonts w:ascii="Century" w:hAnsi="Century" w:cs="Arial TUR"/>
                      <w:b/>
                      <w:bCs/>
                      <w:sz w:val="18"/>
                      <w:szCs w:val="18"/>
                      <w:lang w:eastAsia="tr-TR"/>
                    </w:rPr>
                    <w:br/>
                  </w:r>
                  <w:r w:rsidRPr="00802C63">
                    <w:rPr>
                      <w:rFonts w:ascii="Century" w:hAnsi="Century" w:cs="Arial TUR"/>
                      <w:i/>
                      <w:iCs/>
                      <w:sz w:val="18"/>
                      <w:szCs w:val="18"/>
                      <w:lang w:eastAsia="tr-TR"/>
                    </w:rPr>
                    <w:t>Direct Premium</w:t>
                  </w:r>
                </w:p>
              </w:tc>
              <w:tc>
                <w:tcPr>
                  <w:tcW w:w="3485" w:type="dxa"/>
                  <w:vMerge/>
                  <w:tcBorders>
                    <w:top w:val="nil"/>
                    <w:left w:val="nil"/>
                    <w:bottom w:val="nil"/>
                    <w:right w:val="nil"/>
                  </w:tcBorders>
                  <w:vAlign w:val="center"/>
                </w:tcPr>
                <w:p w:rsidR="00802C63" w:rsidRPr="00802C63" w:rsidRDefault="00802C63" w:rsidP="00802C63">
                  <w:pPr>
                    <w:rPr>
                      <w:rFonts w:ascii="Century" w:hAnsi="Century" w:cs="Arial TUR"/>
                      <w:b/>
                      <w:bCs/>
                      <w:sz w:val="18"/>
                      <w:szCs w:val="18"/>
                      <w:lang w:eastAsia="tr-TR"/>
                    </w:rPr>
                  </w:pPr>
                </w:p>
              </w:tc>
            </w:tr>
            <w:tr w:rsidR="00802C63" w:rsidRPr="00802C63">
              <w:trPr>
                <w:trHeight w:val="284"/>
              </w:trPr>
              <w:tc>
                <w:tcPr>
                  <w:tcW w:w="2476" w:type="dxa"/>
                  <w:tcBorders>
                    <w:top w:val="single" w:sz="4" w:space="0" w:color="auto"/>
                    <w:left w:val="nil"/>
                    <w:bottom w:val="nil"/>
                    <w:right w:val="nil"/>
                  </w:tcBorders>
                  <w:shd w:val="clear" w:color="auto" w:fill="auto"/>
                  <w:noWrap/>
                  <w:vAlign w:val="center"/>
                </w:tcPr>
                <w:p w:rsidR="00802C63" w:rsidRPr="00802C63" w:rsidRDefault="00802C63" w:rsidP="00802C63">
                  <w:pPr>
                    <w:rPr>
                      <w:rFonts w:ascii="Century" w:hAnsi="Century" w:cs="Arial TUR"/>
                      <w:b/>
                      <w:bCs/>
                      <w:sz w:val="18"/>
                      <w:szCs w:val="18"/>
                      <w:lang w:eastAsia="tr-TR"/>
                    </w:rPr>
                  </w:pPr>
                  <w:r w:rsidRPr="00802C63">
                    <w:rPr>
                      <w:rFonts w:ascii="Century" w:hAnsi="Century" w:cs="Arial TUR"/>
                      <w:b/>
                      <w:bCs/>
                      <w:sz w:val="18"/>
                      <w:szCs w:val="18"/>
                      <w:lang w:eastAsia="tr-TR"/>
                    </w:rPr>
                    <w:t xml:space="preserve">Hayat Dışı Toplam </w:t>
                  </w:r>
                </w:p>
              </w:tc>
              <w:tc>
                <w:tcPr>
                  <w:tcW w:w="1178" w:type="dxa"/>
                  <w:tcBorders>
                    <w:top w:val="single" w:sz="4" w:space="0" w:color="auto"/>
                    <w:left w:val="nil"/>
                    <w:bottom w:val="nil"/>
                    <w:right w:val="nil"/>
                  </w:tcBorders>
                  <w:shd w:val="clear" w:color="auto" w:fill="auto"/>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10.204.054</w:t>
                  </w:r>
                </w:p>
              </w:tc>
              <w:tc>
                <w:tcPr>
                  <w:tcW w:w="1153" w:type="dxa"/>
                  <w:tcBorders>
                    <w:top w:val="single" w:sz="4" w:space="0" w:color="auto"/>
                    <w:left w:val="nil"/>
                    <w:bottom w:val="nil"/>
                    <w:right w:val="nil"/>
                  </w:tcBorders>
                  <w:shd w:val="clear" w:color="auto" w:fill="auto"/>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9.995.307</w:t>
                  </w:r>
                </w:p>
              </w:tc>
              <w:tc>
                <w:tcPr>
                  <w:tcW w:w="1134" w:type="dxa"/>
                  <w:tcBorders>
                    <w:top w:val="single" w:sz="4" w:space="0" w:color="auto"/>
                    <w:left w:val="nil"/>
                    <w:bottom w:val="nil"/>
                    <w:right w:val="nil"/>
                  </w:tcBorders>
                  <w:shd w:val="clear" w:color="auto" w:fill="auto"/>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10.614.147</w:t>
                  </w:r>
                </w:p>
              </w:tc>
              <w:tc>
                <w:tcPr>
                  <w:tcW w:w="1134" w:type="dxa"/>
                  <w:tcBorders>
                    <w:top w:val="single" w:sz="4" w:space="0" w:color="auto"/>
                    <w:left w:val="nil"/>
                    <w:bottom w:val="nil"/>
                    <w:right w:val="nil"/>
                  </w:tcBorders>
                  <w:shd w:val="clear" w:color="auto" w:fill="auto"/>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10.371.213</w:t>
                  </w:r>
                </w:p>
              </w:tc>
              <w:tc>
                <w:tcPr>
                  <w:tcW w:w="3485" w:type="dxa"/>
                  <w:tcBorders>
                    <w:top w:val="single" w:sz="4" w:space="0" w:color="auto"/>
                    <w:left w:val="nil"/>
                    <w:bottom w:val="nil"/>
                    <w:right w:val="nil"/>
                  </w:tcBorders>
                  <w:shd w:val="clear" w:color="auto" w:fill="auto"/>
                  <w:vAlign w:val="center"/>
                </w:tcPr>
                <w:p w:rsidR="00802C63" w:rsidRPr="00802C63" w:rsidRDefault="00802C63" w:rsidP="00802C63">
                  <w:pPr>
                    <w:rPr>
                      <w:rFonts w:ascii="Century" w:hAnsi="Century" w:cs="Arial TUR"/>
                      <w:b/>
                      <w:bCs/>
                      <w:sz w:val="18"/>
                      <w:szCs w:val="18"/>
                      <w:lang w:eastAsia="tr-TR"/>
                    </w:rPr>
                  </w:pPr>
                  <w:r w:rsidRPr="00802C63">
                    <w:rPr>
                      <w:rFonts w:ascii="Century" w:hAnsi="Century" w:cs="Arial TUR"/>
                      <w:b/>
                      <w:bCs/>
                      <w:sz w:val="18"/>
                      <w:szCs w:val="18"/>
                      <w:lang w:eastAsia="tr-TR"/>
                    </w:rPr>
                    <w:t>Non-Life Total</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Hastalık / Sağlık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1.305.015</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1.266.962</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1.390.174</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1.320.202</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Health</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9D7470" w:rsidP="00802C63">
                  <w:pPr>
                    <w:rPr>
                      <w:rFonts w:ascii="Century" w:hAnsi="Century" w:cs="Arial TUR"/>
                      <w:sz w:val="18"/>
                      <w:szCs w:val="18"/>
                      <w:lang w:eastAsia="tr-TR"/>
                    </w:rPr>
                  </w:pPr>
                  <w:r>
                    <w:rPr>
                      <w:rFonts w:ascii="Century" w:hAnsi="Century" w:cs="Arial TUR"/>
                      <w:sz w:val="18"/>
                      <w:szCs w:val="18"/>
                      <w:lang w:eastAsia="tr-TR"/>
                    </w:rPr>
                    <w:t>Seyahat Sağlık</w:t>
                  </w:r>
                  <w:r w:rsidR="00802C63" w:rsidRPr="00802C63">
                    <w:rPr>
                      <w:rFonts w:ascii="Century" w:hAnsi="Century" w:cs="Arial TUR"/>
                      <w:sz w:val="18"/>
                      <w:szCs w:val="18"/>
                      <w:lang w:eastAsia="tr-TR"/>
                    </w:rPr>
                    <w:t xml:space="preserve">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21</w:t>
                  </w:r>
                  <w:r>
                    <w:rPr>
                      <w:rFonts w:ascii="Century" w:hAnsi="Century" w:cs="Arial TUR"/>
                      <w:sz w:val="18"/>
                      <w:szCs w:val="18"/>
                      <w:lang w:eastAsia="tr-TR"/>
                    </w:rPr>
                    <w:t>.</w:t>
                  </w:r>
                  <w:r w:rsidRPr="00802C63">
                    <w:rPr>
                      <w:rFonts w:ascii="Century" w:hAnsi="Century" w:cs="Arial TUR"/>
                      <w:sz w:val="18"/>
                      <w:szCs w:val="18"/>
                      <w:lang w:eastAsia="tr-TR"/>
                    </w:rPr>
                    <w:t>118</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21.106</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25.009</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24.994</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Travel Health</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Kaza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505.364</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502.671</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540.754</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535.867</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Casualty</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Kara Araçları  </w:t>
                  </w:r>
                  <w:r w:rsidRPr="00802C63">
                    <w:rPr>
                      <w:rFonts w:ascii="Century" w:hAnsi="Century" w:cs="Arial TUR"/>
                      <w:i/>
                      <w:iCs/>
                      <w:sz w:val="18"/>
                      <w:szCs w:val="18"/>
                      <w:lang w:eastAsia="tr-TR"/>
                    </w:rPr>
                    <w:t xml:space="preserve">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2.850.269</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2.838.698</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2.662.573</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2.652.218</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Land Vehicles </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Raylı Araçlar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0</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0</w:t>
                  </w:r>
                </w:p>
              </w:tc>
              <w:tc>
                <w:tcPr>
                  <w:tcW w:w="1134" w:type="dxa"/>
                  <w:tcBorders>
                    <w:top w:val="nil"/>
                    <w:left w:val="nil"/>
                    <w:bottom w:val="nil"/>
                    <w:right w:val="nil"/>
                  </w:tcBorders>
                  <w:shd w:val="clear" w:color="auto" w:fill="auto"/>
                  <w:noWrap/>
                  <w:vAlign w:val="center"/>
                </w:tcPr>
                <w:p w:rsidR="00802C63" w:rsidRPr="00802C63" w:rsidRDefault="006173C2" w:rsidP="006173C2">
                  <w:pPr>
                    <w:jc w:val="right"/>
                    <w:rPr>
                      <w:rFonts w:ascii="Century" w:hAnsi="Century" w:cs="Arial TUR"/>
                      <w:sz w:val="18"/>
                      <w:szCs w:val="18"/>
                      <w:lang w:eastAsia="tr-TR"/>
                    </w:rPr>
                  </w:pPr>
                  <w:r>
                    <w:rPr>
                      <w:rFonts w:ascii="Century" w:hAnsi="Century" w:cs="Arial TUR"/>
                      <w:sz w:val="18"/>
                      <w:szCs w:val="18"/>
                      <w:lang w:eastAsia="tr-TR"/>
                    </w:rPr>
                    <w:t>153</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153</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Railway Vehicles</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Hava Araçları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31.019</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30.968</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57.327</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57.166</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Air Vehicles</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Su Araçları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100.415</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99.183</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112.590</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110.438</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Sea Vehicles</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Nakliyat</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312.920</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305.195</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261.394</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254.395</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Transport </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Yangın ve Doğal Afetler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1.827.796</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1.784.112</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1.925.466</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1.877.438</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Fire and Natural Disaster</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Genel Zararlar</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806.960</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774.531</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934.662</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900.813</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General Damages (Engineering)</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Kara Araç. Sorum. (Trafik)</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1.723.053</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1.715.151</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1.938.566</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1.927.234</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Land Veh. Liab. (Compulsory)</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Kara Araç. Sorum. (Diğer)</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339.233</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291.457</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319.654</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277.580</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Land Vehicles Liability (Other)</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Hava Araçları Sorumluluk </w:t>
                  </w:r>
                  <w:r w:rsidRPr="00802C63">
                    <w:rPr>
                      <w:rFonts w:ascii="Century" w:hAnsi="Century" w:cs="Arial TUR"/>
                      <w:i/>
                      <w:iCs/>
                      <w:sz w:val="18"/>
                      <w:szCs w:val="18"/>
                      <w:lang w:eastAsia="tr-TR"/>
                    </w:rPr>
                    <w:t xml:space="preserve">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31.610</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31.302</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47.104</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46.187</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Air Vehicles Liability</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Su Araçları Sorumluluk </w:t>
                  </w:r>
                  <w:r w:rsidRPr="00802C63">
                    <w:rPr>
                      <w:rFonts w:ascii="Century" w:hAnsi="Century" w:cs="Arial TUR"/>
                      <w:i/>
                      <w:iCs/>
                      <w:sz w:val="18"/>
                      <w:szCs w:val="18"/>
                      <w:lang w:eastAsia="tr-TR"/>
                    </w:rPr>
                    <w:t xml:space="preserve"> </w:t>
                  </w:r>
                </w:p>
              </w:tc>
              <w:tc>
                <w:tcPr>
                  <w:tcW w:w="1178" w:type="dxa"/>
                  <w:tcBorders>
                    <w:top w:val="nil"/>
                    <w:left w:val="nil"/>
                    <w:bottom w:val="nil"/>
                    <w:right w:val="nil"/>
                  </w:tcBorders>
                  <w:shd w:val="clear" w:color="auto" w:fill="auto"/>
                  <w:noWrap/>
                  <w:vAlign w:val="center"/>
                </w:tcPr>
                <w:p w:rsidR="00802C63" w:rsidRPr="00802C63" w:rsidRDefault="00802C63" w:rsidP="006173C2">
                  <w:pPr>
                    <w:jc w:val="right"/>
                    <w:rPr>
                      <w:rFonts w:ascii="Century" w:hAnsi="Century" w:cs="Arial TUR"/>
                      <w:sz w:val="18"/>
                      <w:szCs w:val="18"/>
                      <w:lang w:eastAsia="tr-TR"/>
                    </w:rPr>
                  </w:pPr>
                  <w:r w:rsidRPr="00802C63">
                    <w:rPr>
                      <w:rFonts w:ascii="Century" w:hAnsi="Century" w:cs="Arial TUR"/>
                      <w:sz w:val="18"/>
                      <w:szCs w:val="18"/>
                      <w:lang w:eastAsia="tr-TR"/>
                    </w:rPr>
                    <w:t>26</w:t>
                  </w:r>
                  <w:r w:rsidR="006173C2">
                    <w:rPr>
                      <w:rFonts w:ascii="Century" w:hAnsi="Century" w:cs="Arial TUR"/>
                      <w:sz w:val="18"/>
                      <w:szCs w:val="18"/>
                      <w:lang w:eastAsia="tr-TR"/>
                    </w:rPr>
                    <w:t>6</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266</w:t>
                  </w:r>
                </w:p>
              </w:tc>
              <w:tc>
                <w:tcPr>
                  <w:tcW w:w="1134" w:type="dxa"/>
                  <w:tcBorders>
                    <w:top w:val="nil"/>
                    <w:left w:val="nil"/>
                    <w:bottom w:val="nil"/>
                    <w:right w:val="nil"/>
                  </w:tcBorders>
                  <w:shd w:val="clear" w:color="auto" w:fill="auto"/>
                  <w:noWrap/>
                  <w:vAlign w:val="center"/>
                </w:tcPr>
                <w:p w:rsidR="00802C63" w:rsidRPr="00802C63" w:rsidRDefault="00802C63" w:rsidP="006173C2">
                  <w:pPr>
                    <w:jc w:val="right"/>
                    <w:rPr>
                      <w:rFonts w:ascii="Century" w:hAnsi="Century" w:cs="Arial TUR"/>
                      <w:sz w:val="18"/>
                      <w:szCs w:val="18"/>
                      <w:lang w:eastAsia="tr-TR"/>
                    </w:rPr>
                  </w:pPr>
                  <w:r w:rsidRPr="00802C63">
                    <w:rPr>
                      <w:rFonts w:ascii="Century" w:hAnsi="Century" w:cs="Arial TUR"/>
                      <w:sz w:val="18"/>
                      <w:szCs w:val="18"/>
                      <w:lang w:eastAsia="tr-TR"/>
                    </w:rPr>
                    <w:t>37</w:t>
                  </w:r>
                  <w:r w:rsidR="006173C2">
                    <w:rPr>
                      <w:rFonts w:ascii="Century" w:hAnsi="Century" w:cs="Arial TUR"/>
                      <w:sz w:val="18"/>
                      <w:szCs w:val="18"/>
                      <w:lang w:eastAsia="tr-TR"/>
                    </w:rPr>
                    <w:t>5</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302</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Sea Vehicles Liability</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Genel Sorumluluk  </w:t>
                  </w:r>
                  <w:r w:rsidRPr="00802C63">
                    <w:rPr>
                      <w:rFonts w:ascii="Century" w:hAnsi="Century" w:cs="Arial TUR"/>
                      <w:i/>
                      <w:iCs/>
                      <w:sz w:val="18"/>
                      <w:szCs w:val="18"/>
                      <w:lang w:eastAsia="tr-TR"/>
                    </w:rPr>
                    <w:t xml:space="preserve">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233.386</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226.190</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251.946</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246.103</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Public Liability</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Kredi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40.946</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34.558</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27.712</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26.625</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Credit</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Emniyeti Suistimal  </w:t>
                  </w:r>
                </w:p>
              </w:tc>
              <w:tc>
                <w:tcPr>
                  <w:tcW w:w="1178" w:type="dxa"/>
                  <w:tcBorders>
                    <w:top w:val="nil"/>
                    <w:left w:val="nil"/>
                    <w:bottom w:val="nil"/>
                    <w:right w:val="nil"/>
                  </w:tcBorders>
                  <w:shd w:val="clear" w:color="auto" w:fill="auto"/>
                  <w:noWrap/>
                  <w:vAlign w:val="center"/>
                </w:tcPr>
                <w:p w:rsidR="00802C63" w:rsidRPr="00802C63" w:rsidRDefault="006173C2" w:rsidP="006173C2">
                  <w:pPr>
                    <w:jc w:val="right"/>
                    <w:rPr>
                      <w:rFonts w:ascii="Century" w:hAnsi="Century" w:cs="Arial TUR"/>
                      <w:sz w:val="18"/>
                      <w:szCs w:val="18"/>
                      <w:lang w:eastAsia="tr-TR"/>
                    </w:rPr>
                  </w:pPr>
                  <w:r>
                    <w:rPr>
                      <w:rFonts w:ascii="Century" w:hAnsi="Century" w:cs="Arial TUR"/>
                      <w:sz w:val="18"/>
                      <w:szCs w:val="18"/>
                      <w:lang w:eastAsia="tr-TR"/>
                    </w:rPr>
                    <w:t>464</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464</w:t>
                  </w:r>
                </w:p>
              </w:tc>
              <w:tc>
                <w:tcPr>
                  <w:tcW w:w="1134" w:type="dxa"/>
                  <w:tcBorders>
                    <w:top w:val="nil"/>
                    <w:left w:val="nil"/>
                    <w:bottom w:val="nil"/>
                    <w:right w:val="nil"/>
                  </w:tcBorders>
                  <w:shd w:val="clear" w:color="auto" w:fill="auto"/>
                  <w:noWrap/>
                  <w:vAlign w:val="center"/>
                </w:tcPr>
                <w:p w:rsidR="00802C63" w:rsidRPr="00802C63" w:rsidRDefault="00802C63" w:rsidP="006173C2">
                  <w:pPr>
                    <w:jc w:val="right"/>
                    <w:rPr>
                      <w:rFonts w:ascii="Century" w:hAnsi="Century" w:cs="Arial TUR"/>
                      <w:sz w:val="18"/>
                      <w:szCs w:val="18"/>
                      <w:lang w:eastAsia="tr-TR"/>
                    </w:rPr>
                  </w:pPr>
                  <w:r w:rsidRPr="00802C63">
                    <w:rPr>
                      <w:rFonts w:ascii="Century" w:hAnsi="Century" w:cs="Arial TUR"/>
                      <w:sz w:val="18"/>
                      <w:szCs w:val="18"/>
                      <w:lang w:eastAsia="tr-TR"/>
                    </w:rPr>
                    <w:t>16</w:t>
                  </w:r>
                  <w:r w:rsidR="006173C2">
                    <w:rPr>
                      <w:rFonts w:ascii="Century" w:hAnsi="Century" w:cs="Arial TUR"/>
                      <w:sz w:val="18"/>
                      <w:szCs w:val="18"/>
                      <w:lang w:eastAsia="tr-TR"/>
                    </w:rPr>
                    <w:t>.</w:t>
                  </w:r>
                  <w:r w:rsidRPr="00802C63">
                    <w:rPr>
                      <w:rFonts w:ascii="Century" w:hAnsi="Century" w:cs="Arial TUR"/>
                      <w:sz w:val="18"/>
                      <w:szCs w:val="18"/>
                      <w:lang w:eastAsia="tr-TR"/>
                    </w:rPr>
                    <w:t>64</w:t>
                  </w:r>
                  <w:r w:rsidR="006173C2">
                    <w:rPr>
                      <w:rFonts w:ascii="Century" w:hAnsi="Century" w:cs="Arial TUR"/>
                      <w:sz w:val="18"/>
                      <w:szCs w:val="18"/>
                      <w:lang w:eastAsia="tr-TR"/>
                    </w:rPr>
                    <w:t>2</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14.225</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Fidelity Guarantee</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Finansal Kayıplar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41.808</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40.080</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65.353</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62.580</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Financial Loss</w:t>
                  </w:r>
                </w:p>
              </w:tc>
            </w:tr>
            <w:tr w:rsidR="00802C63" w:rsidRPr="00802C63">
              <w:trPr>
                <w:trHeight w:val="284"/>
              </w:trPr>
              <w:tc>
                <w:tcPr>
                  <w:tcW w:w="2476"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 xml:space="preserve">Hukuksal Koruma  </w:t>
                  </w:r>
                </w:p>
              </w:tc>
              <w:tc>
                <w:tcPr>
                  <w:tcW w:w="1178"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32.413</w:t>
                  </w:r>
                </w:p>
              </w:tc>
              <w:tc>
                <w:tcPr>
                  <w:tcW w:w="1153"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32.413</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36.693</w:t>
                  </w:r>
                </w:p>
              </w:tc>
              <w:tc>
                <w:tcPr>
                  <w:tcW w:w="1134" w:type="dxa"/>
                  <w:tcBorders>
                    <w:top w:val="nil"/>
                    <w:left w:val="nil"/>
                    <w:bottom w:val="nil"/>
                    <w:right w:val="nil"/>
                  </w:tcBorders>
                  <w:shd w:val="clear" w:color="auto" w:fill="auto"/>
                  <w:noWrap/>
                  <w:vAlign w:val="center"/>
                </w:tcPr>
                <w:p w:rsidR="00802C63" w:rsidRPr="00802C63" w:rsidRDefault="00802C63" w:rsidP="00802C63">
                  <w:pPr>
                    <w:jc w:val="right"/>
                    <w:rPr>
                      <w:rFonts w:ascii="Century" w:hAnsi="Century" w:cs="Arial TUR"/>
                      <w:sz w:val="18"/>
                      <w:szCs w:val="18"/>
                      <w:lang w:eastAsia="tr-TR"/>
                    </w:rPr>
                  </w:pPr>
                  <w:r w:rsidRPr="00802C63">
                    <w:rPr>
                      <w:rFonts w:ascii="Century" w:hAnsi="Century" w:cs="Arial TUR"/>
                      <w:sz w:val="18"/>
                      <w:szCs w:val="18"/>
                      <w:lang w:eastAsia="tr-TR"/>
                    </w:rPr>
                    <w:t>36.693</w:t>
                  </w:r>
                </w:p>
              </w:tc>
              <w:tc>
                <w:tcPr>
                  <w:tcW w:w="3485" w:type="dxa"/>
                  <w:tcBorders>
                    <w:top w:val="nil"/>
                    <w:left w:val="nil"/>
                    <w:bottom w:val="nil"/>
                    <w:right w:val="nil"/>
                  </w:tcBorders>
                  <w:shd w:val="clear" w:color="auto" w:fill="auto"/>
                  <w:vAlign w:val="center"/>
                </w:tcPr>
                <w:p w:rsidR="00802C63" w:rsidRPr="00802C63" w:rsidRDefault="00802C63" w:rsidP="00802C63">
                  <w:pPr>
                    <w:rPr>
                      <w:rFonts w:ascii="Century" w:hAnsi="Century" w:cs="Arial TUR"/>
                      <w:sz w:val="18"/>
                      <w:szCs w:val="18"/>
                      <w:lang w:eastAsia="tr-TR"/>
                    </w:rPr>
                  </w:pPr>
                  <w:r w:rsidRPr="00802C63">
                    <w:rPr>
                      <w:rFonts w:ascii="Century" w:hAnsi="Century" w:cs="Arial TUR"/>
                      <w:sz w:val="18"/>
                      <w:szCs w:val="18"/>
                      <w:lang w:eastAsia="tr-TR"/>
                    </w:rPr>
                    <w:t>Legal Protection</w:t>
                  </w:r>
                </w:p>
              </w:tc>
            </w:tr>
            <w:tr w:rsidR="00802C63" w:rsidRPr="00802C63">
              <w:trPr>
                <w:trHeight w:val="284"/>
              </w:trPr>
              <w:tc>
                <w:tcPr>
                  <w:tcW w:w="2476" w:type="dxa"/>
                  <w:tcBorders>
                    <w:top w:val="nil"/>
                    <w:left w:val="nil"/>
                    <w:bottom w:val="single" w:sz="4" w:space="0" w:color="auto"/>
                    <w:right w:val="nil"/>
                  </w:tcBorders>
                  <w:shd w:val="clear" w:color="auto" w:fill="auto"/>
                  <w:vAlign w:val="center"/>
                </w:tcPr>
                <w:p w:rsidR="00802C63" w:rsidRPr="00802C63" w:rsidRDefault="00802C63" w:rsidP="00802C63">
                  <w:pPr>
                    <w:rPr>
                      <w:rFonts w:ascii="Century" w:hAnsi="Century" w:cs="Arial TUR"/>
                      <w:b/>
                      <w:bCs/>
                      <w:sz w:val="18"/>
                      <w:szCs w:val="18"/>
                      <w:lang w:eastAsia="tr-TR"/>
                    </w:rPr>
                  </w:pPr>
                  <w:r w:rsidRPr="00802C63">
                    <w:rPr>
                      <w:rFonts w:ascii="Century" w:hAnsi="Century" w:cs="Arial TUR"/>
                      <w:b/>
                      <w:bCs/>
                      <w:sz w:val="18"/>
                      <w:szCs w:val="18"/>
                      <w:lang w:eastAsia="tr-TR"/>
                    </w:rPr>
                    <w:t xml:space="preserve">Hayat Branşı Toplam  </w:t>
                  </w:r>
                </w:p>
              </w:tc>
              <w:tc>
                <w:tcPr>
                  <w:tcW w:w="1178" w:type="dxa"/>
                  <w:tcBorders>
                    <w:top w:val="nil"/>
                    <w:left w:val="nil"/>
                    <w:bottom w:val="single" w:sz="4" w:space="0" w:color="auto"/>
                    <w:right w:val="nil"/>
                  </w:tcBorders>
                  <w:shd w:val="clear" w:color="auto" w:fill="auto"/>
                  <w:noWrap/>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1.575.828</w:t>
                  </w:r>
                </w:p>
              </w:tc>
              <w:tc>
                <w:tcPr>
                  <w:tcW w:w="1153" w:type="dxa"/>
                  <w:tcBorders>
                    <w:top w:val="nil"/>
                    <w:left w:val="nil"/>
                    <w:bottom w:val="single" w:sz="4" w:space="0" w:color="auto"/>
                    <w:right w:val="nil"/>
                  </w:tcBorders>
                  <w:shd w:val="clear" w:color="auto" w:fill="auto"/>
                  <w:noWrap/>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1.564.374</w:t>
                  </w:r>
                </w:p>
              </w:tc>
              <w:tc>
                <w:tcPr>
                  <w:tcW w:w="1134" w:type="dxa"/>
                  <w:tcBorders>
                    <w:top w:val="nil"/>
                    <w:left w:val="nil"/>
                    <w:bottom w:val="single" w:sz="4" w:space="0" w:color="auto"/>
                    <w:right w:val="nil"/>
                  </w:tcBorders>
                  <w:shd w:val="clear" w:color="auto" w:fill="auto"/>
                  <w:noWrap/>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1.822.030</w:t>
                  </w:r>
                </w:p>
              </w:tc>
              <w:tc>
                <w:tcPr>
                  <w:tcW w:w="1134" w:type="dxa"/>
                  <w:tcBorders>
                    <w:top w:val="nil"/>
                    <w:left w:val="nil"/>
                    <w:bottom w:val="single" w:sz="4" w:space="0" w:color="auto"/>
                    <w:right w:val="nil"/>
                  </w:tcBorders>
                  <w:shd w:val="clear" w:color="auto" w:fill="auto"/>
                  <w:noWrap/>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1.821.764</w:t>
                  </w:r>
                </w:p>
              </w:tc>
              <w:tc>
                <w:tcPr>
                  <w:tcW w:w="3485" w:type="dxa"/>
                  <w:tcBorders>
                    <w:top w:val="nil"/>
                    <w:left w:val="nil"/>
                    <w:bottom w:val="single" w:sz="4" w:space="0" w:color="auto"/>
                    <w:right w:val="nil"/>
                  </w:tcBorders>
                  <w:shd w:val="clear" w:color="auto" w:fill="auto"/>
                  <w:vAlign w:val="center"/>
                </w:tcPr>
                <w:p w:rsidR="00802C63" w:rsidRPr="00802C63" w:rsidRDefault="00802C63" w:rsidP="00802C63">
                  <w:pPr>
                    <w:rPr>
                      <w:rFonts w:ascii="Century" w:hAnsi="Century" w:cs="Arial TUR"/>
                      <w:b/>
                      <w:bCs/>
                      <w:sz w:val="18"/>
                      <w:szCs w:val="18"/>
                      <w:lang w:eastAsia="tr-TR"/>
                    </w:rPr>
                  </w:pPr>
                  <w:r w:rsidRPr="00802C63">
                    <w:rPr>
                      <w:rFonts w:ascii="Century" w:hAnsi="Century" w:cs="Arial TUR"/>
                      <w:b/>
                      <w:bCs/>
                      <w:sz w:val="18"/>
                      <w:szCs w:val="18"/>
                      <w:lang w:eastAsia="tr-TR"/>
                    </w:rPr>
                    <w:t>Life Total</w:t>
                  </w:r>
                </w:p>
              </w:tc>
            </w:tr>
            <w:tr w:rsidR="00802C63" w:rsidRPr="00802C63">
              <w:trPr>
                <w:trHeight w:val="284"/>
              </w:trPr>
              <w:tc>
                <w:tcPr>
                  <w:tcW w:w="2476" w:type="dxa"/>
                  <w:tcBorders>
                    <w:top w:val="nil"/>
                    <w:left w:val="nil"/>
                    <w:bottom w:val="double" w:sz="6" w:space="0" w:color="auto"/>
                    <w:right w:val="nil"/>
                  </w:tcBorders>
                  <w:shd w:val="clear" w:color="auto" w:fill="auto"/>
                  <w:noWrap/>
                  <w:vAlign w:val="center"/>
                </w:tcPr>
                <w:p w:rsidR="00802C63" w:rsidRPr="00802C63" w:rsidRDefault="00802C63" w:rsidP="00802C63">
                  <w:pPr>
                    <w:rPr>
                      <w:rFonts w:ascii="Century" w:hAnsi="Century" w:cs="Arial TUR"/>
                      <w:b/>
                      <w:bCs/>
                      <w:sz w:val="18"/>
                      <w:szCs w:val="18"/>
                      <w:lang w:eastAsia="tr-TR"/>
                    </w:rPr>
                  </w:pPr>
                  <w:r w:rsidRPr="00802C63">
                    <w:rPr>
                      <w:rFonts w:ascii="Century" w:hAnsi="Century" w:cs="Arial TUR"/>
                      <w:b/>
                      <w:bCs/>
                      <w:sz w:val="18"/>
                      <w:szCs w:val="18"/>
                      <w:lang w:eastAsia="tr-TR"/>
                    </w:rPr>
                    <w:t xml:space="preserve">Toplam  </w:t>
                  </w:r>
                </w:p>
              </w:tc>
              <w:tc>
                <w:tcPr>
                  <w:tcW w:w="1178" w:type="dxa"/>
                  <w:tcBorders>
                    <w:top w:val="nil"/>
                    <w:left w:val="nil"/>
                    <w:bottom w:val="double" w:sz="6" w:space="0" w:color="auto"/>
                    <w:right w:val="nil"/>
                  </w:tcBorders>
                  <w:shd w:val="clear" w:color="auto" w:fill="auto"/>
                  <w:noWrap/>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11.779.882</w:t>
                  </w:r>
                </w:p>
              </w:tc>
              <w:tc>
                <w:tcPr>
                  <w:tcW w:w="1153" w:type="dxa"/>
                  <w:tcBorders>
                    <w:top w:val="nil"/>
                    <w:left w:val="nil"/>
                    <w:bottom w:val="double" w:sz="6" w:space="0" w:color="auto"/>
                    <w:right w:val="nil"/>
                  </w:tcBorders>
                  <w:shd w:val="clear" w:color="auto" w:fill="auto"/>
                  <w:noWrap/>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11.559.681</w:t>
                  </w:r>
                </w:p>
              </w:tc>
              <w:tc>
                <w:tcPr>
                  <w:tcW w:w="1134" w:type="dxa"/>
                  <w:tcBorders>
                    <w:top w:val="nil"/>
                    <w:left w:val="nil"/>
                    <w:bottom w:val="double" w:sz="6" w:space="0" w:color="auto"/>
                    <w:right w:val="nil"/>
                  </w:tcBorders>
                  <w:shd w:val="clear" w:color="auto" w:fill="auto"/>
                  <w:noWrap/>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12.436.177</w:t>
                  </w:r>
                </w:p>
              </w:tc>
              <w:tc>
                <w:tcPr>
                  <w:tcW w:w="1134" w:type="dxa"/>
                  <w:tcBorders>
                    <w:top w:val="nil"/>
                    <w:left w:val="nil"/>
                    <w:bottom w:val="double" w:sz="6" w:space="0" w:color="auto"/>
                    <w:right w:val="nil"/>
                  </w:tcBorders>
                  <w:shd w:val="clear" w:color="auto" w:fill="auto"/>
                  <w:noWrap/>
                  <w:vAlign w:val="center"/>
                </w:tcPr>
                <w:p w:rsidR="00802C63" w:rsidRPr="00802C63" w:rsidRDefault="00802C63" w:rsidP="00802C63">
                  <w:pPr>
                    <w:jc w:val="right"/>
                    <w:rPr>
                      <w:rFonts w:ascii="Century" w:hAnsi="Century" w:cs="Arial TUR"/>
                      <w:b/>
                      <w:bCs/>
                      <w:sz w:val="18"/>
                      <w:szCs w:val="18"/>
                      <w:lang w:eastAsia="tr-TR"/>
                    </w:rPr>
                  </w:pPr>
                  <w:r w:rsidRPr="00802C63">
                    <w:rPr>
                      <w:rFonts w:ascii="Century" w:hAnsi="Century" w:cs="Arial TUR"/>
                      <w:b/>
                      <w:bCs/>
                      <w:sz w:val="18"/>
                      <w:szCs w:val="18"/>
                      <w:lang w:eastAsia="tr-TR"/>
                    </w:rPr>
                    <w:t>12.192.977</w:t>
                  </w:r>
                </w:p>
              </w:tc>
              <w:tc>
                <w:tcPr>
                  <w:tcW w:w="3485" w:type="dxa"/>
                  <w:tcBorders>
                    <w:top w:val="nil"/>
                    <w:left w:val="nil"/>
                    <w:bottom w:val="double" w:sz="6" w:space="0" w:color="auto"/>
                    <w:right w:val="nil"/>
                  </w:tcBorders>
                  <w:shd w:val="clear" w:color="auto" w:fill="auto"/>
                  <w:vAlign w:val="center"/>
                </w:tcPr>
                <w:p w:rsidR="00802C63" w:rsidRPr="00802C63" w:rsidRDefault="00802C63" w:rsidP="00802C63">
                  <w:pPr>
                    <w:rPr>
                      <w:rFonts w:ascii="Century" w:hAnsi="Century" w:cs="Arial TUR"/>
                      <w:b/>
                      <w:bCs/>
                      <w:sz w:val="18"/>
                      <w:szCs w:val="18"/>
                      <w:lang w:eastAsia="tr-TR"/>
                    </w:rPr>
                  </w:pPr>
                  <w:r w:rsidRPr="00802C63">
                    <w:rPr>
                      <w:rFonts w:ascii="Century" w:hAnsi="Century" w:cs="Arial TUR"/>
                      <w:b/>
                      <w:bCs/>
                      <w:sz w:val="18"/>
                      <w:szCs w:val="18"/>
                      <w:lang w:eastAsia="tr-TR"/>
                    </w:rPr>
                    <w:t>Total</w:t>
                  </w:r>
                </w:p>
              </w:tc>
            </w:tr>
          </w:tbl>
          <w:p w:rsidR="00F3564E" w:rsidRPr="00E86E2F" w:rsidRDefault="00F3564E" w:rsidP="00E86E2F">
            <w:pPr>
              <w:rPr>
                <w:rFonts w:ascii="Century" w:hAnsi="Century"/>
                <w:i/>
                <w:sz w:val="18"/>
                <w:szCs w:val="18"/>
              </w:rPr>
            </w:pPr>
          </w:p>
        </w:tc>
      </w:tr>
      <w:tr w:rsidR="00E86E2F" w:rsidRPr="00EF0833">
        <w:tc>
          <w:tcPr>
            <w:tcW w:w="4827" w:type="dxa"/>
            <w:gridSpan w:val="3"/>
          </w:tcPr>
          <w:p w:rsidR="00E86E2F" w:rsidRDefault="00E86E2F" w:rsidP="00700CE3">
            <w:pPr>
              <w:jc w:val="both"/>
              <w:rPr>
                <w:rFonts w:ascii="Century" w:hAnsi="Century"/>
                <w:sz w:val="22"/>
                <w:szCs w:val="22"/>
              </w:rPr>
            </w:pPr>
          </w:p>
        </w:tc>
        <w:tc>
          <w:tcPr>
            <w:tcW w:w="318" w:type="dxa"/>
            <w:gridSpan w:val="6"/>
          </w:tcPr>
          <w:p w:rsidR="00E86E2F" w:rsidRPr="00EF0833" w:rsidRDefault="00E86E2F" w:rsidP="00700CE3">
            <w:pPr>
              <w:rPr>
                <w:rFonts w:ascii="Century" w:hAnsi="Century"/>
                <w:sz w:val="22"/>
                <w:szCs w:val="22"/>
                <w:highlight w:val="yellow"/>
              </w:rPr>
            </w:pPr>
          </w:p>
        </w:tc>
        <w:tc>
          <w:tcPr>
            <w:tcW w:w="4695" w:type="dxa"/>
            <w:gridSpan w:val="5"/>
          </w:tcPr>
          <w:p w:rsidR="00E86E2F" w:rsidRPr="00A37B68" w:rsidRDefault="00E86E2F" w:rsidP="00700CE3">
            <w:pPr>
              <w:jc w:val="both"/>
              <w:rPr>
                <w:rFonts w:ascii="Century" w:hAnsi="Century"/>
                <w:color w:val="333333"/>
                <w:sz w:val="22"/>
                <w:szCs w:val="22"/>
              </w:rPr>
            </w:pPr>
          </w:p>
        </w:tc>
      </w:tr>
      <w:tr w:rsidR="00F3564E" w:rsidRPr="00EF0833">
        <w:tc>
          <w:tcPr>
            <w:tcW w:w="4827" w:type="dxa"/>
            <w:gridSpan w:val="3"/>
            <w:vMerge w:val="restart"/>
          </w:tcPr>
          <w:p w:rsidR="00F3564E" w:rsidRPr="00B41A9C" w:rsidRDefault="00F3564E" w:rsidP="00700CE3">
            <w:pPr>
              <w:jc w:val="both"/>
              <w:rPr>
                <w:rFonts w:ascii="Century" w:hAnsi="Century"/>
                <w:sz w:val="22"/>
                <w:szCs w:val="22"/>
              </w:rPr>
            </w:pPr>
            <w:r w:rsidRPr="00B41A9C">
              <w:rPr>
                <w:rFonts w:ascii="Century" w:hAnsi="Century"/>
                <w:sz w:val="22"/>
                <w:szCs w:val="22"/>
              </w:rPr>
              <w:t>Branşların toplam</w:t>
            </w:r>
            <w:r w:rsidR="00B41A9C">
              <w:rPr>
                <w:rFonts w:ascii="Century" w:hAnsi="Century"/>
                <w:sz w:val="22"/>
                <w:szCs w:val="22"/>
              </w:rPr>
              <w:t xml:space="preserve"> brüt ve direkt</w:t>
            </w:r>
            <w:r w:rsidRPr="00B41A9C">
              <w:rPr>
                <w:rFonts w:ascii="Century" w:hAnsi="Century"/>
                <w:sz w:val="22"/>
                <w:szCs w:val="22"/>
              </w:rPr>
              <w:t xml:space="preserve"> prim üretimi içindeki payları incelendiğinde, hayat dışı </w:t>
            </w:r>
            <w:proofErr w:type="gramStart"/>
            <w:r w:rsidRPr="00B41A9C">
              <w:rPr>
                <w:rFonts w:ascii="Century" w:hAnsi="Century"/>
                <w:sz w:val="22"/>
                <w:szCs w:val="22"/>
              </w:rPr>
              <w:t>branşlar</w:t>
            </w:r>
            <w:r w:rsidR="00406E17" w:rsidRPr="00B41A9C">
              <w:rPr>
                <w:rFonts w:ascii="Century" w:hAnsi="Century"/>
                <w:sz w:val="22"/>
                <w:szCs w:val="22"/>
              </w:rPr>
              <w:t>da</w:t>
            </w:r>
            <w:proofErr w:type="gramEnd"/>
            <w:r w:rsidR="00406E17" w:rsidRPr="00B41A9C">
              <w:rPr>
                <w:rFonts w:ascii="Century" w:hAnsi="Century"/>
                <w:sz w:val="22"/>
                <w:szCs w:val="22"/>
              </w:rPr>
              <w:t xml:space="preserve"> h</w:t>
            </w:r>
            <w:r w:rsidRPr="00B41A9C">
              <w:rPr>
                <w:rFonts w:ascii="Century" w:hAnsi="Century"/>
                <w:sz w:val="22"/>
                <w:szCs w:val="22"/>
              </w:rPr>
              <w:t xml:space="preserve">astalık/sağlık, kara araçları, kara araçları sorumluluk ile yangın ve doğal afetler branşlarının </w:t>
            </w:r>
            <w:r w:rsidR="00B41A9C">
              <w:rPr>
                <w:rFonts w:ascii="Century" w:hAnsi="Century"/>
                <w:sz w:val="22"/>
                <w:szCs w:val="22"/>
              </w:rPr>
              <w:t xml:space="preserve">her birinin </w:t>
            </w:r>
            <w:r w:rsidRPr="00B41A9C">
              <w:rPr>
                <w:rFonts w:ascii="Century" w:hAnsi="Century"/>
                <w:sz w:val="22"/>
                <w:szCs w:val="22"/>
              </w:rPr>
              <w:t>payı</w:t>
            </w:r>
            <w:r w:rsidR="00B41A9C">
              <w:rPr>
                <w:rFonts w:ascii="Century" w:hAnsi="Century"/>
                <w:sz w:val="22"/>
                <w:szCs w:val="22"/>
              </w:rPr>
              <w:t>nın</w:t>
            </w:r>
            <w:r w:rsidRPr="00B41A9C">
              <w:rPr>
                <w:rFonts w:ascii="Century" w:hAnsi="Century"/>
                <w:sz w:val="22"/>
                <w:szCs w:val="22"/>
              </w:rPr>
              <w:t xml:space="preserve"> % 10’un üzerinde olduğu görülmektedir. </w:t>
            </w:r>
          </w:p>
          <w:p w:rsidR="00F3564E" w:rsidRPr="00B41A9C" w:rsidRDefault="00F3564E" w:rsidP="00700CE3">
            <w:pPr>
              <w:jc w:val="both"/>
              <w:rPr>
                <w:rFonts w:ascii="Century" w:hAnsi="Century"/>
                <w:sz w:val="22"/>
                <w:szCs w:val="22"/>
              </w:rPr>
            </w:pPr>
          </w:p>
          <w:p w:rsidR="00F3564E" w:rsidRPr="00B41A9C" w:rsidRDefault="00F3564E" w:rsidP="00700CE3">
            <w:pPr>
              <w:jc w:val="both"/>
              <w:rPr>
                <w:rFonts w:ascii="Century" w:hAnsi="Century"/>
                <w:sz w:val="22"/>
                <w:szCs w:val="22"/>
              </w:rPr>
            </w:pPr>
            <w:r w:rsidRPr="00B41A9C">
              <w:rPr>
                <w:rFonts w:ascii="Century" w:hAnsi="Century"/>
                <w:sz w:val="22"/>
                <w:szCs w:val="22"/>
              </w:rPr>
              <w:t xml:space="preserve">2009 yılında hayat dışı prim üretiminin yaklaşık yarısı oto sigortalarına (kara araçları ve kara araçları sorumluluk) aittir. Ancak, </w:t>
            </w:r>
            <w:r w:rsidR="00406E17" w:rsidRPr="00B41A9C">
              <w:rPr>
                <w:rFonts w:ascii="Century" w:hAnsi="Century"/>
                <w:sz w:val="22"/>
                <w:szCs w:val="22"/>
              </w:rPr>
              <w:t xml:space="preserve">önceki iki yıl </w:t>
            </w:r>
            <w:r w:rsidRPr="00B41A9C">
              <w:rPr>
                <w:rFonts w:ascii="Century" w:hAnsi="Century"/>
                <w:sz w:val="22"/>
                <w:szCs w:val="22"/>
              </w:rPr>
              <w:t xml:space="preserve">ile karşılaştırıldığında, 2008 ve 2009 yıllarında kara araçları </w:t>
            </w:r>
            <w:proofErr w:type="gramStart"/>
            <w:r w:rsidRPr="00B41A9C">
              <w:rPr>
                <w:rFonts w:ascii="Century" w:hAnsi="Century"/>
                <w:sz w:val="22"/>
                <w:szCs w:val="22"/>
              </w:rPr>
              <w:t>branşının</w:t>
            </w:r>
            <w:proofErr w:type="gramEnd"/>
            <w:r w:rsidRPr="00B41A9C">
              <w:rPr>
                <w:rFonts w:ascii="Century" w:hAnsi="Century"/>
                <w:sz w:val="22"/>
                <w:szCs w:val="22"/>
              </w:rPr>
              <w:t xml:space="preserve"> toplam üretim içindeki ağırlığının önemli oranda düş</w:t>
            </w:r>
            <w:r w:rsidR="00406E17" w:rsidRPr="00B41A9C">
              <w:rPr>
                <w:rFonts w:ascii="Century" w:hAnsi="Century"/>
                <w:sz w:val="22"/>
                <w:szCs w:val="22"/>
              </w:rPr>
              <w:t>mekte</w:t>
            </w:r>
            <w:r w:rsidRPr="00B41A9C">
              <w:rPr>
                <w:rFonts w:ascii="Century" w:hAnsi="Century"/>
                <w:sz w:val="22"/>
                <w:szCs w:val="22"/>
              </w:rPr>
              <w:t xml:space="preserve">, kara araçları sorumluluk branşının </w:t>
            </w:r>
            <w:r w:rsidR="00406E17" w:rsidRPr="00B41A9C">
              <w:rPr>
                <w:rFonts w:ascii="Century" w:hAnsi="Century"/>
                <w:sz w:val="22"/>
                <w:szCs w:val="22"/>
              </w:rPr>
              <w:t xml:space="preserve">ise </w:t>
            </w:r>
            <w:r w:rsidRPr="00B41A9C">
              <w:rPr>
                <w:rFonts w:ascii="Century" w:hAnsi="Century"/>
                <w:sz w:val="22"/>
                <w:szCs w:val="22"/>
              </w:rPr>
              <w:t xml:space="preserve">artmakta olduğu görülmektedir. </w:t>
            </w:r>
          </w:p>
          <w:p w:rsidR="00B4129E" w:rsidRPr="00B41A9C" w:rsidRDefault="00B4129E" w:rsidP="00700CE3">
            <w:pPr>
              <w:jc w:val="both"/>
              <w:rPr>
                <w:rFonts w:ascii="Century" w:hAnsi="Century"/>
                <w:sz w:val="22"/>
                <w:szCs w:val="22"/>
              </w:rPr>
            </w:pPr>
          </w:p>
          <w:p w:rsidR="00B4129E" w:rsidRPr="00B41A9C" w:rsidRDefault="00F3564E" w:rsidP="009D7470">
            <w:pPr>
              <w:jc w:val="both"/>
              <w:rPr>
                <w:rFonts w:ascii="Century" w:hAnsi="Century"/>
                <w:sz w:val="22"/>
                <w:szCs w:val="22"/>
              </w:rPr>
            </w:pPr>
            <w:r w:rsidRPr="00B41A9C">
              <w:rPr>
                <w:rFonts w:ascii="Century" w:hAnsi="Century"/>
                <w:sz w:val="22"/>
                <w:szCs w:val="22"/>
              </w:rPr>
              <w:lastRenderedPageBreak/>
              <w:t>2009 yılında direkt prim üretimi nedeniyle yapılan tazminat ödemesi tutarı 8.</w:t>
            </w:r>
            <w:r w:rsidR="0098252F" w:rsidRPr="00B41A9C">
              <w:rPr>
                <w:rFonts w:ascii="Century" w:hAnsi="Century"/>
                <w:sz w:val="22"/>
                <w:szCs w:val="22"/>
              </w:rPr>
              <w:t xml:space="preserve">448 </w:t>
            </w:r>
            <w:r w:rsidRPr="00B41A9C">
              <w:rPr>
                <w:rFonts w:ascii="Century" w:hAnsi="Century"/>
                <w:sz w:val="22"/>
                <w:szCs w:val="22"/>
              </w:rPr>
              <w:t>Milyon TL</w:t>
            </w:r>
            <w:r w:rsidR="009D7470" w:rsidRPr="00B41A9C">
              <w:rPr>
                <w:rFonts w:ascii="Century" w:hAnsi="Century"/>
                <w:sz w:val="22"/>
                <w:szCs w:val="22"/>
              </w:rPr>
              <w:t xml:space="preserve">, toplam </w:t>
            </w:r>
            <w:r w:rsidR="00B41A9C" w:rsidRPr="00B41A9C">
              <w:rPr>
                <w:rFonts w:ascii="Century" w:hAnsi="Century"/>
                <w:sz w:val="22"/>
                <w:szCs w:val="22"/>
              </w:rPr>
              <w:t xml:space="preserve">brüt </w:t>
            </w:r>
            <w:r w:rsidR="002D2385">
              <w:rPr>
                <w:rFonts w:ascii="Century" w:hAnsi="Century"/>
                <w:sz w:val="22"/>
                <w:szCs w:val="22"/>
              </w:rPr>
              <w:t>tazminat ödemesi tutarı ise 8.</w:t>
            </w:r>
            <w:r w:rsidR="009D7470" w:rsidRPr="00B41A9C">
              <w:rPr>
                <w:rFonts w:ascii="Century" w:hAnsi="Century"/>
                <w:sz w:val="22"/>
                <w:szCs w:val="22"/>
              </w:rPr>
              <w:t xml:space="preserve">593 Milyon </w:t>
            </w:r>
            <w:r w:rsidRPr="00B41A9C">
              <w:rPr>
                <w:rFonts w:ascii="Century" w:hAnsi="Century"/>
                <w:sz w:val="22"/>
                <w:szCs w:val="22"/>
              </w:rPr>
              <w:t xml:space="preserve">olmuştur. </w:t>
            </w:r>
            <w:r w:rsidR="009D7470" w:rsidRPr="00B41A9C">
              <w:rPr>
                <w:rFonts w:ascii="Century" w:hAnsi="Century"/>
                <w:sz w:val="22"/>
                <w:szCs w:val="22"/>
              </w:rPr>
              <w:t>H</w:t>
            </w:r>
            <w:r w:rsidRPr="00B41A9C">
              <w:rPr>
                <w:rFonts w:ascii="Century" w:hAnsi="Century"/>
                <w:sz w:val="22"/>
                <w:szCs w:val="22"/>
              </w:rPr>
              <w:t xml:space="preserve">ayat </w:t>
            </w:r>
            <w:proofErr w:type="gramStart"/>
            <w:r w:rsidRPr="00B41A9C">
              <w:rPr>
                <w:rFonts w:ascii="Century" w:hAnsi="Century"/>
                <w:sz w:val="22"/>
                <w:szCs w:val="22"/>
              </w:rPr>
              <w:t>branşının</w:t>
            </w:r>
            <w:proofErr w:type="gramEnd"/>
            <w:r w:rsidRPr="00B41A9C">
              <w:rPr>
                <w:rFonts w:ascii="Century" w:hAnsi="Century"/>
                <w:sz w:val="22"/>
                <w:szCs w:val="22"/>
              </w:rPr>
              <w:t xml:space="preserve"> ödenen tazminatlar içindeki </w:t>
            </w:r>
            <w:r w:rsidR="0040691E" w:rsidRPr="00B41A9C">
              <w:rPr>
                <w:rFonts w:ascii="Century" w:hAnsi="Century"/>
                <w:sz w:val="22"/>
                <w:szCs w:val="22"/>
              </w:rPr>
              <w:t xml:space="preserve">payı </w:t>
            </w:r>
            <w:r w:rsidRPr="00B41A9C">
              <w:rPr>
                <w:rFonts w:ascii="Century" w:hAnsi="Century"/>
                <w:sz w:val="22"/>
                <w:szCs w:val="22"/>
              </w:rPr>
              <w:t>toplam prim üretim</w:t>
            </w:r>
            <w:r w:rsidR="0040691E" w:rsidRPr="00B41A9C">
              <w:rPr>
                <w:rFonts w:ascii="Century" w:hAnsi="Century"/>
                <w:sz w:val="22"/>
                <w:szCs w:val="22"/>
              </w:rPr>
              <w:t>indeki payına göre daha</w:t>
            </w:r>
            <w:r w:rsidRPr="00B41A9C">
              <w:rPr>
                <w:rFonts w:ascii="Century" w:hAnsi="Century"/>
                <w:sz w:val="22"/>
                <w:szCs w:val="22"/>
              </w:rPr>
              <w:t xml:space="preserve"> yüksektir.</w:t>
            </w:r>
            <w:r w:rsidR="00B4129E" w:rsidRPr="00B41A9C">
              <w:rPr>
                <w:rFonts w:ascii="Century" w:hAnsi="Century"/>
                <w:sz w:val="22"/>
                <w:szCs w:val="22"/>
              </w:rPr>
              <w:t xml:space="preserve"> </w:t>
            </w:r>
          </w:p>
          <w:p w:rsidR="00B4129E" w:rsidRPr="00B41A9C" w:rsidRDefault="00B4129E" w:rsidP="009D7470">
            <w:pPr>
              <w:jc w:val="both"/>
              <w:rPr>
                <w:rFonts w:ascii="Century" w:hAnsi="Century"/>
                <w:sz w:val="22"/>
                <w:szCs w:val="22"/>
              </w:rPr>
            </w:pPr>
          </w:p>
          <w:p w:rsidR="00F3564E" w:rsidRPr="00B41A9C" w:rsidRDefault="00B4129E" w:rsidP="00B41A9C">
            <w:pPr>
              <w:jc w:val="both"/>
              <w:rPr>
                <w:rFonts w:ascii="Century" w:hAnsi="Century"/>
                <w:sz w:val="22"/>
                <w:szCs w:val="22"/>
              </w:rPr>
            </w:pPr>
            <w:r w:rsidRPr="00B41A9C">
              <w:rPr>
                <w:rFonts w:ascii="Century" w:hAnsi="Century"/>
                <w:sz w:val="22"/>
                <w:szCs w:val="22"/>
              </w:rPr>
              <w:t xml:space="preserve">Aşağıdaki tabloda son iki yıla ilişkin olarak </w:t>
            </w:r>
            <w:proofErr w:type="gramStart"/>
            <w:r w:rsidRPr="00B41A9C">
              <w:rPr>
                <w:rFonts w:ascii="Century" w:hAnsi="Century"/>
                <w:sz w:val="22"/>
                <w:szCs w:val="22"/>
              </w:rPr>
              <w:t>branş</w:t>
            </w:r>
            <w:proofErr w:type="gramEnd"/>
            <w:r w:rsidRPr="00B41A9C">
              <w:rPr>
                <w:rFonts w:ascii="Century" w:hAnsi="Century"/>
                <w:sz w:val="22"/>
                <w:szCs w:val="22"/>
              </w:rPr>
              <w:t xml:space="preserve"> bazında direkt ve </w:t>
            </w:r>
            <w:r w:rsidR="00B41A9C" w:rsidRPr="00B41A9C">
              <w:rPr>
                <w:rFonts w:ascii="Century" w:hAnsi="Century"/>
                <w:sz w:val="22"/>
                <w:szCs w:val="22"/>
              </w:rPr>
              <w:t xml:space="preserve">brüt </w:t>
            </w:r>
            <w:r w:rsidRPr="00B41A9C">
              <w:rPr>
                <w:rFonts w:ascii="Century" w:hAnsi="Century"/>
                <w:sz w:val="22"/>
                <w:szCs w:val="22"/>
              </w:rPr>
              <w:t>ödenen tazminat tutarları verilmiştir.</w:t>
            </w:r>
          </w:p>
        </w:tc>
        <w:tc>
          <w:tcPr>
            <w:tcW w:w="318" w:type="dxa"/>
            <w:gridSpan w:val="6"/>
          </w:tcPr>
          <w:p w:rsidR="00F3564E" w:rsidRPr="00B41A9C" w:rsidRDefault="00F3564E" w:rsidP="00700CE3">
            <w:pPr>
              <w:rPr>
                <w:rFonts w:ascii="Century" w:hAnsi="Century"/>
                <w:sz w:val="22"/>
                <w:szCs w:val="22"/>
              </w:rPr>
            </w:pPr>
          </w:p>
        </w:tc>
        <w:tc>
          <w:tcPr>
            <w:tcW w:w="4695" w:type="dxa"/>
            <w:gridSpan w:val="5"/>
            <w:vMerge w:val="restart"/>
          </w:tcPr>
          <w:p w:rsidR="00F3564E" w:rsidRPr="00B41A9C" w:rsidRDefault="00F3564E" w:rsidP="00700CE3">
            <w:pPr>
              <w:jc w:val="both"/>
              <w:rPr>
                <w:rFonts w:ascii="Century" w:hAnsi="Century"/>
                <w:color w:val="333333"/>
                <w:sz w:val="22"/>
                <w:szCs w:val="22"/>
              </w:rPr>
            </w:pPr>
            <w:r w:rsidRPr="00B41A9C">
              <w:rPr>
                <w:rFonts w:ascii="Century" w:hAnsi="Century"/>
                <w:color w:val="333333"/>
                <w:sz w:val="22"/>
                <w:szCs w:val="22"/>
              </w:rPr>
              <w:t xml:space="preserve">Each of Health, Land Vehicles, Land Vehicles Liability and Fire and Natural Disasters branches generated more than 10% of total premium production in 2009. </w:t>
            </w:r>
          </w:p>
          <w:p w:rsidR="00F3564E" w:rsidRPr="00B41A9C" w:rsidRDefault="00F3564E" w:rsidP="00700CE3">
            <w:pPr>
              <w:jc w:val="both"/>
              <w:rPr>
                <w:rFonts w:ascii="Century" w:hAnsi="Century"/>
                <w:color w:val="333333"/>
                <w:sz w:val="22"/>
                <w:szCs w:val="22"/>
              </w:rPr>
            </w:pPr>
          </w:p>
          <w:p w:rsidR="00F3564E" w:rsidRPr="00B41A9C" w:rsidRDefault="00F3564E" w:rsidP="00700CE3">
            <w:pPr>
              <w:jc w:val="both"/>
              <w:rPr>
                <w:rFonts w:ascii="Century" w:hAnsi="Century"/>
                <w:color w:val="333333"/>
                <w:sz w:val="22"/>
                <w:szCs w:val="22"/>
              </w:rPr>
            </w:pPr>
            <w:r w:rsidRPr="00B41A9C">
              <w:rPr>
                <w:rFonts w:ascii="Century" w:hAnsi="Century"/>
                <w:color w:val="333333"/>
                <w:sz w:val="22"/>
                <w:szCs w:val="22"/>
              </w:rPr>
              <w:t xml:space="preserve">Motor insurance (Land Vehicle and Land Vehicles Liability) still dominates in total premium volume in non-life business, accounting for approximately half of the premium written in non-life business in 2009. Compared to 2006 and 2007, share </w:t>
            </w:r>
            <w:proofErr w:type="gramStart"/>
            <w:r w:rsidRPr="00B41A9C">
              <w:rPr>
                <w:rFonts w:ascii="Century" w:hAnsi="Century"/>
                <w:color w:val="333333"/>
                <w:sz w:val="22"/>
                <w:szCs w:val="22"/>
              </w:rPr>
              <w:t>of  Land</w:t>
            </w:r>
            <w:proofErr w:type="gramEnd"/>
            <w:r w:rsidRPr="00B41A9C">
              <w:rPr>
                <w:rFonts w:ascii="Century" w:hAnsi="Century"/>
                <w:color w:val="333333"/>
                <w:sz w:val="22"/>
                <w:szCs w:val="22"/>
              </w:rPr>
              <w:t xml:space="preserve"> Vehicles branch in total premium decreased significantly while Land Vehicles Liability has been increasing since 2008. </w:t>
            </w:r>
          </w:p>
          <w:p w:rsidR="00B4129E" w:rsidRPr="00B41A9C" w:rsidRDefault="00B4129E" w:rsidP="00700CE3">
            <w:pPr>
              <w:jc w:val="both"/>
              <w:rPr>
                <w:rFonts w:ascii="Century" w:hAnsi="Century"/>
                <w:color w:val="333333"/>
                <w:sz w:val="22"/>
                <w:szCs w:val="22"/>
              </w:rPr>
            </w:pPr>
          </w:p>
          <w:p w:rsidR="00B4129E" w:rsidRPr="00B41A9C" w:rsidRDefault="00F3564E" w:rsidP="00700CE3">
            <w:pPr>
              <w:jc w:val="both"/>
              <w:rPr>
                <w:rFonts w:ascii="Century" w:hAnsi="Century"/>
                <w:color w:val="333333"/>
                <w:sz w:val="22"/>
                <w:szCs w:val="22"/>
              </w:rPr>
            </w:pPr>
            <w:r w:rsidRPr="00B41A9C">
              <w:rPr>
                <w:rFonts w:ascii="Century" w:hAnsi="Century"/>
                <w:color w:val="333333"/>
                <w:sz w:val="22"/>
                <w:szCs w:val="22"/>
              </w:rPr>
              <w:t>The claim payments for the direct premium production rose to TL 8,</w:t>
            </w:r>
            <w:r w:rsidR="0098252F" w:rsidRPr="00B41A9C">
              <w:rPr>
                <w:rFonts w:ascii="Century" w:hAnsi="Century"/>
                <w:color w:val="333333"/>
                <w:sz w:val="22"/>
                <w:szCs w:val="22"/>
              </w:rPr>
              <w:t>448</w:t>
            </w:r>
            <w:r w:rsidRPr="00B41A9C">
              <w:rPr>
                <w:rFonts w:ascii="Century" w:hAnsi="Century"/>
                <w:color w:val="333333"/>
                <w:sz w:val="22"/>
                <w:szCs w:val="22"/>
              </w:rPr>
              <w:t xml:space="preserve"> Million</w:t>
            </w:r>
            <w:r w:rsidR="009D7470" w:rsidRPr="00B41A9C">
              <w:rPr>
                <w:rFonts w:ascii="Century" w:hAnsi="Century"/>
                <w:color w:val="333333"/>
                <w:sz w:val="22"/>
                <w:szCs w:val="22"/>
              </w:rPr>
              <w:t xml:space="preserve">, </w:t>
            </w:r>
            <w:r w:rsidR="00B41A9C" w:rsidRPr="00B41A9C">
              <w:rPr>
                <w:rFonts w:ascii="Century" w:hAnsi="Century"/>
                <w:color w:val="333333"/>
                <w:sz w:val="22"/>
                <w:szCs w:val="22"/>
              </w:rPr>
              <w:t xml:space="preserve">gross </w:t>
            </w:r>
            <w:r w:rsidR="009D7470" w:rsidRPr="00B41A9C">
              <w:rPr>
                <w:rFonts w:ascii="Century" w:hAnsi="Century"/>
                <w:color w:val="333333"/>
                <w:sz w:val="22"/>
                <w:szCs w:val="22"/>
              </w:rPr>
              <w:t>claim payments rose to TL 8,593 Million TL</w:t>
            </w:r>
            <w:r w:rsidRPr="00B41A9C">
              <w:rPr>
                <w:rFonts w:ascii="Century" w:hAnsi="Century"/>
                <w:color w:val="333333"/>
                <w:sz w:val="22"/>
                <w:szCs w:val="22"/>
              </w:rPr>
              <w:t xml:space="preserve"> </w:t>
            </w:r>
            <w:r w:rsidRPr="00B41A9C">
              <w:rPr>
                <w:rFonts w:ascii="Century" w:hAnsi="Century"/>
                <w:color w:val="333333"/>
                <w:sz w:val="22"/>
                <w:szCs w:val="22"/>
              </w:rPr>
              <w:lastRenderedPageBreak/>
              <w:t xml:space="preserve">in 2009. The share of life business in total claim payments is higher than its share in total volume. </w:t>
            </w:r>
          </w:p>
          <w:p w:rsidR="00B4129E" w:rsidRPr="00B41A9C" w:rsidRDefault="00B4129E" w:rsidP="00700CE3">
            <w:pPr>
              <w:jc w:val="both"/>
              <w:rPr>
                <w:rFonts w:ascii="Century" w:hAnsi="Century"/>
                <w:color w:val="333333"/>
                <w:sz w:val="22"/>
                <w:szCs w:val="22"/>
              </w:rPr>
            </w:pPr>
          </w:p>
          <w:p w:rsidR="00F3564E" w:rsidRPr="00B41A9C" w:rsidRDefault="00B4129E" w:rsidP="00700CE3">
            <w:pPr>
              <w:jc w:val="both"/>
              <w:rPr>
                <w:rFonts w:ascii="Century" w:hAnsi="Century"/>
                <w:color w:val="333333"/>
                <w:sz w:val="22"/>
                <w:szCs w:val="22"/>
              </w:rPr>
            </w:pPr>
            <w:r w:rsidRPr="00B41A9C">
              <w:rPr>
                <w:rFonts w:ascii="Century" w:hAnsi="Century"/>
                <w:color w:val="333333"/>
                <w:sz w:val="22"/>
                <w:szCs w:val="22"/>
              </w:rPr>
              <w:t xml:space="preserve">The following table shows the composition of direct and </w:t>
            </w:r>
            <w:r w:rsidR="00B41A9C" w:rsidRPr="00B41A9C">
              <w:rPr>
                <w:rFonts w:ascii="Century" w:hAnsi="Century"/>
                <w:color w:val="333333"/>
                <w:sz w:val="22"/>
                <w:szCs w:val="22"/>
              </w:rPr>
              <w:t xml:space="preserve">gross </w:t>
            </w:r>
            <w:r w:rsidRPr="00B41A9C">
              <w:rPr>
                <w:rFonts w:ascii="Century" w:hAnsi="Century"/>
                <w:color w:val="333333"/>
                <w:sz w:val="22"/>
                <w:szCs w:val="22"/>
              </w:rPr>
              <w:t>claim payments per branch for the last two years.</w:t>
            </w:r>
          </w:p>
          <w:p w:rsidR="00F3564E" w:rsidRPr="00B41A9C" w:rsidRDefault="00F3564E" w:rsidP="00700CE3">
            <w:pPr>
              <w:jc w:val="both"/>
              <w:rPr>
                <w:rFonts w:ascii="Century" w:hAnsi="Century"/>
                <w:color w:val="404040"/>
                <w:sz w:val="22"/>
                <w:szCs w:val="22"/>
              </w:rPr>
            </w:pPr>
          </w:p>
        </w:tc>
      </w:tr>
      <w:tr w:rsidR="00F3564E" w:rsidRPr="00EF0833">
        <w:tc>
          <w:tcPr>
            <w:tcW w:w="4827" w:type="dxa"/>
            <w:gridSpan w:val="3"/>
            <w:vMerge/>
          </w:tcPr>
          <w:p w:rsidR="00F3564E" w:rsidRPr="00EF0833" w:rsidRDefault="00F3564E" w:rsidP="00054169">
            <w:pPr>
              <w:jc w:val="both"/>
              <w:rPr>
                <w:rFonts w:ascii="Century" w:hAnsi="Century"/>
                <w:sz w:val="22"/>
                <w:szCs w:val="22"/>
              </w:rPr>
            </w:pPr>
          </w:p>
        </w:tc>
        <w:tc>
          <w:tcPr>
            <w:tcW w:w="318" w:type="dxa"/>
            <w:gridSpan w:val="6"/>
          </w:tcPr>
          <w:p w:rsidR="00F3564E" w:rsidRPr="00EF0833" w:rsidRDefault="00F3564E" w:rsidP="008D17FE">
            <w:pPr>
              <w:rPr>
                <w:rFonts w:ascii="Century" w:hAnsi="Century"/>
                <w:sz w:val="22"/>
                <w:szCs w:val="22"/>
                <w:highlight w:val="yellow"/>
              </w:rPr>
            </w:pPr>
          </w:p>
        </w:tc>
        <w:tc>
          <w:tcPr>
            <w:tcW w:w="4695" w:type="dxa"/>
            <w:gridSpan w:val="5"/>
            <w:vMerge/>
          </w:tcPr>
          <w:p w:rsidR="00F3564E" w:rsidRPr="00EF0833" w:rsidRDefault="00F3564E" w:rsidP="00D64027">
            <w:pPr>
              <w:jc w:val="both"/>
              <w:rPr>
                <w:rFonts w:ascii="Century" w:hAnsi="Century"/>
                <w:sz w:val="22"/>
                <w:szCs w:val="22"/>
                <w:highlight w:val="yellow"/>
              </w:rPr>
            </w:pPr>
          </w:p>
        </w:tc>
      </w:tr>
      <w:tr w:rsidR="00E86E2F" w:rsidRPr="00EF0833">
        <w:tc>
          <w:tcPr>
            <w:tcW w:w="9840" w:type="dxa"/>
            <w:gridSpan w:val="14"/>
          </w:tcPr>
          <w:p w:rsidR="00E86E2F" w:rsidRDefault="00E86E2F" w:rsidP="00700CE3">
            <w:pPr>
              <w:pStyle w:val="ResimYazs"/>
              <w:jc w:val="center"/>
              <w:rPr>
                <w:rFonts w:ascii="Century" w:hAnsi="Century"/>
                <w:color w:val="000080"/>
              </w:rPr>
            </w:pPr>
          </w:p>
        </w:tc>
      </w:tr>
      <w:tr w:rsidR="00F3564E" w:rsidRPr="00EF0833">
        <w:tc>
          <w:tcPr>
            <w:tcW w:w="9840" w:type="dxa"/>
            <w:gridSpan w:val="14"/>
          </w:tcPr>
          <w:p w:rsidR="00F3564E" w:rsidRPr="00790BDF" w:rsidRDefault="00F3564E" w:rsidP="00700CE3">
            <w:pPr>
              <w:pStyle w:val="ResimYazs"/>
              <w:jc w:val="center"/>
              <w:rPr>
                <w:rFonts w:ascii="Century" w:hAnsi="Century"/>
                <w:b w:val="0"/>
                <w:color w:val="000080"/>
              </w:rPr>
            </w:pPr>
            <w:r>
              <w:rPr>
                <w:rFonts w:ascii="Century" w:hAnsi="Century"/>
                <w:color w:val="000080"/>
              </w:rPr>
              <w:t>Tablo 1.5.</w:t>
            </w:r>
            <w:r w:rsidRPr="00790BDF">
              <w:rPr>
                <w:rFonts w:ascii="Century" w:hAnsi="Century"/>
                <w:color w:val="000080"/>
              </w:rPr>
              <w:t>3:</w:t>
            </w:r>
            <w:r w:rsidRPr="00790BDF">
              <w:rPr>
                <w:rFonts w:ascii="Century" w:hAnsi="Century"/>
                <w:bCs w:val="0"/>
                <w:color w:val="000080"/>
              </w:rPr>
              <w:t xml:space="preserve"> </w:t>
            </w:r>
            <w:r w:rsidR="009D7470">
              <w:rPr>
                <w:rFonts w:ascii="Century" w:hAnsi="Century"/>
                <w:bCs w:val="0"/>
                <w:color w:val="000080"/>
              </w:rPr>
              <w:t>Branş Bazında</w:t>
            </w:r>
            <w:r w:rsidRPr="00790BDF">
              <w:rPr>
                <w:rFonts w:ascii="Century" w:hAnsi="Century"/>
                <w:bCs w:val="0"/>
                <w:color w:val="000080"/>
              </w:rPr>
              <w:t xml:space="preserve"> Ödenen Tazminat - </w:t>
            </w:r>
            <w:r w:rsidRPr="00790BDF">
              <w:rPr>
                <w:rFonts w:ascii="Century" w:hAnsi="Century"/>
                <w:b w:val="0"/>
                <w:i/>
                <w:iCs/>
                <w:color w:val="000080"/>
              </w:rPr>
              <w:t>Loss Payments</w:t>
            </w:r>
            <w:r w:rsidR="009D7470">
              <w:rPr>
                <w:rFonts w:ascii="Century" w:hAnsi="Century"/>
                <w:b w:val="0"/>
                <w:i/>
                <w:iCs/>
                <w:color w:val="000080"/>
              </w:rPr>
              <w:t xml:space="preserve"> per Branches</w:t>
            </w:r>
          </w:p>
          <w:tbl>
            <w:tblPr>
              <w:tblW w:w="10240" w:type="dxa"/>
              <w:tblLayout w:type="fixed"/>
              <w:tblCellMar>
                <w:left w:w="70" w:type="dxa"/>
                <w:right w:w="70" w:type="dxa"/>
              </w:tblCellMar>
              <w:tblLook w:val="04A0" w:firstRow="1" w:lastRow="0" w:firstColumn="1" w:lastColumn="0" w:noHBand="0" w:noVBand="1"/>
            </w:tblPr>
            <w:tblGrid>
              <w:gridCol w:w="2476"/>
              <w:gridCol w:w="1250"/>
              <w:gridCol w:w="1172"/>
              <w:gridCol w:w="1174"/>
              <w:gridCol w:w="1172"/>
              <w:gridCol w:w="2996"/>
            </w:tblGrid>
            <w:tr w:rsidR="009D7470" w:rsidRPr="009D7470">
              <w:trPr>
                <w:trHeight w:val="270"/>
              </w:trPr>
              <w:tc>
                <w:tcPr>
                  <w:tcW w:w="2476" w:type="dxa"/>
                  <w:vMerge w:val="restart"/>
                  <w:tcBorders>
                    <w:top w:val="nil"/>
                    <w:left w:val="nil"/>
                    <w:bottom w:val="nil"/>
                    <w:right w:val="nil"/>
                  </w:tcBorders>
                  <w:shd w:val="clear" w:color="000000" w:fill="C6D9F1"/>
                  <w:noWrap/>
                  <w:vAlign w:val="bottom"/>
                </w:tcPr>
                <w:p w:rsidR="009D7470" w:rsidRPr="009D7470" w:rsidRDefault="009C0B90" w:rsidP="009D7470">
                  <w:pPr>
                    <w:rPr>
                      <w:rFonts w:ascii="Century" w:hAnsi="Century" w:cs="Arial TUR"/>
                      <w:b/>
                      <w:bCs/>
                      <w:sz w:val="18"/>
                      <w:szCs w:val="18"/>
                      <w:lang w:eastAsia="tr-TR"/>
                    </w:rPr>
                  </w:pPr>
                  <w:r>
                    <w:rPr>
                      <w:rFonts w:ascii="Century" w:hAnsi="Century" w:cs="Arial TUR"/>
                      <w:b/>
                      <w:bCs/>
                      <w:sz w:val="18"/>
                      <w:szCs w:val="18"/>
                      <w:lang w:eastAsia="tr-TR"/>
                    </w:rPr>
                    <w:t>000</w:t>
                  </w:r>
                  <w:r w:rsidR="009D7470" w:rsidRPr="009D7470">
                    <w:rPr>
                      <w:rFonts w:ascii="Century" w:hAnsi="Century" w:cs="Arial TUR"/>
                      <w:b/>
                      <w:bCs/>
                      <w:sz w:val="18"/>
                      <w:szCs w:val="18"/>
                      <w:lang w:eastAsia="tr-TR"/>
                    </w:rPr>
                    <w:t xml:space="preserve"> TL</w:t>
                  </w:r>
                </w:p>
              </w:tc>
              <w:tc>
                <w:tcPr>
                  <w:tcW w:w="2422" w:type="dxa"/>
                  <w:gridSpan w:val="2"/>
                  <w:tcBorders>
                    <w:top w:val="nil"/>
                    <w:left w:val="nil"/>
                    <w:bottom w:val="nil"/>
                    <w:right w:val="nil"/>
                  </w:tcBorders>
                  <w:shd w:val="clear" w:color="000000" w:fill="C6D9F1"/>
                  <w:vAlign w:val="bottom"/>
                </w:tcPr>
                <w:p w:rsidR="009D7470" w:rsidRPr="009D7470" w:rsidRDefault="009D7470" w:rsidP="009D7470">
                  <w:pPr>
                    <w:jc w:val="center"/>
                    <w:rPr>
                      <w:rFonts w:ascii="Century" w:hAnsi="Century" w:cs="Arial TUR"/>
                      <w:b/>
                      <w:bCs/>
                      <w:sz w:val="18"/>
                      <w:szCs w:val="18"/>
                      <w:lang w:eastAsia="tr-TR"/>
                    </w:rPr>
                  </w:pPr>
                  <w:r w:rsidRPr="009D7470">
                    <w:rPr>
                      <w:rFonts w:ascii="Century" w:hAnsi="Century" w:cs="Arial TUR"/>
                      <w:b/>
                      <w:bCs/>
                      <w:sz w:val="18"/>
                      <w:szCs w:val="18"/>
                      <w:lang w:eastAsia="tr-TR"/>
                    </w:rPr>
                    <w:t>2008</w:t>
                  </w:r>
                </w:p>
              </w:tc>
              <w:tc>
                <w:tcPr>
                  <w:tcW w:w="2346" w:type="dxa"/>
                  <w:gridSpan w:val="2"/>
                  <w:tcBorders>
                    <w:top w:val="nil"/>
                    <w:left w:val="nil"/>
                    <w:bottom w:val="nil"/>
                    <w:right w:val="nil"/>
                  </w:tcBorders>
                  <w:shd w:val="clear" w:color="000000" w:fill="C6D9F1"/>
                  <w:vAlign w:val="bottom"/>
                </w:tcPr>
                <w:p w:rsidR="009D7470" w:rsidRPr="009D7470" w:rsidRDefault="009D7470" w:rsidP="009D7470">
                  <w:pPr>
                    <w:jc w:val="center"/>
                    <w:rPr>
                      <w:rFonts w:ascii="Century" w:hAnsi="Century" w:cs="Arial TUR"/>
                      <w:b/>
                      <w:bCs/>
                      <w:sz w:val="18"/>
                      <w:szCs w:val="18"/>
                      <w:lang w:eastAsia="tr-TR"/>
                    </w:rPr>
                  </w:pPr>
                  <w:r w:rsidRPr="009D7470">
                    <w:rPr>
                      <w:rFonts w:ascii="Century" w:hAnsi="Century" w:cs="Arial TUR"/>
                      <w:b/>
                      <w:bCs/>
                      <w:sz w:val="18"/>
                      <w:szCs w:val="18"/>
                      <w:lang w:eastAsia="tr-TR"/>
                    </w:rPr>
                    <w:t>2009</w:t>
                  </w:r>
                </w:p>
              </w:tc>
              <w:tc>
                <w:tcPr>
                  <w:tcW w:w="2996" w:type="dxa"/>
                  <w:vMerge w:val="restart"/>
                  <w:tcBorders>
                    <w:top w:val="nil"/>
                    <w:left w:val="nil"/>
                    <w:bottom w:val="nil"/>
                    <w:right w:val="nil"/>
                  </w:tcBorders>
                  <w:shd w:val="clear" w:color="000000" w:fill="C6D9F1"/>
                  <w:noWrap/>
                  <w:vAlign w:val="bottom"/>
                </w:tcPr>
                <w:p w:rsidR="009D7470" w:rsidRPr="009D7470" w:rsidRDefault="009D7470" w:rsidP="009D7470">
                  <w:pPr>
                    <w:rPr>
                      <w:rFonts w:ascii="Century" w:hAnsi="Century" w:cs="Arial TUR"/>
                      <w:b/>
                      <w:bCs/>
                      <w:sz w:val="18"/>
                      <w:szCs w:val="18"/>
                      <w:lang w:eastAsia="tr-TR"/>
                    </w:rPr>
                  </w:pPr>
                  <w:r w:rsidRPr="009D7470">
                    <w:rPr>
                      <w:rFonts w:ascii="Century" w:hAnsi="Century" w:cs="Arial TUR"/>
                      <w:b/>
                      <w:bCs/>
                      <w:sz w:val="18"/>
                      <w:szCs w:val="18"/>
                      <w:lang w:eastAsia="tr-TR"/>
                    </w:rPr>
                    <w:t> </w:t>
                  </w:r>
                </w:p>
              </w:tc>
            </w:tr>
            <w:tr w:rsidR="009D7470" w:rsidRPr="009D7470">
              <w:trPr>
                <w:trHeight w:val="1068"/>
              </w:trPr>
              <w:tc>
                <w:tcPr>
                  <w:tcW w:w="2476" w:type="dxa"/>
                  <w:vMerge/>
                  <w:tcBorders>
                    <w:top w:val="nil"/>
                    <w:left w:val="nil"/>
                    <w:bottom w:val="nil"/>
                    <w:right w:val="nil"/>
                  </w:tcBorders>
                  <w:vAlign w:val="center"/>
                </w:tcPr>
                <w:p w:rsidR="009D7470" w:rsidRPr="009D7470" w:rsidRDefault="009D7470" w:rsidP="009D7470">
                  <w:pPr>
                    <w:rPr>
                      <w:rFonts w:ascii="Century" w:hAnsi="Century" w:cs="Arial TUR"/>
                      <w:b/>
                      <w:bCs/>
                      <w:sz w:val="18"/>
                      <w:szCs w:val="18"/>
                      <w:lang w:eastAsia="tr-TR"/>
                    </w:rPr>
                  </w:pPr>
                </w:p>
              </w:tc>
              <w:tc>
                <w:tcPr>
                  <w:tcW w:w="1250" w:type="dxa"/>
                  <w:tcBorders>
                    <w:top w:val="nil"/>
                    <w:left w:val="nil"/>
                    <w:bottom w:val="nil"/>
                    <w:right w:val="nil"/>
                  </w:tcBorders>
                  <w:shd w:val="clear" w:color="000000" w:fill="C6D9F1"/>
                  <w:vAlign w:val="bottom"/>
                </w:tcPr>
                <w:p w:rsidR="009D7470" w:rsidRPr="009D7470" w:rsidRDefault="009D7470" w:rsidP="009D7470">
                  <w:pPr>
                    <w:jc w:val="center"/>
                    <w:rPr>
                      <w:rFonts w:ascii="Century" w:hAnsi="Century" w:cs="Arial TUR"/>
                      <w:b/>
                      <w:bCs/>
                      <w:sz w:val="18"/>
                      <w:szCs w:val="18"/>
                      <w:lang w:eastAsia="tr-TR"/>
                    </w:rPr>
                  </w:pPr>
                  <w:r w:rsidRPr="009D7470">
                    <w:rPr>
                      <w:rFonts w:ascii="Century" w:hAnsi="Century" w:cs="Arial TUR"/>
                      <w:b/>
                      <w:bCs/>
                      <w:sz w:val="18"/>
                      <w:szCs w:val="18"/>
                      <w:lang w:eastAsia="tr-TR"/>
                    </w:rPr>
                    <w:t>Ödenen Toplam Tazminat</w:t>
                  </w:r>
                  <w:r w:rsidRPr="009D7470">
                    <w:rPr>
                      <w:rFonts w:ascii="Century" w:hAnsi="Century" w:cs="Arial TUR"/>
                      <w:b/>
                      <w:bCs/>
                      <w:sz w:val="18"/>
                      <w:szCs w:val="18"/>
                      <w:lang w:eastAsia="tr-TR"/>
                    </w:rPr>
                    <w:br/>
                  </w:r>
                  <w:r w:rsidRPr="009D7470">
                    <w:rPr>
                      <w:rFonts w:ascii="Century" w:hAnsi="Century" w:cs="Arial TUR"/>
                      <w:i/>
                      <w:iCs/>
                      <w:sz w:val="18"/>
                      <w:szCs w:val="18"/>
                      <w:lang w:eastAsia="tr-TR"/>
                    </w:rPr>
                    <w:t xml:space="preserve">Total </w:t>
                  </w:r>
                  <w:r w:rsidRPr="009D7470">
                    <w:rPr>
                      <w:rFonts w:ascii="Century" w:hAnsi="Century" w:cs="Arial TUR"/>
                      <w:i/>
                      <w:iCs/>
                      <w:sz w:val="18"/>
                      <w:szCs w:val="18"/>
                      <w:lang w:eastAsia="tr-TR"/>
                    </w:rPr>
                    <w:br/>
                    <w:t>Paid Loss</w:t>
                  </w:r>
                </w:p>
              </w:tc>
              <w:tc>
                <w:tcPr>
                  <w:tcW w:w="1172" w:type="dxa"/>
                  <w:tcBorders>
                    <w:top w:val="nil"/>
                    <w:left w:val="nil"/>
                    <w:bottom w:val="nil"/>
                    <w:right w:val="nil"/>
                  </w:tcBorders>
                  <w:shd w:val="clear" w:color="000000" w:fill="C6D9F1"/>
                  <w:vAlign w:val="bottom"/>
                </w:tcPr>
                <w:p w:rsidR="009D7470" w:rsidRPr="009D7470" w:rsidRDefault="009D7470" w:rsidP="009D7470">
                  <w:pPr>
                    <w:jc w:val="center"/>
                    <w:rPr>
                      <w:rFonts w:ascii="Century" w:hAnsi="Century" w:cs="Arial TUR"/>
                      <w:b/>
                      <w:bCs/>
                      <w:sz w:val="18"/>
                      <w:szCs w:val="18"/>
                      <w:lang w:eastAsia="tr-TR"/>
                    </w:rPr>
                  </w:pPr>
                  <w:r w:rsidRPr="009D7470">
                    <w:rPr>
                      <w:rFonts w:ascii="Century" w:hAnsi="Century" w:cs="Arial TUR"/>
                      <w:b/>
                      <w:bCs/>
                      <w:sz w:val="18"/>
                      <w:szCs w:val="18"/>
                      <w:lang w:eastAsia="tr-TR"/>
                    </w:rPr>
                    <w:t>Ödenen Direkt Tazminat</w:t>
                  </w:r>
                  <w:r w:rsidRPr="009D7470">
                    <w:rPr>
                      <w:rFonts w:ascii="Century" w:hAnsi="Century" w:cs="Arial TUR"/>
                      <w:b/>
                      <w:bCs/>
                      <w:sz w:val="18"/>
                      <w:szCs w:val="18"/>
                      <w:lang w:eastAsia="tr-TR"/>
                    </w:rPr>
                    <w:br/>
                  </w:r>
                  <w:r w:rsidRPr="009D7470">
                    <w:rPr>
                      <w:rFonts w:ascii="Century" w:hAnsi="Century" w:cs="Arial TUR"/>
                      <w:sz w:val="18"/>
                      <w:szCs w:val="18"/>
                      <w:lang w:eastAsia="tr-TR"/>
                    </w:rPr>
                    <w:t xml:space="preserve">Direct </w:t>
                  </w:r>
                  <w:r w:rsidRPr="009D7470">
                    <w:rPr>
                      <w:rFonts w:ascii="Century" w:hAnsi="Century" w:cs="Arial TUR"/>
                      <w:sz w:val="18"/>
                      <w:szCs w:val="18"/>
                      <w:lang w:eastAsia="tr-TR"/>
                    </w:rPr>
                    <w:br/>
                    <w:t>Paid Loss</w:t>
                  </w:r>
                </w:p>
              </w:tc>
              <w:tc>
                <w:tcPr>
                  <w:tcW w:w="1174" w:type="dxa"/>
                  <w:tcBorders>
                    <w:top w:val="nil"/>
                    <w:left w:val="nil"/>
                    <w:bottom w:val="nil"/>
                    <w:right w:val="nil"/>
                  </w:tcBorders>
                  <w:shd w:val="clear" w:color="000000" w:fill="C6D9F1"/>
                  <w:vAlign w:val="bottom"/>
                </w:tcPr>
                <w:p w:rsidR="009D7470" w:rsidRPr="009D7470" w:rsidRDefault="009D7470" w:rsidP="009D7470">
                  <w:pPr>
                    <w:jc w:val="center"/>
                    <w:rPr>
                      <w:rFonts w:ascii="Century" w:hAnsi="Century" w:cs="Arial TUR"/>
                      <w:b/>
                      <w:bCs/>
                      <w:sz w:val="18"/>
                      <w:szCs w:val="18"/>
                      <w:lang w:eastAsia="tr-TR"/>
                    </w:rPr>
                  </w:pPr>
                  <w:r w:rsidRPr="009D7470">
                    <w:rPr>
                      <w:rFonts w:ascii="Century" w:hAnsi="Century" w:cs="Arial TUR"/>
                      <w:b/>
                      <w:bCs/>
                      <w:sz w:val="18"/>
                      <w:szCs w:val="18"/>
                      <w:lang w:eastAsia="tr-TR"/>
                    </w:rPr>
                    <w:t>Ödenen Toplam Tazminat</w:t>
                  </w:r>
                  <w:r w:rsidRPr="009D7470">
                    <w:rPr>
                      <w:rFonts w:ascii="Century" w:hAnsi="Century" w:cs="Arial TUR"/>
                      <w:b/>
                      <w:bCs/>
                      <w:sz w:val="18"/>
                      <w:szCs w:val="18"/>
                      <w:lang w:eastAsia="tr-TR"/>
                    </w:rPr>
                    <w:br/>
                  </w:r>
                  <w:r w:rsidRPr="009D7470">
                    <w:rPr>
                      <w:rFonts w:ascii="Century" w:hAnsi="Century" w:cs="Arial TUR"/>
                      <w:i/>
                      <w:iCs/>
                      <w:sz w:val="18"/>
                      <w:szCs w:val="18"/>
                      <w:lang w:eastAsia="tr-TR"/>
                    </w:rPr>
                    <w:t xml:space="preserve">Total </w:t>
                  </w:r>
                  <w:r w:rsidRPr="009D7470">
                    <w:rPr>
                      <w:rFonts w:ascii="Century" w:hAnsi="Century" w:cs="Arial TUR"/>
                      <w:i/>
                      <w:iCs/>
                      <w:sz w:val="18"/>
                      <w:szCs w:val="18"/>
                      <w:lang w:eastAsia="tr-TR"/>
                    </w:rPr>
                    <w:br/>
                    <w:t>Paid Loss</w:t>
                  </w:r>
                </w:p>
              </w:tc>
              <w:tc>
                <w:tcPr>
                  <w:tcW w:w="1172" w:type="dxa"/>
                  <w:tcBorders>
                    <w:top w:val="nil"/>
                    <w:left w:val="nil"/>
                    <w:bottom w:val="nil"/>
                    <w:right w:val="nil"/>
                  </w:tcBorders>
                  <w:shd w:val="clear" w:color="000000" w:fill="C6D9F1"/>
                  <w:vAlign w:val="bottom"/>
                </w:tcPr>
                <w:p w:rsidR="009D7470" w:rsidRPr="009D7470" w:rsidRDefault="009D7470" w:rsidP="009D7470">
                  <w:pPr>
                    <w:jc w:val="center"/>
                    <w:rPr>
                      <w:rFonts w:ascii="Century" w:hAnsi="Century" w:cs="Arial TUR"/>
                      <w:b/>
                      <w:bCs/>
                      <w:sz w:val="18"/>
                      <w:szCs w:val="18"/>
                      <w:lang w:eastAsia="tr-TR"/>
                    </w:rPr>
                  </w:pPr>
                  <w:r w:rsidRPr="009D7470">
                    <w:rPr>
                      <w:rFonts w:ascii="Century" w:hAnsi="Century" w:cs="Arial TUR"/>
                      <w:b/>
                      <w:bCs/>
                      <w:sz w:val="18"/>
                      <w:szCs w:val="18"/>
                      <w:lang w:eastAsia="tr-TR"/>
                    </w:rPr>
                    <w:t>Ödenen Direkt Tazminat</w:t>
                  </w:r>
                  <w:r w:rsidRPr="009D7470">
                    <w:rPr>
                      <w:rFonts w:ascii="Century" w:hAnsi="Century" w:cs="Arial TUR"/>
                      <w:b/>
                      <w:bCs/>
                      <w:sz w:val="18"/>
                      <w:szCs w:val="18"/>
                      <w:lang w:eastAsia="tr-TR"/>
                    </w:rPr>
                    <w:br/>
                  </w:r>
                  <w:r w:rsidRPr="009D7470">
                    <w:rPr>
                      <w:rFonts w:ascii="Century" w:hAnsi="Century" w:cs="Arial TUR"/>
                      <w:sz w:val="18"/>
                      <w:szCs w:val="18"/>
                      <w:lang w:eastAsia="tr-TR"/>
                    </w:rPr>
                    <w:t xml:space="preserve">Direct </w:t>
                  </w:r>
                  <w:r w:rsidRPr="009D7470">
                    <w:rPr>
                      <w:rFonts w:ascii="Century" w:hAnsi="Century" w:cs="Arial TUR"/>
                      <w:sz w:val="18"/>
                      <w:szCs w:val="18"/>
                      <w:lang w:eastAsia="tr-TR"/>
                    </w:rPr>
                    <w:br/>
                    <w:t>Paid Loss</w:t>
                  </w:r>
                </w:p>
              </w:tc>
              <w:tc>
                <w:tcPr>
                  <w:tcW w:w="2996" w:type="dxa"/>
                  <w:vMerge/>
                  <w:tcBorders>
                    <w:top w:val="nil"/>
                    <w:left w:val="nil"/>
                    <w:bottom w:val="nil"/>
                    <w:right w:val="nil"/>
                  </w:tcBorders>
                  <w:vAlign w:val="center"/>
                </w:tcPr>
                <w:p w:rsidR="009D7470" w:rsidRPr="009D7470" w:rsidRDefault="009D7470" w:rsidP="009D7470">
                  <w:pPr>
                    <w:rPr>
                      <w:rFonts w:ascii="Century" w:hAnsi="Century" w:cs="Arial TUR"/>
                      <w:b/>
                      <w:bCs/>
                      <w:sz w:val="18"/>
                      <w:szCs w:val="18"/>
                      <w:lang w:eastAsia="tr-TR"/>
                    </w:rPr>
                  </w:pPr>
                </w:p>
              </w:tc>
            </w:tr>
            <w:tr w:rsidR="009D7470" w:rsidRPr="009D7470">
              <w:trPr>
                <w:trHeight w:val="270"/>
              </w:trPr>
              <w:tc>
                <w:tcPr>
                  <w:tcW w:w="2476" w:type="dxa"/>
                  <w:tcBorders>
                    <w:top w:val="single" w:sz="4" w:space="0" w:color="auto"/>
                    <w:left w:val="nil"/>
                    <w:bottom w:val="nil"/>
                    <w:right w:val="nil"/>
                  </w:tcBorders>
                  <w:shd w:val="clear" w:color="auto" w:fill="auto"/>
                  <w:vAlign w:val="center"/>
                </w:tcPr>
                <w:p w:rsidR="009D7470" w:rsidRPr="009D7470" w:rsidRDefault="009D7470" w:rsidP="009D7470">
                  <w:pPr>
                    <w:rPr>
                      <w:rFonts w:ascii="Century" w:hAnsi="Century" w:cs="Arial TUR"/>
                      <w:b/>
                      <w:bCs/>
                      <w:sz w:val="18"/>
                      <w:szCs w:val="18"/>
                      <w:lang w:eastAsia="tr-TR"/>
                    </w:rPr>
                  </w:pPr>
                  <w:r w:rsidRPr="009D7470">
                    <w:rPr>
                      <w:rFonts w:ascii="Century" w:hAnsi="Century" w:cs="Arial TUR"/>
                      <w:b/>
                      <w:bCs/>
                      <w:sz w:val="18"/>
                      <w:szCs w:val="18"/>
                      <w:lang w:eastAsia="tr-TR"/>
                    </w:rPr>
                    <w:t>Hayat Dışı Toplam</w:t>
                  </w:r>
                </w:p>
              </w:tc>
              <w:tc>
                <w:tcPr>
                  <w:tcW w:w="1250" w:type="dxa"/>
                  <w:tcBorders>
                    <w:top w:val="single" w:sz="4" w:space="0" w:color="auto"/>
                    <w:left w:val="nil"/>
                    <w:bottom w:val="nil"/>
                    <w:right w:val="nil"/>
                  </w:tcBorders>
                  <w:shd w:val="clear" w:color="auto" w:fill="auto"/>
                  <w:vAlign w:val="bottom"/>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5.786.435</w:t>
                  </w:r>
                </w:p>
              </w:tc>
              <w:tc>
                <w:tcPr>
                  <w:tcW w:w="1172" w:type="dxa"/>
                  <w:tcBorders>
                    <w:top w:val="single" w:sz="4" w:space="0" w:color="auto"/>
                    <w:left w:val="nil"/>
                    <w:bottom w:val="nil"/>
                    <w:right w:val="nil"/>
                  </w:tcBorders>
                  <w:shd w:val="clear" w:color="auto" w:fill="auto"/>
                  <w:vAlign w:val="bottom"/>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5.656.495</w:t>
                  </w:r>
                </w:p>
              </w:tc>
              <w:tc>
                <w:tcPr>
                  <w:tcW w:w="1174" w:type="dxa"/>
                  <w:tcBorders>
                    <w:top w:val="single" w:sz="4" w:space="0" w:color="auto"/>
                    <w:left w:val="nil"/>
                    <w:bottom w:val="nil"/>
                    <w:right w:val="nil"/>
                  </w:tcBorders>
                  <w:shd w:val="clear" w:color="auto" w:fill="auto"/>
                  <w:vAlign w:val="bottom"/>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7.087.306</w:t>
                  </w:r>
                </w:p>
              </w:tc>
              <w:tc>
                <w:tcPr>
                  <w:tcW w:w="1172" w:type="dxa"/>
                  <w:tcBorders>
                    <w:top w:val="single" w:sz="4" w:space="0" w:color="auto"/>
                    <w:left w:val="nil"/>
                    <w:bottom w:val="nil"/>
                    <w:right w:val="nil"/>
                  </w:tcBorders>
                  <w:shd w:val="clear" w:color="auto" w:fill="auto"/>
                  <w:vAlign w:val="bottom"/>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6.948.328</w:t>
                  </w:r>
                </w:p>
              </w:tc>
              <w:tc>
                <w:tcPr>
                  <w:tcW w:w="2996" w:type="dxa"/>
                  <w:tcBorders>
                    <w:top w:val="single" w:sz="4" w:space="0" w:color="auto"/>
                    <w:left w:val="nil"/>
                    <w:bottom w:val="nil"/>
                    <w:right w:val="nil"/>
                  </w:tcBorders>
                  <w:shd w:val="clear" w:color="auto" w:fill="auto"/>
                  <w:vAlign w:val="center"/>
                </w:tcPr>
                <w:p w:rsidR="009D7470" w:rsidRPr="009D7470" w:rsidRDefault="009D7470" w:rsidP="009D7470">
                  <w:pPr>
                    <w:rPr>
                      <w:rFonts w:ascii="Century" w:hAnsi="Century" w:cs="Arial TUR"/>
                      <w:b/>
                      <w:bCs/>
                      <w:sz w:val="18"/>
                      <w:szCs w:val="18"/>
                      <w:lang w:eastAsia="tr-TR"/>
                    </w:rPr>
                  </w:pPr>
                  <w:r w:rsidRPr="009D7470">
                    <w:rPr>
                      <w:rFonts w:ascii="Century" w:hAnsi="Century" w:cs="Arial TUR"/>
                      <w:b/>
                      <w:bCs/>
                      <w:sz w:val="18"/>
                      <w:szCs w:val="18"/>
                      <w:lang w:eastAsia="tr-TR"/>
                    </w:rPr>
                    <w:t>Non-Life Total</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Hastalık / Sağlık  </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1.027.891</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971.670</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1.226.121</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1.162.235</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Health</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Pr>
                      <w:rFonts w:ascii="Century" w:hAnsi="Century" w:cs="Arial TUR"/>
                      <w:sz w:val="18"/>
                      <w:szCs w:val="18"/>
                      <w:lang w:eastAsia="tr-TR"/>
                    </w:rPr>
                    <w:t>Seyahat Sağlık</w:t>
                  </w:r>
                  <w:r w:rsidRPr="009D7470">
                    <w:rPr>
                      <w:rFonts w:ascii="Century" w:hAnsi="Century" w:cs="Arial TUR"/>
                      <w:sz w:val="18"/>
                      <w:szCs w:val="18"/>
                      <w:lang w:eastAsia="tr-TR"/>
                    </w:rPr>
                    <w:t xml:space="preserve">  </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2.883</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2.883</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2.587</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2.587</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Travel Health</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Kaza  </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70.757</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69.174</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96.863</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94.136</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Casualty</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Kara Araçları  </w:t>
                  </w:r>
                  <w:r w:rsidRPr="009D7470">
                    <w:rPr>
                      <w:rFonts w:ascii="Century" w:hAnsi="Century" w:cs="Arial TUR"/>
                      <w:i/>
                      <w:iCs/>
                      <w:sz w:val="18"/>
                      <w:szCs w:val="18"/>
                      <w:lang w:eastAsia="tr-TR"/>
                    </w:rPr>
                    <w:t xml:space="preserve"> </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2.276.715</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2.267.123</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2.488.421</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2.477.533</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Land Vehicles </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Raylı Araçlar  </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0</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0</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171</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171</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Railway Vehicles</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Hava Araçları  </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1.769</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2.153</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24.971</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24.971</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Air Vehicles</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Su Araçları  </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35.059</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33.928</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59.198</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58.973</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Sea Vehicles</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Nakliyat</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120.049</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118.353</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104.165</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102.488</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Transport </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Yangın ve Doğal Afetler  </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470.734</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457.638</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870.239</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854.130</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Fire and Natural Disaster</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Genel Zararlar  </w:t>
                  </w:r>
                </w:p>
              </w:tc>
              <w:tc>
                <w:tcPr>
                  <w:tcW w:w="1250" w:type="dxa"/>
                  <w:tcBorders>
                    <w:top w:val="nil"/>
                    <w:left w:val="nil"/>
                    <w:bottom w:val="nil"/>
                    <w:right w:val="nil"/>
                  </w:tcBorders>
                  <w:shd w:val="clear" w:color="auto" w:fill="auto"/>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310.008</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299.317</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386.334</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374.773</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General Damages</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Kara Araç. Sorum. (Trafik)</w:t>
                  </w:r>
                </w:p>
              </w:tc>
              <w:tc>
                <w:tcPr>
                  <w:tcW w:w="1250"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1.337.285</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1.325.786</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1.644.703</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1.635.362</w:t>
                  </w:r>
                </w:p>
              </w:tc>
              <w:tc>
                <w:tcPr>
                  <w:tcW w:w="2996" w:type="dxa"/>
                  <w:tcBorders>
                    <w:top w:val="nil"/>
                    <w:left w:val="nil"/>
                    <w:bottom w:val="nil"/>
                    <w:right w:val="nil"/>
                  </w:tcBorders>
                  <w:shd w:val="clear" w:color="auto" w:fill="auto"/>
                  <w:vAlign w:val="center"/>
                </w:tcPr>
                <w:p w:rsidR="009D7470" w:rsidRPr="009D7470" w:rsidRDefault="009D7470" w:rsidP="00B41A9C">
                  <w:pPr>
                    <w:rPr>
                      <w:rFonts w:ascii="Century" w:hAnsi="Century" w:cs="Arial TUR"/>
                      <w:sz w:val="18"/>
                      <w:szCs w:val="18"/>
                      <w:lang w:eastAsia="tr-TR"/>
                    </w:rPr>
                  </w:pPr>
                  <w:r w:rsidRPr="009D7470">
                    <w:rPr>
                      <w:rFonts w:ascii="Century" w:hAnsi="Century" w:cs="Arial TUR"/>
                      <w:sz w:val="18"/>
                      <w:szCs w:val="18"/>
                      <w:lang w:eastAsia="tr-TR"/>
                    </w:rPr>
                    <w:t>Land Veh. Liab. (Compuls</w:t>
                  </w:r>
                  <w:r w:rsidR="00B41A9C">
                    <w:rPr>
                      <w:rFonts w:ascii="Century" w:hAnsi="Century" w:cs="Arial TUR"/>
                      <w:sz w:val="18"/>
                      <w:szCs w:val="18"/>
                      <w:lang w:eastAsia="tr-TR"/>
                    </w:rPr>
                    <w:t>.</w:t>
                  </w:r>
                  <w:r w:rsidRPr="009D7470">
                    <w:rPr>
                      <w:rFonts w:ascii="Century" w:hAnsi="Century" w:cs="Arial TUR"/>
                      <w:sz w:val="18"/>
                      <w:szCs w:val="18"/>
                      <w:lang w:eastAsia="tr-TR"/>
                    </w:rPr>
                    <w:t>)</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Kara Araç. Sorum. (Diğer)</w:t>
                  </w:r>
                </w:p>
              </w:tc>
              <w:tc>
                <w:tcPr>
                  <w:tcW w:w="1250"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67.470</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46.281</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54.481</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37.629</w:t>
                  </w:r>
                </w:p>
              </w:tc>
              <w:tc>
                <w:tcPr>
                  <w:tcW w:w="2996" w:type="dxa"/>
                  <w:tcBorders>
                    <w:top w:val="nil"/>
                    <w:left w:val="nil"/>
                    <w:bottom w:val="nil"/>
                    <w:right w:val="nil"/>
                  </w:tcBorders>
                  <w:shd w:val="clear" w:color="auto" w:fill="auto"/>
                  <w:vAlign w:val="center"/>
                </w:tcPr>
                <w:p w:rsidR="009D7470" w:rsidRPr="009D7470" w:rsidRDefault="00B41A9C" w:rsidP="009D7470">
                  <w:pPr>
                    <w:rPr>
                      <w:rFonts w:ascii="Century" w:hAnsi="Century" w:cs="Arial TUR"/>
                      <w:sz w:val="18"/>
                      <w:szCs w:val="18"/>
                      <w:lang w:eastAsia="tr-TR"/>
                    </w:rPr>
                  </w:pPr>
                  <w:r>
                    <w:rPr>
                      <w:rFonts w:ascii="Century" w:hAnsi="Century" w:cs="Arial TUR"/>
                      <w:sz w:val="18"/>
                      <w:szCs w:val="18"/>
                      <w:lang w:eastAsia="tr-TR"/>
                    </w:rPr>
                    <w:t>Land Vehicles Liab.</w:t>
                  </w:r>
                  <w:r w:rsidR="009D7470" w:rsidRPr="009D7470">
                    <w:rPr>
                      <w:rFonts w:ascii="Century" w:hAnsi="Century" w:cs="Arial TUR"/>
                      <w:sz w:val="18"/>
                      <w:szCs w:val="18"/>
                      <w:lang w:eastAsia="tr-TR"/>
                    </w:rPr>
                    <w:t xml:space="preserve"> (Other)</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Hava Araçları Sorumluluk</w:t>
                  </w:r>
                  <w:r w:rsidRPr="009D7470">
                    <w:rPr>
                      <w:rFonts w:ascii="Century" w:hAnsi="Century" w:cs="Arial TUR"/>
                      <w:i/>
                      <w:iCs/>
                      <w:sz w:val="18"/>
                      <w:szCs w:val="18"/>
                      <w:lang w:eastAsia="tr-TR"/>
                    </w:rPr>
                    <w:t xml:space="preserve"> </w:t>
                  </w:r>
                </w:p>
              </w:tc>
              <w:tc>
                <w:tcPr>
                  <w:tcW w:w="1250"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9.720</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9.719</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4.179</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4.179</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Air Vehicles Liability</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Su Araçları Sorumluluk </w:t>
                  </w:r>
                  <w:r w:rsidRPr="009D7470">
                    <w:rPr>
                      <w:rFonts w:ascii="Century" w:hAnsi="Century" w:cs="Arial TUR"/>
                      <w:i/>
                      <w:iCs/>
                      <w:sz w:val="18"/>
                      <w:szCs w:val="18"/>
                      <w:lang w:eastAsia="tr-TR"/>
                    </w:rPr>
                    <w:t xml:space="preserve"> </w:t>
                  </w:r>
                </w:p>
              </w:tc>
              <w:tc>
                <w:tcPr>
                  <w:tcW w:w="1250"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0</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0</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21</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21</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Sea Vehicles Liability</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Genel Sorumluluk  </w:t>
                  </w:r>
                  <w:r w:rsidRPr="009D7470">
                    <w:rPr>
                      <w:rFonts w:ascii="Century" w:hAnsi="Century" w:cs="Arial TUR"/>
                      <w:i/>
                      <w:iCs/>
                      <w:sz w:val="18"/>
                      <w:szCs w:val="18"/>
                      <w:lang w:eastAsia="tr-TR"/>
                    </w:rPr>
                    <w:t xml:space="preserve"> </w:t>
                  </w:r>
                </w:p>
              </w:tc>
              <w:tc>
                <w:tcPr>
                  <w:tcW w:w="1250"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36.975</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36.491</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53.809</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53.272</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Public Liability</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Kredi  </w:t>
                  </w:r>
                </w:p>
              </w:tc>
              <w:tc>
                <w:tcPr>
                  <w:tcW w:w="1250"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10.729</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7.615</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61.860</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56.882</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Credit</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Emniyeti Suistimal  </w:t>
                  </w:r>
                </w:p>
              </w:tc>
              <w:tc>
                <w:tcPr>
                  <w:tcW w:w="1250"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459</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459</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2.915</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2.915</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Fidelity Guarantee</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Finansal Kayıplar  </w:t>
                  </w:r>
                </w:p>
              </w:tc>
              <w:tc>
                <w:tcPr>
                  <w:tcW w:w="1250"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7.753</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7.728</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6.014</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5.816</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Financial Loss</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 xml:space="preserve">Hukuksal Koruma  </w:t>
                  </w:r>
                </w:p>
              </w:tc>
              <w:tc>
                <w:tcPr>
                  <w:tcW w:w="1250"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177</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177</w:t>
                  </w:r>
                </w:p>
              </w:tc>
              <w:tc>
                <w:tcPr>
                  <w:tcW w:w="1174"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20"/>
                      <w:szCs w:val="20"/>
                      <w:lang w:eastAsia="tr-TR"/>
                    </w:rPr>
                  </w:pPr>
                  <w:r w:rsidRPr="009D7470">
                    <w:rPr>
                      <w:rFonts w:ascii="Century" w:hAnsi="Century" w:cs="Arial TUR"/>
                      <w:sz w:val="20"/>
                      <w:szCs w:val="20"/>
                      <w:lang w:eastAsia="tr-TR"/>
                    </w:rPr>
                    <w:t>255</w:t>
                  </w:r>
                </w:p>
              </w:tc>
              <w:tc>
                <w:tcPr>
                  <w:tcW w:w="1172" w:type="dxa"/>
                  <w:tcBorders>
                    <w:top w:val="nil"/>
                    <w:left w:val="nil"/>
                    <w:bottom w:val="nil"/>
                    <w:right w:val="nil"/>
                  </w:tcBorders>
                  <w:shd w:val="clear" w:color="auto" w:fill="auto"/>
                  <w:noWrap/>
                  <w:vAlign w:val="center"/>
                </w:tcPr>
                <w:p w:rsidR="009D7470" w:rsidRPr="009D7470" w:rsidRDefault="009D7470" w:rsidP="009D7470">
                  <w:pPr>
                    <w:jc w:val="right"/>
                    <w:rPr>
                      <w:rFonts w:ascii="Century" w:hAnsi="Century" w:cs="Arial TUR"/>
                      <w:sz w:val="18"/>
                      <w:szCs w:val="18"/>
                      <w:lang w:eastAsia="tr-TR"/>
                    </w:rPr>
                  </w:pPr>
                  <w:r w:rsidRPr="009D7470">
                    <w:rPr>
                      <w:rFonts w:ascii="Century" w:hAnsi="Century" w:cs="Arial TUR"/>
                      <w:sz w:val="18"/>
                      <w:szCs w:val="18"/>
                      <w:lang w:eastAsia="tr-TR"/>
                    </w:rPr>
                    <w:t>255</w:t>
                  </w:r>
                </w:p>
              </w:tc>
              <w:tc>
                <w:tcPr>
                  <w:tcW w:w="299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sz w:val="18"/>
                      <w:szCs w:val="18"/>
                      <w:lang w:eastAsia="tr-TR"/>
                    </w:rPr>
                  </w:pPr>
                  <w:r w:rsidRPr="009D7470">
                    <w:rPr>
                      <w:rFonts w:ascii="Century" w:hAnsi="Century" w:cs="Arial TUR"/>
                      <w:sz w:val="18"/>
                      <w:szCs w:val="18"/>
                      <w:lang w:eastAsia="tr-TR"/>
                    </w:rPr>
                    <w:t>Legal Protection</w:t>
                  </w:r>
                </w:p>
              </w:tc>
            </w:tr>
            <w:tr w:rsidR="009D7470" w:rsidRPr="009D7470">
              <w:trPr>
                <w:trHeight w:val="270"/>
              </w:trPr>
              <w:tc>
                <w:tcPr>
                  <w:tcW w:w="2476" w:type="dxa"/>
                  <w:tcBorders>
                    <w:top w:val="nil"/>
                    <w:left w:val="nil"/>
                    <w:bottom w:val="nil"/>
                    <w:right w:val="nil"/>
                  </w:tcBorders>
                  <w:shd w:val="clear" w:color="auto" w:fill="auto"/>
                  <w:vAlign w:val="center"/>
                </w:tcPr>
                <w:p w:rsidR="009D7470" w:rsidRPr="009D7470" w:rsidRDefault="009D7470" w:rsidP="009D7470">
                  <w:pPr>
                    <w:rPr>
                      <w:rFonts w:ascii="Century" w:hAnsi="Century" w:cs="Arial TUR"/>
                      <w:b/>
                      <w:bCs/>
                      <w:sz w:val="18"/>
                      <w:szCs w:val="18"/>
                      <w:lang w:eastAsia="tr-TR"/>
                    </w:rPr>
                  </w:pPr>
                  <w:r w:rsidRPr="009D7470">
                    <w:rPr>
                      <w:rFonts w:ascii="Century" w:hAnsi="Century" w:cs="Arial TUR"/>
                      <w:b/>
                      <w:bCs/>
                      <w:sz w:val="18"/>
                      <w:szCs w:val="18"/>
                      <w:lang w:eastAsia="tr-TR"/>
                    </w:rPr>
                    <w:t xml:space="preserve">Hayat Branşı Toplam </w:t>
                  </w:r>
                </w:p>
              </w:tc>
              <w:tc>
                <w:tcPr>
                  <w:tcW w:w="1250" w:type="dxa"/>
                  <w:tcBorders>
                    <w:top w:val="nil"/>
                    <w:left w:val="nil"/>
                    <w:bottom w:val="single" w:sz="4" w:space="0" w:color="auto"/>
                    <w:right w:val="nil"/>
                  </w:tcBorders>
                  <w:shd w:val="clear" w:color="auto" w:fill="auto"/>
                  <w:noWrap/>
                  <w:vAlign w:val="center"/>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1.243.299</w:t>
                  </w:r>
                </w:p>
              </w:tc>
              <w:tc>
                <w:tcPr>
                  <w:tcW w:w="1172" w:type="dxa"/>
                  <w:tcBorders>
                    <w:top w:val="nil"/>
                    <w:left w:val="nil"/>
                    <w:bottom w:val="single" w:sz="4" w:space="0" w:color="auto"/>
                    <w:right w:val="nil"/>
                  </w:tcBorders>
                  <w:shd w:val="clear" w:color="auto" w:fill="auto"/>
                  <w:noWrap/>
                  <w:vAlign w:val="center"/>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1.240.311</w:t>
                  </w:r>
                </w:p>
              </w:tc>
              <w:tc>
                <w:tcPr>
                  <w:tcW w:w="1174" w:type="dxa"/>
                  <w:tcBorders>
                    <w:top w:val="nil"/>
                    <w:left w:val="nil"/>
                    <w:bottom w:val="single" w:sz="4" w:space="0" w:color="auto"/>
                    <w:right w:val="nil"/>
                  </w:tcBorders>
                  <w:shd w:val="clear" w:color="auto" w:fill="auto"/>
                  <w:noWrap/>
                  <w:vAlign w:val="center"/>
                </w:tcPr>
                <w:p w:rsidR="009D7470" w:rsidRPr="009D7470" w:rsidRDefault="009D7470" w:rsidP="009D7470">
                  <w:pPr>
                    <w:jc w:val="right"/>
                    <w:rPr>
                      <w:rFonts w:ascii="Century" w:hAnsi="Century" w:cs="Arial TUR"/>
                      <w:b/>
                      <w:bCs/>
                      <w:sz w:val="20"/>
                      <w:szCs w:val="20"/>
                      <w:lang w:eastAsia="tr-TR"/>
                    </w:rPr>
                  </w:pPr>
                  <w:r w:rsidRPr="009D7470">
                    <w:rPr>
                      <w:rFonts w:ascii="Century" w:hAnsi="Century" w:cs="Arial TUR"/>
                      <w:b/>
                      <w:bCs/>
                      <w:sz w:val="20"/>
                      <w:szCs w:val="20"/>
                      <w:lang w:eastAsia="tr-TR"/>
                    </w:rPr>
                    <w:t>1.505.681</w:t>
                  </w:r>
                </w:p>
              </w:tc>
              <w:tc>
                <w:tcPr>
                  <w:tcW w:w="1172" w:type="dxa"/>
                  <w:tcBorders>
                    <w:top w:val="nil"/>
                    <w:left w:val="nil"/>
                    <w:bottom w:val="single" w:sz="4" w:space="0" w:color="auto"/>
                    <w:right w:val="nil"/>
                  </w:tcBorders>
                  <w:shd w:val="clear" w:color="auto" w:fill="auto"/>
                  <w:noWrap/>
                  <w:vAlign w:val="center"/>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1.499.893</w:t>
                  </w:r>
                </w:p>
              </w:tc>
              <w:tc>
                <w:tcPr>
                  <w:tcW w:w="2996" w:type="dxa"/>
                  <w:tcBorders>
                    <w:top w:val="nil"/>
                    <w:left w:val="nil"/>
                    <w:bottom w:val="single" w:sz="4" w:space="0" w:color="auto"/>
                    <w:right w:val="nil"/>
                  </w:tcBorders>
                  <w:shd w:val="clear" w:color="auto" w:fill="auto"/>
                  <w:vAlign w:val="center"/>
                </w:tcPr>
                <w:p w:rsidR="009D7470" w:rsidRPr="009D7470" w:rsidRDefault="009D7470" w:rsidP="009D7470">
                  <w:pPr>
                    <w:rPr>
                      <w:rFonts w:ascii="Century" w:hAnsi="Century" w:cs="Arial TUR"/>
                      <w:b/>
                      <w:bCs/>
                      <w:sz w:val="18"/>
                      <w:szCs w:val="18"/>
                      <w:lang w:eastAsia="tr-TR"/>
                    </w:rPr>
                  </w:pPr>
                  <w:r w:rsidRPr="009D7470">
                    <w:rPr>
                      <w:rFonts w:ascii="Century" w:hAnsi="Century" w:cs="Arial TUR"/>
                      <w:b/>
                      <w:bCs/>
                      <w:sz w:val="18"/>
                      <w:szCs w:val="18"/>
                      <w:lang w:eastAsia="tr-TR"/>
                    </w:rPr>
                    <w:t>Life Total</w:t>
                  </w:r>
                </w:p>
              </w:tc>
            </w:tr>
            <w:tr w:rsidR="009D7470" w:rsidRPr="009D7470">
              <w:trPr>
                <w:trHeight w:val="285"/>
              </w:trPr>
              <w:tc>
                <w:tcPr>
                  <w:tcW w:w="2476" w:type="dxa"/>
                  <w:tcBorders>
                    <w:top w:val="single" w:sz="4" w:space="0" w:color="auto"/>
                    <w:left w:val="nil"/>
                    <w:bottom w:val="double" w:sz="6" w:space="0" w:color="auto"/>
                    <w:right w:val="nil"/>
                  </w:tcBorders>
                  <w:shd w:val="clear" w:color="auto" w:fill="auto"/>
                  <w:vAlign w:val="center"/>
                </w:tcPr>
                <w:p w:rsidR="009D7470" w:rsidRPr="009D7470" w:rsidRDefault="009D7470" w:rsidP="009D7470">
                  <w:pPr>
                    <w:rPr>
                      <w:rFonts w:ascii="Century" w:hAnsi="Century" w:cs="Arial TUR"/>
                      <w:b/>
                      <w:bCs/>
                      <w:sz w:val="18"/>
                      <w:szCs w:val="18"/>
                      <w:lang w:eastAsia="tr-TR"/>
                    </w:rPr>
                  </w:pPr>
                  <w:r w:rsidRPr="009D7470">
                    <w:rPr>
                      <w:rFonts w:ascii="Century" w:hAnsi="Century" w:cs="Arial TUR"/>
                      <w:b/>
                      <w:bCs/>
                      <w:sz w:val="18"/>
                      <w:szCs w:val="18"/>
                      <w:lang w:eastAsia="tr-TR"/>
                    </w:rPr>
                    <w:t xml:space="preserve">Toplam </w:t>
                  </w:r>
                </w:p>
              </w:tc>
              <w:tc>
                <w:tcPr>
                  <w:tcW w:w="1250" w:type="dxa"/>
                  <w:tcBorders>
                    <w:top w:val="nil"/>
                    <w:left w:val="nil"/>
                    <w:bottom w:val="double" w:sz="6" w:space="0" w:color="auto"/>
                    <w:right w:val="nil"/>
                  </w:tcBorders>
                  <w:shd w:val="clear" w:color="auto" w:fill="auto"/>
                  <w:noWrap/>
                  <w:vAlign w:val="center"/>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7.029.734</w:t>
                  </w:r>
                </w:p>
              </w:tc>
              <w:tc>
                <w:tcPr>
                  <w:tcW w:w="1172" w:type="dxa"/>
                  <w:tcBorders>
                    <w:top w:val="nil"/>
                    <w:left w:val="nil"/>
                    <w:bottom w:val="double" w:sz="6" w:space="0" w:color="auto"/>
                    <w:right w:val="nil"/>
                  </w:tcBorders>
                  <w:shd w:val="clear" w:color="auto" w:fill="auto"/>
                  <w:noWrap/>
                  <w:vAlign w:val="center"/>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6.896.806</w:t>
                  </w:r>
                </w:p>
              </w:tc>
              <w:tc>
                <w:tcPr>
                  <w:tcW w:w="1174" w:type="dxa"/>
                  <w:tcBorders>
                    <w:top w:val="nil"/>
                    <w:left w:val="nil"/>
                    <w:bottom w:val="double" w:sz="6" w:space="0" w:color="auto"/>
                    <w:right w:val="nil"/>
                  </w:tcBorders>
                  <w:shd w:val="clear" w:color="auto" w:fill="auto"/>
                  <w:noWrap/>
                  <w:vAlign w:val="center"/>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8.592.987</w:t>
                  </w:r>
                </w:p>
              </w:tc>
              <w:tc>
                <w:tcPr>
                  <w:tcW w:w="1172" w:type="dxa"/>
                  <w:tcBorders>
                    <w:top w:val="nil"/>
                    <w:left w:val="nil"/>
                    <w:bottom w:val="double" w:sz="6" w:space="0" w:color="auto"/>
                    <w:right w:val="nil"/>
                  </w:tcBorders>
                  <w:shd w:val="clear" w:color="auto" w:fill="auto"/>
                  <w:noWrap/>
                  <w:vAlign w:val="center"/>
                </w:tcPr>
                <w:p w:rsidR="009D7470" w:rsidRPr="009D7470" w:rsidRDefault="009D7470" w:rsidP="009D7470">
                  <w:pPr>
                    <w:jc w:val="right"/>
                    <w:rPr>
                      <w:rFonts w:ascii="Century" w:hAnsi="Century" w:cs="Arial TUR"/>
                      <w:b/>
                      <w:bCs/>
                      <w:sz w:val="18"/>
                      <w:szCs w:val="18"/>
                      <w:lang w:eastAsia="tr-TR"/>
                    </w:rPr>
                  </w:pPr>
                  <w:r w:rsidRPr="009D7470">
                    <w:rPr>
                      <w:rFonts w:ascii="Century" w:hAnsi="Century" w:cs="Arial TUR"/>
                      <w:b/>
                      <w:bCs/>
                      <w:sz w:val="18"/>
                      <w:szCs w:val="18"/>
                      <w:lang w:eastAsia="tr-TR"/>
                    </w:rPr>
                    <w:t>8.448.221</w:t>
                  </w:r>
                </w:p>
              </w:tc>
              <w:tc>
                <w:tcPr>
                  <w:tcW w:w="2996" w:type="dxa"/>
                  <w:tcBorders>
                    <w:top w:val="nil"/>
                    <w:left w:val="nil"/>
                    <w:bottom w:val="double" w:sz="6" w:space="0" w:color="auto"/>
                    <w:right w:val="nil"/>
                  </w:tcBorders>
                  <w:shd w:val="clear" w:color="auto" w:fill="auto"/>
                  <w:vAlign w:val="center"/>
                </w:tcPr>
                <w:p w:rsidR="009D7470" w:rsidRPr="009D7470" w:rsidRDefault="009D7470" w:rsidP="009D7470">
                  <w:pPr>
                    <w:rPr>
                      <w:rFonts w:ascii="Century" w:hAnsi="Century" w:cs="Arial TUR"/>
                      <w:b/>
                      <w:bCs/>
                      <w:sz w:val="18"/>
                      <w:szCs w:val="18"/>
                      <w:lang w:eastAsia="tr-TR"/>
                    </w:rPr>
                  </w:pPr>
                  <w:r w:rsidRPr="009D7470">
                    <w:rPr>
                      <w:rFonts w:ascii="Century" w:hAnsi="Century" w:cs="Arial TUR"/>
                      <w:b/>
                      <w:bCs/>
                      <w:sz w:val="18"/>
                      <w:szCs w:val="18"/>
                      <w:lang w:eastAsia="tr-TR"/>
                    </w:rPr>
                    <w:t>Total</w:t>
                  </w:r>
                </w:p>
              </w:tc>
            </w:tr>
          </w:tbl>
          <w:p w:rsidR="00F3564E" w:rsidRPr="00E86E2F" w:rsidRDefault="00F3564E" w:rsidP="00E86E2F">
            <w:pPr>
              <w:rPr>
                <w:rFonts w:ascii="Century" w:hAnsi="Century"/>
                <w:i/>
                <w:sz w:val="18"/>
                <w:szCs w:val="18"/>
              </w:rPr>
            </w:pPr>
          </w:p>
        </w:tc>
      </w:tr>
      <w:tr w:rsidR="00E86E2F" w:rsidRPr="00EF0833">
        <w:trPr>
          <w:trHeight w:val="180"/>
        </w:trPr>
        <w:tc>
          <w:tcPr>
            <w:tcW w:w="4770" w:type="dxa"/>
          </w:tcPr>
          <w:p w:rsidR="00E86E2F" w:rsidRPr="00EF0833" w:rsidRDefault="00E86E2F" w:rsidP="00700CE3">
            <w:pPr>
              <w:jc w:val="both"/>
              <w:rPr>
                <w:rFonts w:ascii="Century" w:hAnsi="Century"/>
                <w:sz w:val="22"/>
                <w:szCs w:val="22"/>
              </w:rPr>
            </w:pPr>
          </w:p>
        </w:tc>
        <w:tc>
          <w:tcPr>
            <w:tcW w:w="273" w:type="dxa"/>
            <w:gridSpan w:val="7"/>
          </w:tcPr>
          <w:p w:rsidR="00E86E2F" w:rsidRPr="00EF0833" w:rsidRDefault="00E86E2F" w:rsidP="00700CE3">
            <w:pPr>
              <w:rPr>
                <w:rFonts w:ascii="Century" w:hAnsi="Century"/>
                <w:sz w:val="22"/>
                <w:szCs w:val="22"/>
              </w:rPr>
            </w:pPr>
          </w:p>
        </w:tc>
        <w:tc>
          <w:tcPr>
            <w:tcW w:w="4797" w:type="dxa"/>
            <w:gridSpan w:val="6"/>
          </w:tcPr>
          <w:p w:rsidR="00E86E2F" w:rsidRPr="00A37B68" w:rsidRDefault="00E86E2F" w:rsidP="00700CE3">
            <w:pPr>
              <w:jc w:val="both"/>
              <w:rPr>
                <w:rFonts w:ascii="Century" w:hAnsi="Century"/>
                <w:color w:val="333333"/>
                <w:sz w:val="22"/>
                <w:szCs w:val="22"/>
              </w:rPr>
            </w:pPr>
          </w:p>
        </w:tc>
      </w:tr>
      <w:tr w:rsidR="00F3564E" w:rsidRPr="00EF0833">
        <w:trPr>
          <w:trHeight w:val="2076"/>
        </w:trPr>
        <w:tc>
          <w:tcPr>
            <w:tcW w:w="4770" w:type="dxa"/>
          </w:tcPr>
          <w:p w:rsidR="00F3564E" w:rsidRPr="00EF0833" w:rsidRDefault="00F3564E" w:rsidP="002E615C">
            <w:pPr>
              <w:jc w:val="both"/>
              <w:rPr>
                <w:rFonts w:ascii="Century" w:hAnsi="Century"/>
                <w:sz w:val="22"/>
                <w:szCs w:val="22"/>
              </w:rPr>
            </w:pPr>
            <w:r w:rsidRPr="00EF0833">
              <w:rPr>
                <w:rFonts w:ascii="Century" w:hAnsi="Century"/>
                <w:sz w:val="22"/>
                <w:szCs w:val="22"/>
              </w:rPr>
              <w:t xml:space="preserve">Prim üretimindeki dağılıma paralel şekilde hayat dışı </w:t>
            </w:r>
            <w:proofErr w:type="gramStart"/>
            <w:r w:rsidRPr="00EF0833">
              <w:rPr>
                <w:rFonts w:ascii="Century" w:hAnsi="Century"/>
                <w:sz w:val="22"/>
                <w:szCs w:val="22"/>
              </w:rPr>
              <w:t>branşlardan</w:t>
            </w:r>
            <w:proofErr w:type="gramEnd"/>
            <w:r w:rsidRPr="00EF0833">
              <w:rPr>
                <w:rFonts w:ascii="Century" w:hAnsi="Century"/>
                <w:sz w:val="22"/>
                <w:szCs w:val="22"/>
              </w:rPr>
              <w:t xml:space="preserve"> hastalık / sağlık, kara araçları ve kara araçları sorumluluk ile yangın ve doğal afetler branşlarının ödenen tazminat</w:t>
            </w:r>
            <w:r>
              <w:rPr>
                <w:rFonts w:ascii="Century" w:hAnsi="Century"/>
                <w:sz w:val="22"/>
                <w:szCs w:val="22"/>
              </w:rPr>
              <w:t>lar</w:t>
            </w:r>
            <w:r w:rsidRPr="00EF0833">
              <w:rPr>
                <w:rFonts w:ascii="Century" w:hAnsi="Century"/>
                <w:sz w:val="22"/>
                <w:szCs w:val="22"/>
              </w:rPr>
              <w:t xml:space="preserve"> içindeki ağırlığı </w:t>
            </w:r>
            <w:r>
              <w:rPr>
                <w:rFonts w:ascii="Century" w:hAnsi="Century"/>
                <w:sz w:val="22"/>
                <w:szCs w:val="22"/>
              </w:rPr>
              <w:t>da</w:t>
            </w:r>
            <w:r w:rsidR="00B41A9C">
              <w:rPr>
                <w:rFonts w:ascii="Century" w:hAnsi="Century"/>
                <w:sz w:val="22"/>
                <w:szCs w:val="22"/>
              </w:rPr>
              <w:t xml:space="preserve"> ayrı ayrı</w:t>
            </w:r>
            <w:r>
              <w:rPr>
                <w:rFonts w:ascii="Century" w:hAnsi="Century"/>
                <w:sz w:val="22"/>
                <w:szCs w:val="22"/>
              </w:rPr>
              <w:t xml:space="preserve"> </w:t>
            </w:r>
            <w:r w:rsidRPr="00EF0833">
              <w:rPr>
                <w:rFonts w:ascii="Century" w:hAnsi="Century"/>
                <w:sz w:val="22"/>
                <w:szCs w:val="22"/>
              </w:rPr>
              <w:t xml:space="preserve">% 10’un üzerindedir. 2009 yılında hayat dışı </w:t>
            </w:r>
            <w:proofErr w:type="gramStart"/>
            <w:r w:rsidRPr="00EF0833">
              <w:rPr>
                <w:rFonts w:ascii="Century" w:hAnsi="Century"/>
                <w:sz w:val="22"/>
                <w:szCs w:val="22"/>
              </w:rPr>
              <w:t>branşlar</w:t>
            </w:r>
            <w:r w:rsidR="002E615C">
              <w:rPr>
                <w:rFonts w:ascii="Century" w:hAnsi="Century"/>
                <w:sz w:val="22"/>
                <w:szCs w:val="22"/>
              </w:rPr>
              <w:t>d</w:t>
            </w:r>
            <w:r w:rsidRPr="00EF0833">
              <w:rPr>
                <w:rFonts w:ascii="Century" w:hAnsi="Century"/>
                <w:sz w:val="22"/>
                <w:szCs w:val="22"/>
              </w:rPr>
              <w:t>a</w:t>
            </w:r>
            <w:proofErr w:type="gramEnd"/>
            <w:r w:rsidRPr="00EF0833">
              <w:rPr>
                <w:rFonts w:ascii="Century" w:hAnsi="Century"/>
                <w:sz w:val="22"/>
                <w:szCs w:val="22"/>
              </w:rPr>
              <w:t xml:space="preserve"> ödenen tazminatların % </w:t>
            </w:r>
            <w:r w:rsidR="0067297E">
              <w:rPr>
                <w:rFonts w:ascii="Century" w:hAnsi="Century"/>
                <w:sz w:val="22"/>
                <w:szCs w:val="22"/>
              </w:rPr>
              <w:t>60</w:t>
            </w:r>
            <w:r w:rsidRPr="00EF0833">
              <w:rPr>
                <w:rFonts w:ascii="Century" w:hAnsi="Century"/>
                <w:sz w:val="22"/>
                <w:szCs w:val="22"/>
              </w:rPr>
              <w:t>’</w:t>
            </w:r>
            <w:r w:rsidR="0067297E">
              <w:rPr>
                <w:rFonts w:ascii="Century" w:hAnsi="Century"/>
                <w:sz w:val="22"/>
                <w:szCs w:val="22"/>
              </w:rPr>
              <w:t>ı</w:t>
            </w:r>
            <w:r w:rsidRPr="00EF0833">
              <w:rPr>
                <w:rFonts w:ascii="Century" w:hAnsi="Century"/>
                <w:sz w:val="22"/>
                <w:szCs w:val="22"/>
              </w:rPr>
              <w:t xml:space="preserve"> oto kaza sigortalarına </w:t>
            </w:r>
            <w:r w:rsidR="00B41A9C">
              <w:rPr>
                <w:rFonts w:ascii="Century" w:hAnsi="Century"/>
                <w:sz w:val="22"/>
                <w:szCs w:val="22"/>
              </w:rPr>
              <w:t>aittir.</w:t>
            </w:r>
          </w:p>
        </w:tc>
        <w:tc>
          <w:tcPr>
            <w:tcW w:w="273" w:type="dxa"/>
            <w:gridSpan w:val="7"/>
          </w:tcPr>
          <w:p w:rsidR="00F3564E" w:rsidRPr="00EF0833" w:rsidRDefault="00F3564E" w:rsidP="00700CE3">
            <w:pPr>
              <w:rPr>
                <w:rFonts w:ascii="Century" w:hAnsi="Century"/>
                <w:sz w:val="22"/>
                <w:szCs w:val="22"/>
              </w:rPr>
            </w:pPr>
          </w:p>
          <w:p w:rsidR="00F3564E" w:rsidRPr="00EF0833" w:rsidRDefault="00F3564E" w:rsidP="00700CE3">
            <w:pPr>
              <w:rPr>
                <w:rFonts w:ascii="Century" w:hAnsi="Century"/>
                <w:sz w:val="22"/>
                <w:szCs w:val="22"/>
              </w:rPr>
            </w:pPr>
          </w:p>
          <w:p w:rsidR="00F3564E" w:rsidRPr="00EF0833" w:rsidRDefault="00F3564E" w:rsidP="00700CE3">
            <w:pPr>
              <w:rPr>
                <w:rFonts w:ascii="Century" w:hAnsi="Century"/>
                <w:sz w:val="22"/>
                <w:szCs w:val="22"/>
              </w:rPr>
            </w:pPr>
          </w:p>
          <w:p w:rsidR="00F3564E" w:rsidRPr="00EF0833" w:rsidRDefault="00F3564E" w:rsidP="00700CE3">
            <w:pPr>
              <w:rPr>
                <w:rFonts w:ascii="Century" w:hAnsi="Century"/>
                <w:sz w:val="22"/>
                <w:szCs w:val="22"/>
              </w:rPr>
            </w:pPr>
          </w:p>
          <w:p w:rsidR="00F3564E" w:rsidRPr="00EF0833" w:rsidRDefault="00F3564E" w:rsidP="00700CE3">
            <w:pPr>
              <w:rPr>
                <w:rFonts w:ascii="Century" w:hAnsi="Century"/>
                <w:sz w:val="22"/>
                <w:szCs w:val="22"/>
              </w:rPr>
            </w:pPr>
          </w:p>
          <w:p w:rsidR="00F3564E" w:rsidRPr="00EF0833" w:rsidRDefault="00F3564E" w:rsidP="00700CE3">
            <w:pPr>
              <w:jc w:val="both"/>
              <w:rPr>
                <w:rFonts w:ascii="Century" w:hAnsi="Century"/>
                <w:sz w:val="22"/>
                <w:szCs w:val="22"/>
              </w:rPr>
            </w:pPr>
          </w:p>
        </w:tc>
        <w:tc>
          <w:tcPr>
            <w:tcW w:w="4797" w:type="dxa"/>
            <w:gridSpan w:val="6"/>
          </w:tcPr>
          <w:p w:rsidR="00F3564E" w:rsidRPr="00406E17" w:rsidRDefault="00F3564E" w:rsidP="00700CE3">
            <w:pPr>
              <w:jc w:val="both"/>
              <w:rPr>
                <w:rFonts w:ascii="Century" w:hAnsi="Century"/>
                <w:color w:val="333333"/>
                <w:sz w:val="22"/>
                <w:szCs w:val="22"/>
              </w:rPr>
            </w:pPr>
            <w:r w:rsidRPr="00A37B68">
              <w:rPr>
                <w:rFonts w:ascii="Century" w:hAnsi="Century"/>
                <w:color w:val="333333"/>
                <w:sz w:val="22"/>
                <w:szCs w:val="22"/>
              </w:rPr>
              <w:t xml:space="preserve">Parallel to their share in premium production, Health, Land Vehicles, Land Vehicles Liability </w:t>
            </w:r>
            <w:r>
              <w:rPr>
                <w:rFonts w:ascii="Century" w:hAnsi="Century"/>
                <w:color w:val="333333"/>
                <w:sz w:val="22"/>
                <w:szCs w:val="22"/>
              </w:rPr>
              <w:t>a</w:t>
            </w:r>
            <w:r w:rsidRPr="00A37B68">
              <w:rPr>
                <w:rFonts w:ascii="Century" w:hAnsi="Century"/>
                <w:color w:val="333333"/>
                <w:sz w:val="22"/>
                <w:szCs w:val="22"/>
              </w:rPr>
              <w:t xml:space="preserve">nd Fire </w:t>
            </w:r>
            <w:r>
              <w:rPr>
                <w:rFonts w:ascii="Century" w:hAnsi="Century"/>
                <w:color w:val="333333"/>
                <w:sz w:val="22"/>
                <w:szCs w:val="22"/>
              </w:rPr>
              <w:t>a</w:t>
            </w:r>
            <w:r w:rsidRPr="00A37B68">
              <w:rPr>
                <w:rFonts w:ascii="Century" w:hAnsi="Century"/>
                <w:color w:val="333333"/>
                <w:sz w:val="22"/>
                <w:szCs w:val="22"/>
              </w:rPr>
              <w:t xml:space="preserve">nd Natural Disasters branches have each share of over 10% in </w:t>
            </w:r>
            <w:r>
              <w:rPr>
                <w:rFonts w:ascii="Century" w:hAnsi="Century"/>
                <w:color w:val="333333"/>
                <w:sz w:val="22"/>
                <w:szCs w:val="22"/>
              </w:rPr>
              <w:t xml:space="preserve">total claim payments </w:t>
            </w:r>
            <w:r w:rsidRPr="00A37B68">
              <w:rPr>
                <w:rFonts w:ascii="Century" w:hAnsi="Century"/>
                <w:color w:val="333333"/>
                <w:sz w:val="22"/>
                <w:szCs w:val="22"/>
              </w:rPr>
              <w:t>in 2009. Auto insurance</w:t>
            </w:r>
            <w:r w:rsidR="0067297E">
              <w:rPr>
                <w:rFonts w:ascii="Century" w:hAnsi="Century"/>
                <w:color w:val="333333"/>
                <w:sz w:val="22"/>
                <w:szCs w:val="22"/>
              </w:rPr>
              <w:t xml:space="preserve"> constituted approximately 60</w:t>
            </w:r>
            <w:r w:rsidRPr="00A37B68">
              <w:rPr>
                <w:rFonts w:ascii="Century" w:hAnsi="Century"/>
                <w:color w:val="333333"/>
                <w:sz w:val="22"/>
                <w:szCs w:val="22"/>
              </w:rPr>
              <w:t xml:space="preserve">% of </w:t>
            </w:r>
            <w:r>
              <w:rPr>
                <w:rFonts w:ascii="Century" w:hAnsi="Century"/>
                <w:color w:val="333333"/>
                <w:sz w:val="22"/>
                <w:szCs w:val="22"/>
              </w:rPr>
              <w:t xml:space="preserve">total claim payments </w:t>
            </w:r>
            <w:proofErr w:type="gramStart"/>
            <w:r>
              <w:rPr>
                <w:rFonts w:ascii="Century" w:hAnsi="Century"/>
                <w:color w:val="333333"/>
                <w:sz w:val="22"/>
                <w:szCs w:val="22"/>
              </w:rPr>
              <w:t xml:space="preserve">of </w:t>
            </w:r>
            <w:r w:rsidRPr="00A37B68">
              <w:rPr>
                <w:rFonts w:ascii="Century" w:hAnsi="Century"/>
                <w:color w:val="333333"/>
                <w:sz w:val="22"/>
                <w:szCs w:val="22"/>
              </w:rPr>
              <w:t xml:space="preserve"> non</w:t>
            </w:r>
            <w:proofErr w:type="gramEnd"/>
            <w:r w:rsidRPr="00A37B68">
              <w:rPr>
                <w:rFonts w:ascii="Century" w:hAnsi="Century"/>
                <w:color w:val="333333"/>
                <w:sz w:val="22"/>
                <w:szCs w:val="22"/>
              </w:rPr>
              <w:t>-life branches in 2009</w:t>
            </w:r>
            <w:r w:rsidR="00406E17">
              <w:rPr>
                <w:rFonts w:ascii="Century" w:hAnsi="Century"/>
                <w:color w:val="333333"/>
                <w:sz w:val="22"/>
                <w:szCs w:val="22"/>
              </w:rPr>
              <w:t>.</w:t>
            </w:r>
          </w:p>
        </w:tc>
      </w:tr>
      <w:tr w:rsidR="00406E17" w:rsidRPr="00EF0833">
        <w:trPr>
          <w:trHeight w:val="180"/>
        </w:trPr>
        <w:tc>
          <w:tcPr>
            <w:tcW w:w="4770" w:type="dxa"/>
          </w:tcPr>
          <w:p w:rsidR="00406E17" w:rsidRPr="00EF0833" w:rsidRDefault="00406E17" w:rsidP="00700CE3">
            <w:pPr>
              <w:jc w:val="both"/>
              <w:rPr>
                <w:rFonts w:ascii="Century" w:hAnsi="Century"/>
                <w:sz w:val="22"/>
                <w:szCs w:val="22"/>
              </w:rPr>
            </w:pPr>
          </w:p>
        </w:tc>
        <w:tc>
          <w:tcPr>
            <w:tcW w:w="273" w:type="dxa"/>
            <w:gridSpan w:val="7"/>
          </w:tcPr>
          <w:p w:rsidR="00406E17" w:rsidRPr="00EF0833" w:rsidRDefault="00406E17" w:rsidP="00700CE3">
            <w:pPr>
              <w:rPr>
                <w:rFonts w:ascii="Century" w:hAnsi="Century"/>
                <w:sz w:val="22"/>
                <w:szCs w:val="22"/>
              </w:rPr>
            </w:pPr>
          </w:p>
        </w:tc>
        <w:tc>
          <w:tcPr>
            <w:tcW w:w="4797" w:type="dxa"/>
            <w:gridSpan w:val="6"/>
          </w:tcPr>
          <w:p w:rsidR="00406E17" w:rsidRPr="00A37B68" w:rsidRDefault="00406E17" w:rsidP="00700CE3">
            <w:pPr>
              <w:jc w:val="both"/>
              <w:rPr>
                <w:rFonts w:ascii="Century" w:hAnsi="Century"/>
                <w:color w:val="333333"/>
                <w:sz w:val="22"/>
                <w:szCs w:val="22"/>
              </w:rPr>
            </w:pPr>
          </w:p>
        </w:tc>
      </w:tr>
      <w:tr w:rsidR="00406E17" w:rsidRPr="00EF0833">
        <w:trPr>
          <w:trHeight w:val="180"/>
        </w:trPr>
        <w:tc>
          <w:tcPr>
            <w:tcW w:w="4770" w:type="dxa"/>
          </w:tcPr>
          <w:p w:rsidR="00406E17" w:rsidRPr="00EF0833" w:rsidRDefault="00406E17" w:rsidP="00700CE3">
            <w:pPr>
              <w:jc w:val="both"/>
              <w:rPr>
                <w:rFonts w:ascii="Century" w:hAnsi="Century"/>
                <w:sz w:val="22"/>
                <w:szCs w:val="22"/>
              </w:rPr>
            </w:pPr>
          </w:p>
        </w:tc>
        <w:tc>
          <w:tcPr>
            <w:tcW w:w="273" w:type="dxa"/>
            <w:gridSpan w:val="7"/>
          </w:tcPr>
          <w:p w:rsidR="00406E17" w:rsidRPr="00EF0833" w:rsidRDefault="00406E17" w:rsidP="00700CE3">
            <w:pPr>
              <w:rPr>
                <w:rFonts w:ascii="Century" w:hAnsi="Century"/>
                <w:sz w:val="22"/>
                <w:szCs w:val="22"/>
              </w:rPr>
            </w:pPr>
          </w:p>
        </w:tc>
        <w:tc>
          <w:tcPr>
            <w:tcW w:w="4797" w:type="dxa"/>
            <w:gridSpan w:val="6"/>
          </w:tcPr>
          <w:p w:rsidR="0040691E" w:rsidRPr="00A37B68" w:rsidRDefault="0040691E" w:rsidP="0040691E">
            <w:pPr>
              <w:jc w:val="both"/>
              <w:rPr>
                <w:rFonts w:ascii="Century" w:hAnsi="Century"/>
                <w:color w:val="333333"/>
                <w:sz w:val="22"/>
                <w:szCs w:val="22"/>
              </w:rPr>
            </w:pPr>
          </w:p>
        </w:tc>
      </w:tr>
      <w:tr w:rsidR="00F3564E" w:rsidRPr="00087EB0">
        <w:trPr>
          <w:trHeight w:val="3119"/>
        </w:trPr>
        <w:tc>
          <w:tcPr>
            <w:tcW w:w="4770" w:type="dxa"/>
          </w:tcPr>
          <w:p w:rsidR="00F3564E" w:rsidRPr="00AA0629" w:rsidRDefault="00F3564E" w:rsidP="00F3564E">
            <w:pPr>
              <w:pStyle w:val="Balk3"/>
              <w:keepNext w:val="0"/>
              <w:numPr>
                <w:ilvl w:val="2"/>
                <w:numId w:val="1"/>
              </w:numPr>
              <w:spacing w:before="0" w:after="0"/>
              <w:ind w:left="289"/>
              <w:rPr>
                <w:rFonts w:ascii="Century" w:hAnsi="Century"/>
                <w:color w:val="000080"/>
                <w:sz w:val="22"/>
                <w:szCs w:val="22"/>
              </w:rPr>
            </w:pPr>
            <w:bookmarkStart w:id="53" w:name="_Toc267481100"/>
            <w:r w:rsidRPr="00AA0629">
              <w:rPr>
                <w:rFonts w:ascii="Century" w:hAnsi="Century"/>
                <w:color w:val="000080"/>
                <w:sz w:val="22"/>
                <w:szCs w:val="22"/>
              </w:rPr>
              <w:lastRenderedPageBreak/>
              <w:t>Hayat Dışı Branşlar</w:t>
            </w:r>
            <w:bookmarkEnd w:id="53"/>
          </w:p>
          <w:p w:rsidR="00F3564E" w:rsidRPr="00AA0629" w:rsidRDefault="00F3564E" w:rsidP="00700CE3">
            <w:pPr>
              <w:jc w:val="both"/>
              <w:rPr>
                <w:rFonts w:ascii="Century" w:hAnsi="Century"/>
                <w:sz w:val="22"/>
                <w:szCs w:val="22"/>
              </w:rPr>
            </w:pPr>
          </w:p>
          <w:p w:rsidR="00F3564E" w:rsidRPr="00E86E2F" w:rsidRDefault="00F3564E" w:rsidP="002E615C">
            <w:pPr>
              <w:jc w:val="both"/>
              <w:rPr>
                <w:rFonts w:ascii="Century" w:hAnsi="Century"/>
                <w:sz w:val="22"/>
                <w:szCs w:val="22"/>
              </w:rPr>
            </w:pPr>
            <w:r w:rsidRPr="00AA0629">
              <w:rPr>
                <w:rFonts w:ascii="Century" w:hAnsi="Century"/>
                <w:sz w:val="22"/>
                <w:szCs w:val="22"/>
              </w:rPr>
              <w:t>5684 sayılı Sigortacılık Kanunu</w:t>
            </w:r>
            <w:r w:rsidR="002E615C">
              <w:rPr>
                <w:rFonts w:ascii="Century" w:hAnsi="Century"/>
                <w:sz w:val="22"/>
                <w:szCs w:val="22"/>
              </w:rPr>
              <w:t xml:space="preserve">’nun yürürlüğe girmesinden sonra </w:t>
            </w:r>
            <w:r w:rsidR="00B41A9C">
              <w:rPr>
                <w:rFonts w:ascii="Century" w:hAnsi="Century"/>
                <w:sz w:val="22"/>
                <w:szCs w:val="22"/>
              </w:rPr>
              <w:t xml:space="preserve">yeniden </w:t>
            </w:r>
            <w:r w:rsidRPr="00AA0629">
              <w:rPr>
                <w:rFonts w:ascii="Century" w:hAnsi="Century"/>
                <w:sz w:val="22"/>
                <w:szCs w:val="22"/>
              </w:rPr>
              <w:t xml:space="preserve">düzenlenen 18 hayat dışı ana </w:t>
            </w:r>
            <w:proofErr w:type="gramStart"/>
            <w:r w:rsidRPr="00AA0629">
              <w:rPr>
                <w:rFonts w:ascii="Century" w:hAnsi="Century"/>
                <w:sz w:val="22"/>
                <w:szCs w:val="22"/>
              </w:rPr>
              <w:t>branştan</w:t>
            </w:r>
            <w:proofErr w:type="gramEnd"/>
            <w:r w:rsidRPr="00AA0629">
              <w:rPr>
                <w:rFonts w:ascii="Century" w:hAnsi="Century"/>
                <w:sz w:val="22"/>
                <w:szCs w:val="22"/>
              </w:rPr>
              <w:t xml:space="preserve"> 2009 yılında 17 adedinde şirketler prim üretiminde bulunmuşlardır. Sektör</w:t>
            </w:r>
            <w:r>
              <w:rPr>
                <w:rFonts w:ascii="Century" w:hAnsi="Century"/>
                <w:sz w:val="22"/>
                <w:szCs w:val="22"/>
              </w:rPr>
              <w:t>de 2009 yılında D</w:t>
            </w:r>
            <w:r w:rsidRPr="00AA0629">
              <w:rPr>
                <w:rFonts w:ascii="Century" w:hAnsi="Century"/>
                <w:sz w:val="22"/>
                <w:szCs w:val="22"/>
              </w:rPr>
              <w:t xml:space="preserve">estek </w:t>
            </w:r>
            <w:proofErr w:type="gramStart"/>
            <w:r w:rsidRPr="00AA0629">
              <w:rPr>
                <w:rFonts w:ascii="Century" w:hAnsi="Century"/>
                <w:sz w:val="22"/>
                <w:szCs w:val="22"/>
              </w:rPr>
              <w:t>branşında</w:t>
            </w:r>
            <w:proofErr w:type="gramEnd"/>
            <w:r w:rsidRPr="00AA0629">
              <w:rPr>
                <w:rFonts w:ascii="Century" w:hAnsi="Century"/>
                <w:sz w:val="22"/>
                <w:szCs w:val="22"/>
              </w:rPr>
              <w:t xml:space="preserve"> prim üretimi gerçekleştirilmemiştir. 2009 yılında hayat dışı sigorta </w:t>
            </w:r>
            <w:proofErr w:type="gramStart"/>
            <w:r w:rsidRPr="00AA0629">
              <w:rPr>
                <w:rFonts w:ascii="Century" w:hAnsi="Century"/>
                <w:sz w:val="22"/>
                <w:szCs w:val="22"/>
              </w:rPr>
              <w:t>branşlarında</w:t>
            </w:r>
            <w:proofErr w:type="gramEnd"/>
            <w:r w:rsidRPr="00AA0629">
              <w:rPr>
                <w:rFonts w:ascii="Century" w:hAnsi="Century"/>
                <w:sz w:val="22"/>
                <w:szCs w:val="22"/>
              </w:rPr>
              <w:t xml:space="preserve"> üretimde bulunan şirket sayıları ile poliçe sayısı ve prim üretimine ilişkin veriler aşağıdaki tabloda gösterilmiştir.</w:t>
            </w: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A37B68" w:rsidRDefault="00F3564E" w:rsidP="00700CE3">
            <w:pPr>
              <w:ind w:left="476" w:hanging="476"/>
              <w:rPr>
                <w:rFonts w:ascii="Century" w:hAnsi="Century"/>
                <w:b/>
                <w:color w:val="003366"/>
                <w:sz w:val="22"/>
                <w:szCs w:val="22"/>
              </w:rPr>
            </w:pPr>
            <w:r w:rsidRPr="00A37B68">
              <w:rPr>
                <w:rFonts w:ascii="Century" w:hAnsi="Century"/>
                <w:b/>
                <w:color w:val="003366"/>
                <w:sz w:val="22"/>
                <w:szCs w:val="22"/>
              </w:rPr>
              <w:t>1.5.2. Non-Life Insurance Branches</w:t>
            </w:r>
          </w:p>
          <w:p w:rsidR="00F3564E" w:rsidRPr="00345C0A" w:rsidRDefault="00F3564E" w:rsidP="00700CE3">
            <w:pPr>
              <w:jc w:val="both"/>
              <w:rPr>
                <w:rFonts w:ascii="Century" w:hAnsi="Century"/>
                <w:color w:val="333333"/>
                <w:sz w:val="22"/>
                <w:szCs w:val="22"/>
                <w:highlight w:val="yellow"/>
              </w:rPr>
            </w:pPr>
          </w:p>
          <w:p w:rsidR="00F3564E" w:rsidRPr="00E86E2F" w:rsidRDefault="00F3564E" w:rsidP="00A22D11">
            <w:pPr>
              <w:jc w:val="both"/>
              <w:rPr>
                <w:rFonts w:ascii="Century" w:hAnsi="Century"/>
                <w:color w:val="333333"/>
                <w:sz w:val="22"/>
                <w:szCs w:val="22"/>
              </w:rPr>
            </w:pPr>
            <w:r w:rsidRPr="00345C0A">
              <w:rPr>
                <w:rFonts w:ascii="Century" w:hAnsi="Century"/>
                <w:color w:val="333333"/>
                <w:sz w:val="22"/>
                <w:szCs w:val="22"/>
              </w:rPr>
              <w:t>Insurance companies generated premium in 17 bran</w:t>
            </w:r>
            <w:r>
              <w:rPr>
                <w:rFonts w:ascii="Century" w:hAnsi="Century"/>
                <w:color w:val="333333"/>
                <w:sz w:val="22"/>
                <w:szCs w:val="22"/>
              </w:rPr>
              <w:t>c</w:t>
            </w:r>
            <w:r w:rsidRPr="00345C0A">
              <w:rPr>
                <w:rFonts w:ascii="Century" w:hAnsi="Century"/>
                <w:color w:val="333333"/>
                <w:sz w:val="22"/>
                <w:szCs w:val="22"/>
              </w:rPr>
              <w:t xml:space="preserve">hes within 18 non-life branches regulated </w:t>
            </w:r>
            <w:r w:rsidR="00A22D11">
              <w:rPr>
                <w:rFonts w:ascii="Century" w:hAnsi="Century"/>
                <w:color w:val="333333"/>
                <w:sz w:val="22"/>
                <w:szCs w:val="22"/>
              </w:rPr>
              <w:t xml:space="preserve">according to </w:t>
            </w:r>
            <w:r w:rsidRPr="00345C0A">
              <w:rPr>
                <w:rFonts w:ascii="Century" w:hAnsi="Century"/>
                <w:color w:val="333333"/>
                <w:sz w:val="22"/>
                <w:szCs w:val="22"/>
              </w:rPr>
              <w:t>the Act</w:t>
            </w:r>
            <w:r w:rsidR="00A22D11">
              <w:rPr>
                <w:rFonts w:ascii="Century" w:hAnsi="Century"/>
                <w:color w:val="333333"/>
                <w:sz w:val="22"/>
                <w:szCs w:val="22"/>
              </w:rPr>
              <w:t xml:space="preserve"> no. 5684</w:t>
            </w:r>
            <w:r w:rsidRPr="00345C0A">
              <w:rPr>
                <w:rFonts w:ascii="Century" w:hAnsi="Century"/>
                <w:color w:val="333333"/>
                <w:sz w:val="22"/>
                <w:szCs w:val="22"/>
              </w:rPr>
              <w:t>. There h</w:t>
            </w:r>
            <w:r>
              <w:rPr>
                <w:rFonts w:ascii="Century" w:hAnsi="Century"/>
                <w:color w:val="333333"/>
                <w:sz w:val="22"/>
                <w:szCs w:val="22"/>
              </w:rPr>
              <w:t>as not been premium production in</w:t>
            </w:r>
            <w:r w:rsidRPr="00345C0A">
              <w:rPr>
                <w:rFonts w:ascii="Century" w:hAnsi="Century"/>
                <w:color w:val="333333"/>
                <w:sz w:val="22"/>
                <w:szCs w:val="22"/>
              </w:rPr>
              <w:t xml:space="preserve"> Support</w:t>
            </w:r>
            <w:r>
              <w:rPr>
                <w:rFonts w:ascii="Century" w:hAnsi="Century"/>
                <w:color w:val="333333"/>
                <w:sz w:val="22"/>
                <w:szCs w:val="22"/>
              </w:rPr>
              <w:t xml:space="preserve"> bra</w:t>
            </w:r>
            <w:r w:rsidRPr="00345C0A">
              <w:rPr>
                <w:rFonts w:ascii="Century" w:hAnsi="Century"/>
                <w:color w:val="333333"/>
                <w:sz w:val="22"/>
                <w:szCs w:val="22"/>
              </w:rPr>
              <w:t>nch yet. Number of companies generating premium and policy number and premium amount are depicted in the table below.</w:t>
            </w:r>
          </w:p>
        </w:tc>
      </w:tr>
      <w:tr w:rsidR="00E86E2F" w:rsidRPr="00087EB0">
        <w:trPr>
          <w:trHeight w:val="219"/>
        </w:trPr>
        <w:tc>
          <w:tcPr>
            <w:tcW w:w="4770" w:type="dxa"/>
          </w:tcPr>
          <w:p w:rsidR="00E86E2F" w:rsidRPr="00AA0629" w:rsidRDefault="00E86E2F" w:rsidP="00E86E2F">
            <w:pPr>
              <w:pStyle w:val="Balk3"/>
              <w:keepNext w:val="0"/>
              <w:numPr>
                <w:ilvl w:val="0"/>
                <w:numId w:val="0"/>
              </w:numPr>
              <w:spacing w:before="0" w:after="0"/>
              <w:ind w:left="240"/>
              <w:rPr>
                <w:rFonts w:ascii="Century" w:hAnsi="Century"/>
                <w:color w:val="000080"/>
                <w:sz w:val="22"/>
                <w:szCs w:val="22"/>
              </w:rPr>
            </w:pPr>
          </w:p>
        </w:tc>
        <w:tc>
          <w:tcPr>
            <w:tcW w:w="273" w:type="dxa"/>
            <w:gridSpan w:val="7"/>
          </w:tcPr>
          <w:p w:rsidR="00E86E2F" w:rsidRPr="00087EB0" w:rsidRDefault="00E86E2F" w:rsidP="00700CE3">
            <w:pPr>
              <w:rPr>
                <w:rFonts w:ascii="Century" w:hAnsi="Century"/>
                <w:highlight w:val="yellow"/>
              </w:rPr>
            </w:pPr>
          </w:p>
        </w:tc>
        <w:tc>
          <w:tcPr>
            <w:tcW w:w="4797" w:type="dxa"/>
            <w:gridSpan w:val="6"/>
          </w:tcPr>
          <w:p w:rsidR="00E86E2F" w:rsidRPr="00A37B68" w:rsidRDefault="00E86E2F" w:rsidP="00700CE3">
            <w:pPr>
              <w:ind w:left="476" w:hanging="476"/>
              <w:rPr>
                <w:rFonts w:ascii="Century" w:hAnsi="Century"/>
                <w:b/>
                <w:color w:val="003366"/>
                <w:sz w:val="22"/>
                <w:szCs w:val="22"/>
              </w:rPr>
            </w:pPr>
          </w:p>
        </w:tc>
      </w:tr>
      <w:tr w:rsidR="00F3564E" w:rsidRPr="005663FF">
        <w:tblPrEx>
          <w:tblCellMar>
            <w:left w:w="70" w:type="dxa"/>
            <w:right w:w="70" w:type="dxa"/>
          </w:tblCellMar>
        </w:tblPrEx>
        <w:trPr>
          <w:trHeight w:val="142"/>
        </w:trPr>
        <w:tc>
          <w:tcPr>
            <w:tcW w:w="9840" w:type="dxa"/>
            <w:gridSpan w:val="14"/>
          </w:tcPr>
          <w:p w:rsidR="00F3564E" w:rsidRPr="00790BDF" w:rsidRDefault="00F3564E" w:rsidP="00700CE3">
            <w:pPr>
              <w:pStyle w:val="ResimYazs"/>
              <w:jc w:val="center"/>
              <w:rPr>
                <w:rFonts w:ascii="Century" w:hAnsi="Century"/>
                <w:b w:val="0"/>
                <w:i/>
                <w:iCs/>
                <w:color w:val="000080"/>
              </w:rPr>
            </w:pPr>
            <w:r>
              <w:rPr>
                <w:rFonts w:ascii="Century" w:hAnsi="Century"/>
                <w:color w:val="000080"/>
              </w:rPr>
              <w:t>Tablo 1.5.</w:t>
            </w:r>
            <w:r w:rsidRPr="00790BDF">
              <w:rPr>
                <w:rFonts w:ascii="Century" w:hAnsi="Century"/>
                <w:color w:val="000080"/>
              </w:rPr>
              <w:t>4</w:t>
            </w:r>
            <w:r>
              <w:rPr>
                <w:rFonts w:ascii="Century" w:hAnsi="Century"/>
                <w:color w:val="000080"/>
              </w:rPr>
              <w:t>:</w:t>
            </w:r>
            <w:r w:rsidRPr="00790BDF">
              <w:rPr>
                <w:rFonts w:ascii="Century" w:hAnsi="Century"/>
                <w:bCs w:val="0"/>
                <w:color w:val="000080"/>
              </w:rPr>
              <w:t xml:space="preserve"> Branş Bazında Üretim Bilgileri</w:t>
            </w:r>
            <w:r w:rsidRPr="00790BDF">
              <w:rPr>
                <w:rFonts w:ascii="Century" w:hAnsi="Century"/>
                <w:b w:val="0"/>
                <w:bCs w:val="0"/>
                <w:color w:val="000080"/>
              </w:rPr>
              <w:t xml:space="preserve"> – </w:t>
            </w:r>
            <w:r w:rsidRPr="00790BDF">
              <w:rPr>
                <w:rFonts w:ascii="Century" w:hAnsi="Century"/>
                <w:b w:val="0"/>
                <w:bCs w:val="0"/>
                <w:i/>
                <w:color w:val="000080"/>
              </w:rPr>
              <w:t>Premium Income and</w:t>
            </w:r>
            <w:r w:rsidRPr="00790BDF">
              <w:rPr>
                <w:rFonts w:ascii="Century" w:hAnsi="Century"/>
                <w:b w:val="0"/>
                <w:bCs w:val="0"/>
                <w:color w:val="000080"/>
              </w:rPr>
              <w:t xml:space="preserve"> </w:t>
            </w:r>
            <w:r w:rsidR="007A5481">
              <w:rPr>
                <w:rFonts w:ascii="Century" w:hAnsi="Century"/>
                <w:b w:val="0"/>
                <w:i/>
                <w:iCs/>
                <w:color w:val="000080"/>
              </w:rPr>
              <w:t xml:space="preserve">No. </w:t>
            </w:r>
            <w:proofErr w:type="gramStart"/>
            <w:r w:rsidR="007A5481">
              <w:rPr>
                <w:rFonts w:ascii="Century" w:hAnsi="Century"/>
                <w:b w:val="0"/>
                <w:i/>
                <w:iCs/>
                <w:color w:val="000080"/>
              </w:rPr>
              <w:t>of  Policies</w:t>
            </w:r>
            <w:proofErr w:type="gramEnd"/>
            <w:r w:rsidRPr="00790BDF">
              <w:rPr>
                <w:rFonts w:ascii="Century" w:hAnsi="Century"/>
                <w:b w:val="0"/>
                <w:i/>
                <w:iCs/>
                <w:color w:val="000080"/>
              </w:rPr>
              <w:t xml:space="preserve"> Per Branches</w:t>
            </w:r>
          </w:p>
          <w:tbl>
            <w:tblPr>
              <w:tblW w:w="9560" w:type="dxa"/>
              <w:jc w:val="center"/>
              <w:tblLayout w:type="fixed"/>
              <w:tblCellMar>
                <w:left w:w="0" w:type="dxa"/>
                <w:right w:w="0" w:type="dxa"/>
              </w:tblCellMar>
              <w:tblLook w:val="0000" w:firstRow="0" w:lastRow="0" w:firstColumn="0" w:lastColumn="0" w:noHBand="0" w:noVBand="0"/>
            </w:tblPr>
            <w:tblGrid>
              <w:gridCol w:w="2240"/>
              <w:gridCol w:w="1040"/>
              <w:gridCol w:w="1175"/>
              <w:gridCol w:w="1152"/>
              <w:gridCol w:w="1417"/>
              <w:gridCol w:w="2536"/>
            </w:tblGrid>
            <w:tr w:rsidR="00F3564E">
              <w:trPr>
                <w:trHeight w:val="1527"/>
                <w:jc w:val="center"/>
              </w:trPr>
              <w:tc>
                <w:tcPr>
                  <w:tcW w:w="2240" w:type="dxa"/>
                  <w:tcBorders>
                    <w:top w:val="nil"/>
                    <w:left w:val="nil"/>
                    <w:bottom w:val="single" w:sz="4" w:space="0" w:color="auto"/>
                    <w:right w:val="nil"/>
                  </w:tcBorders>
                  <w:shd w:val="clear" w:color="auto" w:fill="C6D9F1"/>
                  <w:vAlign w:val="center"/>
                </w:tcPr>
                <w:p w:rsidR="00F3564E" w:rsidRPr="00B350A5" w:rsidRDefault="00F3564E" w:rsidP="00700CE3">
                  <w:pPr>
                    <w:rPr>
                      <w:rFonts w:ascii="Century" w:hAnsi="Century" w:cs="Arial TUR"/>
                      <w:b/>
                      <w:sz w:val="18"/>
                      <w:szCs w:val="18"/>
                    </w:rPr>
                  </w:pPr>
                  <w:r w:rsidRPr="00B350A5">
                    <w:rPr>
                      <w:rFonts w:ascii="Century" w:hAnsi="Century" w:cs="Arial TUR"/>
                      <w:b/>
                      <w:sz w:val="18"/>
                      <w:szCs w:val="18"/>
                    </w:rPr>
                    <w:t>Branş Adı</w:t>
                  </w:r>
                </w:p>
              </w:tc>
              <w:tc>
                <w:tcPr>
                  <w:tcW w:w="1040" w:type="dxa"/>
                  <w:tcBorders>
                    <w:top w:val="nil"/>
                    <w:left w:val="nil"/>
                    <w:bottom w:val="single" w:sz="4" w:space="0" w:color="auto"/>
                    <w:right w:val="nil"/>
                  </w:tcBorders>
                  <w:shd w:val="clear" w:color="auto" w:fill="C6D9F1"/>
                </w:tcPr>
                <w:p w:rsidR="00F3564E" w:rsidRDefault="0042492C" w:rsidP="00856A5C">
                  <w:pPr>
                    <w:jc w:val="center"/>
                    <w:rPr>
                      <w:rFonts w:ascii="Century" w:hAnsi="Century" w:cs="Arial TUR"/>
                      <w:b/>
                      <w:bCs/>
                      <w:sz w:val="18"/>
                      <w:szCs w:val="18"/>
                    </w:rPr>
                  </w:pPr>
                  <w:r>
                    <w:rPr>
                      <w:rFonts w:ascii="Century" w:hAnsi="Century" w:cs="Arial TUR"/>
                      <w:b/>
                      <w:bCs/>
                      <w:sz w:val="18"/>
                      <w:szCs w:val="18"/>
                    </w:rPr>
                    <w:t>Üretimde Bul.</w:t>
                  </w:r>
                  <w:r w:rsidR="00F3564E">
                    <w:rPr>
                      <w:rFonts w:ascii="Century" w:hAnsi="Century" w:cs="Arial TUR"/>
                      <w:b/>
                      <w:bCs/>
                      <w:sz w:val="18"/>
                      <w:szCs w:val="18"/>
                    </w:rPr>
                    <w:t xml:space="preserve"> Şirket Sayısı</w:t>
                  </w:r>
                  <w:r w:rsidR="00F3564E">
                    <w:rPr>
                      <w:rFonts w:ascii="Century" w:hAnsi="Century" w:cs="Arial TUR"/>
                      <w:b/>
                      <w:bCs/>
                      <w:sz w:val="18"/>
                      <w:szCs w:val="18"/>
                    </w:rPr>
                    <w:br/>
                  </w:r>
                  <w:r w:rsidR="00F3564E">
                    <w:rPr>
                      <w:rFonts w:ascii="Century" w:hAnsi="Century" w:cs="Arial TUR"/>
                      <w:i/>
                      <w:iCs/>
                      <w:sz w:val="18"/>
                      <w:szCs w:val="18"/>
                    </w:rPr>
                    <w:t>No.of Company Generated Premium</w:t>
                  </w:r>
                </w:p>
              </w:tc>
              <w:tc>
                <w:tcPr>
                  <w:tcW w:w="1175" w:type="dxa"/>
                  <w:tcBorders>
                    <w:top w:val="nil"/>
                    <w:left w:val="nil"/>
                    <w:bottom w:val="single" w:sz="4" w:space="0" w:color="auto"/>
                    <w:right w:val="nil"/>
                  </w:tcBorders>
                  <w:shd w:val="clear" w:color="auto" w:fill="C6D9F1"/>
                </w:tcPr>
                <w:p w:rsidR="00856A5C" w:rsidRDefault="00F3564E" w:rsidP="00856A5C">
                  <w:pPr>
                    <w:jc w:val="center"/>
                    <w:rPr>
                      <w:rFonts w:ascii="Century" w:hAnsi="Century" w:cs="Arial TUR"/>
                      <w:b/>
                      <w:bCs/>
                      <w:sz w:val="18"/>
                      <w:szCs w:val="18"/>
                    </w:rPr>
                  </w:pPr>
                  <w:r>
                    <w:rPr>
                      <w:rFonts w:ascii="Century" w:hAnsi="Century" w:cs="Arial TUR"/>
                      <w:b/>
                      <w:bCs/>
                      <w:sz w:val="18"/>
                      <w:szCs w:val="18"/>
                    </w:rPr>
                    <w:t xml:space="preserve">Düzenlenen Poliçe </w:t>
                  </w:r>
                </w:p>
                <w:p w:rsidR="00F3564E" w:rsidRDefault="00F3564E" w:rsidP="00856A5C">
                  <w:pPr>
                    <w:jc w:val="center"/>
                    <w:rPr>
                      <w:rFonts w:ascii="Century" w:hAnsi="Century" w:cs="Arial TUR"/>
                      <w:b/>
                      <w:bCs/>
                      <w:sz w:val="18"/>
                      <w:szCs w:val="18"/>
                    </w:rPr>
                  </w:pPr>
                  <w:r>
                    <w:rPr>
                      <w:rFonts w:ascii="Century" w:hAnsi="Century" w:cs="Arial TUR"/>
                      <w:b/>
                      <w:bCs/>
                      <w:sz w:val="18"/>
                      <w:szCs w:val="18"/>
                    </w:rPr>
                    <w:t>Sayısı</w:t>
                  </w:r>
                  <w:r>
                    <w:rPr>
                      <w:rFonts w:ascii="Century" w:hAnsi="Century" w:cs="Arial TUR"/>
                      <w:b/>
                      <w:bCs/>
                      <w:sz w:val="18"/>
                      <w:szCs w:val="18"/>
                    </w:rPr>
                    <w:br/>
                  </w:r>
                  <w:r>
                    <w:rPr>
                      <w:rFonts w:ascii="Century" w:hAnsi="Century" w:cs="Arial TUR"/>
                      <w:i/>
                      <w:iCs/>
                      <w:sz w:val="18"/>
                      <w:szCs w:val="18"/>
                    </w:rPr>
                    <w:t>No.of Written Policies</w:t>
                  </w:r>
                </w:p>
              </w:tc>
              <w:tc>
                <w:tcPr>
                  <w:tcW w:w="1152" w:type="dxa"/>
                  <w:tcBorders>
                    <w:top w:val="nil"/>
                    <w:left w:val="nil"/>
                    <w:bottom w:val="single" w:sz="4" w:space="0" w:color="auto"/>
                    <w:right w:val="nil"/>
                  </w:tcBorders>
                  <w:shd w:val="clear" w:color="auto" w:fill="C6D9F1"/>
                </w:tcPr>
                <w:p w:rsidR="00856A5C" w:rsidRDefault="00F3564E" w:rsidP="00856A5C">
                  <w:pPr>
                    <w:jc w:val="center"/>
                    <w:rPr>
                      <w:rFonts w:ascii="Century" w:hAnsi="Century" w:cs="Arial TUR"/>
                      <w:b/>
                      <w:bCs/>
                      <w:sz w:val="18"/>
                      <w:szCs w:val="18"/>
                    </w:rPr>
                  </w:pPr>
                  <w:r>
                    <w:rPr>
                      <w:rFonts w:ascii="Century" w:hAnsi="Century" w:cs="Arial TUR"/>
                      <w:b/>
                      <w:bCs/>
                      <w:sz w:val="18"/>
                      <w:szCs w:val="18"/>
                    </w:rPr>
                    <w:t xml:space="preserve">Direkt </w:t>
                  </w:r>
                </w:p>
                <w:p w:rsidR="00856A5C" w:rsidRDefault="00F3564E" w:rsidP="00856A5C">
                  <w:pPr>
                    <w:jc w:val="center"/>
                    <w:rPr>
                      <w:rFonts w:ascii="Century" w:hAnsi="Century" w:cs="Arial TUR"/>
                      <w:b/>
                      <w:bCs/>
                      <w:sz w:val="18"/>
                      <w:szCs w:val="18"/>
                    </w:rPr>
                  </w:pPr>
                  <w:r>
                    <w:rPr>
                      <w:rFonts w:ascii="Century" w:hAnsi="Century" w:cs="Arial TUR"/>
                      <w:b/>
                      <w:bCs/>
                      <w:sz w:val="18"/>
                      <w:szCs w:val="18"/>
                    </w:rPr>
                    <w:t xml:space="preserve">Prim </w:t>
                  </w:r>
                </w:p>
                <w:p w:rsidR="00F3564E" w:rsidRDefault="00F3564E" w:rsidP="00856A5C">
                  <w:pPr>
                    <w:jc w:val="center"/>
                    <w:rPr>
                      <w:rFonts w:ascii="Century" w:hAnsi="Century" w:cs="Arial TUR"/>
                      <w:i/>
                      <w:iCs/>
                      <w:sz w:val="18"/>
                      <w:szCs w:val="18"/>
                    </w:rPr>
                  </w:pPr>
                  <w:r>
                    <w:rPr>
                      <w:rFonts w:ascii="Century" w:hAnsi="Century" w:cs="Arial TUR"/>
                      <w:b/>
                      <w:bCs/>
                      <w:sz w:val="18"/>
                      <w:szCs w:val="18"/>
                    </w:rPr>
                    <w:t xml:space="preserve">Üretimi </w:t>
                  </w:r>
                  <w:r>
                    <w:rPr>
                      <w:rFonts w:ascii="Century" w:hAnsi="Century" w:cs="Arial TUR"/>
                      <w:b/>
                      <w:bCs/>
                      <w:sz w:val="18"/>
                      <w:szCs w:val="18"/>
                    </w:rPr>
                    <w:br/>
                  </w:r>
                  <w:r>
                    <w:rPr>
                      <w:rFonts w:ascii="Century" w:hAnsi="Century" w:cs="Arial TUR"/>
                      <w:i/>
                      <w:iCs/>
                      <w:sz w:val="18"/>
                      <w:szCs w:val="18"/>
                    </w:rPr>
                    <w:t>Direct Premium</w:t>
                  </w:r>
                </w:p>
                <w:p w:rsidR="00F3564E" w:rsidRDefault="00F3564E" w:rsidP="00856A5C">
                  <w:pPr>
                    <w:jc w:val="center"/>
                    <w:rPr>
                      <w:rFonts w:ascii="Century" w:hAnsi="Century" w:cs="Arial TUR"/>
                      <w:b/>
                      <w:bCs/>
                      <w:sz w:val="18"/>
                      <w:szCs w:val="18"/>
                    </w:rPr>
                  </w:pPr>
                  <w:r>
                    <w:rPr>
                      <w:rFonts w:ascii="Century" w:hAnsi="Century" w:cs="Arial TUR"/>
                      <w:b/>
                      <w:bCs/>
                      <w:sz w:val="18"/>
                      <w:szCs w:val="18"/>
                    </w:rPr>
                    <w:t>(000 TL)</w:t>
                  </w:r>
                </w:p>
              </w:tc>
              <w:tc>
                <w:tcPr>
                  <w:tcW w:w="1417" w:type="dxa"/>
                  <w:tcBorders>
                    <w:top w:val="nil"/>
                    <w:left w:val="nil"/>
                    <w:bottom w:val="single" w:sz="4" w:space="0" w:color="auto"/>
                    <w:right w:val="nil"/>
                  </w:tcBorders>
                  <w:shd w:val="clear" w:color="auto" w:fill="C6D9F1"/>
                </w:tcPr>
                <w:p w:rsidR="00F3564E" w:rsidRPr="00440644" w:rsidRDefault="00856A5C" w:rsidP="00856A5C">
                  <w:pPr>
                    <w:ind w:left="-93" w:firstLine="93"/>
                    <w:jc w:val="center"/>
                    <w:rPr>
                      <w:rFonts w:ascii="Century" w:hAnsi="Century" w:cs="Arial TUR"/>
                      <w:bCs/>
                      <w:i/>
                      <w:sz w:val="18"/>
                      <w:szCs w:val="18"/>
                    </w:rPr>
                  </w:pPr>
                  <w:r>
                    <w:rPr>
                      <w:rFonts w:ascii="Century" w:hAnsi="Century" w:cs="Arial TUR"/>
                      <w:b/>
                      <w:bCs/>
                      <w:sz w:val="18"/>
                      <w:szCs w:val="18"/>
                    </w:rPr>
                    <w:t xml:space="preserve">Toplam </w:t>
                  </w:r>
                  <w:r w:rsidR="00F3564E">
                    <w:rPr>
                      <w:rFonts w:ascii="Century" w:hAnsi="Century" w:cs="Arial TUR"/>
                      <w:b/>
                      <w:bCs/>
                      <w:sz w:val="18"/>
                      <w:szCs w:val="18"/>
                    </w:rPr>
                    <w:t>Direkt Prim Üretimi</w:t>
                  </w:r>
                  <w:r>
                    <w:rPr>
                      <w:rFonts w:ascii="Century" w:hAnsi="Century" w:cs="Arial TUR"/>
                      <w:b/>
                      <w:bCs/>
                      <w:sz w:val="18"/>
                      <w:szCs w:val="18"/>
                    </w:rPr>
                    <w:t xml:space="preserve"> İçindeki</w:t>
                  </w:r>
                  <w:r w:rsidR="00F3564E">
                    <w:rPr>
                      <w:rFonts w:ascii="Century" w:hAnsi="Century" w:cs="Arial TUR"/>
                      <w:b/>
                      <w:bCs/>
                      <w:sz w:val="18"/>
                      <w:szCs w:val="18"/>
                    </w:rPr>
                    <w:t xml:space="preserve"> Payı </w:t>
                  </w:r>
                  <w:r w:rsidR="00F3564E">
                    <w:rPr>
                      <w:rFonts w:ascii="Century" w:hAnsi="Century" w:cs="Arial TUR"/>
                      <w:b/>
                      <w:bCs/>
                      <w:sz w:val="18"/>
                      <w:szCs w:val="18"/>
                    </w:rPr>
                    <w:br/>
                  </w:r>
                  <w:r w:rsidR="00F3564E" w:rsidRPr="00440644">
                    <w:rPr>
                      <w:rFonts w:ascii="Century" w:hAnsi="Century" w:cs="Arial TUR"/>
                      <w:bCs/>
                      <w:i/>
                      <w:sz w:val="18"/>
                      <w:szCs w:val="18"/>
                    </w:rPr>
                    <w:t>Share in</w:t>
                  </w:r>
                </w:p>
                <w:p w:rsidR="00F3564E" w:rsidRDefault="00F3564E" w:rsidP="00856A5C">
                  <w:pPr>
                    <w:ind w:left="-93" w:firstLine="93"/>
                    <w:jc w:val="center"/>
                    <w:rPr>
                      <w:rFonts w:ascii="Century" w:hAnsi="Century" w:cs="Arial TUR"/>
                      <w:i/>
                      <w:iCs/>
                      <w:sz w:val="18"/>
                      <w:szCs w:val="18"/>
                    </w:rPr>
                  </w:pPr>
                  <w:r w:rsidRPr="00440644">
                    <w:rPr>
                      <w:rFonts w:ascii="Century" w:hAnsi="Century" w:cs="Arial TUR"/>
                      <w:bCs/>
                      <w:i/>
                      <w:sz w:val="18"/>
                      <w:szCs w:val="18"/>
                    </w:rPr>
                    <w:t>Total</w:t>
                  </w:r>
                  <w:r>
                    <w:rPr>
                      <w:rFonts w:ascii="Century" w:hAnsi="Century" w:cs="Arial TUR"/>
                      <w:b/>
                      <w:bCs/>
                      <w:sz w:val="18"/>
                      <w:szCs w:val="18"/>
                    </w:rPr>
                    <w:t xml:space="preserve"> </w:t>
                  </w:r>
                  <w:r>
                    <w:rPr>
                      <w:rFonts w:ascii="Century" w:hAnsi="Century" w:cs="Arial TUR"/>
                      <w:i/>
                      <w:iCs/>
                      <w:sz w:val="18"/>
                      <w:szCs w:val="18"/>
                    </w:rPr>
                    <w:t>Direct Premium</w:t>
                  </w:r>
                </w:p>
                <w:p w:rsidR="00F3564E" w:rsidRPr="00A00F07" w:rsidRDefault="00F3564E" w:rsidP="00856A5C">
                  <w:pPr>
                    <w:ind w:left="-93" w:firstLine="93"/>
                    <w:jc w:val="center"/>
                    <w:rPr>
                      <w:rFonts w:ascii="Century" w:hAnsi="Century" w:cs="Arial TUR"/>
                      <w:b/>
                      <w:bCs/>
                      <w:sz w:val="18"/>
                      <w:szCs w:val="18"/>
                    </w:rPr>
                  </w:pPr>
                  <w:r w:rsidRPr="00A00F07">
                    <w:rPr>
                      <w:rFonts w:ascii="Century" w:hAnsi="Century" w:cs="Arial TUR"/>
                      <w:b/>
                      <w:i/>
                      <w:iCs/>
                      <w:sz w:val="18"/>
                      <w:szCs w:val="18"/>
                    </w:rPr>
                    <w:t>(</w:t>
                  </w:r>
                  <w:r w:rsidRPr="00A00F07">
                    <w:rPr>
                      <w:rFonts w:ascii="Century" w:hAnsi="Century" w:cs="Arial TUR"/>
                      <w:b/>
                      <w:bCs/>
                      <w:sz w:val="18"/>
                      <w:szCs w:val="18"/>
                    </w:rPr>
                    <w:t>%)</w:t>
                  </w:r>
                </w:p>
              </w:tc>
              <w:tc>
                <w:tcPr>
                  <w:tcW w:w="2536" w:type="dxa"/>
                  <w:tcBorders>
                    <w:top w:val="nil"/>
                    <w:left w:val="nil"/>
                    <w:bottom w:val="single" w:sz="4" w:space="0" w:color="auto"/>
                    <w:right w:val="nil"/>
                  </w:tcBorders>
                  <w:shd w:val="clear" w:color="auto" w:fill="C6D9F1"/>
                  <w:vAlign w:val="center"/>
                </w:tcPr>
                <w:p w:rsidR="00F3564E" w:rsidRDefault="00F3564E" w:rsidP="00700CE3">
                  <w:pPr>
                    <w:rPr>
                      <w:rFonts w:ascii="Century" w:hAnsi="Century" w:cs="Arial TUR"/>
                      <w:b/>
                      <w:bCs/>
                      <w:sz w:val="18"/>
                      <w:szCs w:val="18"/>
                    </w:rPr>
                  </w:pPr>
                  <w:r>
                    <w:rPr>
                      <w:rFonts w:ascii="Century" w:hAnsi="Century" w:cs="Arial TUR"/>
                      <w:b/>
                      <w:bCs/>
                      <w:sz w:val="18"/>
                      <w:szCs w:val="18"/>
                    </w:rPr>
                    <w:t>Branch Name</w:t>
                  </w:r>
                </w:p>
              </w:tc>
            </w:tr>
            <w:tr w:rsidR="00F3564E">
              <w:trPr>
                <w:trHeight w:val="270"/>
                <w:jc w:val="center"/>
              </w:trPr>
              <w:tc>
                <w:tcPr>
                  <w:tcW w:w="2240" w:type="dxa"/>
                  <w:tcBorders>
                    <w:top w:val="single" w:sz="4" w:space="0" w:color="auto"/>
                    <w:left w:val="nil"/>
                    <w:bottom w:val="nil"/>
                    <w:right w:val="nil"/>
                  </w:tcBorders>
                  <w:shd w:val="clear" w:color="auto" w:fill="auto"/>
                  <w:vAlign w:val="center"/>
                </w:tcPr>
                <w:p w:rsidR="00F3564E" w:rsidRPr="00E13208" w:rsidRDefault="00F3564E" w:rsidP="00700CE3">
                  <w:pPr>
                    <w:rPr>
                      <w:rFonts w:ascii="Century" w:hAnsi="Century" w:cs="Arial TUR"/>
                      <w:sz w:val="18"/>
                      <w:szCs w:val="18"/>
                    </w:rPr>
                  </w:pPr>
                  <w:r w:rsidRPr="00E13208">
                    <w:rPr>
                      <w:rFonts w:ascii="Century" w:hAnsi="Century" w:cs="Arial TUR"/>
                      <w:sz w:val="18"/>
                      <w:szCs w:val="18"/>
                    </w:rPr>
                    <w:t>Hastalık / Sağlık</w:t>
                  </w:r>
                </w:p>
              </w:tc>
              <w:tc>
                <w:tcPr>
                  <w:tcW w:w="1040" w:type="dxa"/>
                  <w:tcBorders>
                    <w:top w:val="single" w:sz="4" w:space="0" w:color="auto"/>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36</w:t>
                  </w:r>
                </w:p>
              </w:tc>
              <w:tc>
                <w:tcPr>
                  <w:tcW w:w="1175" w:type="dxa"/>
                  <w:tcBorders>
                    <w:top w:val="single" w:sz="4" w:space="0" w:color="auto"/>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1.090.739</w:t>
                  </w:r>
                </w:p>
              </w:tc>
              <w:tc>
                <w:tcPr>
                  <w:tcW w:w="1152" w:type="dxa"/>
                  <w:tcBorders>
                    <w:top w:val="single" w:sz="4" w:space="0" w:color="auto"/>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1.345.181</w:t>
                  </w:r>
                </w:p>
              </w:tc>
              <w:tc>
                <w:tcPr>
                  <w:tcW w:w="1417" w:type="dxa"/>
                  <w:tcBorders>
                    <w:top w:val="single" w:sz="4" w:space="0" w:color="auto"/>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13,15</w:t>
                  </w:r>
                </w:p>
              </w:tc>
              <w:tc>
                <w:tcPr>
                  <w:tcW w:w="2536" w:type="dxa"/>
                  <w:tcBorders>
                    <w:top w:val="single" w:sz="4" w:space="0" w:color="auto"/>
                    <w:left w:val="nil"/>
                    <w:bottom w:val="nil"/>
                    <w:right w:val="nil"/>
                  </w:tcBorders>
                </w:tcPr>
                <w:p w:rsidR="00F3564E" w:rsidRPr="00755CD2" w:rsidRDefault="00F3564E" w:rsidP="00700CE3">
                  <w:pPr>
                    <w:rPr>
                      <w:rFonts w:ascii="Century" w:hAnsi="Century" w:cs="Arial TUR"/>
                      <w:sz w:val="18"/>
                      <w:szCs w:val="18"/>
                    </w:rPr>
                  </w:pPr>
                  <w:r w:rsidRPr="00755CD2">
                    <w:rPr>
                      <w:rFonts w:ascii="Century" w:hAnsi="Century" w:cs="Arial TUR"/>
                      <w:sz w:val="18"/>
                      <w:szCs w:val="18"/>
                    </w:rPr>
                    <w:t>Health</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Kaza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50</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5.920.558</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530.241</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5,18</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Casualty</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Kara Araçları </w:t>
                  </w:r>
                  <w:r>
                    <w:rPr>
                      <w:rFonts w:ascii="Century" w:hAnsi="Century" w:cs="Arial TUR"/>
                      <w:sz w:val="18"/>
                      <w:szCs w:val="18"/>
                      <w:lang w:eastAsia="tr-TR"/>
                    </w:rPr>
                    <w:t xml:space="preserve"> </w:t>
                  </w:r>
                  <w:r w:rsidRPr="00A67115">
                    <w:rPr>
                      <w:rFonts w:ascii="Century" w:hAnsi="Century" w:cs="Arial TUR"/>
                      <w:i/>
                      <w:iCs/>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28</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3.704.523</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2.613.227</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25,54</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 xml:space="preserve">Land Vehicles </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Raylı Araçlar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6</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153</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0,00</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Railway Vehicles</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Hava Araçları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17</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269</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57.166</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0,56</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Air Vehicles</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Su Araçları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27</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12.418</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110.379</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1,08</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Sea Vehicles</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Nakliyat</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29</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1.200.135</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251.432</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2,46</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 xml:space="preserve">Transport </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Yangın ve Doğal Afetler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29</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3.036.715</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1.545.231</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15,10</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Fire and Natural Disaster</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Genel Zararlar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29</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2.045.868</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771.720</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7,54</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General Damages</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Kara Ar.</w:t>
                  </w:r>
                  <w:r>
                    <w:rPr>
                      <w:rFonts w:ascii="Century" w:hAnsi="Century" w:cs="Arial TUR"/>
                      <w:sz w:val="18"/>
                      <w:szCs w:val="18"/>
                      <w:lang w:eastAsia="tr-TR"/>
                    </w:rPr>
                    <w:t xml:space="preserve"> </w:t>
                  </w:r>
                  <w:r w:rsidRPr="00A67115">
                    <w:rPr>
                      <w:rFonts w:ascii="Century" w:hAnsi="Century" w:cs="Arial TUR"/>
                      <w:sz w:val="18"/>
                      <w:szCs w:val="18"/>
                      <w:lang w:eastAsia="tr-TR"/>
                    </w:rPr>
                    <w:t>Sor</w:t>
                  </w:r>
                  <w:r>
                    <w:rPr>
                      <w:rFonts w:ascii="Century" w:hAnsi="Century" w:cs="Arial TUR"/>
                      <w:sz w:val="18"/>
                      <w:szCs w:val="18"/>
                      <w:lang w:eastAsia="tr-TR"/>
                    </w:rPr>
                    <w:t>uml.</w:t>
                  </w:r>
                  <w:r w:rsidRPr="00A67115">
                    <w:rPr>
                      <w:rFonts w:ascii="Century" w:hAnsi="Century" w:cs="Arial TUR"/>
                      <w:sz w:val="18"/>
                      <w:szCs w:val="18"/>
                      <w:lang w:eastAsia="tr-TR"/>
                    </w:rPr>
                    <w:t xml:space="preserve"> (Trafik</w:t>
                  </w:r>
                  <w:r>
                    <w:rPr>
                      <w:rFonts w:ascii="Century" w:hAnsi="Century" w:cs="Arial TUR"/>
                      <w:sz w:val="18"/>
                      <w:szCs w:val="18"/>
                      <w:lang w:eastAsia="tr-TR"/>
                    </w:rPr>
                    <w:t>)</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28</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10.767.687</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1.887.097</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18,44</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Land Veh. Liab. (Compulsory)</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Pr>
                      <w:rFonts w:ascii="Century" w:hAnsi="Century" w:cs="Arial TUR"/>
                      <w:sz w:val="18"/>
                      <w:szCs w:val="18"/>
                      <w:lang w:eastAsia="tr-TR"/>
                    </w:rPr>
                    <w:t>Kara Ar. Soruml. (Diğer)</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28</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864.205</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228.173</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2,23</w:t>
                  </w:r>
                </w:p>
              </w:tc>
              <w:tc>
                <w:tcPr>
                  <w:tcW w:w="2536" w:type="dxa"/>
                  <w:tcBorders>
                    <w:top w:val="nil"/>
                    <w:left w:val="nil"/>
                    <w:bottom w:val="nil"/>
                    <w:right w:val="nil"/>
                  </w:tcBorders>
                  <w:vAlign w:val="center"/>
                </w:tcPr>
                <w:p w:rsidR="00F3564E" w:rsidRPr="00755CD2" w:rsidRDefault="00856A5C" w:rsidP="00700CE3">
                  <w:pPr>
                    <w:rPr>
                      <w:rFonts w:ascii="Century" w:hAnsi="Century" w:cs="Arial TUR"/>
                      <w:sz w:val="18"/>
                      <w:szCs w:val="18"/>
                      <w:lang w:eastAsia="tr-TR"/>
                    </w:rPr>
                  </w:pPr>
                  <w:r>
                    <w:rPr>
                      <w:rFonts w:ascii="Century" w:hAnsi="Century" w:cs="Arial TUR"/>
                      <w:iCs/>
                      <w:sz w:val="18"/>
                      <w:szCs w:val="18"/>
                      <w:lang w:eastAsia="tr-TR"/>
                    </w:rPr>
                    <w:t>Land Vehicles Liab.</w:t>
                  </w:r>
                  <w:r w:rsidR="00F3564E" w:rsidRPr="00755CD2">
                    <w:rPr>
                      <w:rFonts w:ascii="Century" w:hAnsi="Century" w:cs="Arial TUR"/>
                      <w:iCs/>
                      <w:sz w:val="18"/>
                      <w:szCs w:val="18"/>
                      <w:lang w:eastAsia="tr-TR"/>
                    </w:rPr>
                    <w:t xml:space="preserve"> (Other)</w:t>
                  </w:r>
                </w:p>
              </w:tc>
            </w:tr>
            <w:tr w:rsidR="00F3564E">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Pr>
                      <w:rFonts w:ascii="Century" w:hAnsi="Century" w:cs="Arial TUR"/>
                      <w:sz w:val="18"/>
                      <w:szCs w:val="18"/>
                      <w:lang w:eastAsia="tr-TR"/>
                    </w:rPr>
                    <w:t xml:space="preserve">Hava Araçları Soruml. </w:t>
                  </w:r>
                  <w:r>
                    <w:rPr>
                      <w:rFonts w:ascii="Century" w:hAnsi="Century" w:cs="Arial TUR"/>
                      <w:i/>
                      <w:iCs/>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16</w:t>
                  </w:r>
                </w:p>
              </w:tc>
              <w:tc>
                <w:tcPr>
                  <w:tcW w:w="1175"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273</w:t>
                  </w:r>
                </w:p>
              </w:tc>
              <w:tc>
                <w:tcPr>
                  <w:tcW w:w="1152" w:type="dxa"/>
                  <w:tcBorders>
                    <w:top w:val="nil"/>
                    <w:left w:val="nil"/>
                    <w:bottom w:val="nil"/>
                    <w:right w:val="nil"/>
                  </w:tcBorders>
                  <w:shd w:val="clear" w:color="auto" w:fill="auto"/>
                  <w:vAlign w:val="center"/>
                </w:tcPr>
                <w:p w:rsidR="00F3564E" w:rsidRPr="00E13208" w:rsidRDefault="00F3564E" w:rsidP="00700CE3">
                  <w:pPr>
                    <w:ind w:right="70"/>
                    <w:jc w:val="right"/>
                    <w:rPr>
                      <w:rFonts w:ascii="Century" w:hAnsi="Century" w:cs="Arial TUR"/>
                      <w:sz w:val="18"/>
                      <w:szCs w:val="18"/>
                    </w:rPr>
                  </w:pPr>
                  <w:r w:rsidRPr="00E13208">
                    <w:rPr>
                      <w:rFonts w:ascii="Century" w:hAnsi="Century" w:cs="Arial TUR"/>
                      <w:sz w:val="18"/>
                      <w:szCs w:val="18"/>
                    </w:rPr>
                    <w:t>46.187</w:t>
                  </w:r>
                </w:p>
              </w:tc>
              <w:tc>
                <w:tcPr>
                  <w:tcW w:w="1417" w:type="dxa"/>
                  <w:tcBorders>
                    <w:top w:val="nil"/>
                    <w:left w:val="nil"/>
                    <w:bottom w:val="nil"/>
                    <w:right w:val="nil"/>
                  </w:tcBorders>
                  <w:shd w:val="clear" w:color="auto" w:fill="auto"/>
                  <w:vAlign w:val="center"/>
                </w:tcPr>
                <w:p w:rsidR="00F3564E" w:rsidRPr="00E13208" w:rsidRDefault="00F3564E" w:rsidP="00700CE3">
                  <w:pPr>
                    <w:jc w:val="center"/>
                    <w:rPr>
                      <w:rFonts w:ascii="Century" w:hAnsi="Century" w:cs="Arial TUR"/>
                      <w:sz w:val="18"/>
                      <w:szCs w:val="18"/>
                    </w:rPr>
                  </w:pPr>
                  <w:r w:rsidRPr="00E13208">
                    <w:rPr>
                      <w:rFonts w:ascii="Century" w:hAnsi="Century" w:cs="Arial TUR"/>
                      <w:sz w:val="18"/>
                      <w:szCs w:val="18"/>
                    </w:rPr>
                    <w:t>0,45</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Air Vehicles Liability</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Su Araçları Sor</w:t>
                  </w:r>
                  <w:r>
                    <w:rPr>
                      <w:rFonts w:ascii="Century" w:hAnsi="Century" w:cs="Arial TUR"/>
                      <w:sz w:val="18"/>
                      <w:szCs w:val="18"/>
                      <w:lang w:eastAsia="tr-TR"/>
                    </w:rPr>
                    <w:t xml:space="preserve"> umluluk</w:t>
                  </w:r>
                  <w:r w:rsidRPr="00A67115">
                    <w:rPr>
                      <w:rFonts w:ascii="Century" w:hAnsi="Century" w:cs="Arial TUR"/>
                      <w:sz w:val="18"/>
                      <w:szCs w:val="18"/>
                      <w:lang w:eastAsia="tr-TR"/>
                    </w:rPr>
                    <w:t xml:space="preserve"> </w:t>
                  </w:r>
                  <w:r>
                    <w:rPr>
                      <w:rFonts w:ascii="Century" w:hAnsi="Century" w:cs="Arial TUR"/>
                      <w:i/>
                      <w:iCs/>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3</w:t>
                  </w:r>
                </w:p>
              </w:tc>
              <w:tc>
                <w:tcPr>
                  <w:tcW w:w="1175"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85</w:t>
                  </w:r>
                </w:p>
              </w:tc>
              <w:tc>
                <w:tcPr>
                  <w:tcW w:w="1152"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302</w:t>
                  </w:r>
                </w:p>
              </w:tc>
              <w:tc>
                <w:tcPr>
                  <w:tcW w:w="1417"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0,00</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Sea Vehicles Liability</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Genel Sorumluluk</w:t>
                  </w:r>
                  <w:r>
                    <w:rPr>
                      <w:rFonts w:ascii="Century" w:hAnsi="Century" w:cs="Arial TUR"/>
                      <w:sz w:val="18"/>
                      <w:szCs w:val="18"/>
                      <w:lang w:eastAsia="tr-TR"/>
                    </w:rPr>
                    <w:t xml:space="preserve"> </w:t>
                  </w:r>
                  <w:r w:rsidRPr="00A67115">
                    <w:rPr>
                      <w:rFonts w:ascii="Century" w:hAnsi="Century" w:cs="Arial TUR"/>
                      <w:sz w:val="18"/>
                      <w:szCs w:val="18"/>
                      <w:lang w:eastAsia="tr-TR"/>
                    </w:rPr>
                    <w:t xml:space="preserve"> </w:t>
                  </w:r>
                  <w:r>
                    <w:rPr>
                      <w:rFonts w:ascii="Century" w:hAnsi="Century" w:cs="Arial TUR"/>
                      <w:i/>
                      <w:iCs/>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29</w:t>
                  </w:r>
                </w:p>
              </w:tc>
              <w:tc>
                <w:tcPr>
                  <w:tcW w:w="1175"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281.481</w:t>
                  </w:r>
                </w:p>
              </w:tc>
              <w:tc>
                <w:tcPr>
                  <w:tcW w:w="1152"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245.322</w:t>
                  </w:r>
                </w:p>
              </w:tc>
              <w:tc>
                <w:tcPr>
                  <w:tcW w:w="1417"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2,40</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Public Liability</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Kredi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10</w:t>
                  </w:r>
                </w:p>
              </w:tc>
              <w:tc>
                <w:tcPr>
                  <w:tcW w:w="1175"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21.334</w:t>
                  </w:r>
                </w:p>
              </w:tc>
              <w:tc>
                <w:tcPr>
                  <w:tcW w:w="1152"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26.625</w:t>
                  </w:r>
                </w:p>
              </w:tc>
              <w:tc>
                <w:tcPr>
                  <w:tcW w:w="1417"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0,26</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Credit</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Emn</w:t>
                  </w:r>
                  <w:r>
                    <w:rPr>
                      <w:rFonts w:ascii="Century" w:hAnsi="Century" w:cs="Arial TUR"/>
                      <w:sz w:val="18"/>
                      <w:szCs w:val="18"/>
                      <w:lang w:eastAsia="tr-TR"/>
                    </w:rPr>
                    <w:t xml:space="preserve">iyeti </w:t>
                  </w:r>
                  <w:r w:rsidRPr="00A67115">
                    <w:rPr>
                      <w:rFonts w:ascii="Century" w:hAnsi="Century" w:cs="Arial TUR"/>
                      <w:sz w:val="18"/>
                      <w:szCs w:val="18"/>
                      <w:lang w:eastAsia="tr-TR"/>
                    </w:rPr>
                    <w:t xml:space="preserve">Suistimal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12</w:t>
                  </w:r>
                </w:p>
              </w:tc>
              <w:tc>
                <w:tcPr>
                  <w:tcW w:w="1175"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61.047</w:t>
                  </w:r>
                </w:p>
              </w:tc>
              <w:tc>
                <w:tcPr>
                  <w:tcW w:w="1152"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14.225</w:t>
                  </w:r>
                </w:p>
              </w:tc>
              <w:tc>
                <w:tcPr>
                  <w:tcW w:w="1417"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0,14</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Fidelity Guarantee</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Finansal Kayıplar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19</w:t>
                  </w:r>
                </w:p>
              </w:tc>
              <w:tc>
                <w:tcPr>
                  <w:tcW w:w="1175"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50.881</w:t>
                  </w:r>
                </w:p>
              </w:tc>
              <w:tc>
                <w:tcPr>
                  <w:tcW w:w="1152"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62.580</w:t>
                  </w:r>
                </w:p>
              </w:tc>
              <w:tc>
                <w:tcPr>
                  <w:tcW w:w="1417"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0,61</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Financial Loss</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 xml:space="preserve">Hukuksal Koruma </w:t>
                  </w:r>
                  <w:r>
                    <w:rPr>
                      <w:rFonts w:ascii="Century" w:hAnsi="Century" w:cs="Arial TUR"/>
                      <w:sz w:val="18"/>
                      <w:szCs w:val="18"/>
                      <w:lang w:eastAsia="tr-TR"/>
                    </w:rPr>
                    <w:t xml:space="preserve"> </w:t>
                  </w:r>
                </w:p>
              </w:tc>
              <w:tc>
                <w:tcPr>
                  <w:tcW w:w="1040"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20</w:t>
                  </w:r>
                </w:p>
              </w:tc>
              <w:tc>
                <w:tcPr>
                  <w:tcW w:w="1175"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506.433</w:t>
                  </w:r>
                </w:p>
              </w:tc>
              <w:tc>
                <w:tcPr>
                  <w:tcW w:w="1152"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36.693</w:t>
                  </w:r>
                </w:p>
              </w:tc>
              <w:tc>
                <w:tcPr>
                  <w:tcW w:w="1417"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0,36</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sz w:val="18"/>
                      <w:szCs w:val="18"/>
                      <w:lang w:eastAsia="tr-TR"/>
                    </w:rPr>
                  </w:pPr>
                  <w:r w:rsidRPr="00755CD2">
                    <w:rPr>
                      <w:rFonts w:ascii="Century" w:hAnsi="Century" w:cs="Arial TUR"/>
                      <w:iCs/>
                      <w:sz w:val="18"/>
                      <w:szCs w:val="18"/>
                      <w:lang w:eastAsia="tr-TR"/>
                    </w:rPr>
                    <w:t>Legal Protection</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A67115" w:rsidRDefault="00F3564E" w:rsidP="00700CE3">
                  <w:pPr>
                    <w:rPr>
                      <w:rFonts w:ascii="Century" w:hAnsi="Century" w:cs="Arial TUR"/>
                      <w:sz w:val="18"/>
                      <w:szCs w:val="18"/>
                      <w:lang w:eastAsia="tr-TR"/>
                    </w:rPr>
                  </w:pPr>
                  <w:r w:rsidRPr="00A67115">
                    <w:rPr>
                      <w:rFonts w:ascii="Century" w:hAnsi="Century" w:cs="Arial TUR"/>
                      <w:sz w:val="18"/>
                      <w:szCs w:val="18"/>
                      <w:lang w:eastAsia="tr-TR"/>
                    </w:rPr>
                    <w:t>Destek</w:t>
                  </w:r>
                </w:p>
              </w:tc>
              <w:tc>
                <w:tcPr>
                  <w:tcW w:w="1040"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w:t>
                  </w:r>
                </w:p>
              </w:tc>
              <w:tc>
                <w:tcPr>
                  <w:tcW w:w="1175"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0</w:t>
                  </w:r>
                </w:p>
              </w:tc>
              <w:tc>
                <w:tcPr>
                  <w:tcW w:w="1152" w:type="dxa"/>
                  <w:tcBorders>
                    <w:top w:val="nil"/>
                    <w:left w:val="nil"/>
                    <w:bottom w:val="nil"/>
                    <w:right w:val="nil"/>
                  </w:tcBorders>
                  <w:shd w:val="clear" w:color="auto" w:fill="auto"/>
                  <w:vAlign w:val="center"/>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0</w:t>
                  </w:r>
                </w:p>
              </w:tc>
              <w:tc>
                <w:tcPr>
                  <w:tcW w:w="1417"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0,00</w:t>
                  </w:r>
                </w:p>
              </w:tc>
              <w:tc>
                <w:tcPr>
                  <w:tcW w:w="2536" w:type="dxa"/>
                  <w:tcBorders>
                    <w:top w:val="nil"/>
                    <w:left w:val="nil"/>
                    <w:bottom w:val="nil"/>
                    <w:right w:val="nil"/>
                  </w:tcBorders>
                  <w:vAlign w:val="center"/>
                </w:tcPr>
                <w:p w:rsidR="00F3564E" w:rsidRPr="00755CD2" w:rsidRDefault="00F3564E" w:rsidP="00700CE3">
                  <w:pPr>
                    <w:rPr>
                      <w:rFonts w:ascii="Century" w:hAnsi="Century" w:cs="Arial TUR"/>
                      <w:bCs/>
                      <w:sz w:val="18"/>
                      <w:szCs w:val="18"/>
                      <w:lang w:eastAsia="tr-TR"/>
                    </w:rPr>
                  </w:pPr>
                  <w:r w:rsidRPr="00755CD2">
                    <w:rPr>
                      <w:rFonts w:ascii="Century" w:hAnsi="Century" w:cs="Arial TUR"/>
                      <w:bCs/>
                      <w:sz w:val="18"/>
                      <w:szCs w:val="18"/>
                      <w:lang w:eastAsia="tr-TR"/>
                    </w:rPr>
                    <w:t>Support</w:t>
                  </w:r>
                </w:p>
              </w:tc>
            </w:tr>
            <w:tr w:rsidR="00F3564E" w:rsidRPr="005663FF">
              <w:trPr>
                <w:trHeight w:val="270"/>
                <w:jc w:val="center"/>
              </w:trPr>
              <w:tc>
                <w:tcPr>
                  <w:tcW w:w="2240" w:type="dxa"/>
                  <w:tcBorders>
                    <w:top w:val="single" w:sz="4" w:space="0" w:color="auto"/>
                    <w:left w:val="nil"/>
                    <w:bottom w:val="single" w:sz="4" w:space="0" w:color="auto"/>
                    <w:right w:val="nil"/>
                  </w:tcBorders>
                  <w:shd w:val="clear" w:color="auto" w:fill="auto"/>
                  <w:vAlign w:val="center"/>
                </w:tcPr>
                <w:p w:rsidR="00F3564E" w:rsidRPr="005663FF" w:rsidRDefault="00F3564E" w:rsidP="00700CE3">
                  <w:pPr>
                    <w:rPr>
                      <w:rFonts w:ascii="Century" w:hAnsi="Century" w:cs="Arial TUR"/>
                      <w:b/>
                      <w:bCs/>
                      <w:sz w:val="18"/>
                      <w:szCs w:val="18"/>
                      <w:lang w:val="es-ES"/>
                    </w:rPr>
                  </w:pPr>
                  <w:r w:rsidRPr="005663FF">
                    <w:rPr>
                      <w:rFonts w:ascii="Century" w:hAnsi="Century" w:cs="Arial TUR"/>
                      <w:b/>
                      <w:bCs/>
                      <w:sz w:val="18"/>
                      <w:szCs w:val="18"/>
                      <w:lang w:val="es-ES"/>
                    </w:rPr>
                    <w:t>Ara Toplam</w:t>
                  </w:r>
                  <w:r w:rsidRPr="005663FF">
                    <w:rPr>
                      <w:rFonts w:ascii="Century" w:hAnsi="Century" w:cs="Arial TUR"/>
                      <w:sz w:val="18"/>
                      <w:szCs w:val="18"/>
                      <w:lang w:val="es-ES"/>
                    </w:rPr>
                    <w:t xml:space="preserve"> I </w:t>
                  </w:r>
                </w:p>
              </w:tc>
              <w:tc>
                <w:tcPr>
                  <w:tcW w:w="1040" w:type="dxa"/>
                  <w:tcBorders>
                    <w:top w:val="single" w:sz="4" w:space="0" w:color="auto"/>
                    <w:left w:val="nil"/>
                    <w:bottom w:val="single" w:sz="4" w:space="0" w:color="auto"/>
                    <w:right w:val="nil"/>
                  </w:tcBorders>
                  <w:shd w:val="clear" w:color="auto" w:fill="auto"/>
                  <w:noWrap/>
                  <w:vAlign w:val="center"/>
                </w:tcPr>
                <w:p w:rsidR="00F3564E" w:rsidRPr="005663FF" w:rsidRDefault="00F3564E" w:rsidP="00700CE3">
                  <w:pPr>
                    <w:jc w:val="center"/>
                    <w:rPr>
                      <w:rFonts w:ascii="Century" w:hAnsi="Century" w:cs="Arial TUR"/>
                      <w:b/>
                      <w:bCs/>
                      <w:sz w:val="18"/>
                      <w:szCs w:val="18"/>
                      <w:lang w:val="es-ES"/>
                    </w:rPr>
                  </w:pPr>
                  <w:r w:rsidRPr="005663FF">
                    <w:rPr>
                      <w:rFonts w:ascii="Century" w:hAnsi="Century" w:cs="Arial TUR"/>
                      <w:b/>
                      <w:bCs/>
                      <w:sz w:val="18"/>
                      <w:szCs w:val="18"/>
                      <w:lang w:val="es-ES"/>
                    </w:rPr>
                    <w:t> </w:t>
                  </w:r>
                </w:p>
              </w:tc>
              <w:tc>
                <w:tcPr>
                  <w:tcW w:w="1175" w:type="dxa"/>
                  <w:tcBorders>
                    <w:top w:val="single" w:sz="4" w:space="0" w:color="auto"/>
                    <w:left w:val="nil"/>
                    <w:bottom w:val="single" w:sz="4" w:space="0" w:color="auto"/>
                    <w:right w:val="nil"/>
                  </w:tcBorders>
                  <w:shd w:val="clear" w:color="auto" w:fill="auto"/>
                  <w:noWrap/>
                  <w:vAlign w:val="center"/>
                </w:tcPr>
                <w:p w:rsidR="00F3564E" w:rsidRPr="005663FF" w:rsidRDefault="00F3564E" w:rsidP="00700CE3">
                  <w:pPr>
                    <w:ind w:right="70"/>
                    <w:jc w:val="right"/>
                    <w:rPr>
                      <w:rFonts w:ascii="Century" w:hAnsi="Century" w:cs="Arial TUR"/>
                      <w:b/>
                      <w:bCs/>
                      <w:sz w:val="18"/>
                      <w:szCs w:val="18"/>
                      <w:lang w:val="es-ES"/>
                    </w:rPr>
                  </w:pPr>
                  <w:r w:rsidRPr="005663FF">
                    <w:rPr>
                      <w:rFonts w:ascii="Century" w:hAnsi="Century" w:cs="Arial TUR"/>
                      <w:b/>
                      <w:bCs/>
                      <w:sz w:val="18"/>
                      <w:szCs w:val="18"/>
                      <w:lang w:val="es-ES"/>
                    </w:rPr>
                    <w:t>29.564.657</w:t>
                  </w:r>
                </w:p>
              </w:tc>
              <w:tc>
                <w:tcPr>
                  <w:tcW w:w="1152" w:type="dxa"/>
                  <w:tcBorders>
                    <w:top w:val="single" w:sz="4" w:space="0" w:color="auto"/>
                    <w:left w:val="nil"/>
                    <w:bottom w:val="single" w:sz="4" w:space="0" w:color="auto"/>
                    <w:right w:val="nil"/>
                  </w:tcBorders>
                  <w:shd w:val="clear" w:color="auto" w:fill="auto"/>
                  <w:noWrap/>
                  <w:vAlign w:val="center"/>
                </w:tcPr>
                <w:p w:rsidR="00F3564E" w:rsidRPr="005663FF" w:rsidRDefault="00F3564E" w:rsidP="00700CE3">
                  <w:pPr>
                    <w:ind w:right="70"/>
                    <w:jc w:val="right"/>
                    <w:rPr>
                      <w:rFonts w:ascii="Century" w:hAnsi="Century" w:cs="Arial TUR"/>
                      <w:b/>
                      <w:bCs/>
                      <w:sz w:val="18"/>
                      <w:szCs w:val="18"/>
                      <w:lang w:val="es-ES"/>
                    </w:rPr>
                  </w:pPr>
                  <w:r w:rsidRPr="005663FF">
                    <w:rPr>
                      <w:rFonts w:ascii="Century" w:hAnsi="Century" w:cs="Arial TUR"/>
                      <w:b/>
                      <w:bCs/>
                      <w:sz w:val="18"/>
                      <w:szCs w:val="18"/>
                      <w:lang w:val="es-ES"/>
                    </w:rPr>
                    <w:t>9.771.935</w:t>
                  </w:r>
                </w:p>
              </w:tc>
              <w:tc>
                <w:tcPr>
                  <w:tcW w:w="1417" w:type="dxa"/>
                  <w:tcBorders>
                    <w:top w:val="single" w:sz="4" w:space="0" w:color="auto"/>
                    <w:left w:val="nil"/>
                    <w:bottom w:val="single" w:sz="4" w:space="0" w:color="auto"/>
                    <w:right w:val="nil"/>
                  </w:tcBorders>
                  <w:shd w:val="clear" w:color="auto" w:fill="auto"/>
                  <w:vAlign w:val="center"/>
                </w:tcPr>
                <w:p w:rsidR="00F3564E" w:rsidRPr="005663FF" w:rsidRDefault="00F3564E" w:rsidP="00700CE3">
                  <w:pPr>
                    <w:jc w:val="center"/>
                    <w:rPr>
                      <w:rFonts w:ascii="Century" w:hAnsi="Century" w:cs="Arial TUR"/>
                      <w:b/>
                      <w:bCs/>
                      <w:sz w:val="18"/>
                      <w:szCs w:val="18"/>
                      <w:lang w:val="es-ES"/>
                    </w:rPr>
                  </w:pPr>
                  <w:r w:rsidRPr="005663FF">
                    <w:rPr>
                      <w:rFonts w:ascii="Century" w:hAnsi="Century" w:cs="Arial TUR"/>
                      <w:b/>
                      <w:bCs/>
                      <w:sz w:val="18"/>
                      <w:szCs w:val="18"/>
                      <w:lang w:val="es-ES"/>
                    </w:rPr>
                    <w:t>95,51</w:t>
                  </w:r>
                </w:p>
              </w:tc>
              <w:tc>
                <w:tcPr>
                  <w:tcW w:w="2536" w:type="dxa"/>
                  <w:tcBorders>
                    <w:top w:val="single" w:sz="4" w:space="0" w:color="auto"/>
                    <w:left w:val="nil"/>
                    <w:bottom w:val="single" w:sz="4" w:space="0" w:color="auto"/>
                    <w:right w:val="nil"/>
                  </w:tcBorders>
                </w:tcPr>
                <w:p w:rsidR="00F3564E" w:rsidRPr="00755CD2" w:rsidRDefault="00F3564E" w:rsidP="00700CE3">
                  <w:pPr>
                    <w:rPr>
                      <w:rFonts w:ascii="Century" w:hAnsi="Century" w:cs="Arial TUR"/>
                      <w:b/>
                      <w:bCs/>
                      <w:sz w:val="18"/>
                      <w:szCs w:val="18"/>
                      <w:lang w:val="es-ES"/>
                    </w:rPr>
                  </w:pPr>
                  <w:r w:rsidRPr="00755CD2">
                    <w:rPr>
                      <w:rFonts w:ascii="Century" w:hAnsi="Century" w:cs="Arial TUR"/>
                      <w:b/>
                      <w:sz w:val="18"/>
                      <w:szCs w:val="18"/>
                      <w:lang w:val="es-ES"/>
                    </w:rPr>
                    <w:t>Subt</w:t>
                  </w:r>
                  <w:r w:rsidRPr="00755CD2">
                    <w:rPr>
                      <w:rFonts w:ascii="Century" w:hAnsi="Century" w:cs="Arial TUR"/>
                      <w:b/>
                      <w:iCs/>
                      <w:sz w:val="18"/>
                      <w:szCs w:val="18"/>
                      <w:lang w:val="es-ES"/>
                    </w:rPr>
                    <w:t>otal 1</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5663FF" w:rsidRDefault="00F3564E" w:rsidP="00700CE3">
                  <w:pPr>
                    <w:rPr>
                      <w:rFonts w:ascii="Century" w:hAnsi="Century" w:cs="Arial TUR"/>
                      <w:sz w:val="18"/>
                      <w:szCs w:val="18"/>
                      <w:lang w:val="es-ES"/>
                    </w:rPr>
                  </w:pPr>
                  <w:r w:rsidRPr="005663FF">
                    <w:rPr>
                      <w:rFonts w:ascii="Century" w:hAnsi="Century" w:cs="Arial TUR"/>
                      <w:sz w:val="18"/>
                      <w:szCs w:val="18"/>
                      <w:lang w:val="es-ES"/>
                    </w:rPr>
                    <w:t>Zorunlu Deprem</w:t>
                  </w:r>
                  <w:r w:rsidRPr="005663FF">
                    <w:rPr>
                      <w:rFonts w:ascii="Century" w:hAnsi="Century" w:cs="Arial TUR"/>
                      <w:i/>
                      <w:iCs/>
                      <w:sz w:val="18"/>
                      <w:szCs w:val="18"/>
                      <w:lang w:val="es-ES"/>
                    </w:rPr>
                    <w:t xml:space="preserve"> </w:t>
                  </w:r>
                </w:p>
              </w:tc>
              <w:tc>
                <w:tcPr>
                  <w:tcW w:w="1040" w:type="dxa"/>
                  <w:tcBorders>
                    <w:top w:val="nil"/>
                    <w:left w:val="nil"/>
                    <w:bottom w:val="nil"/>
                    <w:right w:val="nil"/>
                  </w:tcBorders>
                  <w:shd w:val="clear" w:color="auto" w:fill="auto"/>
                  <w:noWrap/>
                  <w:vAlign w:val="bottom"/>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28</w:t>
                  </w:r>
                </w:p>
              </w:tc>
              <w:tc>
                <w:tcPr>
                  <w:tcW w:w="1175" w:type="dxa"/>
                  <w:tcBorders>
                    <w:top w:val="nil"/>
                    <w:left w:val="nil"/>
                    <w:bottom w:val="nil"/>
                    <w:right w:val="nil"/>
                  </w:tcBorders>
                  <w:shd w:val="clear" w:color="auto" w:fill="auto"/>
                  <w:noWrap/>
                  <w:vAlign w:val="bottom"/>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3.451.613</w:t>
                  </w:r>
                </w:p>
              </w:tc>
              <w:tc>
                <w:tcPr>
                  <w:tcW w:w="1152" w:type="dxa"/>
                  <w:tcBorders>
                    <w:top w:val="nil"/>
                    <w:left w:val="nil"/>
                    <w:bottom w:val="nil"/>
                    <w:right w:val="nil"/>
                  </w:tcBorders>
                  <w:shd w:val="clear" w:color="auto" w:fill="auto"/>
                  <w:noWrap/>
                  <w:vAlign w:val="bottom"/>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317.893</w:t>
                  </w:r>
                </w:p>
              </w:tc>
              <w:tc>
                <w:tcPr>
                  <w:tcW w:w="1417"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3,11</w:t>
                  </w:r>
                </w:p>
              </w:tc>
              <w:tc>
                <w:tcPr>
                  <w:tcW w:w="2536" w:type="dxa"/>
                  <w:tcBorders>
                    <w:top w:val="nil"/>
                    <w:left w:val="nil"/>
                    <w:bottom w:val="nil"/>
                    <w:right w:val="nil"/>
                  </w:tcBorders>
                </w:tcPr>
                <w:p w:rsidR="00F3564E" w:rsidRPr="00755CD2" w:rsidRDefault="00F3564E" w:rsidP="00700CE3">
                  <w:pPr>
                    <w:rPr>
                      <w:rFonts w:ascii="Century" w:hAnsi="Century" w:cs="Arial TUR"/>
                      <w:sz w:val="18"/>
                      <w:szCs w:val="18"/>
                      <w:lang w:val="es-ES"/>
                    </w:rPr>
                  </w:pPr>
                  <w:r w:rsidRPr="00755CD2">
                    <w:rPr>
                      <w:rFonts w:ascii="Century" w:hAnsi="Century" w:cs="Arial TUR"/>
                      <w:iCs/>
                      <w:sz w:val="18"/>
                      <w:szCs w:val="18"/>
                      <w:lang w:val="es-ES"/>
                    </w:rPr>
                    <w:t>Compulsory Earthquake</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5663FF" w:rsidRDefault="00F3564E" w:rsidP="00700CE3">
                  <w:pPr>
                    <w:rPr>
                      <w:rFonts w:ascii="Century" w:hAnsi="Century" w:cs="Arial TUR"/>
                      <w:sz w:val="18"/>
                      <w:szCs w:val="18"/>
                      <w:lang w:val="es-ES"/>
                    </w:rPr>
                  </w:pPr>
                  <w:r w:rsidRPr="005663FF">
                    <w:rPr>
                      <w:rFonts w:ascii="Century" w:hAnsi="Century" w:cs="Arial TUR"/>
                      <w:sz w:val="18"/>
                      <w:szCs w:val="18"/>
                      <w:lang w:val="es-ES"/>
                    </w:rPr>
                    <w:t>DD Tarım</w:t>
                  </w:r>
                </w:p>
              </w:tc>
              <w:tc>
                <w:tcPr>
                  <w:tcW w:w="1040" w:type="dxa"/>
                  <w:tcBorders>
                    <w:top w:val="nil"/>
                    <w:left w:val="nil"/>
                    <w:bottom w:val="nil"/>
                    <w:right w:val="nil"/>
                  </w:tcBorders>
                  <w:shd w:val="clear" w:color="auto" w:fill="auto"/>
                  <w:noWrap/>
                  <w:vAlign w:val="bottom"/>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22</w:t>
                  </w:r>
                </w:p>
              </w:tc>
              <w:tc>
                <w:tcPr>
                  <w:tcW w:w="1175" w:type="dxa"/>
                  <w:tcBorders>
                    <w:top w:val="nil"/>
                    <w:left w:val="nil"/>
                    <w:bottom w:val="nil"/>
                    <w:right w:val="nil"/>
                  </w:tcBorders>
                  <w:shd w:val="clear" w:color="auto" w:fill="auto"/>
                  <w:noWrap/>
                  <w:vAlign w:val="bottom"/>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213.051</w:t>
                  </w:r>
                </w:p>
              </w:tc>
              <w:tc>
                <w:tcPr>
                  <w:tcW w:w="1152" w:type="dxa"/>
                  <w:tcBorders>
                    <w:top w:val="nil"/>
                    <w:left w:val="nil"/>
                    <w:bottom w:val="nil"/>
                    <w:right w:val="nil"/>
                  </w:tcBorders>
                  <w:shd w:val="clear" w:color="auto" w:fill="auto"/>
                  <w:noWrap/>
                  <w:vAlign w:val="bottom"/>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98.777</w:t>
                  </w:r>
                </w:p>
              </w:tc>
              <w:tc>
                <w:tcPr>
                  <w:tcW w:w="1417" w:type="dxa"/>
                  <w:tcBorders>
                    <w:top w:val="nil"/>
                    <w:left w:val="nil"/>
                    <w:bottom w:val="nil"/>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0,97</w:t>
                  </w:r>
                </w:p>
              </w:tc>
              <w:tc>
                <w:tcPr>
                  <w:tcW w:w="2536" w:type="dxa"/>
                  <w:tcBorders>
                    <w:top w:val="nil"/>
                    <w:left w:val="nil"/>
                    <w:bottom w:val="nil"/>
                    <w:right w:val="nil"/>
                  </w:tcBorders>
                </w:tcPr>
                <w:p w:rsidR="00F3564E" w:rsidRPr="00755CD2" w:rsidRDefault="00F3564E" w:rsidP="00700CE3">
                  <w:pPr>
                    <w:rPr>
                      <w:rFonts w:ascii="Century" w:hAnsi="Century" w:cs="Arial TUR"/>
                      <w:sz w:val="18"/>
                      <w:szCs w:val="18"/>
                      <w:lang w:val="es-ES"/>
                    </w:rPr>
                  </w:pPr>
                  <w:r w:rsidRPr="00755CD2">
                    <w:rPr>
                      <w:rFonts w:ascii="Century" w:hAnsi="Century" w:cs="Arial TUR"/>
                      <w:iCs/>
                      <w:sz w:val="18"/>
                      <w:szCs w:val="18"/>
                      <w:lang w:val="es-ES"/>
                    </w:rPr>
                    <w:t>Subsidized Agriculture</w:t>
                  </w:r>
                </w:p>
              </w:tc>
            </w:tr>
            <w:tr w:rsidR="00F3564E" w:rsidRPr="005663FF">
              <w:trPr>
                <w:trHeight w:val="270"/>
                <w:jc w:val="center"/>
              </w:trPr>
              <w:tc>
                <w:tcPr>
                  <w:tcW w:w="2240" w:type="dxa"/>
                  <w:tcBorders>
                    <w:top w:val="nil"/>
                    <w:left w:val="nil"/>
                    <w:bottom w:val="single" w:sz="4" w:space="0" w:color="auto"/>
                    <w:right w:val="nil"/>
                  </w:tcBorders>
                  <w:shd w:val="clear" w:color="auto" w:fill="auto"/>
                  <w:vAlign w:val="center"/>
                </w:tcPr>
                <w:p w:rsidR="00F3564E" w:rsidRPr="005663FF" w:rsidRDefault="00F3564E" w:rsidP="00700CE3">
                  <w:pPr>
                    <w:rPr>
                      <w:rFonts w:ascii="Century" w:hAnsi="Century" w:cs="Arial TUR"/>
                      <w:sz w:val="18"/>
                      <w:szCs w:val="18"/>
                      <w:lang w:val="es-ES"/>
                    </w:rPr>
                  </w:pPr>
                  <w:r>
                    <w:rPr>
                      <w:rFonts w:ascii="Century" w:hAnsi="Century" w:cs="Arial TUR"/>
                      <w:sz w:val="18"/>
                      <w:szCs w:val="18"/>
                      <w:lang w:val="es-ES"/>
                    </w:rPr>
                    <w:t>Yeşil Kart</w:t>
                  </w:r>
                </w:p>
              </w:tc>
              <w:tc>
                <w:tcPr>
                  <w:tcW w:w="1040" w:type="dxa"/>
                  <w:tcBorders>
                    <w:top w:val="nil"/>
                    <w:left w:val="nil"/>
                    <w:bottom w:val="single" w:sz="4" w:space="0" w:color="auto"/>
                    <w:right w:val="nil"/>
                  </w:tcBorders>
                  <w:shd w:val="clear" w:color="auto" w:fill="auto"/>
                  <w:noWrap/>
                  <w:vAlign w:val="bottom"/>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10</w:t>
                  </w:r>
                </w:p>
              </w:tc>
              <w:tc>
                <w:tcPr>
                  <w:tcW w:w="1175" w:type="dxa"/>
                  <w:tcBorders>
                    <w:top w:val="nil"/>
                    <w:left w:val="nil"/>
                    <w:bottom w:val="single" w:sz="4" w:space="0" w:color="auto"/>
                    <w:right w:val="nil"/>
                  </w:tcBorders>
                  <w:shd w:val="clear" w:color="auto" w:fill="auto"/>
                  <w:noWrap/>
                  <w:vAlign w:val="bottom"/>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52.135</w:t>
                  </w:r>
                </w:p>
              </w:tc>
              <w:tc>
                <w:tcPr>
                  <w:tcW w:w="1152" w:type="dxa"/>
                  <w:tcBorders>
                    <w:top w:val="nil"/>
                    <w:left w:val="nil"/>
                    <w:bottom w:val="single" w:sz="4" w:space="0" w:color="auto"/>
                    <w:right w:val="nil"/>
                  </w:tcBorders>
                  <w:shd w:val="clear" w:color="auto" w:fill="auto"/>
                  <w:noWrap/>
                  <w:vAlign w:val="bottom"/>
                </w:tcPr>
                <w:p w:rsidR="00F3564E" w:rsidRPr="005663FF" w:rsidRDefault="00F3564E" w:rsidP="00700CE3">
                  <w:pPr>
                    <w:ind w:right="70"/>
                    <w:jc w:val="right"/>
                    <w:rPr>
                      <w:rFonts w:ascii="Century" w:hAnsi="Century" w:cs="Arial TUR"/>
                      <w:sz w:val="18"/>
                      <w:szCs w:val="18"/>
                      <w:lang w:val="es-ES"/>
                    </w:rPr>
                  </w:pPr>
                  <w:r w:rsidRPr="005663FF">
                    <w:rPr>
                      <w:rFonts w:ascii="Century" w:hAnsi="Century" w:cs="Arial TUR"/>
                      <w:sz w:val="18"/>
                      <w:szCs w:val="18"/>
                      <w:lang w:val="es-ES"/>
                    </w:rPr>
                    <w:t>43.201</w:t>
                  </w:r>
                </w:p>
              </w:tc>
              <w:tc>
                <w:tcPr>
                  <w:tcW w:w="1417" w:type="dxa"/>
                  <w:tcBorders>
                    <w:top w:val="nil"/>
                    <w:left w:val="nil"/>
                    <w:bottom w:val="single" w:sz="4" w:space="0" w:color="auto"/>
                    <w:right w:val="nil"/>
                  </w:tcBorders>
                  <w:shd w:val="clear" w:color="auto" w:fill="auto"/>
                  <w:vAlign w:val="center"/>
                </w:tcPr>
                <w:p w:rsidR="00F3564E" w:rsidRPr="005663FF" w:rsidRDefault="00F3564E" w:rsidP="00700CE3">
                  <w:pPr>
                    <w:jc w:val="center"/>
                    <w:rPr>
                      <w:rFonts w:ascii="Century" w:hAnsi="Century" w:cs="Arial TUR"/>
                      <w:sz w:val="18"/>
                      <w:szCs w:val="18"/>
                      <w:lang w:val="es-ES"/>
                    </w:rPr>
                  </w:pPr>
                  <w:r w:rsidRPr="005663FF">
                    <w:rPr>
                      <w:rFonts w:ascii="Century" w:hAnsi="Century" w:cs="Arial TUR"/>
                      <w:sz w:val="18"/>
                      <w:szCs w:val="18"/>
                      <w:lang w:val="es-ES"/>
                    </w:rPr>
                    <w:t>0,42</w:t>
                  </w:r>
                </w:p>
              </w:tc>
              <w:tc>
                <w:tcPr>
                  <w:tcW w:w="2536" w:type="dxa"/>
                  <w:tcBorders>
                    <w:top w:val="nil"/>
                    <w:left w:val="nil"/>
                    <w:bottom w:val="single" w:sz="4" w:space="0" w:color="auto"/>
                    <w:right w:val="nil"/>
                  </w:tcBorders>
                </w:tcPr>
                <w:p w:rsidR="00F3564E" w:rsidRPr="00755CD2" w:rsidRDefault="00F3564E" w:rsidP="00700CE3">
                  <w:pPr>
                    <w:rPr>
                      <w:rFonts w:ascii="Century" w:hAnsi="Century" w:cs="Arial TUR"/>
                      <w:sz w:val="18"/>
                      <w:szCs w:val="18"/>
                      <w:lang w:val="es-ES"/>
                    </w:rPr>
                  </w:pPr>
                  <w:r w:rsidRPr="00755CD2">
                    <w:rPr>
                      <w:rFonts w:ascii="Century" w:hAnsi="Century" w:cs="Arial TUR"/>
                      <w:iCs/>
                      <w:sz w:val="18"/>
                      <w:szCs w:val="18"/>
                      <w:lang w:val="es-ES"/>
                    </w:rPr>
                    <w:t>Green Card</w:t>
                  </w:r>
                </w:p>
              </w:tc>
            </w:tr>
            <w:tr w:rsidR="00F3564E" w:rsidRPr="005663FF">
              <w:trPr>
                <w:trHeight w:val="270"/>
                <w:jc w:val="center"/>
              </w:trPr>
              <w:tc>
                <w:tcPr>
                  <w:tcW w:w="2240" w:type="dxa"/>
                  <w:tcBorders>
                    <w:top w:val="nil"/>
                    <w:left w:val="nil"/>
                    <w:bottom w:val="nil"/>
                    <w:right w:val="nil"/>
                  </w:tcBorders>
                  <w:shd w:val="clear" w:color="auto" w:fill="auto"/>
                  <w:vAlign w:val="center"/>
                </w:tcPr>
                <w:p w:rsidR="00F3564E" w:rsidRPr="005663FF" w:rsidRDefault="00F3564E" w:rsidP="00700CE3">
                  <w:pPr>
                    <w:rPr>
                      <w:rFonts w:ascii="Century" w:hAnsi="Century" w:cs="Arial TUR"/>
                      <w:b/>
                      <w:bCs/>
                      <w:sz w:val="18"/>
                      <w:szCs w:val="18"/>
                      <w:lang w:val="es-ES"/>
                    </w:rPr>
                  </w:pPr>
                  <w:r w:rsidRPr="005663FF">
                    <w:rPr>
                      <w:rFonts w:ascii="Century" w:hAnsi="Century" w:cs="Arial TUR"/>
                      <w:b/>
                      <w:bCs/>
                      <w:sz w:val="18"/>
                      <w:szCs w:val="18"/>
                      <w:lang w:val="es-ES"/>
                    </w:rPr>
                    <w:t>Ara Toplam II</w:t>
                  </w:r>
                </w:p>
              </w:tc>
              <w:tc>
                <w:tcPr>
                  <w:tcW w:w="1040" w:type="dxa"/>
                  <w:tcBorders>
                    <w:top w:val="nil"/>
                    <w:left w:val="nil"/>
                    <w:bottom w:val="nil"/>
                    <w:right w:val="nil"/>
                  </w:tcBorders>
                  <w:shd w:val="clear" w:color="auto" w:fill="auto"/>
                  <w:noWrap/>
                  <w:vAlign w:val="center"/>
                </w:tcPr>
                <w:p w:rsidR="00F3564E" w:rsidRPr="005663FF" w:rsidRDefault="00F3564E" w:rsidP="00700CE3">
                  <w:pPr>
                    <w:jc w:val="center"/>
                    <w:rPr>
                      <w:rFonts w:ascii="Century" w:hAnsi="Century" w:cs="Arial TUR"/>
                      <w:b/>
                      <w:bCs/>
                      <w:sz w:val="18"/>
                      <w:szCs w:val="18"/>
                      <w:lang w:val="es-ES"/>
                    </w:rPr>
                  </w:pPr>
                  <w:r w:rsidRPr="005663FF">
                    <w:rPr>
                      <w:rFonts w:ascii="Century" w:hAnsi="Century" w:cs="Arial TUR"/>
                      <w:b/>
                      <w:bCs/>
                      <w:sz w:val="18"/>
                      <w:szCs w:val="18"/>
                      <w:lang w:val="es-ES"/>
                    </w:rPr>
                    <w:t> </w:t>
                  </w:r>
                </w:p>
              </w:tc>
              <w:tc>
                <w:tcPr>
                  <w:tcW w:w="1175" w:type="dxa"/>
                  <w:tcBorders>
                    <w:top w:val="nil"/>
                    <w:left w:val="nil"/>
                    <w:bottom w:val="nil"/>
                    <w:right w:val="nil"/>
                  </w:tcBorders>
                  <w:shd w:val="clear" w:color="auto" w:fill="auto"/>
                  <w:noWrap/>
                  <w:vAlign w:val="center"/>
                </w:tcPr>
                <w:p w:rsidR="00F3564E" w:rsidRPr="005663FF" w:rsidRDefault="00F3564E" w:rsidP="00700CE3">
                  <w:pPr>
                    <w:ind w:right="70"/>
                    <w:jc w:val="right"/>
                    <w:rPr>
                      <w:rFonts w:ascii="Century" w:hAnsi="Century" w:cs="Arial TUR"/>
                      <w:b/>
                      <w:bCs/>
                      <w:sz w:val="18"/>
                      <w:szCs w:val="18"/>
                      <w:lang w:val="es-ES"/>
                    </w:rPr>
                  </w:pPr>
                  <w:r w:rsidRPr="005663FF">
                    <w:rPr>
                      <w:rFonts w:ascii="Century" w:hAnsi="Century" w:cs="Arial TUR"/>
                      <w:b/>
                      <w:bCs/>
                      <w:sz w:val="18"/>
                      <w:szCs w:val="18"/>
                      <w:lang w:val="es-ES"/>
                    </w:rPr>
                    <w:t>3.716.799</w:t>
                  </w:r>
                </w:p>
              </w:tc>
              <w:tc>
                <w:tcPr>
                  <w:tcW w:w="1152" w:type="dxa"/>
                  <w:tcBorders>
                    <w:top w:val="nil"/>
                    <w:left w:val="nil"/>
                    <w:bottom w:val="nil"/>
                    <w:right w:val="nil"/>
                  </w:tcBorders>
                  <w:shd w:val="clear" w:color="auto" w:fill="auto"/>
                  <w:noWrap/>
                  <w:vAlign w:val="center"/>
                </w:tcPr>
                <w:p w:rsidR="00F3564E" w:rsidRPr="005663FF" w:rsidRDefault="00F3564E" w:rsidP="00700CE3">
                  <w:pPr>
                    <w:ind w:right="70"/>
                    <w:jc w:val="right"/>
                    <w:rPr>
                      <w:rFonts w:ascii="Century" w:hAnsi="Century" w:cs="Arial TUR"/>
                      <w:b/>
                      <w:bCs/>
                      <w:sz w:val="18"/>
                      <w:szCs w:val="18"/>
                      <w:lang w:val="es-ES"/>
                    </w:rPr>
                  </w:pPr>
                  <w:r w:rsidRPr="005663FF">
                    <w:rPr>
                      <w:rFonts w:ascii="Century" w:hAnsi="Century" w:cs="Arial TUR"/>
                      <w:b/>
                      <w:bCs/>
                      <w:sz w:val="18"/>
                      <w:szCs w:val="18"/>
                      <w:lang w:val="es-ES"/>
                    </w:rPr>
                    <w:t>459.871</w:t>
                  </w:r>
                </w:p>
              </w:tc>
              <w:tc>
                <w:tcPr>
                  <w:tcW w:w="1417" w:type="dxa"/>
                  <w:tcBorders>
                    <w:top w:val="nil"/>
                    <w:left w:val="nil"/>
                    <w:bottom w:val="single" w:sz="4" w:space="0" w:color="auto"/>
                    <w:right w:val="nil"/>
                  </w:tcBorders>
                  <w:shd w:val="clear" w:color="auto" w:fill="auto"/>
                  <w:vAlign w:val="center"/>
                </w:tcPr>
                <w:p w:rsidR="00F3564E" w:rsidRPr="005663FF" w:rsidRDefault="00F3564E" w:rsidP="00700CE3">
                  <w:pPr>
                    <w:jc w:val="center"/>
                    <w:rPr>
                      <w:rFonts w:ascii="Century" w:hAnsi="Century" w:cs="Arial TUR"/>
                      <w:b/>
                      <w:bCs/>
                      <w:sz w:val="18"/>
                      <w:szCs w:val="18"/>
                      <w:lang w:val="es-ES"/>
                    </w:rPr>
                  </w:pPr>
                  <w:r w:rsidRPr="005663FF">
                    <w:rPr>
                      <w:rFonts w:ascii="Century" w:hAnsi="Century" w:cs="Arial TUR"/>
                      <w:b/>
                      <w:bCs/>
                      <w:sz w:val="18"/>
                      <w:szCs w:val="18"/>
                      <w:lang w:val="es-ES"/>
                    </w:rPr>
                    <w:t>4,49</w:t>
                  </w:r>
                </w:p>
              </w:tc>
              <w:tc>
                <w:tcPr>
                  <w:tcW w:w="2536" w:type="dxa"/>
                  <w:tcBorders>
                    <w:top w:val="nil"/>
                    <w:left w:val="nil"/>
                    <w:bottom w:val="single" w:sz="4" w:space="0" w:color="auto"/>
                    <w:right w:val="nil"/>
                  </w:tcBorders>
                </w:tcPr>
                <w:p w:rsidR="00F3564E" w:rsidRPr="00755CD2" w:rsidRDefault="00F3564E" w:rsidP="00700CE3">
                  <w:pPr>
                    <w:rPr>
                      <w:rFonts w:ascii="Century" w:hAnsi="Century" w:cs="Arial TUR"/>
                      <w:b/>
                      <w:bCs/>
                      <w:sz w:val="18"/>
                      <w:szCs w:val="18"/>
                      <w:lang w:val="es-ES"/>
                    </w:rPr>
                  </w:pPr>
                  <w:r w:rsidRPr="00755CD2">
                    <w:rPr>
                      <w:rFonts w:ascii="Century" w:hAnsi="Century" w:cs="Arial TUR"/>
                      <w:b/>
                      <w:iCs/>
                      <w:sz w:val="18"/>
                      <w:szCs w:val="18"/>
                      <w:lang w:val="es-ES"/>
                    </w:rPr>
                    <w:t>Subtotal 2</w:t>
                  </w:r>
                </w:p>
              </w:tc>
            </w:tr>
            <w:tr w:rsidR="00F3564E" w:rsidRPr="005663FF">
              <w:trPr>
                <w:trHeight w:val="285"/>
                <w:jc w:val="center"/>
              </w:trPr>
              <w:tc>
                <w:tcPr>
                  <w:tcW w:w="2240" w:type="dxa"/>
                  <w:tcBorders>
                    <w:top w:val="single" w:sz="4" w:space="0" w:color="auto"/>
                    <w:left w:val="nil"/>
                    <w:bottom w:val="double" w:sz="6" w:space="0" w:color="auto"/>
                    <w:right w:val="nil"/>
                  </w:tcBorders>
                  <w:shd w:val="clear" w:color="auto" w:fill="auto"/>
                  <w:vAlign w:val="center"/>
                </w:tcPr>
                <w:p w:rsidR="00F3564E" w:rsidRPr="005663FF" w:rsidRDefault="00F3564E" w:rsidP="00700CE3">
                  <w:pPr>
                    <w:rPr>
                      <w:rFonts w:ascii="Century" w:hAnsi="Century" w:cs="Arial TUR"/>
                      <w:b/>
                      <w:bCs/>
                      <w:sz w:val="18"/>
                      <w:szCs w:val="18"/>
                      <w:lang w:val="es-ES"/>
                    </w:rPr>
                  </w:pPr>
                  <w:r>
                    <w:rPr>
                      <w:rFonts w:ascii="Century" w:hAnsi="Century" w:cs="Arial TUR"/>
                      <w:b/>
                      <w:bCs/>
                      <w:sz w:val="18"/>
                      <w:szCs w:val="18"/>
                      <w:lang w:val="es-ES"/>
                    </w:rPr>
                    <w:t xml:space="preserve">Genel Toplam </w:t>
                  </w:r>
                </w:p>
              </w:tc>
              <w:tc>
                <w:tcPr>
                  <w:tcW w:w="1040" w:type="dxa"/>
                  <w:tcBorders>
                    <w:top w:val="single" w:sz="4" w:space="0" w:color="auto"/>
                    <w:left w:val="nil"/>
                    <w:bottom w:val="double" w:sz="6" w:space="0" w:color="auto"/>
                    <w:right w:val="nil"/>
                  </w:tcBorders>
                  <w:shd w:val="clear" w:color="auto" w:fill="auto"/>
                  <w:noWrap/>
                  <w:vAlign w:val="bottom"/>
                </w:tcPr>
                <w:p w:rsidR="00F3564E" w:rsidRPr="005663FF" w:rsidRDefault="00F3564E" w:rsidP="00700CE3">
                  <w:pPr>
                    <w:rPr>
                      <w:rFonts w:ascii="Century" w:hAnsi="Century" w:cs="Arial TUR"/>
                      <w:b/>
                      <w:bCs/>
                      <w:sz w:val="18"/>
                      <w:szCs w:val="18"/>
                      <w:lang w:val="es-ES"/>
                    </w:rPr>
                  </w:pPr>
                  <w:r w:rsidRPr="005663FF">
                    <w:rPr>
                      <w:rFonts w:ascii="Century" w:hAnsi="Century" w:cs="Arial TUR"/>
                      <w:b/>
                      <w:bCs/>
                      <w:sz w:val="18"/>
                      <w:szCs w:val="18"/>
                      <w:lang w:val="es-ES"/>
                    </w:rPr>
                    <w:t> </w:t>
                  </w:r>
                </w:p>
              </w:tc>
              <w:tc>
                <w:tcPr>
                  <w:tcW w:w="1175" w:type="dxa"/>
                  <w:tcBorders>
                    <w:top w:val="single" w:sz="4" w:space="0" w:color="auto"/>
                    <w:left w:val="nil"/>
                    <w:bottom w:val="double" w:sz="6" w:space="0" w:color="auto"/>
                    <w:right w:val="nil"/>
                  </w:tcBorders>
                  <w:shd w:val="clear" w:color="auto" w:fill="auto"/>
                  <w:noWrap/>
                  <w:vAlign w:val="center"/>
                </w:tcPr>
                <w:p w:rsidR="00F3564E" w:rsidRPr="005663FF" w:rsidRDefault="00F3564E" w:rsidP="00700CE3">
                  <w:pPr>
                    <w:ind w:right="70"/>
                    <w:jc w:val="right"/>
                    <w:rPr>
                      <w:rFonts w:ascii="Century" w:hAnsi="Century" w:cs="Arial TUR"/>
                      <w:b/>
                      <w:bCs/>
                      <w:sz w:val="18"/>
                      <w:szCs w:val="18"/>
                      <w:lang w:val="es-ES"/>
                    </w:rPr>
                  </w:pPr>
                  <w:r w:rsidRPr="005663FF">
                    <w:rPr>
                      <w:rFonts w:ascii="Century" w:hAnsi="Century" w:cs="Arial TUR"/>
                      <w:b/>
                      <w:bCs/>
                      <w:sz w:val="18"/>
                      <w:szCs w:val="18"/>
                      <w:lang w:val="es-ES"/>
                    </w:rPr>
                    <w:t>33.281.456</w:t>
                  </w:r>
                </w:p>
              </w:tc>
              <w:tc>
                <w:tcPr>
                  <w:tcW w:w="1152" w:type="dxa"/>
                  <w:tcBorders>
                    <w:top w:val="single" w:sz="4" w:space="0" w:color="auto"/>
                    <w:left w:val="nil"/>
                    <w:bottom w:val="double" w:sz="6" w:space="0" w:color="auto"/>
                    <w:right w:val="nil"/>
                  </w:tcBorders>
                  <w:shd w:val="clear" w:color="auto" w:fill="auto"/>
                  <w:noWrap/>
                  <w:vAlign w:val="center"/>
                </w:tcPr>
                <w:p w:rsidR="00F3564E" w:rsidRPr="005663FF" w:rsidRDefault="00F3564E" w:rsidP="00700CE3">
                  <w:pPr>
                    <w:ind w:right="70"/>
                    <w:jc w:val="right"/>
                    <w:rPr>
                      <w:rFonts w:ascii="Century" w:hAnsi="Century" w:cs="Arial TUR"/>
                      <w:b/>
                      <w:bCs/>
                      <w:sz w:val="18"/>
                      <w:szCs w:val="18"/>
                      <w:lang w:val="es-ES"/>
                    </w:rPr>
                  </w:pPr>
                  <w:r w:rsidRPr="005663FF">
                    <w:rPr>
                      <w:rFonts w:ascii="Century" w:hAnsi="Century" w:cs="Arial TUR"/>
                      <w:b/>
                      <w:bCs/>
                      <w:sz w:val="18"/>
                      <w:szCs w:val="18"/>
                      <w:lang w:val="es-ES"/>
                    </w:rPr>
                    <w:t>10.231.806</w:t>
                  </w:r>
                </w:p>
              </w:tc>
              <w:tc>
                <w:tcPr>
                  <w:tcW w:w="1417" w:type="dxa"/>
                  <w:tcBorders>
                    <w:top w:val="nil"/>
                    <w:left w:val="nil"/>
                    <w:bottom w:val="double" w:sz="6" w:space="0" w:color="auto"/>
                    <w:right w:val="nil"/>
                  </w:tcBorders>
                  <w:shd w:val="clear" w:color="auto" w:fill="auto"/>
                  <w:vAlign w:val="center"/>
                </w:tcPr>
                <w:p w:rsidR="00F3564E" w:rsidRPr="005663FF" w:rsidRDefault="00F3564E" w:rsidP="00700CE3">
                  <w:pPr>
                    <w:jc w:val="center"/>
                    <w:rPr>
                      <w:rFonts w:ascii="Century" w:hAnsi="Century" w:cs="Arial TUR"/>
                      <w:b/>
                      <w:bCs/>
                      <w:sz w:val="18"/>
                      <w:szCs w:val="18"/>
                      <w:lang w:val="es-ES"/>
                    </w:rPr>
                  </w:pPr>
                  <w:r w:rsidRPr="005663FF">
                    <w:rPr>
                      <w:rFonts w:ascii="Century" w:hAnsi="Century" w:cs="Arial TUR"/>
                      <w:b/>
                      <w:bCs/>
                      <w:sz w:val="18"/>
                      <w:szCs w:val="18"/>
                      <w:lang w:val="es-ES"/>
                    </w:rPr>
                    <w:t>100,00</w:t>
                  </w:r>
                </w:p>
              </w:tc>
              <w:tc>
                <w:tcPr>
                  <w:tcW w:w="2536" w:type="dxa"/>
                  <w:tcBorders>
                    <w:top w:val="nil"/>
                    <w:left w:val="nil"/>
                    <w:bottom w:val="double" w:sz="6" w:space="0" w:color="auto"/>
                    <w:right w:val="nil"/>
                  </w:tcBorders>
                </w:tcPr>
                <w:p w:rsidR="00F3564E" w:rsidRPr="00755CD2" w:rsidRDefault="00F3564E" w:rsidP="00700CE3">
                  <w:pPr>
                    <w:rPr>
                      <w:rFonts w:ascii="Century" w:hAnsi="Century" w:cs="Arial TUR"/>
                      <w:b/>
                      <w:bCs/>
                      <w:sz w:val="18"/>
                      <w:szCs w:val="18"/>
                      <w:lang w:val="es-ES"/>
                    </w:rPr>
                  </w:pPr>
                  <w:r w:rsidRPr="00755CD2">
                    <w:rPr>
                      <w:rFonts w:ascii="Century" w:hAnsi="Century" w:cs="Arial TUR"/>
                      <w:b/>
                      <w:iCs/>
                      <w:sz w:val="18"/>
                      <w:szCs w:val="18"/>
                      <w:lang w:val="es-ES"/>
                    </w:rPr>
                    <w:t>General Total</w:t>
                  </w:r>
                </w:p>
              </w:tc>
            </w:tr>
          </w:tbl>
          <w:p w:rsidR="00F3564E" w:rsidRPr="005663FF" w:rsidRDefault="00F3564E" w:rsidP="00A22D11">
            <w:pPr>
              <w:jc w:val="both"/>
              <w:rPr>
                <w:rFonts w:ascii="Century" w:hAnsi="Century"/>
                <w:color w:val="404040"/>
                <w:lang w:val="es-ES"/>
              </w:rPr>
            </w:pPr>
            <w:r w:rsidRPr="00EA3EFD">
              <w:rPr>
                <w:rFonts w:ascii="Century" w:hAnsi="Century"/>
                <w:sz w:val="20"/>
                <w:szCs w:val="20"/>
              </w:rPr>
              <w:t xml:space="preserve"> (</w:t>
            </w:r>
            <w:r w:rsidRPr="00EA3EFD">
              <w:rPr>
                <w:rFonts w:ascii="Century" w:hAnsi="Century" w:cs="Arial TUR"/>
                <w:sz w:val="18"/>
                <w:szCs w:val="18"/>
                <w:lang w:eastAsia="tr-TR"/>
              </w:rPr>
              <w:t xml:space="preserve">*) </w:t>
            </w:r>
            <w:r w:rsidR="00A22D11">
              <w:rPr>
                <w:rFonts w:ascii="Century" w:hAnsi="Century" w:cs="Arial TUR"/>
                <w:sz w:val="18"/>
                <w:szCs w:val="18"/>
                <w:lang w:eastAsia="tr-TR"/>
              </w:rPr>
              <w:t xml:space="preserve">1 </w:t>
            </w:r>
            <w:r>
              <w:rPr>
                <w:rFonts w:ascii="Century" w:hAnsi="Century" w:cs="Arial TUR"/>
                <w:sz w:val="18"/>
                <w:szCs w:val="18"/>
                <w:lang w:eastAsia="tr-TR"/>
              </w:rPr>
              <w:t xml:space="preserve">Ekim 2009 itibariyle Groupama Sigorta AŞ ve Groupama </w:t>
            </w:r>
            <w:smartTag w:uri="urn:schemas-microsoft-com:office:smarttags" w:element="PersonName">
              <w:r>
                <w:rPr>
                  <w:rFonts w:ascii="Century" w:hAnsi="Century" w:cs="Arial TUR"/>
                  <w:sz w:val="18"/>
                  <w:szCs w:val="18"/>
                  <w:lang w:eastAsia="tr-TR"/>
                </w:rPr>
                <w:t>Emeklilik AŞ</w:t>
              </w:r>
            </w:smartTag>
            <w:r>
              <w:rPr>
                <w:rFonts w:ascii="Century" w:hAnsi="Century" w:cs="Arial TUR"/>
                <w:sz w:val="18"/>
                <w:szCs w:val="18"/>
                <w:lang w:eastAsia="tr-TR"/>
              </w:rPr>
              <w:t xml:space="preserve">’ye devredilen </w:t>
            </w:r>
            <w:smartTag w:uri="urn:schemas-microsoft-com:office:smarttags" w:element="PersonName">
              <w:r>
                <w:rPr>
                  <w:rFonts w:ascii="Century" w:hAnsi="Century" w:cs="Arial TUR"/>
                  <w:sz w:val="18"/>
                  <w:szCs w:val="18"/>
                  <w:lang w:eastAsia="tr-TR"/>
                </w:rPr>
                <w:t>Güven Sigorta TAŞ</w:t>
              </w:r>
            </w:smartTag>
            <w:r>
              <w:rPr>
                <w:rFonts w:ascii="Century" w:hAnsi="Century" w:cs="Arial TUR"/>
                <w:sz w:val="18"/>
                <w:szCs w:val="18"/>
                <w:lang w:eastAsia="tr-TR"/>
              </w:rPr>
              <w:t xml:space="preserve"> ile </w:t>
            </w:r>
            <w:smartTag w:uri="urn:schemas-microsoft-com:office:smarttags" w:element="PersonName">
              <w:r>
                <w:rPr>
                  <w:rFonts w:ascii="Century" w:hAnsi="Century" w:cs="Arial TUR"/>
                  <w:sz w:val="18"/>
                  <w:szCs w:val="18"/>
                  <w:lang w:eastAsia="tr-TR"/>
                </w:rPr>
                <w:t xml:space="preserve">Güven </w:t>
              </w:r>
              <w:smartTag w:uri="urn:schemas-microsoft-com:office:smarttags" w:element="PersonName">
                <w:r>
                  <w:rPr>
                    <w:rFonts w:ascii="Century" w:hAnsi="Century" w:cs="Arial TUR"/>
                    <w:sz w:val="18"/>
                    <w:szCs w:val="18"/>
                    <w:lang w:eastAsia="tr-TR"/>
                  </w:rPr>
                  <w:t>Hayat Sigorta AŞ</w:t>
                </w:r>
              </w:smartTag>
            </w:smartTag>
            <w:r>
              <w:rPr>
                <w:rFonts w:ascii="Century" w:hAnsi="Century" w:cs="Arial TUR"/>
                <w:sz w:val="18"/>
                <w:szCs w:val="18"/>
                <w:lang w:eastAsia="tr-TR"/>
              </w:rPr>
              <w:t xml:space="preserve">’ye ait toplam 154,7 Milyon TL’lik prim üretimi devralan şirketlerin finansal tablolarına yansımadığı </w:t>
            </w:r>
            <w:r w:rsidR="007A5481">
              <w:rPr>
                <w:rFonts w:ascii="Century" w:hAnsi="Century" w:cs="Arial TUR"/>
                <w:sz w:val="18"/>
                <w:szCs w:val="18"/>
                <w:lang w:eastAsia="tr-TR"/>
              </w:rPr>
              <w:t xml:space="preserve">için </w:t>
            </w:r>
            <w:r w:rsidR="0042492C">
              <w:rPr>
                <w:rFonts w:ascii="Century" w:hAnsi="Century" w:cs="Arial TUR"/>
                <w:sz w:val="18"/>
                <w:szCs w:val="18"/>
                <w:lang w:eastAsia="tr-TR"/>
              </w:rPr>
              <w:t xml:space="preserve">yukarıdaki </w:t>
            </w:r>
            <w:r>
              <w:rPr>
                <w:rFonts w:ascii="Century" w:hAnsi="Century" w:cs="Arial TUR"/>
                <w:sz w:val="18"/>
                <w:szCs w:val="18"/>
                <w:lang w:eastAsia="tr-TR"/>
              </w:rPr>
              <w:t>tablo</w:t>
            </w:r>
            <w:r w:rsidR="00A22D11">
              <w:rPr>
                <w:rFonts w:ascii="Century" w:hAnsi="Century" w:cs="Arial TUR"/>
                <w:sz w:val="18"/>
                <w:szCs w:val="18"/>
                <w:lang w:eastAsia="tr-TR"/>
              </w:rPr>
              <w:t xml:space="preserve"> il</w:t>
            </w:r>
            <w:r w:rsidR="00B4129E">
              <w:rPr>
                <w:rFonts w:ascii="Century" w:hAnsi="Century" w:cs="Arial TUR"/>
                <w:sz w:val="18"/>
                <w:szCs w:val="18"/>
                <w:lang w:eastAsia="tr-TR"/>
              </w:rPr>
              <w:t>e</w:t>
            </w:r>
            <w:r w:rsidR="00A22D11">
              <w:rPr>
                <w:rFonts w:ascii="Century" w:hAnsi="Century" w:cs="Arial TUR"/>
                <w:sz w:val="18"/>
                <w:szCs w:val="18"/>
                <w:lang w:eastAsia="tr-TR"/>
              </w:rPr>
              <w:t xml:space="preserve"> Raporun sonraki bölümlerine </w:t>
            </w:r>
            <w:proofErr w:type="gramStart"/>
            <w:r w:rsidR="00A22D11">
              <w:rPr>
                <w:rFonts w:ascii="Century" w:hAnsi="Century" w:cs="Arial TUR"/>
                <w:sz w:val="18"/>
                <w:szCs w:val="18"/>
                <w:lang w:eastAsia="tr-TR"/>
              </w:rPr>
              <w:t>dahil</w:t>
            </w:r>
            <w:proofErr w:type="gramEnd"/>
            <w:r w:rsidR="00A22D11">
              <w:rPr>
                <w:rFonts w:ascii="Century" w:hAnsi="Century" w:cs="Arial TUR"/>
                <w:sz w:val="18"/>
                <w:szCs w:val="18"/>
                <w:lang w:eastAsia="tr-TR"/>
              </w:rPr>
              <w:t xml:space="preserve"> edilmemiştir. </w:t>
            </w:r>
            <w:proofErr w:type="gramStart"/>
            <w:r w:rsidRPr="00F809E3">
              <w:rPr>
                <w:rFonts w:ascii="Century" w:hAnsi="Century" w:cs="Arial TUR"/>
                <w:i/>
                <w:sz w:val="18"/>
                <w:szCs w:val="18"/>
                <w:lang w:eastAsia="tr-TR"/>
              </w:rPr>
              <w:t>The difference between Premium volume</w:t>
            </w:r>
            <w:r w:rsidR="00B41A9C">
              <w:rPr>
                <w:rFonts w:ascii="Century" w:hAnsi="Century" w:cs="Arial TUR"/>
                <w:i/>
                <w:sz w:val="18"/>
                <w:szCs w:val="18"/>
                <w:lang w:eastAsia="tr-TR"/>
              </w:rPr>
              <w:t xml:space="preserve"> in the table</w:t>
            </w:r>
            <w:r w:rsidRPr="00F809E3">
              <w:rPr>
                <w:rFonts w:ascii="Century" w:hAnsi="Century" w:cs="Arial TUR"/>
                <w:i/>
                <w:sz w:val="18"/>
                <w:szCs w:val="18"/>
                <w:lang w:eastAsia="tr-TR"/>
              </w:rPr>
              <w:t xml:space="preserve"> above </w:t>
            </w:r>
            <w:r w:rsidR="00B41A9C">
              <w:rPr>
                <w:rFonts w:ascii="Century" w:hAnsi="Century" w:cs="Arial TUR"/>
                <w:i/>
                <w:sz w:val="18"/>
                <w:szCs w:val="18"/>
                <w:lang w:eastAsia="tr-TR"/>
              </w:rPr>
              <w:t xml:space="preserve">or this section </w:t>
            </w:r>
            <w:r w:rsidRPr="00F809E3">
              <w:rPr>
                <w:rFonts w:ascii="Century" w:hAnsi="Century" w:cs="Arial TUR"/>
                <w:i/>
                <w:sz w:val="18"/>
                <w:szCs w:val="18"/>
                <w:lang w:eastAsia="tr-TR"/>
              </w:rPr>
              <w:t>and in previous part of the report i</w:t>
            </w:r>
            <w:r>
              <w:rPr>
                <w:rFonts w:ascii="Century" w:hAnsi="Century" w:cs="Arial TUR"/>
                <w:i/>
                <w:sz w:val="18"/>
                <w:szCs w:val="18"/>
                <w:lang w:eastAsia="tr-TR"/>
              </w:rPr>
              <w:t>s</w:t>
            </w:r>
            <w:r w:rsidRPr="00F809E3">
              <w:rPr>
                <w:rFonts w:ascii="Century" w:hAnsi="Century" w:cs="Arial TUR"/>
                <w:i/>
                <w:sz w:val="18"/>
                <w:szCs w:val="18"/>
                <w:lang w:eastAsia="tr-TR"/>
              </w:rPr>
              <w:t xml:space="preserve"> caused from that TL 154,7 Million premium generated by Guven Sigorta TAS and Guven Hayat Sigorta AS </w:t>
            </w:r>
            <w:r w:rsidR="002A4FEF">
              <w:rPr>
                <w:rFonts w:ascii="Century" w:hAnsi="Century" w:cs="Arial TUR"/>
                <w:i/>
                <w:sz w:val="18"/>
                <w:szCs w:val="18"/>
                <w:lang w:eastAsia="tr-TR"/>
              </w:rPr>
              <w:t xml:space="preserve">during the first nine months of 2009 </w:t>
            </w:r>
            <w:r>
              <w:rPr>
                <w:rFonts w:ascii="Century" w:hAnsi="Century" w:cs="Arial TUR"/>
                <w:i/>
                <w:sz w:val="18"/>
                <w:szCs w:val="18"/>
                <w:lang w:eastAsia="tr-TR"/>
              </w:rPr>
              <w:t>was</w:t>
            </w:r>
            <w:r w:rsidRPr="00F809E3">
              <w:rPr>
                <w:rFonts w:ascii="Century" w:hAnsi="Century" w:cs="Arial TUR"/>
                <w:i/>
                <w:sz w:val="18"/>
                <w:szCs w:val="18"/>
                <w:lang w:eastAsia="tr-TR"/>
              </w:rPr>
              <w:t xml:space="preserve"> not included in </w:t>
            </w:r>
            <w:r>
              <w:rPr>
                <w:rFonts w:ascii="Century" w:hAnsi="Century" w:cs="Arial TUR"/>
                <w:i/>
                <w:sz w:val="18"/>
                <w:szCs w:val="18"/>
                <w:lang w:eastAsia="tr-TR"/>
              </w:rPr>
              <w:t xml:space="preserve">the </w:t>
            </w:r>
            <w:r w:rsidRPr="00F809E3">
              <w:rPr>
                <w:rFonts w:ascii="Century" w:hAnsi="Century" w:cs="Arial TUR"/>
                <w:i/>
                <w:sz w:val="18"/>
                <w:szCs w:val="18"/>
                <w:lang w:eastAsia="tr-TR"/>
              </w:rPr>
              <w:t>financial statements of Groupama Sigorta AS and Groupama Emeklilik AS</w:t>
            </w:r>
            <w:r>
              <w:rPr>
                <w:rFonts w:ascii="Century" w:hAnsi="Century" w:cs="Arial TUR"/>
                <w:i/>
                <w:sz w:val="18"/>
                <w:szCs w:val="18"/>
                <w:lang w:eastAsia="tr-TR"/>
              </w:rPr>
              <w:t xml:space="preserve"> which </w:t>
            </w:r>
            <w:r w:rsidRPr="00F809E3">
              <w:rPr>
                <w:rFonts w:ascii="Century" w:hAnsi="Century" w:cs="Arial TUR"/>
                <w:i/>
                <w:sz w:val="18"/>
                <w:szCs w:val="18"/>
                <w:lang w:eastAsia="tr-TR"/>
              </w:rPr>
              <w:t>t</w:t>
            </w:r>
            <w:r>
              <w:rPr>
                <w:rFonts w:ascii="Century" w:hAnsi="Century" w:cs="Arial TUR"/>
                <w:i/>
                <w:sz w:val="18"/>
                <w:szCs w:val="18"/>
                <w:lang w:eastAsia="tr-TR"/>
              </w:rPr>
              <w:t>ook over those companies</w:t>
            </w:r>
            <w:r w:rsidR="002A4FEF">
              <w:rPr>
                <w:rFonts w:ascii="Century" w:hAnsi="Century" w:cs="Arial TUR"/>
                <w:i/>
                <w:sz w:val="18"/>
                <w:szCs w:val="18"/>
                <w:lang w:eastAsia="tr-TR"/>
              </w:rPr>
              <w:t xml:space="preserve"> at October 1, 2009</w:t>
            </w:r>
            <w:r>
              <w:rPr>
                <w:rFonts w:ascii="Century" w:hAnsi="Century" w:cs="Arial TUR"/>
                <w:i/>
                <w:sz w:val="18"/>
                <w:szCs w:val="18"/>
                <w:lang w:eastAsia="tr-TR"/>
              </w:rPr>
              <w:t>.</w:t>
            </w:r>
            <w:proofErr w:type="gramEnd"/>
          </w:p>
        </w:tc>
      </w:tr>
      <w:tr w:rsidR="00F3564E" w:rsidRPr="00087EB0">
        <w:tc>
          <w:tcPr>
            <w:tcW w:w="4770" w:type="dxa"/>
          </w:tcPr>
          <w:p w:rsidR="00F3564E" w:rsidRDefault="00F3564E" w:rsidP="00700CE3">
            <w:pPr>
              <w:jc w:val="both"/>
              <w:rPr>
                <w:rFonts w:ascii="Century" w:hAnsi="Century"/>
                <w:sz w:val="22"/>
                <w:szCs w:val="22"/>
              </w:rPr>
            </w:pPr>
            <w:r w:rsidRPr="00790BDF">
              <w:rPr>
                <w:rFonts w:ascii="Century" w:hAnsi="Century"/>
                <w:sz w:val="22"/>
                <w:szCs w:val="22"/>
              </w:rPr>
              <w:lastRenderedPageBreak/>
              <w:t xml:space="preserve">2009 yılında </w:t>
            </w:r>
            <w:r>
              <w:rPr>
                <w:rFonts w:ascii="Century" w:hAnsi="Century"/>
                <w:sz w:val="22"/>
                <w:szCs w:val="22"/>
              </w:rPr>
              <w:t xml:space="preserve">hayat dışı dallarda </w:t>
            </w:r>
            <w:r w:rsidRPr="00790BDF">
              <w:rPr>
                <w:rFonts w:ascii="Century" w:hAnsi="Century"/>
                <w:sz w:val="22"/>
                <w:szCs w:val="22"/>
              </w:rPr>
              <w:t>düzenlenen poliçelerin yaklaşık üçte b</w:t>
            </w:r>
            <w:r>
              <w:rPr>
                <w:rFonts w:ascii="Century" w:hAnsi="Century"/>
                <w:sz w:val="22"/>
                <w:szCs w:val="22"/>
              </w:rPr>
              <w:t xml:space="preserve">iri kara araçları sorumluluk branşı ve bu branş içinde </w:t>
            </w:r>
            <w:proofErr w:type="gramStart"/>
            <w:r>
              <w:rPr>
                <w:rFonts w:ascii="Century" w:hAnsi="Century"/>
                <w:sz w:val="22"/>
                <w:szCs w:val="22"/>
              </w:rPr>
              <w:t>de  trafik</w:t>
            </w:r>
            <w:proofErr w:type="gramEnd"/>
            <w:r>
              <w:rPr>
                <w:rFonts w:ascii="Century" w:hAnsi="Century"/>
                <w:sz w:val="22"/>
                <w:szCs w:val="22"/>
              </w:rPr>
              <w:t xml:space="preserve"> sigortasında tanzim edilmiştir. P</w:t>
            </w:r>
            <w:r w:rsidRPr="00790BDF">
              <w:rPr>
                <w:rFonts w:ascii="Century" w:hAnsi="Century"/>
                <w:sz w:val="22"/>
                <w:szCs w:val="22"/>
              </w:rPr>
              <w:t>rim üretimin</w:t>
            </w:r>
            <w:r>
              <w:rPr>
                <w:rFonts w:ascii="Century" w:hAnsi="Century"/>
                <w:sz w:val="22"/>
                <w:szCs w:val="22"/>
              </w:rPr>
              <w:t xml:space="preserve">de ise kara araçları branşı, bu </w:t>
            </w:r>
            <w:proofErr w:type="gramStart"/>
            <w:r>
              <w:rPr>
                <w:rFonts w:ascii="Century" w:hAnsi="Century"/>
                <w:sz w:val="22"/>
                <w:szCs w:val="22"/>
              </w:rPr>
              <w:t>branş</w:t>
            </w:r>
            <w:proofErr w:type="gramEnd"/>
            <w:r>
              <w:rPr>
                <w:rFonts w:ascii="Century" w:hAnsi="Century"/>
                <w:sz w:val="22"/>
                <w:szCs w:val="22"/>
              </w:rPr>
              <w:t xml:space="preserve"> içinde de motorlu kara taşıtları kasko sigortası toplam prim üretiminin</w:t>
            </w:r>
            <w:r w:rsidRPr="00790BDF">
              <w:rPr>
                <w:rFonts w:ascii="Century" w:hAnsi="Century"/>
                <w:sz w:val="22"/>
                <w:szCs w:val="22"/>
              </w:rPr>
              <w:t xml:space="preserve"> dörtte birini</w:t>
            </w:r>
            <w:r>
              <w:rPr>
                <w:rFonts w:ascii="Century" w:hAnsi="Century"/>
                <w:sz w:val="22"/>
                <w:szCs w:val="22"/>
              </w:rPr>
              <w:t xml:space="preserve"> teşkil etmektedir. </w:t>
            </w:r>
          </w:p>
          <w:p w:rsidR="00F3564E" w:rsidRDefault="00F3564E" w:rsidP="00700CE3">
            <w:pPr>
              <w:jc w:val="both"/>
              <w:rPr>
                <w:rFonts w:ascii="Century" w:hAnsi="Century"/>
                <w:sz w:val="22"/>
                <w:szCs w:val="22"/>
              </w:rPr>
            </w:pPr>
          </w:p>
          <w:p w:rsidR="00F3564E" w:rsidRPr="00EB1A44" w:rsidRDefault="00B41A9C" w:rsidP="00700CE3">
            <w:pPr>
              <w:jc w:val="both"/>
              <w:rPr>
                <w:rFonts w:ascii="Century" w:hAnsi="Century"/>
                <w:sz w:val="22"/>
                <w:szCs w:val="22"/>
              </w:rPr>
            </w:pPr>
            <w:r>
              <w:rPr>
                <w:rFonts w:ascii="Century" w:hAnsi="Century"/>
                <w:sz w:val="22"/>
                <w:szCs w:val="22"/>
              </w:rPr>
              <w:t xml:space="preserve">Hayat dışı </w:t>
            </w:r>
            <w:r w:rsidR="00F3564E" w:rsidRPr="00790BDF">
              <w:rPr>
                <w:rFonts w:ascii="Century" w:hAnsi="Century"/>
                <w:sz w:val="22"/>
                <w:szCs w:val="22"/>
              </w:rPr>
              <w:t>branşlar dikkate alındığında</w:t>
            </w:r>
            <w:r w:rsidR="00F3564E">
              <w:rPr>
                <w:rFonts w:ascii="Century" w:hAnsi="Century"/>
                <w:sz w:val="22"/>
                <w:szCs w:val="22"/>
              </w:rPr>
              <w:t>,</w:t>
            </w:r>
            <w:r w:rsidR="00F3564E" w:rsidRPr="00790BDF">
              <w:rPr>
                <w:rFonts w:ascii="Century" w:hAnsi="Century"/>
                <w:sz w:val="22"/>
                <w:szCs w:val="22"/>
              </w:rPr>
              <w:t xml:space="preserve"> düzenlenen poliçe sayısının % 69’u</w:t>
            </w:r>
            <w:r w:rsidR="00F3564E">
              <w:rPr>
                <w:rFonts w:ascii="Century" w:hAnsi="Century"/>
                <w:sz w:val="22"/>
                <w:szCs w:val="22"/>
              </w:rPr>
              <w:t xml:space="preserve">, </w:t>
            </w:r>
            <w:r w:rsidR="00F3564E" w:rsidRPr="00EB1A44">
              <w:rPr>
                <w:rFonts w:ascii="Century" w:hAnsi="Century"/>
                <w:sz w:val="22"/>
                <w:szCs w:val="22"/>
              </w:rPr>
              <w:t xml:space="preserve">prim üretiminin </w:t>
            </w:r>
            <w:r w:rsidR="00F3564E">
              <w:rPr>
                <w:rFonts w:ascii="Century" w:hAnsi="Century"/>
                <w:sz w:val="22"/>
                <w:szCs w:val="22"/>
              </w:rPr>
              <w:t xml:space="preserve">ise </w:t>
            </w:r>
            <w:r w:rsidR="00F3564E" w:rsidRPr="00EB1A44">
              <w:rPr>
                <w:rFonts w:ascii="Century" w:hAnsi="Century"/>
                <w:sz w:val="22"/>
                <w:szCs w:val="22"/>
              </w:rPr>
              <w:t>% 78’i</w:t>
            </w:r>
            <w:r w:rsidR="00F3564E">
              <w:rPr>
                <w:rFonts w:ascii="Century" w:hAnsi="Century"/>
                <w:sz w:val="22"/>
                <w:szCs w:val="22"/>
              </w:rPr>
              <w:t>nin</w:t>
            </w:r>
            <w:r w:rsidR="00F3564E" w:rsidRPr="00EB1A44">
              <w:rPr>
                <w:rFonts w:ascii="Century" w:hAnsi="Century"/>
                <w:sz w:val="22"/>
                <w:szCs w:val="22"/>
              </w:rPr>
              <w:t xml:space="preserve"> kara araçları, kara araçları sorumluluk, hastalık</w:t>
            </w:r>
            <w:r w:rsidR="00F3564E">
              <w:rPr>
                <w:rFonts w:ascii="Century" w:hAnsi="Century"/>
                <w:sz w:val="22"/>
                <w:szCs w:val="22"/>
              </w:rPr>
              <w:t xml:space="preserve"> /</w:t>
            </w:r>
            <w:r>
              <w:rPr>
                <w:rFonts w:ascii="Century" w:hAnsi="Century"/>
                <w:sz w:val="22"/>
                <w:szCs w:val="22"/>
              </w:rPr>
              <w:t xml:space="preserve"> sağlık il</w:t>
            </w:r>
            <w:r w:rsidR="00F3564E" w:rsidRPr="00EB1A44">
              <w:rPr>
                <w:rFonts w:ascii="Century" w:hAnsi="Century"/>
                <w:sz w:val="22"/>
                <w:szCs w:val="22"/>
              </w:rPr>
              <w:t>e yangın ve doğal afetler branşların</w:t>
            </w:r>
            <w:r w:rsidR="00F3564E">
              <w:rPr>
                <w:rFonts w:ascii="Century" w:hAnsi="Century"/>
                <w:sz w:val="22"/>
                <w:szCs w:val="22"/>
              </w:rPr>
              <w:t>d</w:t>
            </w:r>
            <w:r w:rsidR="00F3564E" w:rsidRPr="00EB1A44">
              <w:rPr>
                <w:rFonts w:ascii="Century" w:hAnsi="Century"/>
                <w:sz w:val="22"/>
                <w:szCs w:val="22"/>
              </w:rPr>
              <w:t>a</w:t>
            </w:r>
            <w:r w:rsidR="00F3564E">
              <w:rPr>
                <w:rFonts w:ascii="Century" w:hAnsi="Century"/>
                <w:sz w:val="22"/>
                <w:szCs w:val="22"/>
              </w:rPr>
              <w:t xml:space="preserve"> </w:t>
            </w:r>
            <w:proofErr w:type="gramStart"/>
            <w:r w:rsidR="00F3564E">
              <w:rPr>
                <w:rFonts w:ascii="Century" w:hAnsi="Century"/>
                <w:sz w:val="22"/>
                <w:szCs w:val="22"/>
              </w:rPr>
              <w:t>gerçekleştirildiği  görülmektedir</w:t>
            </w:r>
            <w:proofErr w:type="gramEnd"/>
            <w:r w:rsidR="00F3564E">
              <w:rPr>
                <w:rFonts w:ascii="Century" w:hAnsi="Century"/>
                <w:sz w:val="22"/>
                <w:szCs w:val="22"/>
              </w:rPr>
              <w:t>.</w:t>
            </w:r>
          </w:p>
          <w:p w:rsidR="00F3564E" w:rsidRPr="00EB1A44" w:rsidRDefault="00F3564E" w:rsidP="00700CE3">
            <w:pPr>
              <w:jc w:val="both"/>
              <w:rPr>
                <w:rFonts w:ascii="Century" w:hAnsi="Century"/>
                <w:sz w:val="22"/>
                <w:szCs w:val="22"/>
              </w:rPr>
            </w:pPr>
          </w:p>
          <w:p w:rsidR="00F3564E" w:rsidRPr="001744D2" w:rsidRDefault="00F3564E" w:rsidP="00700CE3">
            <w:pPr>
              <w:jc w:val="both"/>
              <w:rPr>
                <w:rFonts w:ascii="Century" w:hAnsi="Century"/>
                <w:sz w:val="22"/>
                <w:szCs w:val="22"/>
              </w:rPr>
            </w:pPr>
            <w:r w:rsidRPr="00EB1A44">
              <w:rPr>
                <w:rFonts w:ascii="Century" w:hAnsi="Century"/>
                <w:sz w:val="22"/>
                <w:szCs w:val="22"/>
              </w:rPr>
              <w:t xml:space="preserve">Hayat dışı dallar </w:t>
            </w:r>
            <w:r w:rsidR="00B41A9C">
              <w:rPr>
                <w:rFonts w:ascii="Century" w:hAnsi="Century"/>
                <w:sz w:val="22"/>
                <w:szCs w:val="22"/>
              </w:rPr>
              <w:t xml:space="preserve">direkt </w:t>
            </w:r>
            <w:r w:rsidRPr="00EB1A44">
              <w:rPr>
                <w:rFonts w:ascii="Century" w:hAnsi="Century"/>
                <w:sz w:val="22"/>
                <w:szCs w:val="22"/>
              </w:rPr>
              <w:t xml:space="preserve">prim üretiminde </w:t>
            </w:r>
            <w:proofErr w:type="gramStart"/>
            <w:r w:rsidRPr="00EB1A44">
              <w:rPr>
                <w:rFonts w:ascii="Century" w:hAnsi="Century"/>
                <w:sz w:val="22"/>
                <w:szCs w:val="22"/>
              </w:rPr>
              <w:t>branşların</w:t>
            </w:r>
            <w:proofErr w:type="gramEnd"/>
            <w:r w:rsidRPr="00EB1A44">
              <w:rPr>
                <w:rFonts w:ascii="Century" w:hAnsi="Century"/>
                <w:sz w:val="22"/>
                <w:szCs w:val="22"/>
              </w:rPr>
              <w:t xml:space="preserve"> payı aşağıdaki grafikte yüzde olarak gösterilmiştir.</w:t>
            </w:r>
          </w:p>
        </w:tc>
        <w:tc>
          <w:tcPr>
            <w:tcW w:w="273" w:type="dxa"/>
            <w:gridSpan w:val="7"/>
          </w:tcPr>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tc>
        <w:tc>
          <w:tcPr>
            <w:tcW w:w="4797" w:type="dxa"/>
            <w:gridSpan w:val="6"/>
          </w:tcPr>
          <w:p w:rsidR="00F3564E" w:rsidRPr="00345C0A" w:rsidRDefault="00F3564E" w:rsidP="00700CE3">
            <w:pPr>
              <w:jc w:val="both"/>
              <w:rPr>
                <w:rFonts w:ascii="Century" w:hAnsi="Century"/>
                <w:color w:val="333333"/>
                <w:sz w:val="22"/>
                <w:szCs w:val="22"/>
              </w:rPr>
            </w:pPr>
            <w:r>
              <w:rPr>
                <w:rFonts w:ascii="Century" w:hAnsi="Century"/>
                <w:color w:val="333333"/>
                <w:sz w:val="22"/>
                <w:szCs w:val="22"/>
              </w:rPr>
              <w:t>L</w:t>
            </w:r>
            <w:r w:rsidRPr="00345C0A">
              <w:rPr>
                <w:rFonts w:ascii="Century" w:hAnsi="Century"/>
                <w:color w:val="333333"/>
                <w:sz w:val="22"/>
                <w:szCs w:val="22"/>
              </w:rPr>
              <w:t xml:space="preserve">and </w:t>
            </w:r>
            <w:r>
              <w:rPr>
                <w:rFonts w:ascii="Century" w:hAnsi="Century"/>
                <w:color w:val="333333"/>
                <w:sz w:val="22"/>
                <w:szCs w:val="22"/>
              </w:rPr>
              <w:t>V</w:t>
            </w:r>
            <w:r w:rsidRPr="00345C0A">
              <w:rPr>
                <w:rFonts w:ascii="Century" w:hAnsi="Century"/>
                <w:color w:val="333333"/>
                <w:sz w:val="22"/>
                <w:szCs w:val="22"/>
              </w:rPr>
              <w:t xml:space="preserve">ehicles </w:t>
            </w:r>
            <w:r>
              <w:rPr>
                <w:rFonts w:ascii="Century" w:hAnsi="Century"/>
                <w:color w:val="333333"/>
                <w:sz w:val="22"/>
                <w:szCs w:val="22"/>
              </w:rPr>
              <w:t>L</w:t>
            </w:r>
            <w:r w:rsidRPr="00345C0A">
              <w:rPr>
                <w:rFonts w:ascii="Century" w:hAnsi="Century"/>
                <w:color w:val="333333"/>
                <w:sz w:val="22"/>
                <w:szCs w:val="22"/>
              </w:rPr>
              <w:t xml:space="preserve">iability branch, and espicially compulsory </w:t>
            </w:r>
            <w:r>
              <w:rPr>
                <w:rFonts w:ascii="Century" w:hAnsi="Century"/>
                <w:color w:val="333333"/>
                <w:sz w:val="22"/>
                <w:szCs w:val="22"/>
              </w:rPr>
              <w:t>T</w:t>
            </w:r>
            <w:r w:rsidRPr="00345C0A">
              <w:rPr>
                <w:rFonts w:ascii="Century" w:hAnsi="Century"/>
                <w:color w:val="333333"/>
                <w:sz w:val="22"/>
                <w:szCs w:val="22"/>
              </w:rPr>
              <w:t xml:space="preserve">hird </w:t>
            </w:r>
            <w:r>
              <w:rPr>
                <w:rFonts w:ascii="Century" w:hAnsi="Century"/>
                <w:color w:val="333333"/>
                <w:sz w:val="22"/>
                <w:szCs w:val="22"/>
              </w:rPr>
              <w:t>P</w:t>
            </w:r>
            <w:r w:rsidRPr="00345C0A">
              <w:rPr>
                <w:rFonts w:ascii="Century" w:hAnsi="Century"/>
                <w:color w:val="333333"/>
                <w:sz w:val="22"/>
                <w:szCs w:val="22"/>
              </w:rPr>
              <w:t xml:space="preserve">arty </w:t>
            </w:r>
            <w:r>
              <w:rPr>
                <w:rFonts w:ascii="Century" w:hAnsi="Century"/>
                <w:color w:val="333333"/>
                <w:sz w:val="22"/>
                <w:szCs w:val="22"/>
              </w:rPr>
              <w:t>L</w:t>
            </w:r>
            <w:r w:rsidRPr="00345C0A">
              <w:rPr>
                <w:rFonts w:ascii="Century" w:hAnsi="Century"/>
                <w:color w:val="333333"/>
                <w:sz w:val="22"/>
                <w:szCs w:val="22"/>
              </w:rPr>
              <w:t>iability insurance</w:t>
            </w:r>
            <w:r>
              <w:rPr>
                <w:rFonts w:ascii="Century" w:hAnsi="Century"/>
                <w:color w:val="333333"/>
                <w:sz w:val="22"/>
                <w:szCs w:val="22"/>
              </w:rPr>
              <w:t xml:space="preserve">, consists </w:t>
            </w:r>
            <w:proofErr w:type="gramStart"/>
            <w:r>
              <w:rPr>
                <w:rFonts w:ascii="Century" w:hAnsi="Century"/>
                <w:color w:val="333333"/>
                <w:sz w:val="22"/>
                <w:szCs w:val="22"/>
              </w:rPr>
              <w:t xml:space="preserve">of </w:t>
            </w:r>
            <w:r w:rsidRPr="00345C0A">
              <w:rPr>
                <w:rFonts w:ascii="Century" w:hAnsi="Century"/>
                <w:color w:val="333333"/>
                <w:sz w:val="22"/>
                <w:szCs w:val="22"/>
              </w:rPr>
              <w:t xml:space="preserve"> </w:t>
            </w:r>
            <w:r>
              <w:rPr>
                <w:rFonts w:ascii="Century" w:hAnsi="Century"/>
                <w:color w:val="333333"/>
                <w:sz w:val="22"/>
                <w:szCs w:val="22"/>
              </w:rPr>
              <w:t>o</w:t>
            </w:r>
            <w:r w:rsidRPr="00345C0A">
              <w:rPr>
                <w:rFonts w:ascii="Century" w:hAnsi="Century"/>
                <w:color w:val="333333"/>
                <w:sz w:val="22"/>
                <w:szCs w:val="22"/>
              </w:rPr>
              <w:t>ne</w:t>
            </w:r>
            <w:proofErr w:type="gramEnd"/>
            <w:r w:rsidRPr="00345C0A">
              <w:rPr>
                <w:rFonts w:ascii="Century" w:hAnsi="Century"/>
                <w:color w:val="333333"/>
                <w:sz w:val="22"/>
                <w:szCs w:val="22"/>
              </w:rPr>
              <w:t xml:space="preserve"> third of the total policies </w:t>
            </w:r>
            <w:r>
              <w:rPr>
                <w:rFonts w:ascii="Century" w:hAnsi="Century"/>
                <w:color w:val="333333"/>
                <w:sz w:val="22"/>
                <w:szCs w:val="22"/>
              </w:rPr>
              <w:t xml:space="preserve">issued </w:t>
            </w:r>
            <w:r w:rsidRPr="00345C0A">
              <w:rPr>
                <w:rFonts w:ascii="Century" w:hAnsi="Century"/>
                <w:color w:val="333333"/>
                <w:sz w:val="22"/>
                <w:szCs w:val="22"/>
              </w:rPr>
              <w:t xml:space="preserve">in </w:t>
            </w:r>
            <w:r>
              <w:rPr>
                <w:rFonts w:ascii="Century" w:hAnsi="Century"/>
                <w:color w:val="333333"/>
                <w:sz w:val="22"/>
                <w:szCs w:val="22"/>
              </w:rPr>
              <w:t>2009</w:t>
            </w:r>
            <w:r w:rsidRPr="00345C0A">
              <w:rPr>
                <w:rFonts w:ascii="Century" w:hAnsi="Century"/>
                <w:color w:val="333333"/>
                <w:sz w:val="22"/>
                <w:szCs w:val="22"/>
              </w:rPr>
              <w:t xml:space="preserve">. </w:t>
            </w:r>
            <w:r>
              <w:rPr>
                <w:rFonts w:ascii="Century" w:hAnsi="Century"/>
                <w:color w:val="333333"/>
                <w:sz w:val="22"/>
                <w:szCs w:val="22"/>
              </w:rPr>
              <w:t xml:space="preserve">In terms of total premium generated, </w:t>
            </w:r>
            <w:r w:rsidRPr="00345C0A">
              <w:rPr>
                <w:rFonts w:ascii="Century" w:hAnsi="Century"/>
                <w:color w:val="333333"/>
                <w:sz w:val="22"/>
                <w:szCs w:val="22"/>
              </w:rPr>
              <w:t xml:space="preserve">Land </w:t>
            </w:r>
            <w:r>
              <w:rPr>
                <w:rFonts w:ascii="Century" w:hAnsi="Century"/>
                <w:color w:val="333333"/>
                <w:sz w:val="22"/>
                <w:szCs w:val="22"/>
              </w:rPr>
              <w:t>V</w:t>
            </w:r>
            <w:r w:rsidRPr="00345C0A">
              <w:rPr>
                <w:rFonts w:ascii="Century" w:hAnsi="Century"/>
                <w:color w:val="333333"/>
                <w:sz w:val="22"/>
                <w:szCs w:val="22"/>
              </w:rPr>
              <w:t xml:space="preserve">ehicles branch and especially </w:t>
            </w:r>
            <w:r>
              <w:rPr>
                <w:rFonts w:ascii="Century" w:hAnsi="Century"/>
                <w:color w:val="333333"/>
                <w:sz w:val="22"/>
                <w:szCs w:val="22"/>
              </w:rPr>
              <w:t>M</w:t>
            </w:r>
            <w:r w:rsidRPr="00345C0A">
              <w:rPr>
                <w:rFonts w:ascii="Century" w:hAnsi="Century"/>
                <w:color w:val="333333"/>
                <w:sz w:val="22"/>
                <w:szCs w:val="22"/>
              </w:rPr>
              <w:t xml:space="preserve">otor </w:t>
            </w:r>
            <w:r>
              <w:rPr>
                <w:rFonts w:ascii="Century" w:hAnsi="Century"/>
                <w:color w:val="333333"/>
                <w:sz w:val="22"/>
                <w:szCs w:val="22"/>
              </w:rPr>
              <w:t>O</w:t>
            </w:r>
            <w:r w:rsidRPr="00345C0A">
              <w:rPr>
                <w:rFonts w:ascii="Century" w:hAnsi="Century"/>
                <w:color w:val="333333"/>
                <w:sz w:val="22"/>
                <w:szCs w:val="22"/>
              </w:rPr>
              <w:t xml:space="preserve">wn </w:t>
            </w:r>
            <w:r>
              <w:rPr>
                <w:rFonts w:ascii="Century" w:hAnsi="Century"/>
                <w:color w:val="333333"/>
                <w:sz w:val="22"/>
                <w:szCs w:val="22"/>
              </w:rPr>
              <w:t>D</w:t>
            </w:r>
            <w:r w:rsidRPr="00345C0A">
              <w:rPr>
                <w:rFonts w:ascii="Century" w:hAnsi="Century"/>
                <w:color w:val="333333"/>
                <w:sz w:val="22"/>
                <w:szCs w:val="22"/>
              </w:rPr>
              <w:t xml:space="preserve">amage insurance costituted more than 25% of total premium in non-life branches. </w:t>
            </w:r>
          </w:p>
          <w:p w:rsidR="00F3564E" w:rsidRPr="00345C0A" w:rsidRDefault="00F3564E" w:rsidP="00700CE3">
            <w:pPr>
              <w:jc w:val="both"/>
              <w:rPr>
                <w:rFonts w:ascii="Century" w:hAnsi="Century"/>
                <w:color w:val="333333"/>
                <w:sz w:val="22"/>
                <w:szCs w:val="22"/>
              </w:rPr>
            </w:pPr>
          </w:p>
          <w:p w:rsidR="00F3564E" w:rsidRPr="00345C0A" w:rsidRDefault="00F3564E" w:rsidP="00700CE3">
            <w:pPr>
              <w:jc w:val="both"/>
              <w:rPr>
                <w:rFonts w:ascii="Century" w:hAnsi="Century"/>
                <w:color w:val="333333"/>
                <w:sz w:val="22"/>
                <w:szCs w:val="22"/>
              </w:rPr>
            </w:pPr>
            <w:r w:rsidRPr="00345C0A">
              <w:rPr>
                <w:rFonts w:ascii="Century" w:hAnsi="Century"/>
                <w:color w:val="333333"/>
                <w:sz w:val="22"/>
                <w:szCs w:val="22"/>
              </w:rPr>
              <w:t xml:space="preserve">Land </w:t>
            </w:r>
            <w:r>
              <w:rPr>
                <w:rFonts w:ascii="Century" w:hAnsi="Century"/>
                <w:color w:val="333333"/>
                <w:sz w:val="22"/>
                <w:szCs w:val="22"/>
              </w:rPr>
              <w:t>V</w:t>
            </w:r>
            <w:r w:rsidRPr="00345C0A">
              <w:rPr>
                <w:rFonts w:ascii="Century" w:hAnsi="Century"/>
                <w:color w:val="333333"/>
                <w:sz w:val="22"/>
                <w:szCs w:val="22"/>
              </w:rPr>
              <w:t xml:space="preserve">ehicles, </w:t>
            </w:r>
            <w:r>
              <w:rPr>
                <w:rFonts w:ascii="Century" w:hAnsi="Century"/>
                <w:color w:val="333333"/>
                <w:sz w:val="22"/>
                <w:szCs w:val="22"/>
              </w:rPr>
              <w:t>L</w:t>
            </w:r>
            <w:r w:rsidRPr="00345C0A">
              <w:rPr>
                <w:rFonts w:ascii="Century" w:hAnsi="Century"/>
                <w:color w:val="333333"/>
                <w:sz w:val="22"/>
                <w:szCs w:val="22"/>
              </w:rPr>
              <w:t>an</w:t>
            </w:r>
            <w:r>
              <w:rPr>
                <w:rFonts w:ascii="Century" w:hAnsi="Century"/>
                <w:color w:val="333333"/>
                <w:sz w:val="22"/>
                <w:szCs w:val="22"/>
              </w:rPr>
              <w:t>d</w:t>
            </w:r>
            <w:r w:rsidRPr="00345C0A">
              <w:rPr>
                <w:rFonts w:ascii="Century" w:hAnsi="Century"/>
                <w:color w:val="333333"/>
                <w:sz w:val="22"/>
                <w:szCs w:val="22"/>
              </w:rPr>
              <w:t xml:space="preserve"> </w:t>
            </w:r>
            <w:r>
              <w:rPr>
                <w:rFonts w:ascii="Century" w:hAnsi="Century"/>
                <w:color w:val="333333"/>
                <w:sz w:val="22"/>
                <w:szCs w:val="22"/>
              </w:rPr>
              <w:t>V</w:t>
            </w:r>
            <w:r w:rsidRPr="00345C0A">
              <w:rPr>
                <w:rFonts w:ascii="Century" w:hAnsi="Century"/>
                <w:color w:val="333333"/>
                <w:sz w:val="22"/>
                <w:szCs w:val="22"/>
              </w:rPr>
              <w:t xml:space="preserve">ehicles </w:t>
            </w:r>
            <w:r>
              <w:rPr>
                <w:rFonts w:ascii="Century" w:hAnsi="Century"/>
                <w:color w:val="333333"/>
                <w:sz w:val="22"/>
                <w:szCs w:val="22"/>
              </w:rPr>
              <w:t>L</w:t>
            </w:r>
            <w:r w:rsidRPr="00345C0A">
              <w:rPr>
                <w:rFonts w:ascii="Century" w:hAnsi="Century"/>
                <w:color w:val="333333"/>
                <w:sz w:val="22"/>
                <w:szCs w:val="22"/>
              </w:rPr>
              <w:t xml:space="preserve">iability, </w:t>
            </w:r>
            <w:r>
              <w:rPr>
                <w:rFonts w:ascii="Century" w:hAnsi="Century"/>
                <w:color w:val="333333"/>
                <w:sz w:val="22"/>
                <w:szCs w:val="22"/>
              </w:rPr>
              <w:t>H</w:t>
            </w:r>
            <w:r w:rsidRPr="00345C0A">
              <w:rPr>
                <w:rFonts w:ascii="Century" w:hAnsi="Century"/>
                <w:color w:val="333333"/>
                <w:sz w:val="22"/>
                <w:szCs w:val="22"/>
              </w:rPr>
              <w:t>ealth</w:t>
            </w:r>
            <w:r>
              <w:rPr>
                <w:rFonts w:ascii="Century" w:hAnsi="Century"/>
                <w:color w:val="333333"/>
                <w:sz w:val="22"/>
                <w:szCs w:val="22"/>
              </w:rPr>
              <w:t>/Sickness</w:t>
            </w:r>
            <w:r w:rsidRPr="00345C0A">
              <w:rPr>
                <w:rFonts w:ascii="Century" w:hAnsi="Century"/>
                <w:color w:val="333333"/>
                <w:sz w:val="22"/>
                <w:szCs w:val="22"/>
              </w:rPr>
              <w:t xml:space="preserve"> and </w:t>
            </w:r>
            <w:r>
              <w:rPr>
                <w:rFonts w:ascii="Century" w:hAnsi="Century"/>
                <w:color w:val="333333"/>
                <w:sz w:val="22"/>
                <w:szCs w:val="22"/>
              </w:rPr>
              <w:t>F</w:t>
            </w:r>
            <w:r w:rsidRPr="00345C0A">
              <w:rPr>
                <w:rFonts w:ascii="Century" w:hAnsi="Century"/>
                <w:color w:val="333333"/>
                <w:sz w:val="22"/>
                <w:szCs w:val="22"/>
              </w:rPr>
              <w:t xml:space="preserve">ire and </w:t>
            </w:r>
            <w:r>
              <w:rPr>
                <w:rFonts w:ascii="Century" w:hAnsi="Century"/>
                <w:color w:val="333333"/>
                <w:sz w:val="22"/>
                <w:szCs w:val="22"/>
              </w:rPr>
              <w:t>N</w:t>
            </w:r>
            <w:r w:rsidRPr="00345C0A">
              <w:rPr>
                <w:rFonts w:ascii="Century" w:hAnsi="Century"/>
                <w:color w:val="333333"/>
                <w:sz w:val="22"/>
                <w:szCs w:val="22"/>
              </w:rPr>
              <w:t xml:space="preserve">atural </w:t>
            </w:r>
            <w:r>
              <w:rPr>
                <w:rFonts w:ascii="Century" w:hAnsi="Century"/>
                <w:color w:val="333333"/>
                <w:sz w:val="22"/>
                <w:szCs w:val="22"/>
              </w:rPr>
              <w:t>D</w:t>
            </w:r>
            <w:r w:rsidRPr="00345C0A">
              <w:rPr>
                <w:rFonts w:ascii="Century" w:hAnsi="Century"/>
                <w:color w:val="333333"/>
                <w:sz w:val="22"/>
                <w:szCs w:val="22"/>
              </w:rPr>
              <w:t xml:space="preserve">isasters branches </w:t>
            </w:r>
            <w:r>
              <w:rPr>
                <w:rFonts w:ascii="Century" w:hAnsi="Century"/>
                <w:color w:val="333333"/>
                <w:sz w:val="22"/>
                <w:szCs w:val="22"/>
              </w:rPr>
              <w:t xml:space="preserve">account for approximately </w:t>
            </w:r>
            <w:r w:rsidRPr="00345C0A">
              <w:rPr>
                <w:rFonts w:ascii="Century" w:hAnsi="Century"/>
                <w:color w:val="333333"/>
                <w:sz w:val="22"/>
                <w:szCs w:val="22"/>
              </w:rPr>
              <w:t>78% of total premium and 69% of total policies</w:t>
            </w:r>
            <w:r>
              <w:rPr>
                <w:rFonts w:ascii="Century" w:hAnsi="Century"/>
                <w:color w:val="333333"/>
                <w:sz w:val="22"/>
                <w:szCs w:val="22"/>
              </w:rPr>
              <w:t xml:space="preserve"> issued in </w:t>
            </w:r>
            <w:r w:rsidR="00B41A9C">
              <w:rPr>
                <w:rFonts w:ascii="Century" w:hAnsi="Century"/>
                <w:color w:val="333333"/>
                <w:sz w:val="22"/>
                <w:szCs w:val="22"/>
              </w:rPr>
              <w:t>non-life</w:t>
            </w:r>
            <w:r>
              <w:rPr>
                <w:rFonts w:ascii="Century" w:hAnsi="Century"/>
                <w:color w:val="333333"/>
                <w:sz w:val="22"/>
                <w:szCs w:val="22"/>
              </w:rPr>
              <w:t xml:space="preserve"> branches</w:t>
            </w:r>
            <w:r w:rsidRPr="00345C0A">
              <w:rPr>
                <w:rFonts w:ascii="Century" w:hAnsi="Century"/>
                <w:color w:val="333333"/>
                <w:sz w:val="22"/>
                <w:szCs w:val="22"/>
              </w:rPr>
              <w:t>.</w:t>
            </w:r>
          </w:p>
          <w:p w:rsidR="00F3564E" w:rsidRPr="00345C0A" w:rsidRDefault="00F3564E" w:rsidP="00700CE3">
            <w:pPr>
              <w:jc w:val="both"/>
              <w:rPr>
                <w:rFonts w:ascii="Century" w:hAnsi="Century"/>
                <w:color w:val="333333"/>
                <w:sz w:val="22"/>
                <w:szCs w:val="22"/>
              </w:rPr>
            </w:pPr>
          </w:p>
          <w:p w:rsidR="00F3564E" w:rsidRPr="00345C0A" w:rsidRDefault="00F3564E" w:rsidP="00700CE3">
            <w:pPr>
              <w:jc w:val="both"/>
              <w:rPr>
                <w:rFonts w:ascii="Century" w:hAnsi="Century"/>
                <w:color w:val="333333"/>
                <w:sz w:val="22"/>
                <w:szCs w:val="22"/>
              </w:rPr>
            </w:pPr>
            <w:r>
              <w:rPr>
                <w:rFonts w:ascii="Century" w:hAnsi="Century"/>
                <w:color w:val="333333"/>
                <w:sz w:val="22"/>
                <w:szCs w:val="22"/>
              </w:rPr>
              <w:t>The following graph shows s</w:t>
            </w:r>
            <w:r w:rsidRPr="00345C0A">
              <w:rPr>
                <w:rFonts w:ascii="Century" w:hAnsi="Century"/>
                <w:color w:val="333333"/>
                <w:sz w:val="22"/>
                <w:szCs w:val="22"/>
              </w:rPr>
              <w:t xml:space="preserve">hare of branches </w:t>
            </w:r>
            <w:r>
              <w:rPr>
                <w:rFonts w:ascii="Century" w:hAnsi="Century"/>
                <w:color w:val="333333"/>
                <w:sz w:val="22"/>
                <w:szCs w:val="22"/>
              </w:rPr>
              <w:t xml:space="preserve">in total </w:t>
            </w:r>
            <w:r w:rsidRPr="00345C0A">
              <w:rPr>
                <w:rFonts w:ascii="Century" w:hAnsi="Century"/>
                <w:color w:val="333333"/>
                <w:sz w:val="22"/>
                <w:szCs w:val="22"/>
              </w:rPr>
              <w:t xml:space="preserve">non-life </w:t>
            </w:r>
            <w:r w:rsidR="00B41A9C">
              <w:rPr>
                <w:rFonts w:ascii="Century" w:hAnsi="Century"/>
                <w:color w:val="333333"/>
                <w:sz w:val="22"/>
                <w:szCs w:val="22"/>
              </w:rPr>
              <w:t xml:space="preserve">direct </w:t>
            </w:r>
            <w:r w:rsidRPr="00345C0A">
              <w:rPr>
                <w:rFonts w:ascii="Century" w:hAnsi="Century"/>
                <w:color w:val="333333"/>
                <w:sz w:val="22"/>
                <w:szCs w:val="22"/>
              </w:rPr>
              <w:t>premium.</w:t>
            </w:r>
          </w:p>
          <w:p w:rsidR="00F3564E" w:rsidRPr="00087EB0" w:rsidRDefault="00F3564E" w:rsidP="00700CE3">
            <w:pPr>
              <w:jc w:val="both"/>
              <w:rPr>
                <w:rFonts w:ascii="Century" w:hAnsi="Century"/>
                <w:b/>
                <w:highlight w:val="yellow"/>
              </w:rPr>
            </w:pPr>
          </w:p>
        </w:tc>
      </w:tr>
      <w:tr w:rsidR="001744D2" w:rsidRPr="00087EB0">
        <w:tc>
          <w:tcPr>
            <w:tcW w:w="4770" w:type="dxa"/>
          </w:tcPr>
          <w:p w:rsidR="001744D2" w:rsidRPr="00790BDF" w:rsidRDefault="001744D2" w:rsidP="00700CE3">
            <w:pPr>
              <w:jc w:val="both"/>
              <w:rPr>
                <w:rFonts w:ascii="Century" w:hAnsi="Century"/>
                <w:sz w:val="22"/>
                <w:szCs w:val="22"/>
              </w:rPr>
            </w:pPr>
          </w:p>
        </w:tc>
        <w:tc>
          <w:tcPr>
            <w:tcW w:w="273" w:type="dxa"/>
            <w:gridSpan w:val="7"/>
          </w:tcPr>
          <w:p w:rsidR="001744D2" w:rsidRPr="00087EB0" w:rsidRDefault="001744D2" w:rsidP="00700CE3">
            <w:pPr>
              <w:jc w:val="both"/>
              <w:rPr>
                <w:rFonts w:ascii="Century" w:hAnsi="Century"/>
                <w:highlight w:val="yellow"/>
              </w:rPr>
            </w:pPr>
          </w:p>
        </w:tc>
        <w:tc>
          <w:tcPr>
            <w:tcW w:w="4797" w:type="dxa"/>
            <w:gridSpan w:val="6"/>
          </w:tcPr>
          <w:p w:rsidR="001744D2" w:rsidRDefault="001744D2" w:rsidP="00700CE3">
            <w:pPr>
              <w:jc w:val="both"/>
              <w:rPr>
                <w:rFonts w:ascii="Century" w:hAnsi="Century"/>
                <w:color w:val="333333"/>
                <w:sz w:val="22"/>
                <w:szCs w:val="22"/>
              </w:rPr>
            </w:pPr>
          </w:p>
        </w:tc>
      </w:tr>
      <w:tr w:rsidR="00F3564E" w:rsidRPr="00087EB0">
        <w:trPr>
          <w:trHeight w:val="330"/>
        </w:trPr>
        <w:tc>
          <w:tcPr>
            <w:tcW w:w="9840" w:type="dxa"/>
            <w:gridSpan w:val="14"/>
          </w:tcPr>
          <w:p w:rsidR="00F3564E" w:rsidRPr="00790BDF" w:rsidRDefault="00F3564E" w:rsidP="00700CE3">
            <w:pPr>
              <w:pStyle w:val="ResimYazs"/>
              <w:jc w:val="center"/>
              <w:rPr>
                <w:rFonts w:ascii="Century" w:hAnsi="Century"/>
                <w:bCs w:val="0"/>
                <w:color w:val="000080"/>
              </w:rPr>
            </w:pPr>
            <w:bookmarkStart w:id="54" w:name="_Toc170665558"/>
            <w:r>
              <w:rPr>
                <w:rFonts w:ascii="Century" w:hAnsi="Century"/>
                <w:color w:val="000080"/>
              </w:rPr>
              <w:t>Grafik 1.5.</w:t>
            </w:r>
            <w:r w:rsidRPr="00790BDF">
              <w:rPr>
                <w:rFonts w:ascii="Century" w:hAnsi="Century"/>
                <w:color w:val="000080"/>
              </w:rPr>
              <w:t>1</w:t>
            </w:r>
            <w:r>
              <w:rPr>
                <w:rFonts w:ascii="Century" w:hAnsi="Century"/>
                <w:color w:val="000080"/>
              </w:rPr>
              <w:t>:</w:t>
            </w:r>
            <w:r w:rsidRPr="00790BDF">
              <w:rPr>
                <w:rFonts w:ascii="Century" w:hAnsi="Century"/>
                <w:color w:val="000080"/>
              </w:rPr>
              <w:t xml:space="preserve"> Hayat Dışı Branşlar </w:t>
            </w:r>
            <w:r w:rsidRPr="00790BDF">
              <w:rPr>
                <w:rFonts w:ascii="Century" w:hAnsi="Century"/>
                <w:bCs w:val="0"/>
                <w:color w:val="000080"/>
              </w:rPr>
              <w:t>Direkt Primlerinin Branş Bazında Dağılımı</w:t>
            </w:r>
            <w:r>
              <w:rPr>
                <w:rFonts w:ascii="Century" w:hAnsi="Century"/>
                <w:bCs w:val="0"/>
                <w:color w:val="000080"/>
              </w:rPr>
              <w:t xml:space="preserve"> (%)</w:t>
            </w:r>
          </w:p>
          <w:p w:rsidR="00F3564E" w:rsidRPr="00790BDF" w:rsidRDefault="00F3564E" w:rsidP="00700CE3">
            <w:pPr>
              <w:pStyle w:val="ResimYazs"/>
              <w:jc w:val="center"/>
              <w:rPr>
                <w:rFonts w:ascii="Century" w:hAnsi="Century"/>
                <w:b w:val="0"/>
                <w:color w:val="000080"/>
              </w:rPr>
            </w:pPr>
            <w:r w:rsidRPr="00790BDF">
              <w:rPr>
                <w:rFonts w:ascii="Century" w:hAnsi="Century"/>
                <w:b w:val="0"/>
                <w:i/>
                <w:iCs/>
                <w:color w:val="000080"/>
              </w:rPr>
              <w:t>Direct Premium Divisions</w:t>
            </w:r>
            <w:bookmarkEnd w:id="54"/>
            <w:r w:rsidRPr="00790BDF">
              <w:rPr>
                <w:rFonts w:ascii="Century" w:hAnsi="Century"/>
                <w:b w:val="0"/>
                <w:i/>
                <w:iCs/>
                <w:color w:val="000080"/>
              </w:rPr>
              <w:t xml:space="preserve"> for Non Life Branches (%)</w:t>
            </w:r>
          </w:p>
          <w:p w:rsidR="00F3564E" w:rsidRPr="00087EB0" w:rsidRDefault="00F3564E" w:rsidP="00700CE3">
            <w:pPr>
              <w:jc w:val="center"/>
              <w:rPr>
                <w:rFonts w:ascii="Century" w:hAnsi="Century"/>
              </w:rPr>
            </w:pPr>
            <w:r w:rsidRPr="000C1DE1">
              <w:rPr>
                <w:rFonts w:ascii="Century" w:hAnsi="Century"/>
              </w:rPr>
              <w:pict>
                <v:shape id="_x0000_i1045" type="#_x0000_t75" style="width:480.85pt;height:196.6pt">
                  <v:imagedata r:id="rId35" o:title=""/>
                </v:shape>
              </w:pict>
            </w:r>
          </w:p>
          <w:p w:rsidR="00F3564E" w:rsidRPr="00087EB0" w:rsidRDefault="00F3564E" w:rsidP="00700CE3">
            <w:pPr>
              <w:jc w:val="both"/>
              <w:rPr>
                <w:rFonts w:ascii="Century" w:hAnsi="Century"/>
                <w:highlight w:val="yellow"/>
              </w:rPr>
            </w:pPr>
          </w:p>
        </w:tc>
      </w:tr>
      <w:tr w:rsidR="00F3564E" w:rsidRPr="00087EB0">
        <w:tc>
          <w:tcPr>
            <w:tcW w:w="4770" w:type="dxa"/>
          </w:tcPr>
          <w:p w:rsidR="00F3564E" w:rsidRDefault="00F3564E" w:rsidP="00700CE3"/>
          <w:p w:rsidR="00F3564E" w:rsidRDefault="00F3564E" w:rsidP="00700CE3"/>
          <w:p w:rsidR="00F3564E" w:rsidRDefault="00F3564E" w:rsidP="00700CE3"/>
          <w:p w:rsidR="00F3564E" w:rsidRDefault="00F3564E" w:rsidP="00700CE3"/>
          <w:p w:rsidR="00F3564E" w:rsidRDefault="00F3564E" w:rsidP="00700CE3"/>
          <w:p w:rsidR="00F3564E" w:rsidRDefault="00F3564E" w:rsidP="00700CE3"/>
          <w:p w:rsidR="00F3564E" w:rsidRDefault="00F3564E" w:rsidP="00700CE3"/>
          <w:p w:rsidR="00F3564E" w:rsidRDefault="00F3564E" w:rsidP="00700CE3"/>
          <w:p w:rsidR="00F3564E" w:rsidRDefault="00F3564E" w:rsidP="00700CE3"/>
          <w:p w:rsidR="00F3564E" w:rsidRDefault="00F3564E" w:rsidP="00700CE3"/>
          <w:p w:rsidR="00F3564E" w:rsidRDefault="00F3564E" w:rsidP="00700CE3"/>
          <w:p w:rsidR="00F3564E" w:rsidRDefault="00F3564E" w:rsidP="00700CE3"/>
          <w:p w:rsidR="00F3564E" w:rsidRDefault="00F3564E" w:rsidP="00700CE3"/>
          <w:p w:rsidR="00F3564E" w:rsidRPr="00291638" w:rsidRDefault="00F3564E" w:rsidP="00700CE3"/>
        </w:tc>
        <w:tc>
          <w:tcPr>
            <w:tcW w:w="273" w:type="dxa"/>
            <w:gridSpan w:val="7"/>
          </w:tcPr>
          <w:p w:rsidR="00F3564E" w:rsidRPr="00087EB0" w:rsidRDefault="00F3564E" w:rsidP="00700CE3">
            <w:pPr>
              <w:jc w:val="both"/>
              <w:rPr>
                <w:rFonts w:ascii="Century" w:hAnsi="Century"/>
                <w:highlight w:val="yellow"/>
              </w:rPr>
            </w:pPr>
          </w:p>
        </w:tc>
        <w:tc>
          <w:tcPr>
            <w:tcW w:w="4797" w:type="dxa"/>
            <w:gridSpan w:val="6"/>
          </w:tcPr>
          <w:p w:rsidR="00F3564E" w:rsidRPr="00087EB0" w:rsidRDefault="00F3564E" w:rsidP="00700CE3">
            <w:pPr>
              <w:jc w:val="both"/>
              <w:rPr>
                <w:rFonts w:ascii="Century" w:hAnsi="Century"/>
                <w:b/>
              </w:rPr>
            </w:pPr>
          </w:p>
        </w:tc>
      </w:tr>
      <w:tr w:rsidR="00F3564E" w:rsidRPr="00087EB0">
        <w:tc>
          <w:tcPr>
            <w:tcW w:w="4770" w:type="dxa"/>
          </w:tcPr>
          <w:p w:rsidR="00F3564E" w:rsidRPr="00291638"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55" w:name="_Toc267481101"/>
            <w:r w:rsidRPr="00291638">
              <w:rPr>
                <w:rFonts w:ascii="Century" w:hAnsi="Century"/>
                <w:color w:val="000080"/>
                <w:sz w:val="22"/>
                <w:szCs w:val="22"/>
              </w:rPr>
              <w:lastRenderedPageBreak/>
              <w:t xml:space="preserve">Hastalık / </w:t>
            </w:r>
            <w:proofErr w:type="gramStart"/>
            <w:r w:rsidRPr="00291638">
              <w:rPr>
                <w:rFonts w:ascii="Century" w:hAnsi="Century"/>
                <w:color w:val="000080"/>
                <w:sz w:val="22"/>
                <w:szCs w:val="22"/>
              </w:rPr>
              <w:t xml:space="preserve">Sağlık </w:t>
            </w:r>
            <w:r w:rsidR="00B41A9C">
              <w:rPr>
                <w:rFonts w:ascii="Century" w:hAnsi="Century"/>
                <w:color w:val="000080"/>
                <w:sz w:val="22"/>
                <w:szCs w:val="22"/>
              </w:rPr>
              <w:t xml:space="preserve"> Branşı</w:t>
            </w:r>
            <w:bookmarkEnd w:id="55"/>
            <w:proofErr w:type="gramEnd"/>
          </w:p>
          <w:p w:rsidR="00F3564E" w:rsidRPr="00291638" w:rsidRDefault="00F3564E" w:rsidP="00700CE3">
            <w:pPr>
              <w:jc w:val="both"/>
              <w:rPr>
                <w:rFonts w:ascii="Century" w:hAnsi="Century"/>
                <w:sz w:val="22"/>
                <w:szCs w:val="22"/>
                <w:highlight w:val="yellow"/>
              </w:rPr>
            </w:pPr>
          </w:p>
          <w:p w:rsidR="00F3564E" w:rsidRDefault="00F3564E" w:rsidP="00700CE3">
            <w:pPr>
              <w:jc w:val="both"/>
              <w:rPr>
                <w:rFonts w:ascii="Century" w:hAnsi="Century"/>
                <w:sz w:val="22"/>
                <w:szCs w:val="22"/>
              </w:rPr>
            </w:pPr>
            <w:r>
              <w:rPr>
                <w:rFonts w:ascii="Century" w:hAnsi="Century"/>
                <w:sz w:val="22"/>
                <w:szCs w:val="22"/>
              </w:rPr>
              <w:t xml:space="preserve">Sektör prim üretimi içerisinde % 13 oranında paya sahip olan hastalık / sağlık </w:t>
            </w:r>
            <w:proofErr w:type="gramStart"/>
            <w:r>
              <w:rPr>
                <w:rFonts w:ascii="Century" w:hAnsi="Century"/>
                <w:sz w:val="22"/>
                <w:szCs w:val="22"/>
              </w:rPr>
              <w:t>branşında</w:t>
            </w:r>
            <w:proofErr w:type="gramEnd"/>
            <w:r>
              <w:rPr>
                <w:rFonts w:ascii="Century" w:hAnsi="Century"/>
                <w:sz w:val="22"/>
                <w:szCs w:val="22"/>
              </w:rPr>
              <w:t xml:space="preserve"> 2009 yılında yedisi hayat sigorta şirketi olmak üzere toplam 36 şirket prim üretiminde bulunmuş ve toplam 1.146.695 adet hastalık/sağlık teminatı içeren sözleşme düzenlemiştir. Bu sözleşmelerin 81.197 adedi grup sigorta sözleşmesi </w:t>
            </w:r>
            <w:r w:rsidR="009630F8">
              <w:rPr>
                <w:rFonts w:ascii="Century" w:hAnsi="Century"/>
                <w:sz w:val="22"/>
                <w:szCs w:val="22"/>
              </w:rPr>
              <w:t xml:space="preserve">niteliğinde olup, bu gruplarda toplam </w:t>
            </w:r>
            <w:r>
              <w:rPr>
                <w:rFonts w:ascii="Century" w:hAnsi="Century"/>
                <w:sz w:val="22"/>
                <w:szCs w:val="22"/>
              </w:rPr>
              <w:t>998.184</w:t>
            </w:r>
            <w:r w:rsidR="009630F8">
              <w:rPr>
                <w:rFonts w:ascii="Century" w:hAnsi="Century"/>
                <w:sz w:val="22"/>
                <w:szCs w:val="22"/>
              </w:rPr>
              <w:t xml:space="preserve"> adet sigortalı bulunmaktadır.</w:t>
            </w:r>
            <w:r>
              <w:rPr>
                <w:rFonts w:ascii="Century" w:hAnsi="Century"/>
                <w:sz w:val="22"/>
                <w:szCs w:val="22"/>
              </w:rPr>
              <w:t xml:space="preserve"> </w:t>
            </w:r>
          </w:p>
          <w:p w:rsidR="00F3564E" w:rsidRDefault="00F3564E" w:rsidP="00700CE3">
            <w:pPr>
              <w:jc w:val="both"/>
              <w:rPr>
                <w:rFonts w:ascii="Century" w:hAnsi="Century"/>
                <w:sz w:val="22"/>
                <w:szCs w:val="22"/>
              </w:rPr>
            </w:pPr>
          </w:p>
          <w:p w:rsidR="00F3564E" w:rsidRPr="001744D2" w:rsidRDefault="00F3564E" w:rsidP="00700CE3">
            <w:pPr>
              <w:jc w:val="both"/>
              <w:rPr>
                <w:rFonts w:ascii="Century" w:hAnsi="Century"/>
                <w:sz w:val="22"/>
                <w:szCs w:val="22"/>
              </w:rPr>
            </w:pPr>
            <w:r>
              <w:rPr>
                <w:rFonts w:ascii="Century" w:hAnsi="Century"/>
                <w:sz w:val="22"/>
                <w:szCs w:val="22"/>
              </w:rPr>
              <w:t>Hastalı</w:t>
            </w:r>
            <w:r w:rsidR="009630F8">
              <w:rPr>
                <w:rFonts w:ascii="Century" w:hAnsi="Century"/>
                <w:sz w:val="22"/>
                <w:szCs w:val="22"/>
              </w:rPr>
              <w:t xml:space="preserve">k / sağlık </w:t>
            </w:r>
            <w:proofErr w:type="gramStart"/>
            <w:r w:rsidR="009630F8">
              <w:rPr>
                <w:rFonts w:ascii="Century" w:hAnsi="Century"/>
                <w:sz w:val="22"/>
                <w:szCs w:val="22"/>
              </w:rPr>
              <w:t>branşı</w:t>
            </w:r>
            <w:proofErr w:type="gramEnd"/>
            <w:r w:rsidR="009630F8">
              <w:rPr>
                <w:rFonts w:ascii="Century" w:hAnsi="Century"/>
                <w:sz w:val="22"/>
                <w:szCs w:val="22"/>
              </w:rPr>
              <w:t xml:space="preserve"> prim üretimi il</w:t>
            </w:r>
            <w:r>
              <w:rPr>
                <w:rFonts w:ascii="Century" w:hAnsi="Century"/>
                <w:sz w:val="22"/>
                <w:szCs w:val="22"/>
              </w:rPr>
              <w:t>e sözleşme sayılarına ilişkin bilgiler aşağıdaki tabloda sunulmuştur.</w:t>
            </w:r>
          </w:p>
        </w:tc>
        <w:tc>
          <w:tcPr>
            <w:tcW w:w="273" w:type="dxa"/>
            <w:gridSpan w:val="7"/>
          </w:tcPr>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p w:rsidR="00F3564E" w:rsidRPr="00087EB0" w:rsidRDefault="00F3564E" w:rsidP="00700CE3">
            <w:pPr>
              <w:jc w:val="both"/>
              <w:rPr>
                <w:rFonts w:ascii="Century" w:hAnsi="Century"/>
                <w:highlight w:val="yellow"/>
              </w:rPr>
            </w:pPr>
          </w:p>
        </w:tc>
        <w:tc>
          <w:tcPr>
            <w:tcW w:w="4797" w:type="dxa"/>
            <w:gridSpan w:val="6"/>
          </w:tcPr>
          <w:p w:rsidR="00F3564E" w:rsidRPr="00A37B68" w:rsidRDefault="00F3564E" w:rsidP="00700CE3">
            <w:pPr>
              <w:jc w:val="both"/>
              <w:rPr>
                <w:rFonts w:ascii="Century" w:hAnsi="Century"/>
                <w:b/>
                <w:color w:val="003366"/>
                <w:sz w:val="22"/>
                <w:szCs w:val="22"/>
              </w:rPr>
            </w:pPr>
            <w:r w:rsidRPr="00A37B68">
              <w:rPr>
                <w:rFonts w:ascii="Century" w:hAnsi="Century"/>
                <w:b/>
                <w:color w:val="003366"/>
                <w:sz w:val="22"/>
                <w:szCs w:val="22"/>
              </w:rPr>
              <w:t>1.5.2.1 Health</w:t>
            </w:r>
            <w:r w:rsidR="00B41A9C">
              <w:rPr>
                <w:rFonts w:ascii="Century" w:hAnsi="Century"/>
                <w:b/>
                <w:color w:val="003366"/>
                <w:sz w:val="22"/>
                <w:szCs w:val="22"/>
              </w:rPr>
              <w:t xml:space="preserve"> Branch</w:t>
            </w:r>
          </w:p>
          <w:p w:rsidR="00F3564E" w:rsidRPr="00CE2AC9" w:rsidRDefault="00F3564E" w:rsidP="00700CE3">
            <w:pPr>
              <w:jc w:val="both"/>
              <w:rPr>
                <w:rFonts w:ascii="Century" w:hAnsi="Century"/>
                <w:color w:val="333333"/>
                <w:sz w:val="22"/>
                <w:szCs w:val="22"/>
              </w:rPr>
            </w:pPr>
          </w:p>
          <w:p w:rsidR="00F3564E" w:rsidRPr="009630F8" w:rsidRDefault="00F3564E" w:rsidP="00700CE3">
            <w:pPr>
              <w:jc w:val="both"/>
              <w:rPr>
                <w:rFonts w:ascii="Century" w:hAnsi="Century"/>
                <w:color w:val="333333"/>
                <w:sz w:val="22"/>
                <w:szCs w:val="22"/>
              </w:rPr>
            </w:pPr>
            <w:r w:rsidRPr="009630F8">
              <w:rPr>
                <w:rFonts w:ascii="Century" w:hAnsi="Century"/>
                <w:color w:val="333333"/>
                <w:sz w:val="22"/>
                <w:szCs w:val="22"/>
              </w:rPr>
              <w:t xml:space="preserve">Health/Sickness branch accounted for 13% of total volume in 2009. There were 36 insurance companies operating in that branch, of the amount 7 were life companies. The companies acted </w:t>
            </w:r>
            <w:proofErr w:type="gramStart"/>
            <w:r w:rsidRPr="009630F8">
              <w:rPr>
                <w:rFonts w:ascii="Century" w:hAnsi="Century"/>
                <w:color w:val="333333"/>
                <w:sz w:val="22"/>
                <w:szCs w:val="22"/>
              </w:rPr>
              <w:t>1,146,695</w:t>
            </w:r>
            <w:proofErr w:type="gramEnd"/>
            <w:r w:rsidRPr="009630F8">
              <w:rPr>
                <w:rFonts w:ascii="Century" w:hAnsi="Century"/>
                <w:color w:val="333333"/>
                <w:sz w:val="22"/>
                <w:szCs w:val="22"/>
              </w:rPr>
              <w:t xml:space="preserve"> contracts given health/sickness coverage. 81,197 of that figure are group policies covered 998,184 people.</w:t>
            </w:r>
          </w:p>
          <w:p w:rsidR="00F3564E" w:rsidRPr="009630F8" w:rsidRDefault="00F3564E" w:rsidP="00700CE3">
            <w:pPr>
              <w:jc w:val="both"/>
              <w:rPr>
                <w:rFonts w:ascii="Century" w:hAnsi="Century"/>
                <w:color w:val="333333"/>
                <w:sz w:val="22"/>
                <w:szCs w:val="22"/>
              </w:rPr>
            </w:pPr>
          </w:p>
          <w:p w:rsidR="00F3564E" w:rsidRPr="00087EB0" w:rsidRDefault="00F3564E" w:rsidP="00700CE3">
            <w:pPr>
              <w:jc w:val="both"/>
              <w:rPr>
                <w:rFonts w:ascii="Century" w:hAnsi="Century"/>
                <w:highlight w:val="yellow"/>
              </w:rPr>
            </w:pPr>
            <w:r w:rsidRPr="009630F8">
              <w:rPr>
                <w:rFonts w:ascii="Century" w:hAnsi="Century"/>
                <w:color w:val="333333"/>
                <w:sz w:val="22"/>
                <w:szCs w:val="22"/>
              </w:rPr>
              <w:t>The folowing table presents detailed information regarding total premium, claims and contracts in that branch in 2009.</w:t>
            </w:r>
          </w:p>
        </w:tc>
      </w:tr>
      <w:tr w:rsidR="001744D2" w:rsidRPr="00087EB0">
        <w:tc>
          <w:tcPr>
            <w:tcW w:w="4770" w:type="dxa"/>
          </w:tcPr>
          <w:p w:rsidR="001744D2" w:rsidRPr="00291638" w:rsidRDefault="001744D2" w:rsidP="001744D2">
            <w:pPr>
              <w:pStyle w:val="Balk4"/>
              <w:keepNext w:val="0"/>
              <w:numPr>
                <w:ilvl w:val="0"/>
                <w:numId w:val="0"/>
              </w:numPr>
              <w:spacing w:before="0" w:after="0"/>
              <w:ind w:left="1044" w:hanging="864"/>
              <w:rPr>
                <w:rFonts w:ascii="Century" w:hAnsi="Century"/>
                <w:color w:val="000080"/>
                <w:sz w:val="22"/>
                <w:szCs w:val="22"/>
              </w:rPr>
            </w:pPr>
          </w:p>
        </w:tc>
        <w:tc>
          <w:tcPr>
            <w:tcW w:w="273" w:type="dxa"/>
            <w:gridSpan w:val="7"/>
          </w:tcPr>
          <w:p w:rsidR="001744D2" w:rsidRPr="00087EB0" w:rsidRDefault="001744D2" w:rsidP="00700CE3">
            <w:pPr>
              <w:jc w:val="both"/>
              <w:rPr>
                <w:rFonts w:ascii="Century" w:hAnsi="Century"/>
                <w:highlight w:val="yellow"/>
              </w:rPr>
            </w:pPr>
          </w:p>
        </w:tc>
        <w:tc>
          <w:tcPr>
            <w:tcW w:w="4797" w:type="dxa"/>
            <w:gridSpan w:val="6"/>
          </w:tcPr>
          <w:p w:rsidR="001744D2" w:rsidRPr="00A37B68" w:rsidRDefault="001744D2" w:rsidP="00700CE3">
            <w:pPr>
              <w:jc w:val="both"/>
              <w:rPr>
                <w:rFonts w:ascii="Century" w:hAnsi="Century"/>
                <w:b/>
                <w:color w:val="003366"/>
                <w:sz w:val="22"/>
                <w:szCs w:val="22"/>
              </w:rPr>
            </w:pPr>
          </w:p>
        </w:tc>
      </w:tr>
      <w:tr w:rsidR="00F3564E" w:rsidRPr="00087EB0">
        <w:trPr>
          <w:trHeight w:val="987"/>
        </w:trPr>
        <w:tc>
          <w:tcPr>
            <w:tcW w:w="9840" w:type="dxa"/>
            <w:gridSpan w:val="14"/>
          </w:tcPr>
          <w:p w:rsidR="00F3564E" w:rsidRPr="001B6340" w:rsidRDefault="00F3564E" w:rsidP="00700CE3">
            <w:pPr>
              <w:jc w:val="center"/>
              <w:rPr>
                <w:rFonts w:ascii="Century" w:hAnsi="Century"/>
                <w:b/>
                <w:color w:val="000080"/>
                <w:sz w:val="20"/>
                <w:szCs w:val="20"/>
              </w:rPr>
            </w:pPr>
            <w:r w:rsidRPr="001B6340">
              <w:rPr>
                <w:rFonts w:ascii="Century" w:hAnsi="Century"/>
                <w:b/>
                <w:color w:val="000080"/>
                <w:sz w:val="20"/>
                <w:szCs w:val="20"/>
              </w:rPr>
              <w:t>Tablo 1.5.5: Hastalık/Sağlık Branşında Prim, Tazminat ve Sözleşme Verileri</w:t>
            </w:r>
          </w:p>
          <w:p w:rsidR="00F3564E" w:rsidRPr="001B6340" w:rsidRDefault="00F3564E" w:rsidP="00700CE3">
            <w:pPr>
              <w:jc w:val="center"/>
              <w:rPr>
                <w:rFonts w:ascii="Century" w:hAnsi="Century"/>
                <w:i/>
                <w:color w:val="000080"/>
                <w:sz w:val="20"/>
                <w:szCs w:val="20"/>
              </w:rPr>
            </w:pPr>
            <w:r w:rsidRPr="001B6340">
              <w:rPr>
                <w:rFonts w:ascii="Century" w:hAnsi="Century"/>
                <w:i/>
                <w:color w:val="000080"/>
                <w:sz w:val="20"/>
                <w:szCs w:val="20"/>
              </w:rPr>
              <w:t>Premium, Claims and Contract Figures in Health Branch</w:t>
            </w:r>
          </w:p>
          <w:tbl>
            <w:tblPr>
              <w:tblW w:w="9612" w:type="dxa"/>
              <w:tblLayout w:type="fixed"/>
              <w:tblCellMar>
                <w:left w:w="70" w:type="dxa"/>
                <w:right w:w="70" w:type="dxa"/>
              </w:tblCellMar>
              <w:tblLook w:val="0000" w:firstRow="0" w:lastRow="0" w:firstColumn="0" w:lastColumn="0" w:noHBand="0" w:noVBand="0"/>
            </w:tblPr>
            <w:tblGrid>
              <w:gridCol w:w="3019"/>
              <w:gridCol w:w="1280"/>
              <w:gridCol w:w="1320"/>
              <w:gridCol w:w="1409"/>
              <w:gridCol w:w="2584"/>
            </w:tblGrid>
            <w:tr w:rsidR="00F3564E" w:rsidRPr="00087EB0">
              <w:trPr>
                <w:trHeight w:val="860"/>
              </w:trPr>
              <w:tc>
                <w:tcPr>
                  <w:tcW w:w="3019" w:type="dxa"/>
                  <w:tcBorders>
                    <w:top w:val="nil"/>
                    <w:left w:val="nil"/>
                    <w:bottom w:val="single" w:sz="4" w:space="0" w:color="auto"/>
                    <w:right w:val="nil"/>
                  </w:tcBorders>
                  <w:shd w:val="clear" w:color="auto" w:fill="C6D9F1"/>
                  <w:noWrap/>
                  <w:vAlign w:val="bottom"/>
                </w:tcPr>
                <w:p w:rsidR="00F3564E" w:rsidRPr="00087EB0" w:rsidRDefault="00F3564E" w:rsidP="00700CE3">
                  <w:pPr>
                    <w:rPr>
                      <w:rFonts w:ascii="Century" w:hAnsi="Century" w:cs="Arial TUR"/>
                      <w:sz w:val="18"/>
                      <w:szCs w:val="18"/>
                      <w:lang w:eastAsia="tr-TR"/>
                    </w:rPr>
                  </w:pPr>
                </w:p>
              </w:tc>
              <w:tc>
                <w:tcPr>
                  <w:tcW w:w="1280" w:type="dxa"/>
                  <w:tcBorders>
                    <w:top w:val="nil"/>
                    <w:left w:val="nil"/>
                    <w:bottom w:val="single" w:sz="4" w:space="0" w:color="auto"/>
                    <w:right w:val="nil"/>
                  </w:tcBorders>
                  <w:shd w:val="clear" w:color="auto" w:fill="C6D9F1"/>
                  <w:vAlign w:val="center"/>
                </w:tcPr>
                <w:p w:rsidR="00F3564E" w:rsidRPr="00087EB0" w:rsidRDefault="00F3564E" w:rsidP="00700CE3">
                  <w:pPr>
                    <w:jc w:val="center"/>
                    <w:rPr>
                      <w:rFonts w:ascii="Century" w:hAnsi="Century" w:cs="Arial TUR"/>
                      <w:b/>
                      <w:bCs/>
                      <w:sz w:val="18"/>
                      <w:szCs w:val="18"/>
                      <w:lang w:eastAsia="tr-TR"/>
                    </w:rPr>
                  </w:pPr>
                  <w:r w:rsidRPr="00087EB0">
                    <w:rPr>
                      <w:rFonts w:ascii="Century" w:hAnsi="Century" w:cs="Arial TUR"/>
                      <w:b/>
                      <w:bCs/>
                      <w:sz w:val="18"/>
                      <w:szCs w:val="18"/>
                      <w:lang w:eastAsia="tr-TR"/>
                    </w:rPr>
                    <w:t>Sözleşme Sayısı</w:t>
                  </w:r>
                  <w:r w:rsidRPr="00087EB0">
                    <w:rPr>
                      <w:rFonts w:ascii="Century" w:hAnsi="Century" w:cs="Arial TUR"/>
                      <w:b/>
                      <w:bCs/>
                      <w:sz w:val="18"/>
                      <w:szCs w:val="18"/>
                      <w:lang w:eastAsia="tr-TR"/>
                    </w:rPr>
                    <w:br/>
                  </w:r>
                  <w:r w:rsidRPr="00087EB0">
                    <w:rPr>
                      <w:rFonts w:ascii="Century" w:hAnsi="Century" w:cs="Arial TUR"/>
                      <w:i/>
                      <w:iCs/>
                      <w:sz w:val="18"/>
                      <w:szCs w:val="18"/>
                      <w:lang w:eastAsia="tr-TR"/>
                    </w:rPr>
                    <w:t>No.of Contract</w:t>
                  </w:r>
                </w:p>
              </w:tc>
              <w:tc>
                <w:tcPr>
                  <w:tcW w:w="1320"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087EB0">
                    <w:rPr>
                      <w:rFonts w:ascii="Century" w:hAnsi="Century" w:cs="Arial TUR"/>
                      <w:b/>
                      <w:bCs/>
                      <w:sz w:val="18"/>
                      <w:szCs w:val="18"/>
                      <w:lang w:eastAsia="tr-TR"/>
                    </w:rPr>
                    <w:t>Prim Tutarı</w:t>
                  </w:r>
                  <w:r w:rsidRPr="00087EB0">
                    <w:rPr>
                      <w:rFonts w:ascii="Century" w:hAnsi="Century" w:cs="Arial TUR"/>
                      <w:b/>
                      <w:bCs/>
                      <w:sz w:val="18"/>
                      <w:szCs w:val="18"/>
                      <w:lang w:eastAsia="tr-TR"/>
                    </w:rPr>
                    <w:br/>
                  </w:r>
                  <w:r w:rsidRPr="00087EB0">
                    <w:rPr>
                      <w:rFonts w:ascii="Century" w:hAnsi="Century" w:cs="Arial TUR"/>
                      <w:i/>
                      <w:iCs/>
                      <w:sz w:val="18"/>
                      <w:szCs w:val="18"/>
                      <w:lang w:eastAsia="tr-TR"/>
                    </w:rPr>
                    <w:t>Premium</w:t>
                  </w:r>
                </w:p>
                <w:p w:rsidR="00F3564E" w:rsidRPr="00CC684F"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409"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087EB0">
                    <w:rPr>
                      <w:rFonts w:ascii="Century" w:hAnsi="Century" w:cs="Arial TUR"/>
                      <w:b/>
                      <w:bCs/>
                      <w:sz w:val="18"/>
                      <w:szCs w:val="18"/>
                      <w:lang w:eastAsia="tr-TR"/>
                    </w:rPr>
                    <w:t>Ödenen Tazminat</w:t>
                  </w:r>
                  <w:r w:rsidRPr="00087EB0">
                    <w:rPr>
                      <w:rFonts w:ascii="Century" w:hAnsi="Century" w:cs="Arial TUR"/>
                      <w:b/>
                      <w:bCs/>
                      <w:sz w:val="18"/>
                      <w:szCs w:val="18"/>
                      <w:lang w:eastAsia="tr-TR"/>
                    </w:rPr>
                    <w:br/>
                  </w:r>
                  <w:r w:rsidRPr="00087EB0">
                    <w:rPr>
                      <w:rFonts w:ascii="Century" w:hAnsi="Century" w:cs="Arial TUR"/>
                      <w:i/>
                      <w:iCs/>
                      <w:sz w:val="18"/>
                      <w:szCs w:val="18"/>
                      <w:lang w:eastAsia="tr-TR"/>
                    </w:rPr>
                    <w:t>Paid Loss</w:t>
                  </w:r>
                </w:p>
                <w:p w:rsidR="00F3564E" w:rsidRPr="00087EB0"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2584" w:type="dxa"/>
                  <w:tcBorders>
                    <w:top w:val="nil"/>
                    <w:left w:val="nil"/>
                    <w:bottom w:val="single" w:sz="4" w:space="0" w:color="auto"/>
                    <w:right w:val="nil"/>
                  </w:tcBorders>
                  <w:shd w:val="clear" w:color="auto" w:fill="C6D9F1"/>
                </w:tcPr>
                <w:p w:rsidR="00F3564E" w:rsidRPr="00087EB0" w:rsidRDefault="00F3564E" w:rsidP="00700CE3">
                  <w:pPr>
                    <w:jc w:val="center"/>
                    <w:rPr>
                      <w:rFonts w:ascii="Century" w:hAnsi="Century" w:cs="Arial TUR"/>
                      <w:b/>
                      <w:bCs/>
                      <w:sz w:val="18"/>
                      <w:szCs w:val="18"/>
                      <w:lang w:eastAsia="tr-TR"/>
                    </w:rPr>
                  </w:pPr>
                </w:p>
              </w:tc>
            </w:tr>
            <w:tr w:rsidR="00F3564E" w:rsidRPr="00087EB0">
              <w:trPr>
                <w:trHeight w:val="227"/>
              </w:trPr>
              <w:tc>
                <w:tcPr>
                  <w:tcW w:w="3019" w:type="dxa"/>
                  <w:tcBorders>
                    <w:top w:val="single" w:sz="4" w:space="0" w:color="auto"/>
                    <w:left w:val="nil"/>
                    <w:bottom w:val="nil"/>
                    <w:right w:val="nil"/>
                  </w:tcBorders>
                  <w:shd w:val="clear" w:color="auto" w:fill="auto"/>
                  <w:vAlign w:val="center"/>
                </w:tcPr>
                <w:p w:rsidR="00F3564E" w:rsidRPr="00087EB0" w:rsidRDefault="00F3564E" w:rsidP="00700CE3">
                  <w:pPr>
                    <w:rPr>
                      <w:rFonts w:ascii="Century" w:hAnsi="Century" w:cs="Arial TUR"/>
                      <w:b/>
                      <w:bCs/>
                      <w:sz w:val="20"/>
                      <w:szCs w:val="20"/>
                      <w:lang w:eastAsia="tr-TR"/>
                    </w:rPr>
                  </w:pPr>
                  <w:r w:rsidRPr="00087EB0">
                    <w:rPr>
                      <w:rFonts w:ascii="Century" w:hAnsi="Century" w:cs="Arial TUR"/>
                      <w:b/>
                      <w:bCs/>
                      <w:sz w:val="20"/>
                      <w:szCs w:val="20"/>
                      <w:lang w:eastAsia="tr-TR"/>
                    </w:rPr>
                    <w:t xml:space="preserve">Sağlık </w:t>
                  </w:r>
                  <w:r>
                    <w:rPr>
                      <w:rFonts w:ascii="Century" w:hAnsi="Century" w:cs="Arial TUR"/>
                      <w:b/>
                      <w:bCs/>
                      <w:i/>
                      <w:iCs/>
                      <w:sz w:val="18"/>
                      <w:szCs w:val="18"/>
                      <w:lang w:eastAsia="tr-TR"/>
                    </w:rPr>
                    <w:t xml:space="preserve"> </w:t>
                  </w:r>
                </w:p>
              </w:tc>
              <w:tc>
                <w:tcPr>
                  <w:tcW w:w="1280" w:type="dxa"/>
                  <w:tcBorders>
                    <w:top w:val="single" w:sz="4" w:space="0" w:color="auto"/>
                    <w:left w:val="nil"/>
                    <w:bottom w:val="nil"/>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490.032</w:t>
                  </w:r>
                </w:p>
              </w:tc>
              <w:tc>
                <w:tcPr>
                  <w:tcW w:w="1320" w:type="dxa"/>
                  <w:tcBorders>
                    <w:top w:val="single" w:sz="4" w:space="0" w:color="auto"/>
                    <w:left w:val="nil"/>
                    <w:bottom w:val="nil"/>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1.116.941</w:t>
                  </w:r>
                </w:p>
              </w:tc>
              <w:tc>
                <w:tcPr>
                  <w:tcW w:w="1409" w:type="dxa"/>
                  <w:tcBorders>
                    <w:top w:val="single" w:sz="4" w:space="0" w:color="auto"/>
                    <w:left w:val="nil"/>
                    <w:bottom w:val="nil"/>
                    <w:right w:val="nil"/>
                  </w:tcBorders>
                  <w:shd w:val="clear" w:color="auto" w:fill="auto"/>
                  <w:vAlign w:val="center"/>
                </w:tcPr>
                <w:p w:rsidR="00F3564E" w:rsidRPr="00087EB0" w:rsidRDefault="00F3564E" w:rsidP="00700CE3">
                  <w:pPr>
                    <w:ind w:right="106"/>
                    <w:jc w:val="right"/>
                    <w:rPr>
                      <w:rFonts w:ascii="Century" w:hAnsi="Century" w:cs="Arial TUR"/>
                      <w:b/>
                      <w:bCs/>
                      <w:sz w:val="18"/>
                      <w:szCs w:val="18"/>
                      <w:lang w:eastAsia="tr-TR"/>
                    </w:rPr>
                  </w:pPr>
                  <w:r w:rsidRPr="00087EB0">
                    <w:rPr>
                      <w:rFonts w:ascii="Century" w:hAnsi="Century" w:cs="Arial TUR"/>
                      <w:b/>
                      <w:bCs/>
                      <w:sz w:val="18"/>
                      <w:szCs w:val="18"/>
                      <w:lang w:eastAsia="tr-TR"/>
                    </w:rPr>
                    <w:t>845.854</w:t>
                  </w:r>
                </w:p>
              </w:tc>
              <w:tc>
                <w:tcPr>
                  <w:tcW w:w="2584" w:type="dxa"/>
                  <w:tcBorders>
                    <w:top w:val="single" w:sz="4" w:space="0" w:color="auto"/>
                    <w:left w:val="nil"/>
                    <w:bottom w:val="nil"/>
                    <w:right w:val="nil"/>
                  </w:tcBorders>
                  <w:vAlign w:val="center"/>
                </w:tcPr>
                <w:p w:rsidR="00F3564E" w:rsidRPr="001B6340" w:rsidRDefault="00F3564E" w:rsidP="00700CE3">
                  <w:pPr>
                    <w:ind w:firstLine="192"/>
                    <w:rPr>
                      <w:rFonts w:ascii="Century" w:hAnsi="Century" w:cs="Arial TUR"/>
                      <w:b/>
                      <w:bCs/>
                      <w:sz w:val="20"/>
                      <w:szCs w:val="20"/>
                      <w:lang w:eastAsia="tr-TR"/>
                    </w:rPr>
                  </w:pPr>
                  <w:r w:rsidRPr="001B6340">
                    <w:rPr>
                      <w:rFonts w:ascii="Century" w:hAnsi="Century" w:cs="Arial TUR"/>
                      <w:b/>
                      <w:iCs/>
                      <w:sz w:val="18"/>
                      <w:szCs w:val="18"/>
                      <w:lang w:eastAsia="tr-TR"/>
                    </w:rPr>
                    <w:t>Health</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sz w:val="20"/>
                      <w:szCs w:val="20"/>
                      <w:lang w:eastAsia="tr-TR"/>
                    </w:rPr>
                  </w:pPr>
                  <w:r>
                    <w:rPr>
                      <w:rFonts w:ascii="Century" w:hAnsi="Century" w:cs="Arial TUR"/>
                      <w:sz w:val="20"/>
                      <w:szCs w:val="20"/>
                      <w:lang w:eastAsia="tr-TR"/>
                    </w:rPr>
                    <w:t xml:space="preserve">   </w:t>
                  </w:r>
                  <w:r w:rsidRPr="00087EB0">
                    <w:rPr>
                      <w:rFonts w:ascii="Century" w:hAnsi="Century" w:cs="Arial TUR"/>
                      <w:sz w:val="20"/>
                      <w:szCs w:val="20"/>
                      <w:lang w:eastAsia="tr-TR"/>
                    </w:rPr>
                    <w:t xml:space="preserve">Grup Poliçeleri </w:t>
                  </w:r>
                  <w:r>
                    <w:rPr>
                      <w:rFonts w:ascii="Century" w:hAnsi="Century" w:cs="Arial TUR"/>
                      <w:sz w:val="20"/>
                      <w:szCs w:val="20"/>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36.797</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584.657</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sz w:val="18"/>
                      <w:szCs w:val="18"/>
                      <w:lang w:eastAsia="tr-TR"/>
                    </w:rPr>
                  </w:pPr>
                  <w:r>
                    <w:rPr>
                      <w:rFonts w:ascii="Century" w:hAnsi="Century" w:cs="Arial TUR"/>
                      <w:sz w:val="18"/>
                      <w:szCs w:val="18"/>
                      <w:lang w:eastAsia="tr-TR"/>
                    </w:rPr>
                    <w:t>-</w:t>
                  </w:r>
                </w:p>
              </w:tc>
              <w:tc>
                <w:tcPr>
                  <w:tcW w:w="2584" w:type="dxa"/>
                  <w:tcBorders>
                    <w:top w:val="nil"/>
                    <w:left w:val="nil"/>
                    <w:bottom w:val="nil"/>
                    <w:right w:val="nil"/>
                  </w:tcBorders>
                  <w:vAlign w:val="center"/>
                </w:tcPr>
                <w:p w:rsidR="00F3564E" w:rsidRPr="00671997" w:rsidRDefault="00F3564E" w:rsidP="00700CE3">
                  <w:pPr>
                    <w:ind w:firstLine="192"/>
                    <w:rPr>
                      <w:rFonts w:ascii="Century" w:hAnsi="Century" w:cs="Arial TUR"/>
                      <w:sz w:val="20"/>
                      <w:szCs w:val="20"/>
                      <w:lang w:eastAsia="tr-TR"/>
                    </w:rPr>
                  </w:pPr>
                  <w:r>
                    <w:rPr>
                      <w:rFonts w:ascii="Century" w:hAnsi="Century" w:cs="Arial TUR"/>
                      <w:iCs/>
                      <w:sz w:val="18"/>
                      <w:szCs w:val="18"/>
                      <w:lang w:eastAsia="tr-TR"/>
                    </w:rPr>
                    <w:t xml:space="preserve">   </w:t>
                  </w:r>
                  <w:r w:rsidRPr="00671997">
                    <w:rPr>
                      <w:rFonts w:ascii="Century" w:hAnsi="Century" w:cs="Arial TUR"/>
                      <w:iCs/>
                      <w:sz w:val="18"/>
                      <w:szCs w:val="18"/>
                      <w:lang w:eastAsia="tr-TR"/>
                    </w:rPr>
                    <w:t>Group Policies</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sz w:val="20"/>
                      <w:szCs w:val="20"/>
                      <w:lang w:eastAsia="tr-TR"/>
                    </w:rPr>
                  </w:pPr>
                  <w:r w:rsidRPr="00087EB0">
                    <w:rPr>
                      <w:rFonts w:ascii="Century" w:hAnsi="Century" w:cs="Arial TUR"/>
                      <w:sz w:val="20"/>
                      <w:szCs w:val="20"/>
                      <w:lang w:eastAsia="tr-TR"/>
                    </w:rPr>
                    <w:t xml:space="preserve">   </w:t>
                  </w:r>
                  <w:r>
                    <w:rPr>
                      <w:rFonts w:ascii="Century" w:hAnsi="Century" w:cs="Arial TUR"/>
                      <w:sz w:val="20"/>
                      <w:szCs w:val="20"/>
                      <w:lang w:eastAsia="tr-TR"/>
                    </w:rPr>
                    <w:t xml:space="preserve">  </w:t>
                  </w:r>
                  <w:r w:rsidRPr="00087EB0">
                    <w:rPr>
                      <w:rFonts w:ascii="Century" w:hAnsi="Century" w:cs="Arial TUR"/>
                      <w:sz w:val="20"/>
                      <w:szCs w:val="20"/>
                      <w:lang w:eastAsia="tr-TR"/>
                    </w:rPr>
                    <w:t xml:space="preserve"> </w:t>
                  </w:r>
                  <w:r w:rsidR="00856A5C">
                    <w:rPr>
                      <w:rFonts w:ascii="Century" w:hAnsi="Century" w:cs="Arial TUR"/>
                      <w:sz w:val="20"/>
                      <w:szCs w:val="20"/>
                      <w:lang w:eastAsia="tr-TR"/>
                    </w:rPr>
                    <w:t xml:space="preserve"> </w:t>
                  </w:r>
                  <w:r w:rsidRPr="00087EB0">
                    <w:rPr>
                      <w:rFonts w:ascii="Century" w:hAnsi="Century" w:cs="Arial TUR"/>
                      <w:sz w:val="20"/>
                      <w:szCs w:val="20"/>
                      <w:lang w:eastAsia="tr-TR"/>
                    </w:rPr>
                    <w:t xml:space="preserve">Gruplardaki Sigortalılar </w:t>
                  </w:r>
                  <w:r>
                    <w:rPr>
                      <w:rFonts w:ascii="Century" w:hAnsi="Century" w:cs="Arial TUR"/>
                      <w:sz w:val="20"/>
                      <w:szCs w:val="20"/>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709.119</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sz w:val="18"/>
                      <w:szCs w:val="18"/>
                      <w:lang w:eastAsia="tr-TR"/>
                    </w:rPr>
                  </w:pPr>
                  <w:r>
                    <w:rPr>
                      <w:rFonts w:ascii="Century" w:hAnsi="Century" w:cs="Arial TUR"/>
                      <w:sz w:val="18"/>
                      <w:szCs w:val="18"/>
                      <w:lang w:eastAsia="tr-TR"/>
                    </w:rPr>
                    <w:t>-</w:t>
                  </w:r>
                </w:p>
              </w:tc>
              <w:tc>
                <w:tcPr>
                  <w:tcW w:w="2584" w:type="dxa"/>
                  <w:tcBorders>
                    <w:top w:val="nil"/>
                    <w:left w:val="nil"/>
                    <w:bottom w:val="nil"/>
                    <w:right w:val="nil"/>
                  </w:tcBorders>
                  <w:vAlign w:val="center"/>
                </w:tcPr>
                <w:p w:rsidR="00F3564E" w:rsidRPr="00671997" w:rsidRDefault="00F3564E" w:rsidP="00700CE3">
                  <w:pPr>
                    <w:ind w:firstLine="192"/>
                    <w:rPr>
                      <w:rFonts w:ascii="Century" w:hAnsi="Century" w:cs="Arial TUR"/>
                      <w:sz w:val="20"/>
                      <w:szCs w:val="20"/>
                      <w:lang w:eastAsia="tr-TR"/>
                    </w:rPr>
                  </w:pPr>
                  <w:r w:rsidRPr="00671997">
                    <w:rPr>
                      <w:rFonts w:ascii="Century" w:hAnsi="Century" w:cs="Arial TUR"/>
                      <w:sz w:val="20"/>
                      <w:szCs w:val="20"/>
                      <w:lang w:eastAsia="tr-TR"/>
                    </w:rPr>
                    <w:t xml:space="preserve">  </w:t>
                  </w:r>
                  <w:r>
                    <w:rPr>
                      <w:rFonts w:ascii="Century" w:hAnsi="Century" w:cs="Arial TUR"/>
                      <w:sz w:val="20"/>
                      <w:szCs w:val="20"/>
                      <w:lang w:eastAsia="tr-TR"/>
                    </w:rPr>
                    <w:t xml:space="preserve"> </w:t>
                  </w:r>
                  <w:r w:rsidRPr="00671997">
                    <w:rPr>
                      <w:rFonts w:ascii="Century" w:hAnsi="Century" w:cs="Arial TUR"/>
                      <w:sz w:val="20"/>
                      <w:szCs w:val="20"/>
                      <w:lang w:eastAsia="tr-TR"/>
                    </w:rPr>
                    <w:t xml:space="preserve">  </w:t>
                  </w:r>
                  <w:r w:rsidR="00856A5C">
                    <w:rPr>
                      <w:rFonts w:ascii="Century" w:hAnsi="Century" w:cs="Arial TUR"/>
                      <w:sz w:val="20"/>
                      <w:szCs w:val="20"/>
                      <w:lang w:eastAsia="tr-TR"/>
                    </w:rPr>
                    <w:t xml:space="preserve">  </w:t>
                  </w:r>
                  <w:r w:rsidRPr="00671997">
                    <w:rPr>
                      <w:rFonts w:ascii="Century" w:hAnsi="Century" w:cs="Arial TUR"/>
                      <w:iCs/>
                      <w:sz w:val="18"/>
                      <w:szCs w:val="18"/>
                      <w:lang w:eastAsia="tr-TR"/>
                    </w:rPr>
                    <w:t>Insured in Groups</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sz w:val="20"/>
                      <w:szCs w:val="20"/>
                      <w:lang w:eastAsia="tr-TR"/>
                    </w:rPr>
                  </w:pPr>
                  <w:r>
                    <w:rPr>
                      <w:rFonts w:ascii="Century" w:hAnsi="Century" w:cs="Arial TUR"/>
                      <w:sz w:val="20"/>
                      <w:szCs w:val="20"/>
                      <w:lang w:eastAsia="tr-TR"/>
                    </w:rPr>
                    <w:t xml:space="preserve">   </w:t>
                  </w:r>
                  <w:r w:rsidRPr="00087EB0">
                    <w:rPr>
                      <w:rFonts w:ascii="Century" w:hAnsi="Century" w:cs="Arial TUR"/>
                      <w:sz w:val="20"/>
                      <w:szCs w:val="20"/>
                      <w:lang w:eastAsia="tr-TR"/>
                    </w:rPr>
                    <w:t xml:space="preserve">Bireysel Poliçeler </w:t>
                  </w:r>
                  <w:r>
                    <w:rPr>
                      <w:rFonts w:ascii="Century" w:hAnsi="Century" w:cs="Arial TUR"/>
                      <w:sz w:val="20"/>
                      <w:szCs w:val="20"/>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453.235</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532.284</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sz w:val="18"/>
                      <w:szCs w:val="18"/>
                      <w:lang w:eastAsia="tr-TR"/>
                    </w:rPr>
                  </w:pPr>
                  <w:r>
                    <w:rPr>
                      <w:rFonts w:ascii="Century" w:hAnsi="Century" w:cs="Arial TUR"/>
                      <w:sz w:val="18"/>
                      <w:szCs w:val="18"/>
                      <w:lang w:eastAsia="tr-TR"/>
                    </w:rPr>
                    <w:t>-</w:t>
                  </w:r>
                </w:p>
              </w:tc>
              <w:tc>
                <w:tcPr>
                  <w:tcW w:w="2584" w:type="dxa"/>
                  <w:tcBorders>
                    <w:top w:val="nil"/>
                    <w:left w:val="nil"/>
                    <w:bottom w:val="nil"/>
                    <w:right w:val="nil"/>
                  </w:tcBorders>
                  <w:vAlign w:val="center"/>
                </w:tcPr>
                <w:p w:rsidR="00F3564E" w:rsidRPr="00671997" w:rsidRDefault="00F3564E" w:rsidP="00700CE3">
                  <w:pPr>
                    <w:ind w:firstLine="192"/>
                    <w:rPr>
                      <w:rFonts w:ascii="Century" w:hAnsi="Century" w:cs="Arial TUR"/>
                      <w:sz w:val="20"/>
                      <w:szCs w:val="20"/>
                      <w:lang w:eastAsia="tr-TR"/>
                    </w:rPr>
                  </w:pPr>
                  <w:r>
                    <w:rPr>
                      <w:rFonts w:ascii="Century" w:hAnsi="Century" w:cs="Arial TUR"/>
                      <w:iCs/>
                      <w:sz w:val="18"/>
                      <w:szCs w:val="18"/>
                      <w:lang w:eastAsia="tr-TR"/>
                    </w:rPr>
                    <w:t xml:space="preserve">   </w:t>
                  </w:r>
                  <w:r w:rsidRPr="00671997">
                    <w:rPr>
                      <w:rFonts w:ascii="Century" w:hAnsi="Century" w:cs="Arial TUR"/>
                      <w:iCs/>
                      <w:sz w:val="18"/>
                      <w:szCs w:val="18"/>
                      <w:lang w:eastAsia="tr-TR"/>
                    </w:rPr>
                    <w:t>Individual Policies</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b/>
                      <w:bCs/>
                      <w:sz w:val="20"/>
                      <w:szCs w:val="20"/>
                      <w:lang w:eastAsia="tr-TR"/>
                    </w:rPr>
                  </w:pPr>
                  <w:r w:rsidRPr="00087EB0">
                    <w:rPr>
                      <w:rFonts w:ascii="Century" w:hAnsi="Century" w:cs="Arial TUR"/>
                      <w:b/>
                      <w:bCs/>
                      <w:sz w:val="20"/>
                      <w:szCs w:val="20"/>
                      <w:lang w:eastAsia="tr-TR"/>
                    </w:rPr>
                    <w:t xml:space="preserve">Hastalık </w:t>
                  </w:r>
                  <w:r>
                    <w:rPr>
                      <w:rFonts w:ascii="Century" w:hAnsi="Century" w:cs="Arial TUR"/>
                      <w:b/>
                      <w:bCs/>
                      <w:i/>
                      <w:iCs/>
                      <w:sz w:val="18"/>
                      <w:szCs w:val="18"/>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70.381</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202.771</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b/>
                      <w:bCs/>
                      <w:sz w:val="18"/>
                      <w:szCs w:val="18"/>
                      <w:lang w:eastAsia="tr-TR"/>
                    </w:rPr>
                  </w:pPr>
                  <w:r w:rsidRPr="00087EB0">
                    <w:rPr>
                      <w:rFonts w:ascii="Century" w:hAnsi="Century" w:cs="Arial TUR"/>
                      <w:b/>
                      <w:bCs/>
                      <w:sz w:val="18"/>
                      <w:szCs w:val="18"/>
                      <w:lang w:eastAsia="tr-TR"/>
                    </w:rPr>
                    <w:t>33.226</w:t>
                  </w:r>
                </w:p>
              </w:tc>
              <w:tc>
                <w:tcPr>
                  <w:tcW w:w="2584" w:type="dxa"/>
                  <w:tcBorders>
                    <w:top w:val="nil"/>
                    <w:left w:val="nil"/>
                    <w:bottom w:val="nil"/>
                    <w:right w:val="nil"/>
                  </w:tcBorders>
                  <w:vAlign w:val="center"/>
                </w:tcPr>
                <w:p w:rsidR="00F3564E" w:rsidRPr="001B6340" w:rsidRDefault="00F3564E" w:rsidP="00700CE3">
                  <w:pPr>
                    <w:ind w:firstLine="192"/>
                    <w:rPr>
                      <w:rFonts w:ascii="Century" w:hAnsi="Century" w:cs="Arial TUR"/>
                      <w:b/>
                      <w:bCs/>
                      <w:sz w:val="20"/>
                      <w:szCs w:val="20"/>
                      <w:lang w:eastAsia="tr-TR"/>
                    </w:rPr>
                  </w:pPr>
                  <w:r w:rsidRPr="001B6340">
                    <w:rPr>
                      <w:rFonts w:ascii="Century" w:hAnsi="Century" w:cs="Arial TUR"/>
                      <w:b/>
                      <w:iCs/>
                      <w:sz w:val="18"/>
                      <w:szCs w:val="18"/>
                      <w:lang w:eastAsia="tr-TR"/>
                    </w:rPr>
                    <w:t>Sickness</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sz w:val="20"/>
                      <w:szCs w:val="20"/>
                      <w:lang w:eastAsia="tr-TR"/>
                    </w:rPr>
                  </w:pPr>
                  <w:r>
                    <w:rPr>
                      <w:rFonts w:ascii="Century" w:hAnsi="Century" w:cs="Arial TUR"/>
                      <w:sz w:val="20"/>
                      <w:szCs w:val="20"/>
                      <w:lang w:eastAsia="tr-TR"/>
                    </w:rPr>
                    <w:t xml:space="preserve">   </w:t>
                  </w:r>
                  <w:r w:rsidRPr="00087EB0">
                    <w:rPr>
                      <w:rFonts w:ascii="Century" w:hAnsi="Century" w:cs="Arial TUR"/>
                      <w:sz w:val="20"/>
                      <w:szCs w:val="20"/>
                      <w:lang w:eastAsia="tr-TR"/>
                    </w:rPr>
                    <w:t xml:space="preserve">Grup Poliçeleri </w:t>
                  </w:r>
                  <w:r>
                    <w:rPr>
                      <w:rFonts w:ascii="Century" w:hAnsi="Century" w:cs="Arial TUR"/>
                      <w:sz w:val="20"/>
                      <w:szCs w:val="20"/>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6.406</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116.237</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sz w:val="18"/>
                      <w:szCs w:val="18"/>
                      <w:lang w:eastAsia="tr-TR"/>
                    </w:rPr>
                  </w:pPr>
                  <w:r>
                    <w:rPr>
                      <w:rFonts w:ascii="Century" w:hAnsi="Century" w:cs="Arial TUR"/>
                      <w:sz w:val="18"/>
                      <w:szCs w:val="18"/>
                      <w:lang w:eastAsia="tr-TR"/>
                    </w:rPr>
                    <w:t>-</w:t>
                  </w:r>
                </w:p>
              </w:tc>
              <w:tc>
                <w:tcPr>
                  <w:tcW w:w="2584" w:type="dxa"/>
                  <w:tcBorders>
                    <w:top w:val="nil"/>
                    <w:left w:val="nil"/>
                    <w:bottom w:val="nil"/>
                    <w:right w:val="nil"/>
                  </w:tcBorders>
                  <w:vAlign w:val="center"/>
                </w:tcPr>
                <w:p w:rsidR="00F3564E" w:rsidRPr="00671997" w:rsidRDefault="00F3564E" w:rsidP="00700CE3">
                  <w:pPr>
                    <w:ind w:firstLine="192"/>
                    <w:rPr>
                      <w:rFonts w:ascii="Century" w:hAnsi="Century" w:cs="Arial TUR"/>
                      <w:sz w:val="20"/>
                      <w:szCs w:val="20"/>
                      <w:lang w:eastAsia="tr-TR"/>
                    </w:rPr>
                  </w:pPr>
                  <w:r>
                    <w:rPr>
                      <w:rFonts w:ascii="Century" w:hAnsi="Century" w:cs="Arial TUR"/>
                      <w:iCs/>
                      <w:sz w:val="18"/>
                      <w:szCs w:val="18"/>
                      <w:lang w:eastAsia="tr-TR"/>
                    </w:rPr>
                    <w:t xml:space="preserve">   </w:t>
                  </w:r>
                  <w:r w:rsidRPr="00671997">
                    <w:rPr>
                      <w:rFonts w:ascii="Century" w:hAnsi="Century" w:cs="Arial TUR"/>
                      <w:iCs/>
                      <w:sz w:val="18"/>
                      <w:szCs w:val="18"/>
                      <w:lang w:eastAsia="tr-TR"/>
                    </w:rPr>
                    <w:t>Group Policies</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sz w:val="20"/>
                      <w:szCs w:val="20"/>
                      <w:lang w:eastAsia="tr-TR"/>
                    </w:rPr>
                  </w:pPr>
                  <w:r w:rsidRPr="00087EB0">
                    <w:rPr>
                      <w:rFonts w:ascii="Century" w:hAnsi="Century" w:cs="Arial TUR"/>
                      <w:sz w:val="20"/>
                      <w:szCs w:val="20"/>
                      <w:lang w:eastAsia="tr-TR"/>
                    </w:rPr>
                    <w:t xml:space="preserve">   </w:t>
                  </w:r>
                  <w:r>
                    <w:rPr>
                      <w:rFonts w:ascii="Century" w:hAnsi="Century" w:cs="Arial TUR"/>
                      <w:sz w:val="20"/>
                      <w:szCs w:val="20"/>
                      <w:lang w:eastAsia="tr-TR"/>
                    </w:rPr>
                    <w:t xml:space="preserve">  </w:t>
                  </w:r>
                  <w:r w:rsidR="00856A5C">
                    <w:rPr>
                      <w:rFonts w:ascii="Century" w:hAnsi="Century" w:cs="Arial TUR"/>
                      <w:sz w:val="20"/>
                      <w:szCs w:val="20"/>
                      <w:lang w:eastAsia="tr-TR"/>
                    </w:rPr>
                    <w:t xml:space="preserve"> </w:t>
                  </w:r>
                  <w:r w:rsidRPr="00087EB0">
                    <w:rPr>
                      <w:rFonts w:ascii="Century" w:hAnsi="Century" w:cs="Arial TUR"/>
                      <w:sz w:val="20"/>
                      <w:szCs w:val="20"/>
                      <w:lang w:eastAsia="tr-TR"/>
                    </w:rPr>
                    <w:t xml:space="preserve"> Gruplardaki Sigortalılar </w:t>
                  </w:r>
                  <w:r>
                    <w:rPr>
                      <w:rFonts w:ascii="Century" w:hAnsi="Century" w:cs="Arial TUR"/>
                      <w:sz w:val="20"/>
                      <w:szCs w:val="20"/>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162.435</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sz w:val="18"/>
                      <w:szCs w:val="18"/>
                      <w:lang w:eastAsia="tr-TR"/>
                    </w:rPr>
                  </w:pPr>
                  <w:r>
                    <w:rPr>
                      <w:rFonts w:ascii="Century" w:hAnsi="Century" w:cs="Arial TUR"/>
                      <w:sz w:val="18"/>
                      <w:szCs w:val="18"/>
                      <w:lang w:eastAsia="tr-TR"/>
                    </w:rPr>
                    <w:t>-</w:t>
                  </w:r>
                </w:p>
              </w:tc>
              <w:tc>
                <w:tcPr>
                  <w:tcW w:w="2584" w:type="dxa"/>
                  <w:tcBorders>
                    <w:top w:val="nil"/>
                    <w:left w:val="nil"/>
                    <w:bottom w:val="nil"/>
                    <w:right w:val="nil"/>
                  </w:tcBorders>
                  <w:vAlign w:val="center"/>
                </w:tcPr>
                <w:p w:rsidR="00F3564E" w:rsidRPr="00671997" w:rsidRDefault="00F3564E" w:rsidP="00700CE3">
                  <w:pPr>
                    <w:ind w:firstLine="192"/>
                    <w:rPr>
                      <w:rFonts w:ascii="Century" w:hAnsi="Century" w:cs="Arial TUR"/>
                      <w:sz w:val="20"/>
                      <w:szCs w:val="20"/>
                      <w:lang w:eastAsia="tr-TR"/>
                    </w:rPr>
                  </w:pPr>
                  <w:r w:rsidRPr="00671997">
                    <w:rPr>
                      <w:rFonts w:ascii="Century" w:hAnsi="Century" w:cs="Arial TUR"/>
                      <w:sz w:val="20"/>
                      <w:szCs w:val="20"/>
                      <w:lang w:eastAsia="tr-TR"/>
                    </w:rPr>
                    <w:t xml:space="preserve">  </w:t>
                  </w:r>
                  <w:r>
                    <w:rPr>
                      <w:rFonts w:ascii="Century" w:hAnsi="Century" w:cs="Arial TUR"/>
                      <w:sz w:val="20"/>
                      <w:szCs w:val="20"/>
                      <w:lang w:eastAsia="tr-TR"/>
                    </w:rPr>
                    <w:t xml:space="preserve">  </w:t>
                  </w:r>
                  <w:r w:rsidRPr="00671997">
                    <w:rPr>
                      <w:rFonts w:ascii="Century" w:hAnsi="Century" w:cs="Arial TUR"/>
                      <w:sz w:val="20"/>
                      <w:szCs w:val="20"/>
                      <w:lang w:eastAsia="tr-TR"/>
                    </w:rPr>
                    <w:t xml:space="preserve"> </w:t>
                  </w:r>
                  <w:r w:rsidR="00856A5C">
                    <w:rPr>
                      <w:rFonts w:ascii="Century" w:hAnsi="Century" w:cs="Arial TUR"/>
                      <w:sz w:val="20"/>
                      <w:szCs w:val="20"/>
                      <w:lang w:eastAsia="tr-TR"/>
                    </w:rPr>
                    <w:t xml:space="preserve">  </w:t>
                  </w:r>
                  <w:r w:rsidRPr="00671997">
                    <w:rPr>
                      <w:rFonts w:ascii="Century" w:hAnsi="Century" w:cs="Arial TUR"/>
                      <w:sz w:val="20"/>
                      <w:szCs w:val="20"/>
                      <w:lang w:eastAsia="tr-TR"/>
                    </w:rPr>
                    <w:t xml:space="preserve"> </w:t>
                  </w:r>
                  <w:r w:rsidRPr="00671997">
                    <w:rPr>
                      <w:rFonts w:ascii="Century" w:hAnsi="Century" w:cs="Arial TUR"/>
                      <w:iCs/>
                      <w:sz w:val="18"/>
                      <w:szCs w:val="18"/>
                      <w:lang w:eastAsia="tr-TR"/>
                    </w:rPr>
                    <w:t>Insured in Groups</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sz w:val="20"/>
                      <w:szCs w:val="20"/>
                      <w:lang w:eastAsia="tr-TR"/>
                    </w:rPr>
                  </w:pPr>
                  <w:r>
                    <w:rPr>
                      <w:rFonts w:ascii="Century" w:hAnsi="Century" w:cs="Arial TUR"/>
                      <w:sz w:val="20"/>
                      <w:szCs w:val="20"/>
                      <w:lang w:eastAsia="tr-TR"/>
                    </w:rPr>
                    <w:t xml:space="preserve">   </w:t>
                  </w:r>
                  <w:r w:rsidRPr="00087EB0">
                    <w:rPr>
                      <w:rFonts w:ascii="Century" w:hAnsi="Century" w:cs="Arial TUR"/>
                      <w:sz w:val="20"/>
                      <w:szCs w:val="20"/>
                      <w:lang w:eastAsia="tr-TR"/>
                    </w:rPr>
                    <w:t xml:space="preserve">Bireysel Poliçeler </w:t>
                  </w:r>
                  <w:r>
                    <w:rPr>
                      <w:rFonts w:ascii="Century" w:hAnsi="Century" w:cs="Arial TUR"/>
                      <w:sz w:val="20"/>
                      <w:szCs w:val="20"/>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63.975</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86.534</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sz w:val="18"/>
                      <w:szCs w:val="18"/>
                      <w:lang w:eastAsia="tr-TR"/>
                    </w:rPr>
                  </w:pPr>
                  <w:r>
                    <w:rPr>
                      <w:rFonts w:ascii="Century" w:hAnsi="Century" w:cs="Arial TUR"/>
                      <w:sz w:val="18"/>
                      <w:szCs w:val="18"/>
                      <w:lang w:eastAsia="tr-TR"/>
                    </w:rPr>
                    <w:t>-</w:t>
                  </w:r>
                </w:p>
              </w:tc>
              <w:tc>
                <w:tcPr>
                  <w:tcW w:w="2584" w:type="dxa"/>
                  <w:tcBorders>
                    <w:top w:val="nil"/>
                    <w:left w:val="nil"/>
                    <w:bottom w:val="nil"/>
                    <w:right w:val="nil"/>
                  </w:tcBorders>
                  <w:vAlign w:val="center"/>
                </w:tcPr>
                <w:p w:rsidR="00F3564E" w:rsidRPr="00671997" w:rsidRDefault="00F3564E" w:rsidP="00700CE3">
                  <w:pPr>
                    <w:ind w:firstLine="192"/>
                    <w:rPr>
                      <w:rFonts w:ascii="Century" w:hAnsi="Century" w:cs="Arial TUR"/>
                      <w:sz w:val="20"/>
                      <w:szCs w:val="20"/>
                      <w:lang w:eastAsia="tr-TR"/>
                    </w:rPr>
                  </w:pPr>
                  <w:r>
                    <w:rPr>
                      <w:rFonts w:ascii="Century" w:hAnsi="Century" w:cs="Arial TUR"/>
                      <w:iCs/>
                      <w:sz w:val="18"/>
                      <w:szCs w:val="18"/>
                      <w:lang w:eastAsia="tr-TR"/>
                    </w:rPr>
                    <w:t xml:space="preserve">   </w:t>
                  </w:r>
                  <w:r w:rsidRPr="00671997">
                    <w:rPr>
                      <w:rFonts w:ascii="Century" w:hAnsi="Century" w:cs="Arial TUR"/>
                      <w:iCs/>
                      <w:sz w:val="18"/>
                      <w:szCs w:val="18"/>
                      <w:lang w:eastAsia="tr-TR"/>
                    </w:rPr>
                    <w:t>Individual Policies</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b/>
                      <w:bCs/>
                      <w:sz w:val="20"/>
                      <w:szCs w:val="20"/>
                      <w:lang w:eastAsia="tr-TR"/>
                    </w:rPr>
                  </w:pPr>
                  <w:r w:rsidRPr="00087EB0">
                    <w:rPr>
                      <w:rFonts w:ascii="Century" w:hAnsi="Century" w:cs="Arial TUR"/>
                      <w:b/>
                      <w:bCs/>
                      <w:sz w:val="20"/>
                      <w:szCs w:val="20"/>
                      <w:lang w:eastAsia="tr-TR"/>
                    </w:rPr>
                    <w:t xml:space="preserve">Seyahat Sağlık </w:t>
                  </w:r>
                  <w:r>
                    <w:rPr>
                      <w:rFonts w:ascii="Century" w:hAnsi="Century" w:cs="Arial TUR"/>
                      <w:b/>
                      <w:bCs/>
                      <w:i/>
                      <w:iCs/>
                      <w:sz w:val="18"/>
                      <w:szCs w:val="18"/>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586.282</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25.469</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b/>
                      <w:bCs/>
                      <w:sz w:val="18"/>
                      <w:szCs w:val="18"/>
                      <w:lang w:eastAsia="tr-TR"/>
                    </w:rPr>
                  </w:pPr>
                  <w:r w:rsidRPr="00087EB0">
                    <w:rPr>
                      <w:rFonts w:ascii="Century" w:hAnsi="Century" w:cs="Arial TUR"/>
                      <w:b/>
                      <w:bCs/>
                      <w:sz w:val="18"/>
                      <w:szCs w:val="18"/>
                      <w:lang w:eastAsia="tr-TR"/>
                    </w:rPr>
                    <w:t>1.807</w:t>
                  </w:r>
                </w:p>
              </w:tc>
              <w:tc>
                <w:tcPr>
                  <w:tcW w:w="2584" w:type="dxa"/>
                  <w:tcBorders>
                    <w:top w:val="nil"/>
                    <w:left w:val="nil"/>
                    <w:bottom w:val="nil"/>
                    <w:right w:val="nil"/>
                  </w:tcBorders>
                  <w:vAlign w:val="center"/>
                </w:tcPr>
                <w:p w:rsidR="00F3564E" w:rsidRPr="001B6340" w:rsidRDefault="00F3564E" w:rsidP="00700CE3">
                  <w:pPr>
                    <w:ind w:firstLine="192"/>
                    <w:rPr>
                      <w:rFonts w:ascii="Century" w:hAnsi="Century" w:cs="Arial TUR"/>
                      <w:b/>
                      <w:bCs/>
                      <w:sz w:val="20"/>
                      <w:szCs w:val="20"/>
                      <w:lang w:eastAsia="tr-TR"/>
                    </w:rPr>
                  </w:pPr>
                  <w:r w:rsidRPr="001B6340">
                    <w:rPr>
                      <w:rFonts w:ascii="Century" w:hAnsi="Century" w:cs="Arial TUR"/>
                      <w:b/>
                      <w:iCs/>
                      <w:sz w:val="18"/>
                      <w:szCs w:val="18"/>
                      <w:lang w:eastAsia="tr-TR"/>
                    </w:rPr>
                    <w:t>Travel Health</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sz w:val="20"/>
                      <w:szCs w:val="20"/>
                      <w:lang w:eastAsia="tr-TR"/>
                    </w:rPr>
                  </w:pPr>
                  <w:r>
                    <w:rPr>
                      <w:rFonts w:ascii="Century" w:hAnsi="Century" w:cs="Arial TUR"/>
                      <w:sz w:val="20"/>
                      <w:szCs w:val="20"/>
                      <w:lang w:eastAsia="tr-TR"/>
                    </w:rPr>
                    <w:t xml:space="preserve">   </w:t>
                  </w:r>
                  <w:r w:rsidRPr="00087EB0">
                    <w:rPr>
                      <w:rFonts w:ascii="Century" w:hAnsi="Century" w:cs="Arial TUR"/>
                      <w:sz w:val="20"/>
                      <w:szCs w:val="20"/>
                      <w:lang w:eastAsia="tr-TR"/>
                    </w:rPr>
                    <w:t xml:space="preserve">Grup Poliçeleri </w:t>
                  </w:r>
                  <w:r>
                    <w:rPr>
                      <w:rFonts w:ascii="Century" w:hAnsi="Century" w:cs="Arial TUR"/>
                      <w:sz w:val="20"/>
                      <w:szCs w:val="20"/>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37.994</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5.623</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sz w:val="18"/>
                      <w:szCs w:val="18"/>
                      <w:lang w:eastAsia="tr-TR"/>
                    </w:rPr>
                  </w:pPr>
                  <w:r>
                    <w:rPr>
                      <w:rFonts w:ascii="Century" w:hAnsi="Century" w:cs="Arial TUR"/>
                      <w:sz w:val="18"/>
                      <w:szCs w:val="18"/>
                      <w:lang w:eastAsia="tr-TR"/>
                    </w:rPr>
                    <w:t>-</w:t>
                  </w:r>
                </w:p>
              </w:tc>
              <w:tc>
                <w:tcPr>
                  <w:tcW w:w="2584" w:type="dxa"/>
                  <w:tcBorders>
                    <w:top w:val="nil"/>
                    <w:left w:val="nil"/>
                    <w:bottom w:val="nil"/>
                    <w:right w:val="nil"/>
                  </w:tcBorders>
                  <w:vAlign w:val="center"/>
                </w:tcPr>
                <w:p w:rsidR="00F3564E" w:rsidRPr="00671997" w:rsidRDefault="00F3564E" w:rsidP="00700CE3">
                  <w:pPr>
                    <w:ind w:firstLine="192"/>
                    <w:rPr>
                      <w:rFonts w:ascii="Century" w:hAnsi="Century" w:cs="Arial TUR"/>
                      <w:sz w:val="20"/>
                      <w:szCs w:val="20"/>
                      <w:lang w:eastAsia="tr-TR"/>
                    </w:rPr>
                  </w:pPr>
                  <w:r>
                    <w:rPr>
                      <w:rFonts w:ascii="Century" w:hAnsi="Century" w:cs="Arial TUR"/>
                      <w:iCs/>
                      <w:sz w:val="18"/>
                      <w:szCs w:val="18"/>
                      <w:lang w:eastAsia="tr-TR"/>
                    </w:rPr>
                    <w:t xml:space="preserve">   </w:t>
                  </w:r>
                  <w:r w:rsidRPr="00671997">
                    <w:rPr>
                      <w:rFonts w:ascii="Century" w:hAnsi="Century" w:cs="Arial TUR"/>
                      <w:iCs/>
                      <w:sz w:val="18"/>
                      <w:szCs w:val="18"/>
                      <w:lang w:eastAsia="tr-TR"/>
                    </w:rPr>
                    <w:t>Group Policies</w:t>
                  </w:r>
                </w:p>
              </w:tc>
            </w:tr>
            <w:tr w:rsidR="00F3564E" w:rsidRPr="00087EB0">
              <w:trPr>
                <w:trHeight w:val="227"/>
              </w:trPr>
              <w:tc>
                <w:tcPr>
                  <w:tcW w:w="3019" w:type="dxa"/>
                  <w:tcBorders>
                    <w:top w:val="nil"/>
                    <w:left w:val="nil"/>
                    <w:bottom w:val="nil"/>
                    <w:right w:val="nil"/>
                  </w:tcBorders>
                  <w:shd w:val="clear" w:color="auto" w:fill="auto"/>
                  <w:vAlign w:val="center"/>
                </w:tcPr>
                <w:p w:rsidR="00F3564E" w:rsidRPr="00087EB0" w:rsidRDefault="00F3564E" w:rsidP="00700CE3">
                  <w:pPr>
                    <w:rPr>
                      <w:rFonts w:ascii="Century" w:hAnsi="Century" w:cs="Arial TUR"/>
                      <w:sz w:val="20"/>
                      <w:szCs w:val="20"/>
                      <w:lang w:eastAsia="tr-TR"/>
                    </w:rPr>
                  </w:pPr>
                  <w:r w:rsidRPr="00087EB0">
                    <w:rPr>
                      <w:rFonts w:ascii="Century" w:hAnsi="Century" w:cs="Arial TUR"/>
                      <w:sz w:val="20"/>
                      <w:szCs w:val="20"/>
                      <w:lang w:eastAsia="tr-TR"/>
                    </w:rPr>
                    <w:t xml:space="preserve">   </w:t>
                  </w:r>
                  <w:r>
                    <w:rPr>
                      <w:rFonts w:ascii="Century" w:hAnsi="Century" w:cs="Arial TUR"/>
                      <w:sz w:val="20"/>
                      <w:szCs w:val="20"/>
                      <w:lang w:eastAsia="tr-TR"/>
                    </w:rPr>
                    <w:t xml:space="preserve">  </w:t>
                  </w:r>
                  <w:r w:rsidR="00856A5C">
                    <w:rPr>
                      <w:rFonts w:ascii="Century" w:hAnsi="Century" w:cs="Arial TUR"/>
                      <w:sz w:val="20"/>
                      <w:szCs w:val="20"/>
                      <w:lang w:eastAsia="tr-TR"/>
                    </w:rPr>
                    <w:t xml:space="preserve"> </w:t>
                  </w:r>
                  <w:r w:rsidRPr="00087EB0">
                    <w:rPr>
                      <w:rFonts w:ascii="Century" w:hAnsi="Century" w:cs="Arial TUR"/>
                      <w:sz w:val="20"/>
                      <w:szCs w:val="20"/>
                      <w:lang w:eastAsia="tr-TR"/>
                    </w:rPr>
                    <w:t xml:space="preserve"> Gruplardaki Sigortalılar </w:t>
                  </w:r>
                  <w:r>
                    <w:rPr>
                      <w:rFonts w:ascii="Century" w:hAnsi="Century" w:cs="Arial TUR"/>
                      <w:sz w:val="20"/>
                      <w:szCs w:val="20"/>
                      <w:lang w:eastAsia="tr-TR"/>
                    </w:rPr>
                    <w:t xml:space="preserve"> </w:t>
                  </w:r>
                </w:p>
              </w:tc>
              <w:tc>
                <w:tcPr>
                  <w:tcW w:w="128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126.630</w:t>
                  </w:r>
                </w:p>
              </w:tc>
              <w:tc>
                <w:tcPr>
                  <w:tcW w:w="1320" w:type="dxa"/>
                  <w:tcBorders>
                    <w:top w:val="nil"/>
                    <w:left w:val="nil"/>
                    <w:bottom w:val="nil"/>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w:t>
                  </w:r>
                </w:p>
              </w:tc>
              <w:tc>
                <w:tcPr>
                  <w:tcW w:w="1409" w:type="dxa"/>
                  <w:tcBorders>
                    <w:top w:val="nil"/>
                    <w:left w:val="nil"/>
                    <w:bottom w:val="nil"/>
                    <w:right w:val="nil"/>
                  </w:tcBorders>
                  <w:shd w:val="clear" w:color="auto" w:fill="auto"/>
                  <w:vAlign w:val="center"/>
                </w:tcPr>
                <w:p w:rsidR="00F3564E" w:rsidRPr="00087EB0" w:rsidRDefault="00F3564E" w:rsidP="00700CE3">
                  <w:pPr>
                    <w:ind w:right="106"/>
                    <w:jc w:val="right"/>
                    <w:rPr>
                      <w:rFonts w:ascii="Century" w:hAnsi="Century" w:cs="Arial TUR"/>
                      <w:sz w:val="18"/>
                      <w:szCs w:val="18"/>
                      <w:lang w:eastAsia="tr-TR"/>
                    </w:rPr>
                  </w:pPr>
                  <w:r>
                    <w:rPr>
                      <w:rFonts w:ascii="Century" w:hAnsi="Century" w:cs="Arial TUR"/>
                      <w:sz w:val="18"/>
                      <w:szCs w:val="18"/>
                      <w:lang w:eastAsia="tr-TR"/>
                    </w:rPr>
                    <w:t>-</w:t>
                  </w:r>
                </w:p>
              </w:tc>
              <w:tc>
                <w:tcPr>
                  <w:tcW w:w="2584" w:type="dxa"/>
                  <w:tcBorders>
                    <w:top w:val="nil"/>
                    <w:left w:val="nil"/>
                    <w:bottom w:val="nil"/>
                    <w:right w:val="nil"/>
                  </w:tcBorders>
                  <w:vAlign w:val="center"/>
                </w:tcPr>
                <w:p w:rsidR="00F3564E" w:rsidRPr="00671997" w:rsidRDefault="00F3564E" w:rsidP="00700CE3">
                  <w:pPr>
                    <w:ind w:firstLine="192"/>
                    <w:rPr>
                      <w:rFonts w:ascii="Century" w:hAnsi="Century" w:cs="Arial TUR"/>
                      <w:sz w:val="20"/>
                      <w:szCs w:val="20"/>
                      <w:lang w:eastAsia="tr-TR"/>
                    </w:rPr>
                  </w:pPr>
                  <w:r w:rsidRPr="00671997">
                    <w:rPr>
                      <w:rFonts w:ascii="Century" w:hAnsi="Century" w:cs="Arial TUR"/>
                      <w:sz w:val="20"/>
                      <w:szCs w:val="20"/>
                      <w:lang w:eastAsia="tr-TR"/>
                    </w:rPr>
                    <w:t xml:space="preserve">  </w:t>
                  </w:r>
                  <w:r>
                    <w:rPr>
                      <w:rFonts w:ascii="Century" w:hAnsi="Century" w:cs="Arial TUR"/>
                      <w:sz w:val="20"/>
                      <w:szCs w:val="20"/>
                      <w:lang w:eastAsia="tr-TR"/>
                    </w:rPr>
                    <w:t xml:space="preserve">  </w:t>
                  </w:r>
                  <w:r w:rsidRPr="00671997">
                    <w:rPr>
                      <w:rFonts w:ascii="Century" w:hAnsi="Century" w:cs="Arial TUR"/>
                      <w:sz w:val="20"/>
                      <w:szCs w:val="20"/>
                      <w:lang w:eastAsia="tr-TR"/>
                    </w:rPr>
                    <w:t xml:space="preserve"> </w:t>
                  </w:r>
                  <w:r w:rsidR="00856A5C">
                    <w:rPr>
                      <w:rFonts w:ascii="Century" w:hAnsi="Century" w:cs="Arial TUR"/>
                      <w:sz w:val="20"/>
                      <w:szCs w:val="20"/>
                      <w:lang w:eastAsia="tr-TR"/>
                    </w:rPr>
                    <w:t xml:space="preserve">  </w:t>
                  </w:r>
                  <w:r w:rsidRPr="00671997">
                    <w:rPr>
                      <w:rFonts w:ascii="Century" w:hAnsi="Century" w:cs="Arial TUR"/>
                      <w:sz w:val="20"/>
                      <w:szCs w:val="20"/>
                      <w:lang w:eastAsia="tr-TR"/>
                    </w:rPr>
                    <w:t xml:space="preserve"> </w:t>
                  </w:r>
                  <w:r w:rsidRPr="00671997">
                    <w:rPr>
                      <w:rFonts w:ascii="Century" w:hAnsi="Century" w:cs="Arial TUR"/>
                      <w:iCs/>
                      <w:sz w:val="18"/>
                      <w:szCs w:val="18"/>
                      <w:lang w:eastAsia="tr-TR"/>
                    </w:rPr>
                    <w:t>Insured in Groups</w:t>
                  </w:r>
                </w:p>
              </w:tc>
            </w:tr>
            <w:tr w:rsidR="00F3564E" w:rsidRPr="00087EB0">
              <w:trPr>
                <w:trHeight w:val="227"/>
              </w:trPr>
              <w:tc>
                <w:tcPr>
                  <w:tcW w:w="3019" w:type="dxa"/>
                  <w:tcBorders>
                    <w:top w:val="nil"/>
                    <w:left w:val="nil"/>
                    <w:bottom w:val="single" w:sz="4" w:space="0" w:color="auto"/>
                    <w:right w:val="nil"/>
                  </w:tcBorders>
                  <w:shd w:val="clear" w:color="auto" w:fill="auto"/>
                  <w:vAlign w:val="center"/>
                </w:tcPr>
                <w:p w:rsidR="00F3564E" w:rsidRPr="00087EB0" w:rsidRDefault="00F3564E" w:rsidP="00700CE3">
                  <w:pPr>
                    <w:rPr>
                      <w:rFonts w:ascii="Century" w:hAnsi="Century" w:cs="Arial TUR"/>
                      <w:sz w:val="20"/>
                      <w:szCs w:val="20"/>
                      <w:lang w:eastAsia="tr-TR"/>
                    </w:rPr>
                  </w:pPr>
                  <w:r>
                    <w:rPr>
                      <w:rFonts w:ascii="Century" w:hAnsi="Century" w:cs="Arial TUR"/>
                      <w:sz w:val="20"/>
                      <w:szCs w:val="20"/>
                      <w:lang w:eastAsia="tr-TR"/>
                    </w:rPr>
                    <w:t xml:space="preserve">   </w:t>
                  </w:r>
                  <w:r w:rsidRPr="00087EB0">
                    <w:rPr>
                      <w:rFonts w:ascii="Century" w:hAnsi="Century" w:cs="Arial TUR"/>
                      <w:sz w:val="20"/>
                      <w:szCs w:val="20"/>
                      <w:lang w:eastAsia="tr-TR"/>
                    </w:rPr>
                    <w:t xml:space="preserve">Bireysel Poliçeler </w:t>
                  </w:r>
                  <w:r>
                    <w:rPr>
                      <w:rFonts w:ascii="Century" w:hAnsi="Century" w:cs="Arial TUR"/>
                      <w:sz w:val="20"/>
                      <w:szCs w:val="20"/>
                      <w:lang w:eastAsia="tr-TR"/>
                    </w:rPr>
                    <w:t xml:space="preserve"> </w:t>
                  </w:r>
                </w:p>
              </w:tc>
              <w:tc>
                <w:tcPr>
                  <w:tcW w:w="1280" w:type="dxa"/>
                  <w:tcBorders>
                    <w:top w:val="nil"/>
                    <w:left w:val="nil"/>
                    <w:bottom w:val="single" w:sz="4" w:space="0" w:color="auto"/>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548.288</w:t>
                  </w:r>
                </w:p>
              </w:tc>
              <w:tc>
                <w:tcPr>
                  <w:tcW w:w="1320" w:type="dxa"/>
                  <w:tcBorders>
                    <w:top w:val="nil"/>
                    <w:left w:val="nil"/>
                    <w:bottom w:val="single" w:sz="4" w:space="0" w:color="auto"/>
                    <w:right w:val="nil"/>
                  </w:tcBorders>
                  <w:shd w:val="clear" w:color="auto" w:fill="auto"/>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19.846</w:t>
                  </w:r>
                </w:p>
              </w:tc>
              <w:tc>
                <w:tcPr>
                  <w:tcW w:w="1409" w:type="dxa"/>
                  <w:tcBorders>
                    <w:top w:val="nil"/>
                    <w:left w:val="nil"/>
                    <w:bottom w:val="single" w:sz="4" w:space="0" w:color="auto"/>
                    <w:right w:val="nil"/>
                  </w:tcBorders>
                  <w:shd w:val="clear" w:color="auto" w:fill="auto"/>
                  <w:vAlign w:val="center"/>
                </w:tcPr>
                <w:p w:rsidR="00F3564E" w:rsidRPr="00087EB0" w:rsidRDefault="00F3564E" w:rsidP="00700CE3">
                  <w:pPr>
                    <w:ind w:right="106"/>
                    <w:jc w:val="right"/>
                    <w:rPr>
                      <w:rFonts w:ascii="Century" w:hAnsi="Century" w:cs="Arial TUR"/>
                      <w:sz w:val="18"/>
                      <w:szCs w:val="18"/>
                      <w:lang w:eastAsia="tr-TR"/>
                    </w:rPr>
                  </w:pPr>
                  <w:r>
                    <w:rPr>
                      <w:rFonts w:ascii="Century" w:hAnsi="Century" w:cs="Arial TUR"/>
                      <w:sz w:val="18"/>
                      <w:szCs w:val="18"/>
                      <w:lang w:eastAsia="tr-TR"/>
                    </w:rPr>
                    <w:t xml:space="preserve"> -</w:t>
                  </w:r>
                </w:p>
              </w:tc>
              <w:tc>
                <w:tcPr>
                  <w:tcW w:w="2584" w:type="dxa"/>
                  <w:tcBorders>
                    <w:top w:val="nil"/>
                    <w:left w:val="nil"/>
                    <w:bottom w:val="single" w:sz="4" w:space="0" w:color="auto"/>
                    <w:right w:val="nil"/>
                  </w:tcBorders>
                  <w:vAlign w:val="center"/>
                </w:tcPr>
                <w:p w:rsidR="00F3564E" w:rsidRPr="00671997" w:rsidRDefault="00F3564E" w:rsidP="00700CE3">
                  <w:pPr>
                    <w:ind w:firstLine="192"/>
                    <w:rPr>
                      <w:rFonts w:ascii="Century" w:hAnsi="Century" w:cs="Arial TUR"/>
                      <w:sz w:val="20"/>
                      <w:szCs w:val="20"/>
                      <w:lang w:eastAsia="tr-TR"/>
                    </w:rPr>
                  </w:pPr>
                  <w:r>
                    <w:rPr>
                      <w:rFonts w:ascii="Century" w:hAnsi="Century" w:cs="Arial TUR"/>
                      <w:iCs/>
                      <w:sz w:val="18"/>
                      <w:szCs w:val="18"/>
                      <w:lang w:eastAsia="tr-TR"/>
                    </w:rPr>
                    <w:t xml:space="preserve">   </w:t>
                  </w:r>
                  <w:r w:rsidRPr="00671997">
                    <w:rPr>
                      <w:rFonts w:ascii="Century" w:hAnsi="Century" w:cs="Arial TUR"/>
                      <w:iCs/>
                      <w:sz w:val="18"/>
                      <w:szCs w:val="18"/>
                      <w:lang w:eastAsia="tr-TR"/>
                    </w:rPr>
                    <w:t>Individual Policies</w:t>
                  </w:r>
                </w:p>
              </w:tc>
            </w:tr>
            <w:tr w:rsidR="00F3564E" w:rsidRPr="00087EB0">
              <w:trPr>
                <w:trHeight w:val="227"/>
              </w:trPr>
              <w:tc>
                <w:tcPr>
                  <w:tcW w:w="3019" w:type="dxa"/>
                  <w:tcBorders>
                    <w:top w:val="nil"/>
                    <w:left w:val="nil"/>
                    <w:bottom w:val="double" w:sz="6" w:space="0" w:color="auto"/>
                    <w:right w:val="nil"/>
                  </w:tcBorders>
                  <w:shd w:val="clear" w:color="auto" w:fill="auto"/>
                  <w:vAlign w:val="center"/>
                </w:tcPr>
                <w:p w:rsidR="00F3564E" w:rsidRPr="00087EB0" w:rsidRDefault="00F3564E" w:rsidP="00700CE3">
                  <w:pPr>
                    <w:rPr>
                      <w:rFonts w:ascii="Century" w:hAnsi="Century" w:cs="Arial TUR"/>
                      <w:b/>
                      <w:bCs/>
                      <w:sz w:val="18"/>
                      <w:szCs w:val="18"/>
                      <w:lang w:eastAsia="tr-TR"/>
                    </w:rPr>
                  </w:pPr>
                  <w:r w:rsidRPr="00087EB0">
                    <w:rPr>
                      <w:rFonts w:ascii="Century" w:hAnsi="Century" w:cs="Arial TUR"/>
                      <w:b/>
                      <w:bCs/>
                      <w:sz w:val="18"/>
                      <w:szCs w:val="18"/>
                      <w:lang w:eastAsia="tr-TR"/>
                    </w:rPr>
                    <w:t xml:space="preserve">Toplam </w:t>
                  </w:r>
                  <w:r>
                    <w:rPr>
                      <w:rFonts w:ascii="Century" w:hAnsi="Century" w:cs="Arial TUR"/>
                      <w:b/>
                      <w:bCs/>
                      <w:sz w:val="18"/>
                      <w:szCs w:val="18"/>
                      <w:lang w:eastAsia="tr-TR"/>
                    </w:rPr>
                    <w:t xml:space="preserve"> </w:t>
                  </w:r>
                </w:p>
              </w:tc>
              <w:tc>
                <w:tcPr>
                  <w:tcW w:w="1280" w:type="dxa"/>
                  <w:tcBorders>
                    <w:top w:val="nil"/>
                    <w:left w:val="nil"/>
                    <w:bottom w:val="double" w:sz="6" w:space="0" w:color="auto"/>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1.146.695</w:t>
                  </w:r>
                </w:p>
              </w:tc>
              <w:tc>
                <w:tcPr>
                  <w:tcW w:w="1320" w:type="dxa"/>
                  <w:tcBorders>
                    <w:top w:val="nil"/>
                    <w:left w:val="nil"/>
                    <w:bottom w:val="double" w:sz="6" w:space="0" w:color="auto"/>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1.345.181</w:t>
                  </w:r>
                </w:p>
              </w:tc>
              <w:tc>
                <w:tcPr>
                  <w:tcW w:w="1409" w:type="dxa"/>
                  <w:tcBorders>
                    <w:top w:val="nil"/>
                    <w:left w:val="nil"/>
                    <w:bottom w:val="double" w:sz="6" w:space="0" w:color="auto"/>
                    <w:right w:val="nil"/>
                  </w:tcBorders>
                  <w:shd w:val="clear" w:color="auto" w:fill="auto"/>
                  <w:vAlign w:val="center"/>
                </w:tcPr>
                <w:p w:rsidR="00F3564E" w:rsidRPr="00087EB0" w:rsidRDefault="00F3564E" w:rsidP="00700CE3">
                  <w:pPr>
                    <w:ind w:right="106"/>
                    <w:jc w:val="right"/>
                    <w:rPr>
                      <w:rFonts w:ascii="Century" w:hAnsi="Century" w:cs="Arial TUR"/>
                      <w:b/>
                      <w:bCs/>
                      <w:sz w:val="18"/>
                      <w:szCs w:val="18"/>
                      <w:lang w:eastAsia="tr-TR"/>
                    </w:rPr>
                  </w:pPr>
                  <w:r w:rsidRPr="00087EB0">
                    <w:rPr>
                      <w:rFonts w:ascii="Century" w:hAnsi="Century" w:cs="Arial TUR"/>
                      <w:b/>
                      <w:bCs/>
                      <w:sz w:val="18"/>
                      <w:szCs w:val="18"/>
                      <w:lang w:eastAsia="tr-TR"/>
                    </w:rPr>
                    <w:t>880.887</w:t>
                  </w:r>
                </w:p>
              </w:tc>
              <w:tc>
                <w:tcPr>
                  <w:tcW w:w="2584" w:type="dxa"/>
                  <w:tcBorders>
                    <w:top w:val="nil"/>
                    <w:left w:val="nil"/>
                    <w:bottom w:val="double" w:sz="6" w:space="0" w:color="auto"/>
                    <w:right w:val="nil"/>
                  </w:tcBorders>
                  <w:vAlign w:val="center"/>
                </w:tcPr>
                <w:p w:rsidR="00F3564E" w:rsidRPr="001B6340" w:rsidRDefault="00F3564E" w:rsidP="00700CE3">
                  <w:pPr>
                    <w:ind w:firstLine="192"/>
                    <w:rPr>
                      <w:rFonts w:ascii="Century" w:hAnsi="Century" w:cs="Arial TUR"/>
                      <w:b/>
                      <w:bCs/>
                      <w:sz w:val="18"/>
                      <w:szCs w:val="18"/>
                      <w:lang w:eastAsia="tr-TR"/>
                    </w:rPr>
                  </w:pPr>
                  <w:r w:rsidRPr="001B6340">
                    <w:rPr>
                      <w:rFonts w:ascii="Century" w:hAnsi="Century" w:cs="Arial TUR"/>
                      <w:b/>
                      <w:iCs/>
                      <w:sz w:val="18"/>
                      <w:szCs w:val="18"/>
                      <w:lang w:eastAsia="tr-TR"/>
                    </w:rPr>
                    <w:t>Total</w:t>
                  </w:r>
                </w:p>
              </w:tc>
            </w:tr>
          </w:tbl>
          <w:p w:rsidR="00F3564E" w:rsidRPr="00087EB0" w:rsidRDefault="00F3564E" w:rsidP="00700CE3">
            <w:pPr>
              <w:jc w:val="both"/>
              <w:rPr>
                <w:rFonts w:ascii="Century" w:hAnsi="Century"/>
                <w:highlight w:val="yellow"/>
              </w:rPr>
            </w:pPr>
          </w:p>
        </w:tc>
      </w:tr>
      <w:tr w:rsidR="00F3564E" w:rsidRPr="00087EB0">
        <w:trPr>
          <w:trHeight w:val="285"/>
        </w:trPr>
        <w:tc>
          <w:tcPr>
            <w:tcW w:w="4770" w:type="dxa"/>
          </w:tcPr>
          <w:p w:rsidR="00F3564E" w:rsidRPr="00087EB0" w:rsidRDefault="00F3564E" w:rsidP="00700CE3">
            <w:pPr>
              <w:jc w:val="both"/>
              <w:rPr>
                <w:rFonts w:ascii="Century" w:hAnsi="Century"/>
                <w:highlight w:val="yellow"/>
              </w:rPr>
            </w:pPr>
          </w:p>
        </w:tc>
        <w:tc>
          <w:tcPr>
            <w:tcW w:w="273" w:type="dxa"/>
            <w:gridSpan w:val="7"/>
          </w:tcPr>
          <w:p w:rsidR="00F3564E" w:rsidRPr="00087EB0" w:rsidRDefault="00F3564E" w:rsidP="00700CE3">
            <w:pPr>
              <w:jc w:val="both"/>
              <w:rPr>
                <w:rFonts w:ascii="Century" w:hAnsi="Century"/>
                <w:highlight w:val="yellow"/>
              </w:rPr>
            </w:pPr>
          </w:p>
        </w:tc>
        <w:tc>
          <w:tcPr>
            <w:tcW w:w="4797" w:type="dxa"/>
            <w:gridSpan w:val="6"/>
          </w:tcPr>
          <w:p w:rsidR="00F3564E" w:rsidRPr="00087EB0" w:rsidRDefault="00F3564E" w:rsidP="00700CE3">
            <w:pPr>
              <w:jc w:val="both"/>
              <w:rPr>
                <w:rFonts w:ascii="Century" w:hAnsi="Century"/>
                <w:highlight w:val="yellow"/>
              </w:rPr>
            </w:pPr>
          </w:p>
        </w:tc>
      </w:tr>
      <w:tr w:rsidR="00F3564E" w:rsidRPr="00087EB0">
        <w:trPr>
          <w:trHeight w:val="393"/>
        </w:trPr>
        <w:tc>
          <w:tcPr>
            <w:tcW w:w="9840" w:type="dxa"/>
            <w:gridSpan w:val="14"/>
          </w:tcPr>
          <w:p w:rsidR="00F3564E" w:rsidRPr="001B6340" w:rsidRDefault="00F3564E" w:rsidP="00700CE3">
            <w:pPr>
              <w:jc w:val="center"/>
              <w:rPr>
                <w:rFonts w:ascii="Century" w:hAnsi="Century"/>
                <w:b/>
                <w:color w:val="000080"/>
                <w:sz w:val="20"/>
                <w:szCs w:val="20"/>
              </w:rPr>
            </w:pPr>
            <w:r w:rsidRPr="00FF125A">
              <w:rPr>
                <w:rFonts w:ascii="Century" w:hAnsi="Century"/>
                <w:b/>
                <w:color w:val="000080"/>
                <w:sz w:val="20"/>
                <w:szCs w:val="20"/>
              </w:rPr>
              <w:t>Grafik 1.5.2: Hastalık</w:t>
            </w:r>
            <w:r w:rsidRPr="001B6340">
              <w:rPr>
                <w:rFonts w:ascii="Century" w:hAnsi="Century"/>
                <w:b/>
                <w:color w:val="000080"/>
                <w:sz w:val="20"/>
                <w:szCs w:val="20"/>
              </w:rPr>
              <w:t>/Sağlık Branşında Prim, Tazminat ve Sözleşme Verileri</w:t>
            </w:r>
            <w:r>
              <w:rPr>
                <w:rFonts w:ascii="Century" w:hAnsi="Century"/>
                <w:b/>
                <w:color w:val="000080"/>
                <w:sz w:val="20"/>
                <w:szCs w:val="20"/>
              </w:rPr>
              <w:t xml:space="preserve"> Yüzdeleri</w:t>
            </w:r>
          </w:p>
          <w:p w:rsidR="00F3564E" w:rsidRPr="001B6340" w:rsidRDefault="00F3564E" w:rsidP="00700CE3">
            <w:pPr>
              <w:jc w:val="center"/>
              <w:rPr>
                <w:rFonts w:ascii="Century" w:hAnsi="Century"/>
                <w:i/>
                <w:color w:val="000080"/>
                <w:sz w:val="20"/>
                <w:szCs w:val="20"/>
              </w:rPr>
            </w:pPr>
            <w:r w:rsidRPr="001B6340">
              <w:rPr>
                <w:rFonts w:ascii="Century" w:hAnsi="Century"/>
                <w:i/>
                <w:color w:val="000080"/>
                <w:sz w:val="20"/>
                <w:szCs w:val="20"/>
              </w:rPr>
              <w:t>Premium, Claims and Contract Figures</w:t>
            </w:r>
            <w:r>
              <w:rPr>
                <w:rFonts w:ascii="Century" w:hAnsi="Century"/>
                <w:i/>
                <w:color w:val="000080"/>
                <w:sz w:val="20"/>
                <w:szCs w:val="20"/>
              </w:rPr>
              <w:t xml:space="preserve"> as Percentage </w:t>
            </w:r>
            <w:r w:rsidRPr="001B6340">
              <w:rPr>
                <w:rFonts w:ascii="Century" w:hAnsi="Century"/>
                <w:i/>
                <w:color w:val="000080"/>
                <w:sz w:val="20"/>
                <w:szCs w:val="20"/>
              </w:rPr>
              <w:t>in Health Branch</w:t>
            </w:r>
          </w:p>
          <w:p w:rsidR="00F3564E" w:rsidRPr="00FF125A" w:rsidRDefault="001744D2" w:rsidP="00700CE3">
            <w:pPr>
              <w:jc w:val="center"/>
              <w:rPr>
                <w:rFonts w:ascii="Century" w:hAnsi="Century"/>
              </w:rPr>
            </w:pPr>
            <w:r w:rsidRPr="00E006D2">
              <w:rPr>
                <w:rFonts w:ascii="Century" w:hAnsi="Century"/>
              </w:rPr>
              <w:pict>
                <v:shape id="_x0000_i1046" type="#_x0000_t75" style="width:486.45pt;height:182.2pt">
                  <v:imagedata r:id="rId36" o:title=""/>
                </v:shape>
              </w:pict>
            </w:r>
          </w:p>
        </w:tc>
      </w:tr>
      <w:tr w:rsidR="001744D2" w:rsidRPr="00087EB0">
        <w:tc>
          <w:tcPr>
            <w:tcW w:w="4770" w:type="dxa"/>
          </w:tcPr>
          <w:p w:rsidR="001744D2" w:rsidRPr="00F53027" w:rsidRDefault="001744D2" w:rsidP="00700CE3">
            <w:pPr>
              <w:jc w:val="both"/>
              <w:rPr>
                <w:rFonts w:ascii="Century" w:hAnsi="Century"/>
                <w:sz w:val="22"/>
                <w:szCs w:val="22"/>
              </w:rPr>
            </w:pPr>
          </w:p>
        </w:tc>
        <w:tc>
          <w:tcPr>
            <w:tcW w:w="273" w:type="dxa"/>
            <w:gridSpan w:val="7"/>
          </w:tcPr>
          <w:p w:rsidR="001744D2" w:rsidRPr="00087EB0" w:rsidRDefault="001744D2" w:rsidP="00700CE3">
            <w:pPr>
              <w:jc w:val="both"/>
              <w:rPr>
                <w:rFonts w:ascii="Century" w:hAnsi="Century"/>
                <w:highlight w:val="yellow"/>
              </w:rPr>
            </w:pPr>
          </w:p>
        </w:tc>
        <w:tc>
          <w:tcPr>
            <w:tcW w:w="4797" w:type="dxa"/>
            <w:gridSpan w:val="6"/>
          </w:tcPr>
          <w:p w:rsidR="001744D2" w:rsidRPr="006D6C41" w:rsidRDefault="001744D2" w:rsidP="00700CE3">
            <w:pPr>
              <w:jc w:val="both"/>
              <w:rPr>
                <w:rFonts w:ascii="Century" w:hAnsi="Century"/>
                <w:color w:val="333333"/>
                <w:sz w:val="22"/>
                <w:szCs w:val="22"/>
              </w:rPr>
            </w:pPr>
          </w:p>
        </w:tc>
      </w:tr>
      <w:tr w:rsidR="00F3564E" w:rsidRPr="00087EB0">
        <w:tc>
          <w:tcPr>
            <w:tcW w:w="4770" w:type="dxa"/>
          </w:tcPr>
          <w:p w:rsidR="00F3564E" w:rsidRPr="00F53027" w:rsidRDefault="00F3564E" w:rsidP="00700CE3">
            <w:pPr>
              <w:jc w:val="both"/>
              <w:rPr>
                <w:rFonts w:ascii="Century" w:hAnsi="Century"/>
                <w:sz w:val="22"/>
                <w:szCs w:val="22"/>
              </w:rPr>
            </w:pPr>
            <w:r w:rsidRPr="00F53027">
              <w:rPr>
                <w:rFonts w:ascii="Century" w:hAnsi="Century"/>
                <w:sz w:val="22"/>
                <w:szCs w:val="22"/>
              </w:rPr>
              <w:lastRenderedPageBreak/>
              <w:t xml:space="preserve">Poliçe sayıları ile prim ve tazminat tutarlarının dağılım grafiğine göre </w:t>
            </w:r>
            <w:r>
              <w:rPr>
                <w:rFonts w:ascii="Century" w:hAnsi="Century"/>
                <w:sz w:val="22"/>
                <w:szCs w:val="22"/>
              </w:rPr>
              <w:t>H</w:t>
            </w:r>
            <w:r w:rsidRPr="00F53027">
              <w:rPr>
                <w:rFonts w:ascii="Century" w:hAnsi="Century"/>
                <w:sz w:val="22"/>
                <w:szCs w:val="22"/>
              </w:rPr>
              <w:t>astalık</w:t>
            </w:r>
            <w:r>
              <w:rPr>
                <w:rFonts w:ascii="Century" w:hAnsi="Century"/>
                <w:sz w:val="22"/>
                <w:szCs w:val="22"/>
              </w:rPr>
              <w:t xml:space="preserve"> /</w:t>
            </w:r>
            <w:r w:rsidRPr="00F53027">
              <w:rPr>
                <w:rFonts w:ascii="Century" w:hAnsi="Century"/>
                <w:sz w:val="22"/>
                <w:szCs w:val="22"/>
              </w:rPr>
              <w:t xml:space="preserve"> </w:t>
            </w:r>
            <w:r>
              <w:rPr>
                <w:rFonts w:ascii="Century" w:hAnsi="Century"/>
                <w:sz w:val="22"/>
                <w:szCs w:val="22"/>
              </w:rPr>
              <w:t>S</w:t>
            </w:r>
            <w:r w:rsidRPr="00F53027">
              <w:rPr>
                <w:rFonts w:ascii="Century" w:hAnsi="Century"/>
                <w:sz w:val="22"/>
                <w:szCs w:val="22"/>
              </w:rPr>
              <w:t xml:space="preserve">ağlık </w:t>
            </w:r>
            <w:proofErr w:type="gramStart"/>
            <w:r w:rsidRPr="00F53027">
              <w:rPr>
                <w:rFonts w:ascii="Century" w:hAnsi="Century"/>
                <w:sz w:val="22"/>
                <w:szCs w:val="22"/>
              </w:rPr>
              <w:t>branşında</w:t>
            </w:r>
            <w:proofErr w:type="gramEnd"/>
            <w:r w:rsidRPr="00F53027">
              <w:rPr>
                <w:rFonts w:ascii="Century" w:hAnsi="Century"/>
                <w:sz w:val="22"/>
                <w:szCs w:val="22"/>
              </w:rPr>
              <w:t xml:space="preserve"> </w:t>
            </w:r>
            <w:r>
              <w:rPr>
                <w:rFonts w:ascii="Century" w:hAnsi="Century"/>
                <w:sz w:val="22"/>
                <w:szCs w:val="22"/>
              </w:rPr>
              <w:t>poliçelerin yarısı Seyahat S</w:t>
            </w:r>
            <w:r w:rsidRPr="00F53027">
              <w:rPr>
                <w:rFonts w:ascii="Century" w:hAnsi="Century"/>
                <w:sz w:val="22"/>
                <w:szCs w:val="22"/>
              </w:rPr>
              <w:t>ağlık alt branşın</w:t>
            </w:r>
            <w:r>
              <w:rPr>
                <w:rFonts w:ascii="Century" w:hAnsi="Century"/>
                <w:sz w:val="22"/>
                <w:szCs w:val="22"/>
              </w:rPr>
              <w:t>d</w:t>
            </w:r>
            <w:r w:rsidRPr="00F53027">
              <w:rPr>
                <w:rFonts w:ascii="Century" w:hAnsi="Century"/>
                <w:sz w:val="22"/>
                <w:szCs w:val="22"/>
              </w:rPr>
              <w:t xml:space="preserve">a </w:t>
            </w:r>
            <w:r>
              <w:rPr>
                <w:rFonts w:ascii="Century" w:hAnsi="Century"/>
                <w:sz w:val="22"/>
                <w:szCs w:val="22"/>
              </w:rPr>
              <w:t xml:space="preserve">düzenlenmiş </w:t>
            </w:r>
            <w:r w:rsidRPr="00F53027">
              <w:rPr>
                <w:rFonts w:ascii="Century" w:hAnsi="Century"/>
                <w:sz w:val="22"/>
                <w:szCs w:val="22"/>
              </w:rPr>
              <w:t xml:space="preserve">iken, bu </w:t>
            </w:r>
            <w:r>
              <w:rPr>
                <w:rFonts w:ascii="Century" w:hAnsi="Century"/>
                <w:sz w:val="22"/>
                <w:szCs w:val="22"/>
              </w:rPr>
              <w:t xml:space="preserve">alt </w:t>
            </w:r>
            <w:r w:rsidRPr="00F53027">
              <w:rPr>
                <w:rFonts w:ascii="Century" w:hAnsi="Century"/>
                <w:sz w:val="22"/>
                <w:szCs w:val="22"/>
              </w:rPr>
              <w:t xml:space="preserve">branşın üretimdeki payı </w:t>
            </w:r>
            <w:r>
              <w:rPr>
                <w:rFonts w:ascii="Century" w:hAnsi="Century"/>
                <w:sz w:val="22"/>
                <w:szCs w:val="22"/>
              </w:rPr>
              <w:t xml:space="preserve">sadece </w:t>
            </w:r>
            <w:r w:rsidRPr="00F53027">
              <w:rPr>
                <w:rFonts w:ascii="Century" w:hAnsi="Century"/>
                <w:sz w:val="22"/>
                <w:szCs w:val="22"/>
              </w:rPr>
              <w:t xml:space="preserve">% 2’dir. </w:t>
            </w:r>
            <w:r>
              <w:rPr>
                <w:rFonts w:ascii="Century" w:hAnsi="Century"/>
                <w:sz w:val="22"/>
                <w:szCs w:val="22"/>
              </w:rPr>
              <w:t xml:space="preserve">Bu daldaki prim üretiminin yaklaşık % 50’si Sağlık alt </w:t>
            </w:r>
            <w:proofErr w:type="gramStart"/>
            <w:r>
              <w:rPr>
                <w:rFonts w:ascii="Century" w:hAnsi="Century"/>
                <w:sz w:val="22"/>
                <w:szCs w:val="22"/>
              </w:rPr>
              <w:t>branşında</w:t>
            </w:r>
            <w:proofErr w:type="gramEnd"/>
            <w:r>
              <w:rPr>
                <w:rFonts w:ascii="Century" w:hAnsi="Century"/>
                <w:sz w:val="22"/>
                <w:szCs w:val="22"/>
              </w:rPr>
              <w:t xml:space="preserve"> gerçekleştirilmiştir.</w:t>
            </w:r>
          </w:p>
          <w:p w:rsidR="00F3564E" w:rsidRPr="00F53027" w:rsidRDefault="00F3564E" w:rsidP="00700CE3">
            <w:pPr>
              <w:jc w:val="both"/>
              <w:rPr>
                <w:rFonts w:ascii="Century" w:hAnsi="Century"/>
                <w:sz w:val="22"/>
                <w:szCs w:val="22"/>
              </w:rPr>
            </w:pPr>
          </w:p>
          <w:p w:rsidR="00F3564E" w:rsidRPr="00087EB0" w:rsidRDefault="00F3564E" w:rsidP="00B41A9C">
            <w:pPr>
              <w:jc w:val="both"/>
              <w:rPr>
                <w:rFonts w:ascii="Century" w:hAnsi="Century"/>
                <w:highlight w:val="yellow"/>
              </w:rPr>
            </w:pPr>
            <w:r w:rsidRPr="00F53027">
              <w:rPr>
                <w:rFonts w:ascii="Century" w:hAnsi="Century"/>
                <w:sz w:val="22"/>
                <w:szCs w:val="22"/>
              </w:rPr>
              <w:t xml:space="preserve">Son beş yıllık süreçte </w:t>
            </w:r>
            <w:r>
              <w:rPr>
                <w:rFonts w:ascii="Century" w:hAnsi="Century"/>
                <w:sz w:val="22"/>
                <w:szCs w:val="22"/>
              </w:rPr>
              <w:t>H</w:t>
            </w:r>
            <w:r w:rsidRPr="00F53027">
              <w:rPr>
                <w:rFonts w:ascii="Century" w:hAnsi="Century"/>
                <w:sz w:val="22"/>
                <w:szCs w:val="22"/>
              </w:rPr>
              <w:t>astalık</w:t>
            </w:r>
            <w:r>
              <w:rPr>
                <w:rFonts w:ascii="Century" w:hAnsi="Century"/>
                <w:sz w:val="22"/>
                <w:szCs w:val="22"/>
              </w:rPr>
              <w:t>/S</w:t>
            </w:r>
            <w:r w:rsidRPr="00F53027">
              <w:rPr>
                <w:rFonts w:ascii="Century" w:hAnsi="Century"/>
                <w:sz w:val="22"/>
                <w:szCs w:val="22"/>
              </w:rPr>
              <w:t xml:space="preserve">ağlık </w:t>
            </w:r>
            <w:proofErr w:type="gramStart"/>
            <w:r w:rsidRPr="00F53027">
              <w:rPr>
                <w:rFonts w:ascii="Century" w:hAnsi="Century"/>
                <w:sz w:val="22"/>
                <w:szCs w:val="22"/>
              </w:rPr>
              <w:t>branşı</w:t>
            </w:r>
            <w:proofErr w:type="gramEnd"/>
            <w:r w:rsidRPr="00F53027">
              <w:rPr>
                <w:rFonts w:ascii="Century" w:hAnsi="Century"/>
                <w:sz w:val="22"/>
                <w:szCs w:val="22"/>
              </w:rPr>
              <w:t xml:space="preserve"> prim üretiminde istikrarlı bir artış söz konusudur. </w:t>
            </w:r>
            <w:r>
              <w:rPr>
                <w:rFonts w:ascii="Century" w:hAnsi="Century"/>
                <w:sz w:val="22"/>
                <w:szCs w:val="22"/>
              </w:rPr>
              <w:t>Ancak, r</w:t>
            </w:r>
            <w:r w:rsidRPr="00F53027">
              <w:rPr>
                <w:rFonts w:ascii="Century" w:hAnsi="Century"/>
                <w:sz w:val="22"/>
                <w:szCs w:val="22"/>
              </w:rPr>
              <w:t>easürör</w:t>
            </w:r>
            <w:r>
              <w:rPr>
                <w:rFonts w:ascii="Century" w:hAnsi="Century"/>
                <w:sz w:val="22"/>
                <w:szCs w:val="22"/>
              </w:rPr>
              <w:t>lere devredilen prim tutarları il</w:t>
            </w:r>
            <w:r w:rsidRPr="00F53027">
              <w:rPr>
                <w:rFonts w:ascii="Century" w:hAnsi="Century"/>
                <w:sz w:val="22"/>
                <w:szCs w:val="22"/>
              </w:rPr>
              <w:t>e a</w:t>
            </w:r>
            <w:r>
              <w:rPr>
                <w:rFonts w:ascii="Century" w:hAnsi="Century"/>
                <w:sz w:val="22"/>
                <w:szCs w:val="22"/>
              </w:rPr>
              <w:t xml:space="preserve">lınan </w:t>
            </w:r>
            <w:proofErr w:type="gramStart"/>
            <w:r>
              <w:rPr>
                <w:rFonts w:ascii="Century" w:hAnsi="Century"/>
                <w:sz w:val="22"/>
                <w:szCs w:val="22"/>
              </w:rPr>
              <w:t>reasürans</w:t>
            </w:r>
            <w:proofErr w:type="gramEnd"/>
            <w:r>
              <w:rPr>
                <w:rFonts w:ascii="Century" w:hAnsi="Century"/>
                <w:sz w:val="22"/>
                <w:szCs w:val="22"/>
              </w:rPr>
              <w:t xml:space="preserve"> komisyonları</w:t>
            </w:r>
            <w:r w:rsidRPr="00F53027">
              <w:rPr>
                <w:rFonts w:ascii="Century" w:hAnsi="Century"/>
                <w:sz w:val="22"/>
                <w:szCs w:val="22"/>
              </w:rPr>
              <w:t xml:space="preserve"> dalgalı bir seyir </w:t>
            </w:r>
            <w:r>
              <w:rPr>
                <w:rFonts w:ascii="Century" w:hAnsi="Century"/>
                <w:sz w:val="22"/>
                <w:szCs w:val="22"/>
              </w:rPr>
              <w:t xml:space="preserve">izlemektedir. </w:t>
            </w:r>
            <w:r w:rsidRPr="00F53027">
              <w:rPr>
                <w:rFonts w:ascii="Century" w:hAnsi="Century"/>
                <w:sz w:val="22"/>
                <w:szCs w:val="22"/>
              </w:rPr>
              <w:t>Özellikle 2008 ve 2009 yıllarında gerçekleşen tazminat tutar</w:t>
            </w:r>
            <w:r>
              <w:rPr>
                <w:rFonts w:ascii="Century" w:hAnsi="Century"/>
                <w:sz w:val="22"/>
                <w:szCs w:val="22"/>
              </w:rPr>
              <w:t xml:space="preserve">ı </w:t>
            </w:r>
            <w:r w:rsidRPr="00F53027">
              <w:rPr>
                <w:rFonts w:ascii="Century" w:hAnsi="Century"/>
                <w:sz w:val="22"/>
                <w:szCs w:val="22"/>
              </w:rPr>
              <w:t>kazanılmış primlerden daha yüksek oran</w:t>
            </w:r>
            <w:r>
              <w:rPr>
                <w:rFonts w:ascii="Century" w:hAnsi="Century"/>
                <w:sz w:val="22"/>
                <w:szCs w:val="22"/>
              </w:rPr>
              <w:t xml:space="preserve">da artmıştır. Ayrıca, </w:t>
            </w:r>
            <w:r w:rsidRPr="00F53027">
              <w:rPr>
                <w:rFonts w:ascii="Century" w:hAnsi="Century"/>
                <w:sz w:val="22"/>
                <w:szCs w:val="22"/>
              </w:rPr>
              <w:t>faaliyet giderlerinde</w:t>
            </w:r>
            <w:r>
              <w:rPr>
                <w:rFonts w:ascii="Century" w:hAnsi="Century"/>
                <w:sz w:val="22"/>
                <w:szCs w:val="22"/>
              </w:rPr>
              <w:t xml:space="preserve"> meydana gelen </w:t>
            </w:r>
            <w:r w:rsidRPr="00F53027">
              <w:rPr>
                <w:rFonts w:ascii="Century" w:hAnsi="Century"/>
                <w:sz w:val="22"/>
                <w:szCs w:val="22"/>
              </w:rPr>
              <w:t xml:space="preserve">% 40 dolayındaki artış </w:t>
            </w:r>
            <w:r>
              <w:rPr>
                <w:rFonts w:ascii="Century" w:hAnsi="Century"/>
                <w:sz w:val="22"/>
                <w:szCs w:val="22"/>
              </w:rPr>
              <w:t xml:space="preserve">nedeniyle </w:t>
            </w:r>
            <w:r w:rsidRPr="00F53027">
              <w:rPr>
                <w:rFonts w:ascii="Century" w:hAnsi="Century"/>
                <w:sz w:val="22"/>
                <w:szCs w:val="22"/>
              </w:rPr>
              <w:t>teknik denge</w:t>
            </w:r>
            <w:r>
              <w:rPr>
                <w:rFonts w:ascii="Century" w:hAnsi="Century"/>
                <w:sz w:val="22"/>
                <w:szCs w:val="22"/>
              </w:rPr>
              <w:t xml:space="preserve"> </w:t>
            </w:r>
            <w:r w:rsidRPr="00F53027">
              <w:rPr>
                <w:rFonts w:ascii="Century" w:hAnsi="Century"/>
                <w:sz w:val="22"/>
                <w:szCs w:val="22"/>
              </w:rPr>
              <w:t>2009 yılında zararla neticelenm</w:t>
            </w:r>
            <w:r>
              <w:rPr>
                <w:rFonts w:ascii="Century" w:hAnsi="Century"/>
                <w:sz w:val="22"/>
                <w:szCs w:val="22"/>
              </w:rPr>
              <w:t xml:space="preserve">iştir. </w:t>
            </w:r>
            <w:r w:rsidRPr="00087EB0">
              <w:rPr>
                <w:rFonts w:ascii="Century" w:hAnsi="Century"/>
              </w:rPr>
              <w:t xml:space="preserve"> </w:t>
            </w:r>
          </w:p>
        </w:tc>
        <w:tc>
          <w:tcPr>
            <w:tcW w:w="273" w:type="dxa"/>
            <w:gridSpan w:val="7"/>
          </w:tcPr>
          <w:p w:rsidR="00F3564E" w:rsidRPr="00087EB0" w:rsidRDefault="00F3564E" w:rsidP="00700CE3">
            <w:pPr>
              <w:jc w:val="both"/>
              <w:rPr>
                <w:rFonts w:ascii="Century" w:hAnsi="Century"/>
                <w:highlight w:val="yellow"/>
              </w:rPr>
            </w:pPr>
          </w:p>
        </w:tc>
        <w:tc>
          <w:tcPr>
            <w:tcW w:w="4797" w:type="dxa"/>
            <w:gridSpan w:val="6"/>
          </w:tcPr>
          <w:p w:rsidR="00F3564E" w:rsidRPr="00345C0A" w:rsidRDefault="00F3564E" w:rsidP="00700CE3">
            <w:pPr>
              <w:jc w:val="both"/>
              <w:rPr>
                <w:rFonts w:ascii="Century" w:hAnsi="Century"/>
                <w:color w:val="333333"/>
                <w:sz w:val="22"/>
                <w:szCs w:val="22"/>
              </w:rPr>
            </w:pPr>
            <w:r w:rsidRPr="006D6C41">
              <w:rPr>
                <w:rFonts w:ascii="Century" w:hAnsi="Century"/>
                <w:color w:val="333333"/>
                <w:sz w:val="22"/>
                <w:szCs w:val="22"/>
              </w:rPr>
              <w:t>According to the table and graph above, Travel Health Insurance subbranch accounted for approximately half of the policies issued in Healt/Sicknes branch. However, the share of the subbranch constituted only 2% of the branch premium production. Almost 50% of premium of that branch was generated in Health Insurance subbranch.</w:t>
            </w:r>
          </w:p>
          <w:p w:rsidR="00F3564E" w:rsidRPr="00345C0A" w:rsidRDefault="00F3564E" w:rsidP="00700CE3">
            <w:pPr>
              <w:jc w:val="both"/>
              <w:rPr>
                <w:rFonts w:ascii="Century" w:hAnsi="Century"/>
                <w:color w:val="333333"/>
                <w:sz w:val="22"/>
                <w:szCs w:val="22"/>
              </w:rPr>
            </w:pPr>
          </w:p>
          <w:p w:rsidR="00F3564E" w:rsidRPr="001744D2" w:rsidRDefault="00F3564E" w:rsidP="00700CE3">
            <w:pPr>
              <w:jc w:val="both"/>
              <w:rPr>
                <w:rFonts w:ascii="Century" w:hAnsi="Century"/>
                <w:color w:val="333333"/>
                <w:sz w:val="22"/>
                <w:szCs w:val="22"/>
              </w:rPr>
            </w:pPr>
            <w:r w:rsidRPr="00345C0A">
              <w:rPr>
                <w:rFonts w:ascii="Century" w:hAnsi="Century"/>
                <w:color w:val="333333"/>
                <w:sz w:val="22"/>
                <w:szCs w:val="22"/>
              </w:rPr>
              <w:t xml:space="preserve">There has been a steady increase in </w:t>
            </w:r>
            <w:r>
              <w:rPr>
                <w:rFonts w:ascii="Century" w:hAnsi="Century"/>
                <w:color w:val="333333"/>
                <w:sz w:val="22"/>
                <w:szCs w:val="22"/>
              </w:rPr>
              <w:t xml:space="preserve">the </w:t>
            </w:r>
            <w:r w:rsidRPr="00345C0A">
              <w:rPr>
                <w:rFonts w:ascii="Century" w:hAnsi="Century"/>
                <w:color w:val="333333"/>
                <w:sz w:val="22"/>
                <w:szCs w:val="22"/>
              </w:rPr>
              <w:t xml:space="preserve">premium </w:t>
            </w:r>
            <w:r>
              <w:rPr>
                <w:rFonts w:ascii="Century" w:hAnsi="Century"/>
                <w:color w:val="333333"/>
                <w:sz w:val="22"/>
                <w:szCs w:val="22"/>
              </w:rPr>
              <w:t xml:space="preserve">generated in that branch </w:t>
            </w:r>
            <w:r w:rsidRPr="00345C0A">
              <w:rPr>
                <w:rFonts w:ascii="Century" w:hAnsi="Century"/>
                <w:color w:val="333333"/>
                <w:sz w:val="22"/>
                <w:szCs w:val="22"/>
              </w:rPr>
              <w:t xml:space="preserve">for the last five years. However, premium ceded to reinsurers and commissions </w:t>
            </w:r>
            <w:r>
              <w:rPr>
                <w:rFonts w:ascii="Century" w:hAnsi="Century"/>
                <w:color w:val="333333"/>
                <w:sz w:val="22"/>
                <w:szCs w:val="22"/>
              </w:rPr>
              <w:t xml:space="preserve">received </w:t>
            </w:r>
            <w:r w:rsidRPr="00345C0A">
              <w:rPr>
                <w:rFonts w:ascii="Century" w:hAnsi="Century"/>
                <w:color w:val="333333"/>
                <w:sz w:val="22"/>
                <w:szCs w:val="22"/>
              </w:rPr>
              <w:t xml:space="preserve">from </w:t>
            </w:r>
            <w:r>
              <w:rPr>
                <w:rFonts w:ascii="Century" w:hAnsi="Century"/>
                <w:color w:val="333333"/>
                <w:sz w:val="22"/>
                <w:szCs w:val="22"/>
              </w:rPr>
              <w:t xml:space="preserve">them </w:t>
            </w:r>
            <w:proofErr w:type="gramStart"/>
            <w:r w:rsidRPr="00345C0A">
              <w:rPr>
                <w:rFonts w:ascii="Century" w:hAnsi="Century"/>
                <w:color w:val="333333"/>
                <w:sz w:val="22"/>
                <w:szCs w:val="22"/>
              </w:rPr>
              <w:t>float</w:t>
            </w:r>
            <w:r>
              <w:rPr>
                <w:rFonts w:ascii="Century" w:hAnsi="Century"/>
                <w:color w:val="333333"/>
                <w:sz w:val="22"/>
                <w:szCs w:val="22"/>
              </w:rPr>
              <w:t xml:space="preserve">ed </w:t>
            </w:r>
            <w:r w:rsidRPr="00345C0A">
              <w:rPr>
                <w:rFonts w:ascii="Century" w:hAnsi="Century"/>
                <w:color w:val="333333"/>
                <w:sz w:val="22"/>
                <w:szCs w:val="22"/>
              </w:rPr>
              <w:t>.</w:t>
            </w:r>
            <w:proofErr w:type="gramEnd"/>
            <w:r w:rsidRPr="00345C0A">
              <w:rPr>
                <w:rFonts w:ascii="Century" w:hAnsi="Century"/>
                <w:color w:val="333333"/>
                <w:sz w:val="22"/>
                <w:szCs w:val="22"/>
              </w:rPr>
              <w:t xml:space="preserve"> In </w:t>
            </w:r>
            <w:r>
              <w:rPr>
                <w:rFonts w:ascii="Century" w:hAnsi="Century"/>
                <w:color w:val="333333"/>
                <w:sz w:val="22"/>
                <w:szCs w:val="22"/>
              </w:rPr>
              <w:t>H</w:t>
            </w:r>
            <w:r w:rsidRPr="00345C0A">
              <w:rPr>
                <w:rFonts w:ascii="Century" w:hAnsi="Century"/>
                <w:color w:val="333333"/>
                <w:sz w:val="22"/>
                <w:szCs w:val="22"/>
              </w:rPr>
              <w:t xml:space="preserve">ealth </w:t>
            </w:r>
            <w:r>
              <w:rPr>
                <w:rFonts w:ascii="Century" w:hAnsi="Century"/>
                <w:color w:val="333333"/>
                <w:sz w:val="22"/>
                <w:szCs w:val="22"/>
              </w:rPr>
              <w:t>B</w:t>
            </w:r>
            <w:r w:rsidRPr="00345C0A">
              <w:rPr>
                <w:rFonts w:ascii="Century" w:hAnsi="Century"/>
                <w:color w:val="333333"/>
                <w:sz w:val="22"/>
                <w:szCs w:val="22"/>
              </w:rPr>
              <w:t xml:space="preserve">ranch, especially in 2008 and 2009, </w:t>
            </w:r>
            <w:r>
              <w:rPr>
                <w:rFonts w:ascii="Century" w:hAnsi="Century"/>
                <w:color w:val="333333"/>
                <w:sz w:val="22"/>
                <w:szCs w:val="22"/>
              </w:rPr>
              <w:t xml:space="preserve">the claims </w:t>
            </w:r>
            <w:r w:rsidRPr="00345C0A">
              <w:rPr>
                <w:rFonts w:ascii="Century" w:hAnsi="Century"/>
                <w:color w:val="333333"/>
                <w:sz w:val="22"/>
                <w:szCs w:val="22"/>
              </w:rPr>
              <w:t xml:space="preserve">incurred </w:t>
            </w:r>
            <w:r>
              <w:rPr>
                <w:rFonts w:ascii="Century" w:hAnsi="Century"/>
                <w:color w:val="333333"/>
                <w:sz w:val="22"/>
                <w:szCs w:val="22"/>
              </w:rPr>
              <w:t xml:space="preserve">increased more than </w:t>
            </w:r>
            <w:r w:rsidRPr="00345C0A">
              <w:rPr>
                <w:rFonts w:ascii="Century" w:hAnsi="Century"/>
                <w:color w:val="333333"/>
                <w:sz w:val="22"/>
                <w:szCs w:val="22"/>
              </w:rPr>
              <w:t>earned premium</w:t>
            </w:r>
            <w:r>
              <w:rPr>
                <w:rFonts w:ascii="Century" w:hAnsi="Century"/>
                <w:color w:val="333333"/>
                <w:sz w:val="22"/>
                <w:szCs w:val="22"/>
              </w:rPr>
              <w:t xml:space="preserve">. As </w:t>
            </w:r>
            <w:r w:rsidRPr="00345C0A">
              <w:rPr>
                <w:rFonts w:ascii="Century" w:hAnsi="Century"/>
                <w:color w:val="333333"/>
                <w:sz w:val="22"/>
                <w:szCs w:val="22"/>
              </w:rPr>
              <w:t xml:space="preserve">operating expenses </w:t>
            </w:r>
            <w:r>
              <w:rPr>
                <w:rFonts w:ascii="Century" w:hAnsi="Century"/>
                <w:color w:val="333333"/>
                <w:sz w:val="22"/>
                <w:szCs w:val="22"/>
              </w:rPr>
              <w:t xml:space="preserve">increased by approximately </w:t>
            </w:r>
            <w:r w:rsidRPr="00345C0A">
              <w:rPr>
                <w:rFonts w:ascii="Century" w:hAnsi="Century"/>
                <w:color w:val="333333"/>
                <w:sz w:val="22"/>
                <w:szCs w:val="22"/>
              </w:rPr>
              <w:t>40%</w:t>
            </w:r>
            <w:r>
              <w:rPr>
                <w:rFonts w:ascii="Century" w:hAnsi="Century"/>
                <w:color w:val="333333"/>
                <w:sz w:val="22"/>
                <w:szCs w:val="22"/>
              </w:rPr>
              <w:t>, H</w:t>
            </w:r>
            <w:r w:rsidRPr="00345C0A">
              <w:rPr>
                <w:rFonts w:ascii="Century" w:hAnsi="Century"/>
                <w:color w:val="333333"/>
                <w:sz w:val="22"/>
                <w:szCs w:val="22"/>
              </w:rPr>
              <w:t xml:space="preserve">ealth branch </w:t>
            </w:r>
            <w:r>
              <w:rPr>
                <w:rFonts w:ascii="Century" w:hAnsi="Century"/>
                <w:color w:val="333333"/>
                <w:sz w:val="22"/>
                <w:szCs w:val="22"/>
              </w:rPr>
              <w:t>recorded underwriting loss in 2009</w:t>
            </w:r>
            <w:r w:rsidRPr="00345C0A">
              <w:rPr>
                <w:rFonts w:ascii="Century" w:hAnsi="Century"/>
                <w:color w:val="333333"/>
                <w:sz w:val="22"/>
                <w:szCs w:val="22"/>
              </w:rPr>
              <w:t>.</w:t>
            </w:r>
          </w:p>
        </w:tc>
      </w:tr>
      <w:tr w:rsidR="001744D2" w:rsidRPr="00087EB0">
        <w:tc>
          <w:tcPr>
            <w:tcW w:w="4770" w:type="dxa"/>
          </w:tcPr>
          <w:p w:rsidR="001744D2" w:rsidRPr="00F53027" w:rsidRDefault="001744D2" w:rsidP="00700CE3">
            <w:pPr>
              <w:jc w:val="both"/>
              <w:rPr>
                <w:rFonts w:ascii="Century" w:hAnsi="Century"/>
                <w:sz w:val="22"/>
                <w:szCs w:val="22"/>
              </w:rPr>
            </w:pPr>
          </w:p>
        </w:tc>
        <w:tc>
          <w:tcPr>
            <w:tcW w:w="273" w:type="dxa"/>
            <w:gridSpan w:val="7"/>
          </w:tcPr>
          <w:p w:rsidR="001744D2" w:rsidRPr="00087EB0" w:rsidRDefault="001744D2" w:rsidP="00700CE3">
            <w:pPr>
              <w:jc w:val="both"/>
              <w:rPr>
                <w:rFonts w:ascii="Century" w:hAnsi="Century"/>
                <w:highlight w:val="yellow"/>
              </w:rPr>
            </w:pPr>
          </w:p>
        </w:tc>
        <w:tc>
          <w:tcPr>
            <w:tcW w:w="4797" w:type="dxa"/>
            <w:gridSpan w:val="6"/>
          </w:tcPr>
          <w:p w:rsidR="001744D2" w:rsidRPr="006D6C41" w:rsidRDefault="001744D2" w:rsidP="00700CE3">
            <w:pPr>
              <w:jc w:val="both"/>
              <w:rPr>
                <w:rFonts w:ascii="Century" w:hAnsi="Century"/>
                <w:color w:val="333333"/>
                <w:sz w:val="22"/>
                <w:szCs w:val="22"/>
              </w:rPr>
            </w:pPr>
          </w:p>
        </w:tc>
      </w:tr>
      <w:tr w:rsidR="00F3564E" w:rsidRPr="00087EB0">
        <w:trPr>
          <w:trHeight w:val="964"/>
        </w:trPr>
        <w:tc>
          <w:tcPr>
            <w:tcW w:w="9840" w:type="dxa"/>
            <w:gridSpan w:val="14"/>
          </w:tcPr>
          <w:p w:rsidR="00F3564E" w:rsidRPr="00140AD9" w:rsidRDefault="00F3564E" w:rsidP="00700CE3">
            <w:pPr>
              <w:jc w:val="center"/>
              <w:rPr>
                <w:rFonts w:ascii="Century" w:hAnsi="Century"/>
                <w:b/>
                <w:color w:val="000080"/>
                <w:sz w:val="20"/>
                <w:szCs w:val="20"/>
              </w:rPr>
            </w:pPr>
            <w:r w:rsidRPr="00140AD9">
              <w:rPr>
                <w:rFonts w:ascii="Century" w:hAnsi="Century"/>
                <w:b/>
                <w:color w:val="000080"/>
                <w:sz w:val="20"/>
                <w:szCs w:val="20"/>
              </w:rPr>
              <w:t>Tablo 1.5.6: Hastalık/Sağlık Branşı Teknik Verileri</w:t>
            </w:r>
          </w:p>
          <w:p w:rsidR="00F3564E" w:rsidRPr="00140AD9" w:rsidRDefault="00F3564E" w:rsidP="00700CE3">
            <w:pPr>
              <w:jc w:val="center"/>
              <w:rPr>
                <w:rFonts w:ascii="Century" w:hAnsi="Century"/>
                <w:i/>
                <w:color w:val="000080"/>
                <w:sz w:val="20"/>
                <w:szCs w:val="20"/>
              </w:rPr>
            </w:pPr>
            <w:r w:rsidRPr="00140AD9">
              <w:rPr>
                <w:rFonts w:ascii="Century" w:hAnsi="Century"/>
                <w:i/>
                <w:color w:val="000080"/>
                <w:sz w:val="20"/>
                <w:szCs w:val="20"/>
              </w:rPr>
              <w:t>Technical Revenues and Expenses for Health Branch</w:t>
            </w:r>
          </w:p>
          <w:tbl>
            <w:tblPr>
              <w:tblW w:w="9612" w:type="dxa"/>
              <w:tblLayout w:type="fixed"/>
              <w:tblCellMar>
                <w:left w:w="70" w:type="dxa"/>
                <w:right w:w="70" w:type="dxa"/>
              </w:tblCellMar>
              <w:tblLook w:val="04A0" w:firstRow="1" w:lastRow="0" w:firstColumn="1" w:lastColumn="0" w:noHBand="0" w:noVBand="1"/>
            </w:tblPr>
            <w:tblGrid>
              <w:gridCol w:w="2412"/>
              <w:gridCol w:w="900"/>
              <w:gridCol w:w="900"/>
              <w:gridCol w:w="1050"/>
              <w:gridCol w:w="990"/>
              <w:gridCol w:w="960"/>
              <w:gridCol w:w="2400"/>
            </w:tblGrid>
            <w:tr w:rsidR="00F3564E" w:rsidRPr="00087EB0">
              <w:trPr>
                <w:trHeight w:val="306"/>
              </w:trPr>
              <w:tc>
                <w:tcPr>
                  <w:tcW w:w="2412" w:type="dxa"/>
                  <w:tcBorders>
                    <w:top w:val="nil"/>
                    <w:left w:val="nil"/>
                    <w:bottom w:val="single" w:sz="4" w:space="0" w:color="auto"/>
                    <w:right w:val="nil"/>
                  </w:tcBorders>
                  <w:shd w:val="clear" w:color="auto" w:fill="C6D9F1"/>
                  <w:vAlign w:val="center"/>
                </w:tcPr>
                <w:p w:rsidR="00F3564E" w:rsidRPr="00087EB0" w:rsidRDefault="00F3564E" w:rsidP="00700CE3">
                  <w:pP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90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2005</w:t>
                  </w:r>
                </w:p>
              </w:tc>
              <w:tc>
                <w:tcPr>
                  <w:tcW w:w="90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2006</w:t>
                  </w:r>
                </w:p>
              </w:tc>
              <w:tc>
                <w:tcPr>
                  <w:tcW w:w="105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2007</w:t>
                  </w:r>
                </w:p>
              </w:tc>
              <w:tc>
                <w:tcPr>
                  <w:tcW w:w="99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2008</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2009</w:t>
                  </w:r>
                </w:p>
              </w:tc>
              <w:tc>
                <w:tcPr>
                  <w:tcW w:w="2400" w:type="dxa"/>
                  <w:tcBorders>
                    <w:top w:val="nil"/>
                    <w:left w:val="nil"/>
                    <w:bottom w:val="single" w:sz="4" w:space="0" w:color="auto"/>
                    <w:right w:val="nil"/>
                  </w:tcBorders>
                  <w:shd w:val="clear" w:color="auto" w:fill="C6D9F1"/>
                </w:tcPr>
                <w:p w:rsidR="00F3564E" w:rsidRPr="00087EB0" w:rsidRDefault="00F3564E" w:rsidP="00700CE3">
                  <w:pPr>
                    <w:jc w:val="right"/>
                    <w:rPr>
                      <w:rFonts w:ascii="Century" w:hAnsi="Century" w:cs="Arial TUR"/>
                      <w:b/>
                      <w:bCs/>
                      <w:sz w:val="18"/>
                      <w:szCs w:val="18"/>
                      <w:lang w:eastAsia="tr-TR"/>
                    </w:rPr>
                  </w:pPr>
                </w:p>
              </w:tc>
            </w:tr>
            <w:tr w:rsidR="00F3564E" w:rsidRPr="00087EB0">
              <w:trPr>
                <w:trHeight w:val="227"/>
              </w:trPr>
              <w:tc>
                <w:tcPr>
                  <w:tcW w:w="2412" w:type="dxa"/>
                  <w:tcBorders>
                    <w:top w:val="single" w:sz="4" w:space="0" w:color="auto"/>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Prim Üretimi </w:t>
                  </w:r>
                  <w:r>
                    <w:rPr>
                      <w:rFonts w:ascii="Century" w:hAnsi="Century" w:cs="Arial TUR"/>
                      <w:sz w:val="18"/>
                      <w:szCs w:val="18"/>
                      <w:lang w:eastAsia="tr-TR"/>
                    </w:rPr>
                    <w:t xml:space="preserve"> </w:t>
                  </w:r>
                </w:p>
              </w:tc>
              <w:tc>
                <w:tcPr>
                  <w:tcW w:w="90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798.622</w:t>
                  </w:r>
                </w:p>
              </w:tc>
              <w:tc>
                <w:tcPr>
                  <w:tcW w:w="90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984.005</w:t>
                  </w:r>
                </w:p>
              </w:tc>
              <w:tc>
                <w:tcPr>
                  <w:tcW w:w="105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1.224.748</w:t>
                  </w:r>
                </w:p>
              </w:tc>
              <w:tc>
                <w:tcPr>
                  <w:tcW w:w="99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1.326.133</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1.415.167</w:t>
                  </w:r>
                </w:p>
              </w:tc>
              <w:tc>
                <w:tcPr>
                  <w:tcW w:w="2400" w:type="dxa"/>
                  <w:tcBorders>
                    <w:top w:val="single" w:sz="4" w:space="0" w:color="auto"/>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Premium Income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Aracı Komisyonu </w:t>
                  </w:r>
                  <w:r>
                    <w:rPr>
                      <w:rFonts w:ascii="Century" w:hAnsi="Century" w:cs="Arial TUR"/>
                      <w:sz w:val="18"/>
                      <w:szCs w:val="18"/>
                      <w:lang w:eastAsia="tr-TR"/>
                    </w:rPr>
                    <w:t xml:space="preserve"> </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77.066</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94.006</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113.437</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118.957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132.199</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Intermediary Comission</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Pr>
                      <w:rFonts w:ascii="Century" w:hAnsi="Century" w:cs="Arial TUR"/>
                      <w:sz w:val="18"/>
                      <w:szCs w:val="18"/>
                      <w:lang w:eastAsia="tr-TR"/>
                    </w:rPr>
                    <w:t xml:space="preserve">Reasürlere Devr. </w:t>
                  </w:r>
                  <w:r w:rsidRPr="00087EB0">
                    <w:rPr>
                      <w:rFonts w:ascii="Century" w:hAnsi="Century" w:cs="Arial TUR"/>
                      <w:sz w:val="18"/>
                      <w:szCs w:val="18"/>
                      <w:lang w:eastAsia="tr-TR"/>
                    </w:rPr>
                    <w:t xml:space="preserve"> Prim </w:t>
                  </w:r>
                  <w:r>
                    <w:rPr>
                      <w:rFonts w:ascii="Century" w:hAnsi="Century" w:cs="Arial TUR"/>
                      <w:sz w:val="18"/>
                      <w:szCs w:val="18"/>
                      <w:lang w:eastAsia="tr-TR"/>
                    </w:rPr>
                    <w:t xml:space="preserve"> </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197.252</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248.400</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239.860</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262.971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221.377</w:t>
                  </w:r>
                </w:p>
              </w:tc>
              <w:tc>
                <w:tcPr>
                  <w:tcW w:w="2400" w:type="dxa"/>
                  <w:tcBorders>
                    <w:top w:val="nil"/>
                    <w:left w:val="nil"/>
                    <w:bottom w:val="nil"/>
                    <w:right w:val="nil"/>
                  </w:tcBorders>
                  <w:vAlign w:val="bottom"/>
                </w:tcPr>
                <w:p w:rsidR="00F3564E" w:rsidRPr="00C30AA3" w:rsidRDefault="00F3564E" w:rsidP="00856A5C">
                  <w:pPr>
                    <w:rPr>
                      <w:rFonts w:ascii="Century" w:hAnsi="Century" w:cs="Arial TUR"/>
                      <w:sz w:val="18"/>
                      <w:szCs w:val="18"/>
                      <w:lang w:eastAsia="tr-TR"/>
                    </w:rPr>
                  </w:pPr>
                  <w:r w:rsidRPr="00C30AA3">
                    <w:rPr>
                      <w:rFonts w:ascii="Century" w:hAnsi="Century" w:cs="Arial TUR"/>
                      <w:iCs/>
                      <w:sz w:val="18"/>
                      <w:szCs w:val="18"/>
                      <w:lang w:eastAsia="tr-TR"/>
                    </w:rPr>
                    <w:t>Ceded Premium</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Pr>
                      <w:rFonts w:ascii="Century" w:hAnsi="Century" w:cs="Arial TUR"/>
                      <w:sz w:val="18"/>
                      <w:szCs w:val="18"/>
                      <w:lang w:eastAsia="tr-TR"/>
                    </w:rPr>
                    <w:t xml:space="preserve"> </w:t>
                  </w:r>
                  <w:r w:rsidRPr="00087EB0">
                    <w:rPr>
                      <w:rFonts w:ascii="Century" w:hAnsi="Century" w:cs="Arial TUR"/>
                      <w:sz w:val="18"/>
                      <w:szCs w:val="18"/>
                      <w:lang w:eastAsia="tr-TR"/>
                    </w:rPr>
                    <w:t>Reasürans Kom</w:t>
                  </w:r>
                  <w:r>
                    <w:rPr>
                      <w:rFonts w:ascii="Century" w:hAnsi="Century" w:cs="Arial TUR"/>
                      <w:sz w:val="18"/>
                      <w:szCs w:val="18"/>
                      <w:lang w:eastAsia="tr-TR"/>
                    </w:rPr>
                    <w:t>isyonu</w:t>
                  </w: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37.115</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49.769</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39.016</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36.948</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12.517</w:t>
                  </w:r>
                </w:p>
              </w:tc>
              <w:tc>
                <w:tcPr>
                  <w:tcW w:w="2400" w:type="dxa"/>
                  <w:tcBorders>
                    <w:top w:val="nil"/>
                    <w:left w:val="nil"/>
                    <w:bottom w:val="nil"/>
                    <w:right w:val="nil"/>
                  </w:tcBorders>
                  <w:vAlign w:val="bottom"/>
                </w:tcPr>
                <w:p w:rsidR="00F3564E" w:rsidRPr="00C30AA3" w:rsidRDefault="00F3564E" w:rsidP="00856A5C">
                  <w:pPr>
                    <w:rPr>
                      <w:rFonts w:ascii="Century" w:hAnsi="Century" w:cs="Arial TUR"/>
                      <w:sz w:val="18"/>
                      <w:szCs w:val="18"/>
                      <w:lang w:eastAsia="tr-TR"/>
                    </w:rPr>
                  </w:pPr>
                  <w:r w:rsidRPr="00C30AA3">
                    <w:rPr>
                      <w:rFonts w:ascii="Century" w:hAnsi="Century" w:cs="Arial TUR"/>
                      <w:sz w:val="18"/>
                      <w:szCs w:val="18"/>
                      <w:lang w:eastAsia="tr-TR"/>
                    </w:rPr>
                    <w:t>Reinsurance Commission</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Kazanılmış Net Prim </w:t>
                  </w:r>
                  <w:r>
                    <w:rPr>
                      <w:rFonts w:ascii="Century" w:hAnsi="Century" w:cs="Arial TUR"/>
                      <w:sz w:val="18"/>
                      <w:szCs w:val="18"/>
                      <w:lang w:eastAsia="tr-TR"/>
                    </w:rPr>
                    <w:t xml:space="preserve"> </w:t>
                  </w:r>
                  <w:r>
                    <w:rPr>
                      <w:rFonts w:ascii="Century" w:hAnsi="Century" w:cs="Arial TUR"/>
                      <w:i/>
                      <w:iCs/>
                      <w:sz w:val="18"/>
                      <w:szCs w:val="18"/>
                      <w:lang w:eastAsia="tr-TR"/>
                    </w:rPr>
                    <w:t xml:space="preserve"> </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556.105</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670.223</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884.148</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975.981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1.127.016</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Earned Premium (Net)</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Ödenen Tazminat</w:t>
                  </w:r>
                  <w:r w:rsidR="00F15D4B">
                    <w:rPr>
                      <w:rFonts w:ascii="Century" w:hAnsi="Century" w:cs="Arial TUR"/>
                      <w:sz w:val="18"/>
                      <w:szCs w:val="18"/>
                      <w:lang w:eastAsia="tr-TR"/>
                    </w:rPr>
                    <w:t>lar</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601.697</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750.336</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886.671</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1.030.774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1.228.174</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Paid Loss</w:t>
                  </w:r>
                  <w:r w:rsidR="00F15D4B">
                    <w:rPr>
                      <w:rFonts w:ascii="Century" w:hAnsi="Century" w:cs="Arial TUR"/>
                      <w:iCs/>
                      <w:sz w:val="18"/>
                      <w:szCs w:val="18"/>
                      <w:lang w:eastAsia="tr-TR"/>
                    </w:rPr>
                    <w:t>es</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856A5C">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r w:rsidRPr="00087EB0">
                    <w:rPr>
                      <w:rFonts w:ascii="Century" w:hAnsi="Century" w:cs="Arial TUR"/>
                      <w:sz w:val="18"/>
                      <w:szCs w:val="18"/>
                      <w:lang w:eastAsia="tr-TR"/>
                    </w:rPr>
                    <w:t>Reasür</w:t>
                  </w:r>
                  <w:r w:rsidR="00856A5C">
                    <w:rPr>
                      <w:rFonts w:ascii="Century" w:hAnsi="Century" w:cs="Arial TUR"/>
                      <w:sz w:val="18"/>
                      <w:szCs w:val="18"/>
                      <w:lang w:eastAsia="tr-TR"/>
                    </w:rPr>
                    <w:t>örler</w:t>
                  </w:r>
                  <w:r w:rsidRPr="00087EB0">
                    <w:rPr>
                      <w:rFonts w:ascii="Century" w:hAnsi="Century" w:cs="Arial TUR"/>
                      <w:sz w:val="18"/>
                      <w:szCs w:val="18"/>
                      <w:lang w:eastAsia="tr-TR"/>
                    </w:rPr>
                    <w:t xml:space="preserve"> Payı </w:t>
                  </w:r>
                  <w:r>
                    <w:rPr>
                      <w:rFonts w:ascii="Century" w:hAnsi="Century" w:cs="Arial TUR"/>
                      <w:sz w:val="18"/>
                      <w:szCs w:val="18"/>
                      <w:lang w:eastAsia="tr-TR"/>
                    </w:rPr>
                    <w:t xml:space="preserve"> </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152.359</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199.111</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203.151</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218.184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243.278</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C30AA3">
                    <w:rPr>
                      <w:rFonts w:ascii="Century" w:hAnsi="Century" w:cs="Arial TUR"/>
                      <w:sz w:val="18"/>
                      <w:szCs w:val="18"/>
                      <w:lang w:eastAsia="tr-TR"/>
                    </w:rPr>
                    <w:t xml:space="preserve"> </w:t>
                  </w:r>
                  <w:r w:rsidR="00856A5C" w:rsidRPr="00C30AA3">
                    <w:rPr>
                      <w:rFonts w:ascii="Century" w:hAnsi="Century" w:cs="Arial TUR"/>
                      <w:iCs/>
                      <w:sz w:val="18"/>
                      <w:szCs w:val="18"/>
                      <w:lang w:eastAsia="tr-TR"/>
                    </w:rPr>
                    <w:t>Reinsur</w:t>
                  </w:r>
                  <w:r w:rsidR="00856A5C">
                    <w:rPr>
                      <w:rFonts w:ascii="Century" w:hAnsi="Century" w:cs="Arial TUR"/>
                      <w:iCs/>
                      <w:sz w:val="18"/>
                      <w:szCs w:val="18"/>
                      <w:lang w:eastAsia="tr-TR"/>
                    </w:rPr>
                    <w:t>ers’</w:t>
                  </w:r>
                  <w:r w:rsidR="00856A5C" w:rsidRPr="00C30AA3">
                    <w:rPr>
                      <w:rFonts w:ascii="Century" w:hAnsi="Century" w:cs="Arial TUR"/>
                      <w:iCs/>
                      <w:sz w:val="18"/>
                      <w:szCs w:val="18"/>
                      <w:lang w:eastAsia="tr-TR"/>
                    </w:rPr>
                    <w:t xml:space="preserve"> Share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Muallak Tazminat</w:t>
                  </w:r>
                  <w:r w:rsidR="00F15D4B">
                    <w:rPr>
                      <w:rFonts w:ascii="Century" w:hAnsi="Century" w:cs="Arial TUR"/>
                      <w:sz w:val="18"/>
                      <w:szCs w:val="18"/>
                      <w:lang w:eastAsia="tr-TR"/>
                    </w:rPr>
                    <w:t>lar</w:t>
                  </w: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62.479</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70.905</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85.255</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101.451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w:t>
                  </w:r>
                  <w:r>
                    <w:rPr>
                      <w:rFonts w:ascii="Century" w:hAnsi="Century" w:cs="Arial TUR"/>
                      <w:sz w:val="18"/>
                      <w:szCs w:val="18"/>
                      <w:lang w:eastAsia="tr-TR"/>
                    </w:rPr>
                    <w:t>6</w:t>
                  </w:r>
                  <w:r w:rsidRPr="00087EB0">
                    <w:rPr>
                      <w:rFonts w:ascii="Century" w:hAnsi="Century" w:cs="Arial TUR"/>
                      <w:sz w:val="18"/>
                      <w:szCs w:val="18"/>
                      <w:lang w:eastAsia="tr-TR"/>
                    </w:rPr>
                    <w:t>.</w:t>
                  </w:r>
                  <w:r>
                    <w:rPr>
                      <w:rFonts w:ascii="Century" w:hAnsi="Century" w:cs="Arial TUR"/>
                      <w:sz w:val="18"/>
                      <w:szCs w:val="18"/>
                      <w:lang w:eastAsia="tr-TR"/>
                    </w:rPr>
                    <w:t>988</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Outstanding Loss</w:t>
                  </w:r>
                  <w:r w:rsidR="00F15D4B">
                    <w:rPr>
                      <w:rFonts w:ascii="Century" w:hAnsi="Century" w:cs="Arial TUR"/>
                      <w:iCs/>
                      <w:sz w:val="18"/>
                      <w:szCs w:val="18"/>
                      <w:lang w:eastAsia="tr-TR"/>
                    </w:rPr>
                    <w:t>es</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F15D4B">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r w:rsidRPr="00087EB0">
                    <w:rPr>
                      <w:rFonts w:ascii="Century" w:hAnsi="Century" w:cs="Arial TUR"/>
                      <w:sz w:val="18"/>
                      <w:szCs w:val="18"/>
                      <w:lang w:eastAsia="tr-TR"/>
                    </w:rPr>
                    <w:t>Reasür</w:t>
                  </w:r>
                  <w:r w:rsidR="00F15D4B">
                    <w:rPr>
                      <w:rFonts w:ascii="Century" w:hAnsi="Century" w:cs="Arial TUR"/>
                      <w:sz w:val="18"/>
                      <w:szCs w:val="18"/>
                      <w:lang w:eastAsia="tr-TR"/>
                    </w:rPr>
                    <w:t xml:space="preserve">örler </w:t>
                  </w:r>
                  <w:r w:rsidRPr="00087EB0">
                    <w:rPr>
                      <w:rFonts w:ascii="Century" w:hAnsi="Century" w:cs="Arial TUR"/>
                      <w:sz w:val="18"/>
                      <w:szCs w:val="18"/>
                      <w:lang w:eastAsia="tr-TR"/>
                    </w:rPr>
                    <w:t xml:space="preserve">Payı </w:t>
                  </w:r>
                  <w:r>
                    <w:rPr>
                      <w:rFonts w:ascii="Century" w:hAnsi="Century" w:cs="Arial TUR"/>
                      <w:sz w:val="18"/>
                      <w:szCs w:val="18"/>
                      <w:lang w:eastAsia="tr-TR"/>
                    </w:rPr>
                    <w:t xml:space="preserve"> </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13.826</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16.332</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16.962</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23.574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18.523</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00856A5C" w:rsidRPr="00C30AA3">
                    <w:rPr>
                      <w:rFonts w:ascii="Century" w:hAnsi="Century" w:cs="Arial TUR"/>
                      <w:iCs/>
                      <w:sz w:val="18"/>
                      <w:szCs w:val="18"/>
                      <w:lang w:eastAsia="tr-TR"/>
                    </w:rPr>
                    <w:t>Reinsur</w:t>
                  </w:r>
                  <w:r w:rsidR="00856A5C">
                    <w:rPr>
                      <w:rFonts w:ascii="Century" w:hAnsi="Century" w:cs="Arial TUR"/>
                      <w:iCs/>
                      <w:sz w:val="18"/>
                      <w:szCs w:val="18"/>
                      <w:lang w:eastAsia="tr-TR"/>
                    </w:rPr>
                    <w:t>ers’</w:t>
                  </w:r>
                  <w:r w:rsidR="00856A5C" w:rsidRPr="00C30AA3">
                    <w:rPr>
                      <w:rFonts w:ascii="Century" w:hAnsi="Century" w:cs="Arial TUR"/>
                      <w:iCs/>
                      <w:sz w:val="18"/>
                      <w:szCs w:val="18"/>
                      <w:lang w:eastAsia="tr-TR"/>
                    </w:rPr>
                    <w:t xml:space="preserve"> Share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Gerçekleşen Net Tazminat </w:t>
                  </w:r>
                  <w:r>
                    <w:rPr>
                      <w:rFonts w:ascii="Century" w:hAnsi="Century" w:cs="Arial TUR"/>
                      <w:sz w:val="18"/>
                      <w:szCs w:val="18"/>
                      <w:lang w:eastAsia="tr-TR"/>
                    </w:rPr>
                    <w:t xml:space="preserve"> </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470.819</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556.986</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697.328</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821.945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1.005.081</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Claims Incurred (Net)</w:t>
                  </w:r>
                </w:p>
              </w:tc>
            </w:tr>
            <w:tr w:rsidR="00F3564E" w:rsidRPr="00087EB0">
              <w:trPr>
                <w:trHeight w:val="227"/>
              </w:trPr>
              <w:tc>
                <w:tcPr>
                  <w:tcW w:w="2412" w:type="dxa"/>
                  <w:tcBorders>
                    <w:top w:val="nil"/>
                    <w:left w:val="nil"/>
                    <w:bottom w:val="nil"/>
                    <w:right w:val="nil"/>
                  </w:tcBorders>
                  <w:shd w:val="clear" w:color="auto" w:fill="auto"/>
                  <w:noWrap/>
                  <w:vAlign w:val="center"/>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Faaliyet Giderleri </w:t>
                  </w:r>
                  <w:r>
                    <w:rPr>
                      <w:rFonts w:ascii="Century" w:hAnsi="Century" w:cs="Arial TUR"/>
                      <w:sz w:val="18"/>
                      <w:szCs w:val="18"/>
                      <w:lang w:eastAsia="tr-TR"/>
                    </w:rPr>
                    <w:t xml:space="preserve"> </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140.685</w:t>
                  </w:r>
                </w:p>
              </w:tc>
              <w:tc>
                <w:tcPr>
                  <w:tcW w:w="90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158.280</w:t>
                  </w:r>
                </w:p>
              </w:tc>
              <w:tc>
                <w:tcPr>
                  <w:tcW w:w="105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215.332</w:t>
                  </w:r>
                </w:p>
              </w:tc>
              <w:tc>
                <w:tcPr>
                  <w:tcW w:w="99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226.561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318.769</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Operating Expenses</w:t>
                  </w:r>
                </w:p>
              </w:tc>
            </w:tr>
            <w:tr w:rsidR="00F3564E" w:rsidRPr="00087EB0">
              <w:trPr>
                <w:trHeight w:val="227"/>
              </w:trPr>
              <w:tc>
                <w:tcPr>
                  <w:tcW w:w="2412" w:type="dxa"/>
                  <w:tcBorders>
                    <w:top w:val="nil"/>
                    <w:left w:val="nil"/>
                    <w:bottom w:val="double" w:sz="6" w:space="0" w:color="auto"/>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Teknik Kar Zarar </w:t>
                  </w:r>
                  <w:r>
                    <w:rPr>
                      <w:rFonts w:ascii="Century" w:hAnsi="Century" w:cs="Arial TUR"/>
                      <w:sz w:val="18"/>
                      <w:szCs w:val="18"/>
                      <w:lang w:eastAsia="tr-TR"/>
                    </w:rPr>
                    <w:t xml:space="preserve"> </w:t>
                  </w:r>
                </w:p>
              </w:tc>
              <w:tc>
                <w:tcPr>
                  <w:tcW w:w="90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-34.251</w:t>
                  </w:r>
                </w:p>
              </w:tc>
              <w:tc>
                <w:tcPr>
                  <w:tcW w:w="90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-16.701</w:t>
                  </w:r>
                </w:p>
              </w:tc>
              <w:tc>
                <w:tcPr>
                  <w:tcW w:w="105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6.179</w:t>
                  </w:r>
                </w:p>
              </w:tc>
              <w:tc>
                <w:tcPr>
                  <w:tcW w:w="99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25.778</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-116.933</w:t>
                  </w:r>
                </w:p>
              </w:tc>
              <w:tc>
                <w:tcPr>
                  <w:tcW w:w="2400" w:type="dxa"/>
                  <w:tcBorders>
                    <w:top w:val="nil"/>
                    <w:left w:val="nil"/>
                    <w:bottom w:val="double" w:sz="6" w:space="0" w:color="auto"/>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Technical Balance</w:t>
                  </w:r>
                </w:p>
              </w:tc>
            </w:tr>
          </w:tbl>
          <w:p w:rsidR="00F3564E" w:rsidRPr="00087EB0" w:rsidRDefault="00F3564E" w:rsidP="00700CE3">
            <w:pPr>
              <w:jc w:val="both"/>
              <w:rPr>
                <w:rFonts w:ascii="Century" w:hAnsi="Century"/>
                <w:highlight w:val="yellow"/>
              </w:rPr>
            </w:pPr>
          </w:p>
        </w:tc>
      </w:tr>
      <w:tr w:rsidR="00F3564E" w:rsidRPr="00087EB0">
        <w:trPr>
          <w:trHeight w:val="343"/>
        </w:trPr>
        <w:tc>
          <w:tcPr>
            <w:tcW w:w="4770" w:type="dxa"/>
          </w:tcPr>
          <w:p w:rsidR="00F3564E" w:rsidRPr="00087EB0" w:rsidRDefault="00F3564E" w:rsidP="00700CE3">
            <w:pPr>
              <w:jc w:val="both"/>
              <w:rPr>
                <w:rFonts w:ascii="Century" w:hAnsi="Century"/>
              </w:rPr>
            </w:pPr>
          </w:p>
        </w:tc>
        <w:tc>
          <w:tcPr>
            <w:tcW w:w="273" w:type="dxa"/>
            <w:gridSpan w:val="7"/>
          </w:tcPr>
          <w:p w:rsidR="00F3564E" w:rsidRPr="00087EB0" w:rsidRDefault="00F3564E" w:rsidP="00700CE3">
            <w:pPr>
              <w:jc w:val="both"/>
              <w:rPr>
                <w:rFonts w:ascii="Century" w:hAnsi="Century"/>
                <w:highlight w:val="yellow"/>
              </w:rPr>
            </w:pPr>
          </w:p>
        </w:tc>
        <w:tc>
          <w:tcPr>
            <w:tcW w:w="4797" w:type="dxa"/>
            <w:gridSpan w:val="6"/>
          </w:tcPr>
          <w:p w:rsidR="00F3564E" w:rsidRPr="00087EB0" w:rsidRDefault="00F3564E" w:rsidP="00700CE3">
            <w:pPr>
              <w:jc w:val="both"/>
              <w:rPr>
                <w:rFonts w:ascii="Century" w:hAnsi="Century"/>
                <w:highlight w:val="yellow"/>
              </w:rPr>
            </w:pPr>
          </w:p>
        </w:tc>
      </w:tr>
      <w:tr w:rsidR="00F3564E" w:rsidRPr="00087EB0">
        <w:trPr>
          <w:trHeight w:val="270"/>
        </w:trPr>
        <w:tc>
          <w:tcPr>
            <w:tcW w:w="9840" w:type="dxa"/>
            <w:gridSpan w:val="14"/>
          </w:tcPr>
          <w:p w:rsidR="00F3564E" w:rsidRPr="00140AD9" w:rsidRDefault="00F3564E" w:rsidP="00700CE3">
            <w:pPr>
              <w:jc w:val="center"/>
              <w:rPr>
                <w:rFonts w:ascii="Century" w:hAnsi="Century"/>
                <w:b/>
                <w:color w:val="000080"/>
                <w:sz w:val="20"/>
                <w:szCs w:val="20"/>
              </w:rPr>
            </w:pPr>
            <w:r w:rsidRPr="00140AD9">
              <w:rPr>
                <w:rFonts w:ascii="Century" w:hAnsi="Century"/>
                <w:b/>
                <w:color w:val="000080"/>
                <w:sz w:val="20"/>
                <w:szCs w:val="20"/>
              </w:rPr>
              <w:t xml:space="preserve">Grafik 1.5.3: Hastalık/Sağlık Branşı Teknik Oranları – </w:t>
            </w:r>
            <w:r w:rsidRPr="00324602">
              <w:rPr>
                <w:rFonts w:ascii="Century" w:hAnsi="Century"/>
                <w:i/>
                <w:color w:val="000080"/>
                <w:sz w:val="20"/>
                <w:szCs w:val="20"/>
              </w:rPr>
              <w:t>Technical Ratio for Health Branch</w:t>
            </w:r>
            <w:r>
              <w:rPr>
                <w:rFonts w:ascii="Century" w:hAnsi="Century"/>
                <w:i/>
                <w:color w:val="000080"/>
                <w:sz w:val="20"/>
                <w:szCs w:val="20"/>
              </w:rPr>
              <w:t xml:space="preserve"> (%)</w:t>
            </w:r>
          </w:p>
          <w:p w:rsidR="00F3564E" w:rsidRPr="00087EB0" w:rsidRDefault="001744D2" w:rsidP="00700CE3">
            <w:pPr>
              <w:jc w:val="center"/>
              <w:rPr>
                <w:rFonts w:ascii="Century" w:hAnsi="Century"/>
              </w:rPr>
            </w:pPr>
            <w:r w:rsidRPr="00087EB0">
              <w:rPr>
                <w:rFonts w:ascii="Century" w:hAnsi="Century"/>
              </w:rPr>
              <w:pict>
                <v:shape id="_x0000_i1047" type="#_x0000_t75" style="width:428.25pt;height:179.05pt">
                  <v:imagedata r:id="rId37" o:title=""/>
                </v:shape>
              </w:pict>
            </w:r>
          </w:p>
          <w:p w:rsidR="00F3564E" w:rsidRPr="00087EB0" w:rsidRDefault="00F3564E" w:rsidP="00700CE3">
            <w:pPr>
              <w:jc w:val="both"/>
              <w:rPr>
                <w:rFonts w:ascii="Century" w:hAnsi="Century"/>
                <w:highlight w:val="yellow"/>
              </w:rPr>
            </w:pPr>
          </w:p>
        </w:tc>
      </w:tr>
      <w:tr w:rsidR="001744D2" w:rsidRPr="00087EB0">
        <w:trPr>
          <w:trHeight w:val="284"/>
        </w:trPr>
        <w:tc>
          <w:tcPr>
            <w:tcW w:w="4770" w:type="dxa"/>
          </w:tcPr>
          <w:p w:rsidR="001744D2" w:rsidRPr="00A40FCC" w:rsidRDefault="001744D2" w:rsidP="001744D2">
            <w:pPr>
              <w:pStyle w:val="Balk4"/>
              <w:keepNext w:val="0"/>
              <w:numPr>
                <w:ilvl w:val="0"/>
                <w:numId w:val="0"/>
              </w:numPr>
              <w:spacing w:before="0" w:after="0"/>
              <w:rPr>
                <w:rFonts w:ascii="Century" w:hAnsi="Century"/>
                <w:color w:val="000080"/>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A37B68" w:rsidRDefault="001744D2" w:rsidP="00700CE3">
            <w:pPr>
              <w:jc w:val="both"/>
              <w:rPr>
                <w:rFonts w:ascii="Century" w:hAnsi="Century"/>
                <w:b/>
                <w:color w:val="003366"/>
                <w:sz w:val="22"/>
                <w:szCs w:val="22"/>
              </w:rPr>
            </w:pPr>
          </w:p>
        </w:tc>
      </w:tr>
      <w:tr w:rsidR="00F3564E" w:rsidRPr="00087EB0">
        <w:trPr>
          <w:trHeight w:val="1816"/>
        </w:trPr>
        <w:tc>
          <w:tcPr>
            <w:tcW w:w="4770" w:type="dxa"/>
          </w:tcPr>
          <w:p w:rsidR="00F3564E" w:rsidRPr="00A40FCC"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56" w:name="_Toc267481102"/>
            <w:r w:rsidRPr="00A40FCC">
              <w:rPr>
                <w:rFonts w:ascii="Century" w:hAnsi="Century"/>
                <w:color w:val="000080"/>
                <w:sz w:val="22"/>
                <w:szCs w:val="22"/>
              </w:rPr>
              <w:lastRenderedPageBreak/>
              <w:t>Kaza</w:t>
            </w:r>
            <w:r w:rsidR="00B41A9C">
              <w:rPr>
                <w:rFonts w:ascii="Century" w:hAnsi="Century"/>
                <w:color w:val="000080"/>
                <w:sz w:val="22"/>
                <w:szCs w:val="22"/>
              </w:rPr>
              <w:t xml:space="preserve"> Branşı</w:t>
            </w:r>
            <w:bookmarkEnd w:id="56"/>
          </w:p>
          <w:p w:rsidR="00F3564E" w:rsidRPr="00A40FCC" w:rsidRDefault="00F3564E" w:rsidP="00700CE3">
            <w:pPr>
              <w:rPr>
                <w:rFonts w:ascii="Century" w:hAnsi="Century"/>
                <w:sz w:val="22"/>
                <w:szCs w:val="22"/>
              </w:rPr>
            </w:pPr>
          </w:p>
          <w:p w:rsidR="00F3564E" w:rsidRDefault="00F3564E" w:rsidP="00700CE3">
            <w:pPr>
              <w:jc w:val="both"/>
              <w:rPr>
                <w:rFonts w:ascii="Century" w:hAnsi="Century"/>
                <w:sz w:val="22"/>
                <w:szCs w:val="22"/>
              </w:rPr>
            </w:pPr>
            <w:r>
              <w:rPr>
                <w:rFonts w:ascii="Century" w:hAnsi="Century"/>
                <w:sz w:val="22"/>
                <w:szCs w:val="22"/>
              </w:rPr>
              <w:t xml:space="preserve">Kaza </w:t>
            </w:r>
            <w:proofErr w:type="gramStart"/>
            <w:r>
              <w:rPr>
                <w:rFonts w:ascii="Century" w:hAnsi="Century"/>
                <w:sz w:val="22"/>
                <w:szCs w:val="22"/>
              </w:rPr>
              <w:t>branşı</w:t>
            </w:r>
            <w:proofErr w:type="gramEnd"/>
            <w:r>
              <w:rPr>
                <w:rFonts w:ascii="Century" w:hAnsi="Century"/>
                <w:sz w:val="22"/>
                <w:szCs w:val="22"/>
              </w:rPr>
              <w:t xml:space="preserve"> hayat dışı </w:t>
            </w:r>
            <w:r w:rsidR="009F7CFA">
              <w:rPr>
                <w:rFonts w:ascii="Century" w:hAnsi="Century"/>
                <w:sz w:val="22"/>
                <w:szCs w:val="22"/>
              </w:rPr>
              <w:t xml:space="preserve">dallar </w:t>
            </w:r>
            <w:r w:rsidRPr="00A40FCC">
              <w:rPr>
                <w:rFonts w:ascii="Century" w:hAnsi="Century"/>
                <w:sz w:val="22"/>
                <w:szCs w:val="22"/>
              </w:rPr>
              <w:t>prim üretimi içerisinde %</w:t>
            </w:r>
            <w:r>
              <w:rPr>
                <w:rFonts w:ascii="Century" w:hAnsi="Century"/>
                <w:sz w:val="22"/>
                <w:szCs w:val="22"/>
              </w:rPr>
              <w:t xml:space="preserve"> </w:t>
            </w:r>
            <w:r w:rsidRPr="00A40FCC">
              <w:rPr>
                <w:rFonts w:ascii="Century" w:hAnsi="Century"/>
                <w:sz w:val="22"/>
                <w:szCs w:val="22"/>
              </w:rPr>
              <w:t xml:space="preserve">5 oranında </w:t>
            </w:r>
            <w:r>
              <w:rPr>
                <w:rFonts w:ascii="Century" w:hAnsi="Century"/>
                <w:sz w:val="22"/>
                <w:szCs w:val="22"/>
              </w:rPr>
              <w:t xml:space="preserve">bir </w:t>
            </w:r>
            <w:r w:rsidRPr="00A40FCC">
              <w:rPr>
                <w:rFonts w:ascii="Century" w:hAnsi="Century"/>
                <w:sz w:val="22"/>
                <w:szCs w:val="22"/>
              </w:rPr>
              <w:t>paya sahip</w:t>
            </w:r>
            <w:r>
              <w:rPr>
                <w:rFonts w:ascii="Century" w:hAnsi="Century"/>
                <w:sz w:val="22"/>
                <w:szCs w:val="22"/>
              </w:rPr>
              <w:t xml:space="preserve">tir. Bu </w:t>
            </w:r>
            <w:proofErr w:type="gramStart"/>
            <w:r>
              <w:rPr>
                <w:rFonts w:ascii="Century" w:hAnsi="Century"/>
                <w:sz w:val="22"/>
                <w:szCs w:val="22"/>
              </w:rPr>
              <w:t>branşta</w:t>
            </w:r>
            <w:proofErr w:type="gramEnd"/>
            <w:r>
              <w:rPr>
                <w:rFonts w:ascii="Century" w:hAnsi="Century"/>
                <w:sz w:val="22"/>
                <w:szCs w:val="22"/>
              </w:rPr>
              <w:t>,</w:t>
            </w:r>
            <w:r w:rsidRPr="00A40FCC">
              <w:rPr>
                <w:rFonts w:ascii="Century" w:hAnsi="Century"/>
                <w:sz w:val="22"/>
                <w:szCs w:val="22"/>
              </w:rPr>
              <w:t xml:space="preserve"> 21</w:t>
            </w:r>
            <w:r>
              <w:rPr>
                <w:rFonts w:ascii="Century" w:hAnsi="Century"/>
                <w:sz w:val="22"/>
                <w:szCs w:val="22"/>
              </w:rPr>
              <w:t>’i</w:t>
            </w:r>
            <w:r w:rsidRPr="00A40FCC">
              <w:rPr>
                <w:rFonts w:ascii="Century" w:hAnsi="Century"/>
                <w:sz w:val="22"/>
                <w:szCs w:val="22"/>
              </w:rPr>
              <w:t xml:space="preserve"> hayat </w:t>
            </w:r>
            <w:r w:rsidR="009F7CFA">
              <w:rPr>
                <w:rFonts w:ascii="Century" w:hAnsi="Century"/>
                <w:sz w:val="22"/>
                <w:szCs w:val="22"/>
              </w:rPr>
              <w:t xml:space="preserve">ve emeklilik </w:t>
            </w:r>
            <w:r w:rsidRPr="00A40FCC">
              <w:rPr>
                <w:rFonts w:ascii="Century" w:hAnsi="Century"/>
                <w:sz w:val="22"/>
                <w:szCs w:val="22"/>
              </w:rPr>
              <w:t xml:space="preserve">şirketi olmak üzere </w:t>
            </w:r>
            <w:r>
              <w:rPr>
                <w:rFonts w:ascii="Century" w:hAnsi="Century"/>
                <w:sz w:val="22"/>
                <w:szCs w:val="22"/>
              </w:rPr>
              <w:t xml:space="preserve">prim üretiminde bulunan toplam </w:t>
            </w:r>
            <w:r w:rsidRPr="00A40FCC">
              <w:rPr>
                <w:rFonts w:ascii="Century" w:hAnsi="Century"/>
                <w:sz w:val="22"/>
                <w:szCs w:val="22"/>
              </w:rPr>
              <w:t>5</w:t>
            </w:r>
            <w:r w:rsidR="009F7CFA">
              <w:rPr>
                <w:rFonts w:ascii="Century" w:hAnsi="Century"/>
                <w:sz w:val="22"/>
                <w:szCs w:val="22"/>
              </w:rPr>
              <w:t>0 şirket</w:t>
            </w:r>
            <w:r>
              <w:rPr>
                <w:rFonts w:ascii="Century" w:hAnsi="Century"/>
                <w:sz w:val="22"/>
                <w:szCs w:val="22"/>
              </w:rPr>
              <w:t xml:space="preserve"> tarafından 2009 yılında </w:t>
            </w:r>
            <w:r w:rsidRPr="00A40FCC">
              <w:rPr>
                <w:rFonts w:ascii="Century" w:hAnsi="Century"/>
                <w:sz w:val="22"/>
                <w:szCs w:val="22"/>
              </w:rPr>
              <w:t xml:space="preserve">5.520.558 adet </w:t>
            </w:r>
            <w:r>
              <w:rPr>
                <w:rFonts w:ascii="Century" w:hAnsi="Century"/>
                <w:sz w:val="22"/>
                <w:szCs w:val="22"/>
              </w:rPr>
              <w:t xml:space="preserve">poliçe düzenlenmiştir. </w:t>
            </w:r>
            <w:r w:rsidRPr="00A40FCC">
              <w:rPr>
                <w:rFonts w:ascii="Century" w:hAnsi="Century"/>
                <w:sz w:val="22"/>
                <w:szCs w:val="22"/>
              </w:rPr>
              <w:t xml:space="preserve">Diğer </w:t>
            </w:r>
            <w:proofErr w:type="gramStart"/>
            <w:r w:rsidRPr="00A40FCC">
              <w:rPr>
                <w:rFonts w:ascii="Century" w:hAnsi="Century"/>
                <w:sz w:val="22"/>
                <w:szCs w:val="22"/>
              </w:rPr>
              <w:t>branşlar</w:t>
            </w:r>
            <w:r>
              <w:rPr>
                <w:rFonts w:ascii="Century" w:hAnsi="Century"/>
                <w:sz w:val="22"/>
                <w:szCs w:val="22"/>
              </w:rPr>
              <w:t>da</w:t>
            </w:r>
            <w:proofErr w:type="gramEnd"/>
            <w:r>
              <w:rPr>
                <w:rFonts w:ascii="Century" w:hAnsi="Century"/>
                <w:sz w:val="22"/>
                <w:szCs w:val="22"/>
              </w:rPr>
              <w:t xml:space="preserve"> düzenlenen poliçeler içerisinde </w:t>
            </w:r>
            <w:r w:rsidRPr="00A40FCC">
              <w:rPr>
                <w:rFonts w:ascii="Century" w:hAnsi="Century"/>
                <w:sz w:val="22"/>
                <w:szCs w:val="22"/>
              </w:rPr>
              <w:t xml:space="preserve">verilen ferdi kaza </w:t>
            </w:r>
            <w:r>
              <w:rPr>
                <w:rFonts w:ascii="Century" w:hAnsi="Century"/>
                <w:sz w:val="22"/>
                <w:szCs w:val="22"/>
              </w:rPr>
              <w:t xml:space="preserve">ek </w:t>
            </w:r>
            <w:r w:rsidRPr="00A40FCC">
              <w:rPr>
                <w:rFonts w:ascii="Century" w:hAnsi="Century"/>
                <w:sz w:val="22"/>
                <w:szCs w:val="22"/>
              </w:rPr>
              <w:t xml:space="preserve">teminatları ile birlikte </w:t>
            </w:r>
            <w:r>
              <w:rPr>
                <w:rFonts w:ascii="Century" w:hAnsi="Century"/>
                <w:sz w:val="22"/>
                <w:szCs w:val="22"/>
              </w:rPr>
              <w:t xml:space="preserve">toplam sözleşme sayısı </w:t>
            </w:r>
            <w:r w:rsidRPr="00A40FCC">
              <w:rPr>
                <w:rFonts w:ascii="Century" w:hAnsi="Century"/>
                <w:sz w:val="22"/>
                <w:szCs w:val="22"/>
              </w:rPr>
              <w:t xml:space="preserve">10.103.008 adede </w:t>
            </w:r>
            <w:r>
              <w:rPr>
                <w:rFonts w:ascii="Century" w:hAnsi="Century"/>
                <w:sz w:val="22"/>
                <w:szCs w:val="22"/>
              </w:rPr>
              <w:t xml:space="preserve">ulaşmaktadır. </w:t>
            </w:r>
            <w:r w:rsidRPr="00A40FCC">
              <w:rPr>
                <w:rFonts w:ascii="Century" w:hAnsi="Century"/>
                <w:sz w:val="22"/>
                <w:szCs w:val="22"/>
              </w:rPr>
              <w:t>Bu</w:t>
            </w:r>
            <w:r>
              <w:rPr>
                <w:rFonts w:ascii="Century" w:hAnsi="Century"/>
                <w:sz w:val="22"/>
                <w:szCs w:val="22"/>
              </w:rPr>
              <w:t xml:space="preserve"> rakamın </w:t>
            </w:r>
            <w:r w:rsidRPr="00A40FCC">
              <w:rPr>
                <w:rFonts w:ascii="Century" w:hAnsi="Century"/>
                <w:sz w:val="22"/>
                <w:szCs w:val="22"/>
              </w:rPr>
              <w:t>83.730 adedi Otobüs Zorunlu Koltuk Ferdi Kaza</w:t>
            </w:r>
            <w:r>
              <w:rPr>
                <w:rFonts w:ascii="Century" w:hAnsi="Century"/>
                <w:sz w:val="22"/>
                <w:szCs w:val="22"/>
              </w:rPr>
              <w:t xml:space="preserve"> Sigortası</w:t>
            </w:r>
            <w:r w:rsidRPr="00A40FCC">
              <w:rPr>
                <w:rFonts w:ascii="Century" w:hAnsi="Century"/>
                <w:sz w:val="22"/>
                <w:szCs w:val="22"/>
              </w:rPr>
              <w:t>, 145 adedi Uçak Yolcu Kaza</w:t>
            </w:r>
            <w:r>
              <w:rPr>
                <w:rFonts w:ascii="Century" w:hAnsi="Century"/>
                <w:sz w:val="22"/>
                <w:szCs w:val="22"/>
              </w:rPr>
              <w:t xml:space="preserve"> Sigortası</w:t>
            </w:r>
            <w:r w:rsidRPr="00A40FCC">
              <w:rPr>
                <w:rFonts w:ascii="Century" w:hAnsi="Century"/>
                <w:sz w:val="22"/>
                <w:szCs w:val="22"/>
              </w:rPr>
              <w:t xml:space="preserve">, kalan 10.019.133 ise </w:t>
            </w:r>
            <w:r>
              <w:rPr>
                <w:rFonts w:ascii="Century" w:hAnsi="Century"/>
                <w:sz w:val="22"/>
                <w:szCs w:val="22"/>
              </w:rPr>
              <w:t>F</w:t>
            </w:r>
            <w:r w:rsidRPr="00A40FCC">
              <w:rPr>
                <w:rFonts w:ascii="Century" w:hAnsi="Century"/>
                <w:sz w:val="22"/>
                <w:szCs w:val="22"/>
              </w:rPr>
              <w:t xml:space="preserve">erdi </w:t>
            </w:r>
            <w:r>
              <w:rPr>
                <w:rFonts w:ascii="Century" w:hAnsi="Century"/>
                <w:sz w:val="22"/>
                <w:szCs w:val="22"/>
              </w:rPr>
              <w:t>K</w:t>
            </w:r>
            <w:r w:rsidRPr="00A40FCC">
              <w:rPr>
                <w:rFonts w:ascii="Century" w:hAnsi="Century"/>
                <w:sz w:val="22"/>
                <w:szCs w:val="22"/>
              </w:rPr>
              <w:t>aza</w:t>
            </w:r>
            <w:r>
              <w:rPr>
                <w:rFonts w:ascii="Century" w:hAnsi="Century"/>
                <w:sz w:val="22"/>
                <w:szCs w:val="22"/>
              </w:rPr>
              <w:t xml:space="preserve"> Sigortasındadır. </w:t>
            </w:r>
            <w:r w:rsidRPr="00A40FCC">
              <w:rPr>
                <w:rFonts w:ascii="Century" w:hAnsi="Century"/>
                <w:sz w:val="22"/>
                <w:szCs w:val="22"/>
              </w:rPr>
              <w:t xml:space="preserve"> </w:t>
            </w:r>
          </w:p>
          <w:p w:rsidR="00F3564E" w:rsidRDefault="00F3564E" w:rsidP="00700CE3">
            <w:pPr>
              <w:jc w:val="both"/>
              <w:rPr>
                <w:rFonts w:ascii="Century" w:hAnsi="Century"/>
                <w:sz w:val="22"/>
                <w:szCs w:val="22"/>
              </w:rPr>
            </w:pPr>
          </w:p>
          <w:p w:rsidR="00F3564E" w:rsidRPr="001744D2" w:rsidRDefault="00F3564E" w:rsidP="001744D2">
            <w:pPr>
              <w:jc w:val="both"/>
              <w:rPr>
                <w:rFonts w:ascii="Century" w:hAnsi="Century"/>
                <w:sz w:val="22"/>
                <w:szCs w:val="22"/>
                <w:highlight w:val="yellow"/>
              </w:rPr>
            </w:pPr>
            <w:r>
              <w:rPr>
                <w:rFonts w:ascii="Century" w:hAnsi="Century"/>
                <w:sz w:val="22"/>
                <w:szCs w:val="22"/>
              </w:rPr>
              <w:t xml:space="preserve">Aşağıdaki tablo ve grafikte, Kaza </w:t>
            </w:r>
            <w:proofErr w:type="gramStart"/>
            <w:r>
              <w:rPr>
                <w:rFonts w:ascii="Century" w:hAnsi="Century"/>
                <w:sz w:val="22"/>
                <w:szCs w:val="22"/>
              </w:rPr>
              <w:t>branşında</w:t>
            </w:r>
            <w:proofErr w:type="gramEnd"/>
            <w:r>
              <w:rPr>
                <w:rFonts w:ascii="Century" w:hAnsi="Century"/>
                <w:sz w:val="22"/>
                <w:szCs w:val="22"/>
              </w:rPr>
              <w:t xml:space="preserve"> 2009 yılı prim üretimi, tazminat ödemeleri ve sözleşme sayılarına ilişkin bilgiler verilmiştir.</w:t>
            </w:r>
          </w:p>
        </w:tc>
        <w:tc>
          <w:tcPr>
            <w:tcW w:w="273" w:type="dxa"/>
            <w:gridSpan w:val="7"/>
          </w:tcPr>
          <w:p w:rsidR="00F3564E" w:rsidRPr="00087EB0" w:rsidRDefault="00F3564E" w:rsidP="00700CE3">
            <w:pPr>
              <w:rPr>
                <w:rFonts w:ascii="Century" w:hAnsi="Century"/>
                <w:highlight w:val="yellow"/>
              </w:rPr>
            </w:pPr>
          </w:p>
          <w:p w:rsidR="00F3564E" w:rsidRPr="00087EB0" w:rsidRDefault="00F3564E" w:rsidP="00700CE3">
            <w:pPr>
              <w:rPr>
                <w:rFonts w:ascii="Century" w:hAnsi="Century"/>
                <w:highlight w:val="yellow"/>
              </w:rPr>
            </w:pPr>
          </w:p>
          <w:p w:rsidR="00F3564E" w:rsidRPr="00087EB0" w:rsidRDefault="00F3564E" w:rsidP="00700CE3">
            <w:pPr>
              <w:rPr>
                <w:rFonts w:ascii="Century" w:hAnsi="Century"/>
                <w:highlight w:val="yellow"/>
              </w:rPr>
            </w:pPr>
          </w:p>
        </w:tc>
        <w:tc>
          <w:tcPr>
            <w:tcW w:w="4797" w:type="dxa"/>
            <w:gridSpan w:val="6"/>
          </w:tcPr>
          <w:p w:rsidR="00F3564E" w:rsidRPr="00A37B68" w:rsidRDefault="00F3564E" w:rsidP="00700CE3">
            <w:pPr>
              <w:jc w:val="both"/>
              <w:rPr>
                <w:rFonts w:ascii="Century" w:hAnsi="Century"/>
                <w:b/>
                <w:color w:val="003366"/>
                <w:sz w:val="22"/>
                <w:szCs w:val="22"/>
              </w:rPr>
            </w:pPr>
            <w:r w:rsidRPr="00A37B68">
              <w:rPr>
                <w:rFonts w:ascii="Century" w:hAnsi="Century"/>
                <w:b/>
                <w:color w:val="003366"/>
                <w:sz w:val="22"/>
                <w:szCs w:val="22"/>
              </w:rPr>
              <w:t>1.5.2.2 Casualty</w:t>
            </w:r>
            <w:r w:rsidR="00B41A9C">
              <w:rPr>
                <w:rFonts w:ascii="Century" w:hAnsi="Century"/>
                <w:b/>
                <w:color w:val="003366"/>
                <w:sz w:val="22"/>
                <w:szCs w:val="22"/>
              </w:rPr>
              <w:t xml:space="preserve"> Branch</w:t>
            </w:r>
          </w:p>
          <w:p w:rsidR="00F3564E" w:rsidRPr="00860B90" w:rsidRDefault="00F3564E" w:rsidP="00700CE3">
            <w:pPr>
              <w:jc w:val="both"/>
              <w:rPr>
                <w:rFonts w:ascii="Century" w:hAnsi="Century"/>
                <w:color w:val="333333"/>
                <w:sz w:val="22"/>
                <w:szCs w:val="22"/>
              </w:rPr>
            </w:pPr>
          </w:p>
          <w:p w:rsidR="00F3564E" w:rsidRPr="001744D2" w:rsidRDefault="00F3564E" w:rsidP="009F7CFA">
            <w:pPr>
              <w:jc w:val="both"/>
              <w:rPr>
                <w:rFonts w:ascii="Century" w:hAnsi="Century"/>
                <w:color w:val="333333"/>
                <w:sz w:val="22"/>
                <w:szCs w:val="22"/>
              </w:rPr>
            </w:pPr>
            <w:r w:rsidRPr="00860B90">
              <w:rPr>
                <w:rFonts w:ascii="Century" w:hAnsi="Century"/>
                <w:color w:val="333333"/>
                <w:sz w:val="22"/>
                <w:szCs w:val="22"/>
              </w:rPr>
              <w:t xml:space="preserve">Casualty </w:t>
            </w:r>
            <w:r w:rsidRPr="00746769">
              <w:rPr>
                <w:rFonts w:ascii="Century" w:hAnsi="Century"/>
                <w:color w:val="333333"/>
                <w:sz w:val="22"/>
                <w:szCs w:val="22"/>
              </w:rPr>
              <w:t xml:space="preserve">branch </w:t>
            </w:r>
            <w:r>
              <w:rPr>
                <w:rFonts w:ascii="Century" w:hAnsi="Century"/>
                <w:color w:val="333333"/>
                <w:sz w:val="22"/>
                <w:szCs w:val="22"/>
              </w:rPr>
              <w:t xml:space="preserve">accounted for </w:t>
            </w:r>
            <w:r w:rsidRPr="00860B90">
              <w:rPr>
                <w:rFonts w:ascii="Century" w:hAnsi="Century"/>
                <w:color w:val="333333"/>
                <w:sz w:val="22"/>
                <w:szCs w:val="22"/>
              </w:rPr>
              <w:t xml:space="preserve">5% </w:t>
            </w:r>
            <w:r>
              <w:rPr>
                <w:rFonts w:ascii="Century" w:hAnsi="Century"/>
                <w:color w:val="333333"/>
                <w:sz w:val="22"/>
                <w:szCs w:val="22"/>
              </w:rPr>
              <w:t xml:space="preserve">of </w:t>
            </w:r>
            <w:r w:rsidRPr="00746769">
              <w:rPr>
                <w:rFonts w:ascii="Century" w:hAnsi="Century"/>
                <w:color w:val="333333"/>
                <w:sz w:val="22"/>
                <w:szCs w:val="22"/>
              </w:rPr>
              <w:t xml:space="preserve">total </w:t>
            </w:r>
            <w:r>
              <w:rPr>
                <w:rFonts w:ascii="Century" w:hAnsi="Century"/>
                <w:color w:val="333333"/>
                <w:sz w:val="22"/>
                <w:szCs w:val="22"/>
              </w:rPr>
              <w:t xml:space="preserve">volume in </w:t>
            </w:r>
            <w:r w:rsidRPr="00860B90">
              <w:rPr>
                <w:rFonts w:ascii="Century" w:hAnsi="Century"/>
                <w:color w:val="333333"/>
                <w:sz w:val="22"/>
                <w:szCs w:val="22"/>
              </w:rPr>
              <w:t xml:space="preserve">non-life branches. </w:t>
            </w:r>
            <w:r w:rsidRPr="00746769">
              <w:rPr>
                <w:rFonts w:ascii="Century" w:hAnsi="Century"/>
                <w:color w:val="333333"/>
                <w:sz w:val="22"/>
                <w:szCs w:val="22"/>
              </w:rPr>
              <w:t xml:space="preserve">There </w:t>
            </w:r>
            <w:r>
              <w:rPr>
                <w:rFonts w:ascii="Century" w:hAnsi="Century"/>
                <w:color w:val="333333"/>
                <w:sz w:val="22"/>
                <w:szCs w:val="22"/>
              </w:rPr>
              <w:t>were</w:t>
            </w:r>
            <w:r w:rsidRPr="00746769">
              <w:rPr>
                <w:rFonts w:ascii="Century" w:hAnsi="Century"/>
                <w:color w:val="333333"/>
                <w:sz w:val="22"/>
                <w:szCs w:val="22"/>
              </w:rPr>
              <w:t xml:space="preserve"> </w:t>
            </w:r>
            <w:r w:rsidRPr="00860B90">
              <w:rPr>
                <w:rFonts w:ascii="Century" w:hAnsi="Century"/>
                <w:color w:val="333333"/>
                <w:sz w:val="22"/>
                <w:szCs w:val="22"/>
              </w:rPr>
              <w:t xml:space="preserve">50 </w:t>
            </w:r>
            <w:r w:rsidRPr="00746769">
              <w:rPr>
                <w:rFonts w:ascii="Century" w:hAnsi="Century"/>
                <w:color w:val="333333"/>
                <w:sz w:val="22"/>
                <w:szCs w:val="22"/>
              </w:rPr>
              <w:t xml:space="preserve">companies operating in </w:t>
            </w:r>
            <w:r>
              <w:rPr>
                <w:rFonts w:ascii="Century" w:hAnsi="Century"/>
                <w:color w:val="333333"/>
                <w:sz w:val="22"/>
                <w:szCs w:val="22"/>
              </w:rPr>
              <w:t>that</w:t>
            </w:r>
            <w:r w:rsidRPr="00746769">
              <w:rPr>
                <w:rFonts w:ascii="Century" w:hAnsi="Century"/>
                <w:color w:val="333333"/>
                <w:sz w:val="22"/>
                <w:szCs w:val="22"/>
              </w:rPr>
              <w:t xml:space="preserve"> branch</w:t>
            </w:r>
            <w:r>
              <w:rPr>
                <w:rFonts w:ascii="Century" w:hAnsi="Century"/>
                <w:color w:val="333333"/>
                <w:sz w:val="22"/>
                <w:szCs w:val="22"/>
              </w:rPr>
              <w:t xml:space="preserve">, of the amount 21 were </w:t>
            </w:r>
            <w:r w:rsidR="009F7CFA">
              <w:rPr>
                <w:rFonts w:ascii="Century" w:hAnsi="Century"/>
                <w:color w:val="333333"/>
                <w:sz w:val="22"/>
                <w:szCs w:val="22"/>
              </w:rPr>
              <w:t>life and</w:t>
            </w:r>
            <w:r w:rsidRPr="00860B90">
              <w:rPr>
                <w:rFonts w:ascii="Century" w:hAnsi="Century"/>
                <w:color w:val="333333"/>
                <w:sz w:val="22"/>
                <w:szCs w:val="22"/>
              </w:rPr>
              <w:t xml:space="preserve"> pension companies. </w:t>
            </w:r>
            <w:r>
              <w:rPr>
                <w:rFonts w:ascii="Century" w:hAnsi="Century"/>
                <w:color w:val="333333"/>
                <w:sz w:val="22"/>
                <w:szCs w:val="22"/>
              </w:rPr>
              <w:t>The companies</w:t>
            </w:r>
            <w:r w:rsidRPr="00746769">
              <w:rPr>
                <w:rFonts w:ascii="Century" w:hAnsi="Century"/>
                <w:color w:val="333333"/>
                <w:sz w:val="22"/>
                <w:szCs w:val="22"/>
              </w:rPr>
              <w:t xml:space="preserve"> </w:t>
            </w:r>
            <w:r>
              <w:rPr>
                <w:rFonts w:ascii="Century" w:hAnsi="Century"/>
                <w:color w:val="333333"/>
                <w:sz w:val="22"/>
                <w:szCs w:val="22"/>
              </w:rPr>
              <w:t>issued</w:t>
            </w:r>
            <w:r w:rsidRPr="00746769">
              <w:rPr>
                <w:rFonts w:ascii="Century" w:hAnsi="Century"/>
                <w:color w:val="333333"/>
                <w:sz w:val="22"/>
                <w:szCs w:val="22"/>
              </w:rPr>
              <w:t xml:space="preserve"> </w:t>
            </w:r>
            <w:proofErr w:type="gramStart"/>
            <w:r w:rsidRPr="00860B90">
              <w:rPr>
                <w:rFonts w:ascii="Century" w:hAnsi="Century"/>
                <w:color w:val="333333"/>
                <w:sz w:val="22"/>
                <w:szCs w:val="22"/>
              </w:rPr>
              <w:t>5,520,558</w:t>
            </w:r>
            <w:proofErr w:type="gramEnd"/>
            <w:r w:rsidRPr="00860B90">
              <w:rPr>
                <w:rFonts w:ascii="Century" w:hAnsi="Century"/>
                <w:color w:val="333333"/>
                <w:sz w:val="22"/>
                <w:szCs w:val="22"/>
              </w:rPr>
              <w:t xml:space="preserve"> </w:t>
            </w:r>
            <w:r>
              <w:rPr>
                <w:rFonts w:ascii="Century" w:hAnsi="Century"/>
                <w:color w:val="333333"/>
                <w:sz w:val="22"/>
                <w:szCs w:val="22"/>
              </w:rPr>
              <w:t>policies in that branch.</w:t>
            </w:r>
            <w:r w:rsidR="009F7CFA">
              <w:rPr>
                <w:rFonts w:ascii="Century" w:hAnsi="Century"/>
                <w:color w:val="333333"/>
                <w:sz w:val="22"/>
                <w:szCs w:val="22"/>
              </w:rPr>
              <w:t xml:space="preserve"> </w:t>
            </w:r>
            <w:r w:rsidRPr="00470090">
              <w:rPr>
                <w:rFonts w:ascii="Century" w:hAnsi="Century"/>
                <w:color w:val="333333"/>
                <w:sz w:val="22"/>
                <w:szCs w:val="22"/>
              </w:rPr>
              <w:t xml:space="preserve">Total number of contracts </w:t>
            </w:r>
            <w:r w:rsidR="009F7CFA">
              <w:rPr>
                <w:rFonts w:ascii="Century" w:hAnsi="Century"/>
                <w:color w:val="333333"/>
                <w:sz w:val="22"/>
                <w:szCs w:val="22"/>
              </w:rPr>
              <w:t xml:space="preserve">including </w:t>
            </w:r>
            <w:r w:rsidRPr="00470090">
              <w:rPr>
                <w:rFonts w:ascii="Century" w:hAnsi="Century"/>
                <w:color w:val="333333"/>
                <w:sz w:val="22"/>
                <w:szCs w:val="22"/>
              </w:rPr>
              <w:t xml:space="preserve">casualty coverage reached to </w:t>
            </w:r>
            <w:proofErr w:type="gramStart"/>
            <w:r w:rsidRPr="00470090">
              <w:rPr>
                <w:rFonts w:ascii="Century" w:hAnsi="Century"/>
                <w:color w:val="333333"/>
                <w:sz w:val="22"/>
                <w:szCs w:val="22"/>
              </w:rPr>
              <w:t>10,103,008</w:t>
            </w:r>
            <w:proofErr w:type="gramEnd"/>
            <w:r w:rsidRPr="00470090">
              <w:rPr>
                <w:rFonts w:ascii="Century" w:hAnsi="Century"/>
                <w:color w:val="333333"/>
                <w:sz w:val="22"/>
                <w:szCs w:val="22"/>
              </w:rPr>
              <w:t xml:space="preserve"> together with the other lines of business</w:t>
            </w:r>
            <w:r w:rsidR="009F7CFA" w:rsidRPr="00470090">
              <w:rPr>
                <w:rFonts w:ascii="Century" w:hAnsi="Century"/>
                <w:color w:val="333333"/>
                <w:sz w:val="22"/>
                <w:szCs w:val="22"/>
              </w:rPr>
              <w:t xml:space="preserve"> </w:t>
            </w:r>
            <w:r w:rsidR="009F7CFA">
              <w:rPr>
                <w:rFonts w:ascii="Century" w:hAnsi="Century"/>
                <w:color w:val="333333"/>
                <w:sz w:val="22"/>
                <w:szCs w:val="22"/>
              </w:rPr>
              <w:t xml:space="preserve">giving </w:t>
            </w:r>
            <w:r w:rsidR="009F7CFA" w:rsidRPr="00470090">
              <w:rPr>
                <w:rFonts w:ascii="Century" w:hAnsi="Century"/>
                <w:color w:val="333333"/>
                <w:sz w:val="22"/>
                <w:szCs w:val="22"/>
              </w:rPr>
              <w:t>th</w:t>
            </w:r>
            <w:r w:rsidR="009F7CFA">
              <w:rPr>
                <w:rFonts w:ascii="Century" w:hAnsi="Century"/>
                <w:color w:val="333333"/>
                <w:sz w:val="22"/>
                <w:szCs w:val="22"/>
              </w:rPr>
              <w:t>e casualty coverages</w:t>
            </w:r>
            <w:r w:rsidRPr="00470090">
              <w:rPr>
                <w:rFonts w:ascii="Century" w:hAnsi="Century"/>
                <w:color w:val="333333"/>
                <w:sz w:val="22"/>
                <w:szCs w:val="22"/>
              </w:rPr>
              <w:t xml:space="preserve">. 83,730 of the total policies in that branch were issued in Compulsory Personal Accident Insurance for Buses, </w:t>
            </w:r>
            <w:proofErr w:type="gramStart"/>
            <w:r w:rsidRPr="00470090">
              <w:rPr>
                <w:rFonts w:ascii="Century" w:hAnsi="Century"/>
                <w:color w:val="333333"/>
                <w:sz w:val="22"/>
                <w:szCs w:val="22"/>
              </w:rPr>
              <w:t xml:space="preserve">145 </w:t>
            </w:r>
            <w:r w:rsidR="009F7CFA">
              <w:rPr>
                <w:rFonts w:ascii="Century" w:hAnsi="Century"/>
                <w:color w:val="333333"/>
                <w:sz w:val="22"/>
                <w:szCs w:val="22"/>
              </w:rPr>
              <w:t>,n</w:t>
            </w:r>
            <w:proofErr w:type="gramEnd"/>
            <w:r w:rsidR="009F7CFA">
              <w:rPr>
                <w:rFonts w:ascii="Century" w:hAnsi="Century"/>
                <w:color w:val="333333"/>
                <w:sz w:val="22"/>
                <w:szCs w:val="22"/>
              </w:rPr>
              <w:t xml:space="preserve"> </w:t>
            </w:r>
            <w:r w:rsidRPr="00470090">
              <w:rPr>
                <w:rFonts w:ascii="Century" w:hAnsi="Century"/>
                <w:color w:val="333333"/>
                <w:sz w:val="22"/>
                <w:szCs w:val="22"/>
              </w:rPr>
              <w:t>Compulsory Personal Accident Insurance for Aircraft and the remaining part in Personal Accident branch.</w:t>
            </w:r>
            <w:r w:rsidR="009F7CFA">
              <w:rPr>
                <w:rFonts w:ascii="Century" w:hAnsi="Century"/>
                <w:color w:val="333333"/>
                <w:sz w:val="22"/>
                <w:szCs w:val="22"/>
              </w:rPr>
              <w:t xml:space="preserve"> </w:t>
            </w:r>
            <w:r w:rsidRPr="00470090">
              <w:rPr>
                <w:rFonts w:ascii="Century" w:hAnsi="Century"/>
                <w:color w:val="333333"/>
                <w:sz w:val="22"/>
                <w:szCs w:val="22"/>
              </w:rPr>
              <w:t>The folowing table and graph present detailed information regarding total premium, claims and contracts in that branch in 2009.</w:t>
            </w:r>
          </w:p>
        </w:tc>
      </w:tr>
      <w:tr w:rsidR="001744D2" w:rsidRPr="00087EB0">
        <w:trPr>
          <w:trHeight w:val="281"/>
        </w:trPr>
        <w:tc>
          <w:tcPr>
            <w:tcW w:w="4770" w:type="dxa"/>
          </w:tcPr>
          <w:p w:rsidR="001744D2" w:rsidRPr="00A40FCC" w:rsidRDefault="001744D2" w:rsidP="001744D2">
            <w:pPr>
              <w:pStyle w:val="Balk4"/>
              <w:keepNext w:val="0"/>
              <w:numPr>
                <w:ilvl w:val="0"/>
                <w:numId w:val="0"/>
              </w:numPr>
              <w:spacing w:before="0" w:after="0"/>
              <w:rPr>
                <w:rFonts w:ascii="Century" w:hAnsi="Century"/>
                <w:color w:val="000080"/>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A37B68" w:rsidRDefault="001744D2" w:rsidP="00700CE3">
            <w:pPr>
              <w:jc w:val="both"/>
              <w:rPr>
                <w:rFonts w:ascii="Century" w:hAnsi="Century"/>
                <w:b/>
                <w:color w:val="003366"/>
                <w:sz w:val="22"/>
                <w:szCs w:val="22"/>
              </w:rPr>
            </w:pPr>
          </w:p>
        </w:tc>
      </w:tr>
      <w:tr w:rsidR="00F3564E" w:rsidRPr="00087EB0">
        <w:trPr>
          <w:trHeight w:val="518"/>
        </w:trPr>
        <w:tc>
          <w:tcPr>
            <w:tcW w:w="9840" w:type="dxa"/>
            <w:gridSpan w:val="14"/>
          </w:tcPr>
          <w:p w:rsidR="00F3564E" w:rsidRDefault="00F3564E" w:rsidP="00700CE3">
            <w:pPr>
              <w:jc w:val="center"/>
              <w:rPr>
                <w:rFonts w:ascii="Century" w:hAnsi="Century"/>
                <w:b/>
                <w:color w:val="000080"/>
                <w:sz w:val="20"/>
                <w:szCs w:val="20"/>
              </w:rPr>
            </w:pPr>
            <w:r w:rsidRPr="00167EFB">
              <w:rPr>
                <w:rFonts w:ascii="Century" w:hAnsi="Century"/>
                <w:b/>
                <w:color w:val="000080"/>
                <w:sz w:val="20"/>
                <w:szCs w:val="20"/>
              </w:rPr>
              <w:t xml:space="preserve">Tablo 1.5.7: Kaza Branşı Prim, Tazminat ve Sözleşme </w:t>
            </w:r>
            <w:r>
              <w:rPr>
                <w:rFonts w:ascii="Century" w:hAnsi="Century"/>
                <w:b/>
                <w:color w:val="000080"/>
                <w:sz w:val="20"/>
                <w:szCs w:val="20"/>
              </w:rPr>
              <w:t>Verileri</w:t>
            </w:r>
            <w:r w:rsidRPr="00167EFB">
              <w:rPr>
                <w:rFonts w:ascii="Century" w:hAnsi="Century"/>
                <w:b/>
                <w:color w:val="000080"/>
                <w:sz w:val="20"/>
                <w:szCs w:val="20"/>
              </w:rPr>
              <w:t xml:space="preserve"> </w:t>
            </w:r>
          </w:p>
          <w:p w:rsidR="00F3564E" w:rsidRPr="00167EFB" w:rsidRDefault="00F3564E" w:rsidP="00700CE3">
            <w:pPr>
              <w:jc w:val="center"/>
              <w:rPr>
                <w:rFonts w:ascii="Century" w:hAnsi="Century"/>
                <w:color w:val="000080"/>
              </w:rPr>
            </w:pPr>
            <w:r w:rsidRPr="00167EFB">
              <w:rPr>
                <w:rFonts w:ascii="Century" w:hAnsi="Century"/>
                <w:i/>
                <w:color w:val="000080"/>
                <w:sz w:val="20"/>
                <w:szCs w:val="20"/>
              </w:rPr>
              <w:t>Premium, Claims and Contract Figures in Casualty Branch</w:t>
            </w:r>
          </w:p>
          <w:tbl>
            <w:tblPr>
              <w:tblW w:w="9612" w:type="dxa"/>
              <w:tblLayout w:type="fixed"/>
              <w:tblCellMar>
                <w:left w:w="70" w:type="dxa"/>
                <w:right w:w="70" w:type="dxa"/>
              </w:tblCellMar>
              <w:tblLook w:val="0000" w:firstRow="0" w:lastRow="0" w:firstColumn="0" w:lastColumn="0" w:noHBand="0" w:noVBand="0"/>
            </w:tblPr>
            <w:tblGrid>
              <w:gridCol w:w="2766"/>
              <w:gridCol w:w="1086"/>
              <w:gridCol w:w="1040"/>
              <w:gridCol w:w="1000"/>
              <w:gridCol w:w="3720"/>
            </w:tblGrid>
            <w:tr w:rsidR="00F3564E" w:rsidRPr="00087EB0">
              <w:trPr>
                <w:trHeight w:val="969"/>
              </w:trPr>
              <w:tc>
                <w:tcPr>
                  <w:tcW w:w="2766" w:type="dxa"/>
                  <w:tcBorders>
                    <w:top w:val="nil"/>
                    <w:left w:val="nil"/>
                    <w:bottom w:val="single" w:sz="4" w:space="0" w:color="auto"/>
                    <w:right w:val="nil"/>
                  </w:tcBorders>
                  <w:shd w:val="clear" w:color="auto" w:fill="C6D9F1"/>
                  <w:noWrap/>
                  <w:vAlign w:val="bottom"/>
                </w:tcPr>
                <w:p w:rsidR="00F3564E" w:rsidRPr="00087EB0" w:rsidRDefault="00F3564E" w:rsidP="00700CE3">
                  <w:pPr>
                    <w:rPr>
                      <w:rFonts w:ascii="Century" w:hAnsi="Century" w:cs="Arial TUR"/>
                      <w:b/>
                      <w:bCs/>
                      <w:sz w:val="18"/>
                      <w:szCs w:val="18"/>
                      <w:lang w:eastAsia="tr-TR"/>
                    </w:rPr>
                  </w:pPr>
                </w:p>
              </w:tc>
              <w:tc>
                <w:tcPr>
                  <w:tcW w:w="1086" w:type="dxa"/>
                  <w:tcBorders>
                    <w:top w:val="nil"/>
                    <w:left w:val="nil"/>
                    <w:bottom w:val="single" w:sz="4" w:space="0" w:color="auto"/>
                    <w:right w:val="nil"/>
                  </w:tcBorders>
                  <w:shd w:val="clear" w:color="auto" w:fill="C6D9F1"/>
                  <w:vAlign w:val="center"/>
                </w:tcPr>
                <w:p w:rsidR="00F3564E" w:rsidRPr="00087EB0" w:rsidRDefault="00F3564E" w:rsidP="00700CE3">
                  <w:pPr>
                    <w:jc w:val="center"/>
                    <w:rPr>
                      <w:rFonts w:ascii="Century" w:hAnsi="Century" w:cs="Arial TUR"/>
                      <w:b/>
                      <w:bCs/>
                      <w:sz w:val="18"/>
                      <w:szCs w:val="18"/>
                      <w:lang w:eastAsia="tr-TR"/>
                    </w:rPr>
                  </w:pPr>
                  <w:r w:rsidRPr="00087EB0">
                    <w:rPr>
                      <w:rFonts w:ascii="Century" w:hAnsi="Century" w:cs="Arial TUR"/>
                      <w:b/>
                      <w:bCs/>
                      <w:sz w:val="18"/>
                      <w:szCs w:val="18"/>
                      <w:lang w:eastAsia="tr-TR"/>
                    </w:rPr>
                    <w:t>Sözleşme Sayısı</w:t>
                  </w:r>
                  <w:r w:rsidRPr="00087EB0">
                    <w:rPr>
                      <w:rFonts w:ascii="Century" w:hAnsi="Century" w:cs="Arial TUR"/>
                      <w:b/>
                      <w:bCs/>
                      <w:sz w:val="18"/>
                      <w:szCs w:val="18"/>
                      <w:lang w:eastAsia="tr-TR"/>
                    </w:rPr>
                    <w:br/>
                  </w:r>
                  <w:r w:rsidRPr="00087EB0">
                    <w:rPr>
                      <w:rFonts w:ascii="Century" w:hAnsi="Century" w:cs="Arial TUR"/>
                      <w:i/>
                      <w:iCs/>
                      <w:sz w:val="18"/>
                      <w:szCs w:val="18"/>
                      <w:lang w:eastAsia="tr-TR"/>
                    </w:rPr>
                    <w:t>No.of Contract</w:t>
                  </w:r>
                </w:p>
              </w:tc>
              <w:tc>
                <w:tcPr>
                  <w:tcW w:w="1040" w:type="dxa"/>
                  <w:tcBorders>
                    <w:top w:val="nil"/>
                    <w:left w:val="nil"/>
                    <w:bottom w:val="single" w:sz="4" w:space="0" w:color="auto"/>
                    <w:right w:val="nil"/>
                  </w:tcBorders>
                  <w:shd w:val="clear" w:color="auto" w:fill="C6D9F1"/>
                  <w:vAlign w:val="center"/>
                </w:tcPr>
                <w:p w:rsidR="00F3564E" w:rsidRPr="00087EB0" w:rsidRDefault="00F3564E" w:rsidP="00700CE3">
                  <w:pPr>
                    <w:jc w:val="center"/>
                    <w:rPr>
                      <w:rFonts w:ascii="Century" w:hAnsi="Century" w:cs="Arial TUR"/>
                      <w:b/>
                      <w:bCs/>
                      <w:sz w:val="18"/>
                      <w:szCs w:val="18"/>
                      <w:lang w:eastAsia="tr-TR"/>
                    </w:rPr>
                  </w:pPr>
                  <w:r w:rsidRPr="00087EB0">
                    <w:rPr>
                      <w:rFonts w:ascii="Century" w:hAnsi="Century" w:cs="Arial TUR"/>
                      <w:b/>
                      <w:bCs/>
                      <w:sz w:val="18"/>
                      <w:szCs w:val="18"/>
                      <w:lang w:eastAsia="tr-TR"/>
                    </w:rPr>
                    <w:t>Prim Tutarı</w:t>
                  </w:r>
                  <w:r w:rsidRPr="00087EB0">
                    <w:rPr>
                      <w:rFonts w:ascii="Century" w:hAnsi="Century" w:cs="Arial TUR"/>
                      <w:b/>
                      <w:bCs/>
                      <w:sz w:val="18"/>
                      <w:szCs w:val="18"/>
                      <w:lang w:eastAsia="tr-TR"/>
                    </w:rPr>
                    <w:br/>
                  </w:r>
                  <w:r w:rsidRPr="00087EB0">
                    <w:rPr>
                      <w:rFonts w:ascii="Century" w:hAnsi="Century" w:cs="Arial TUR"/>
                      <w:i/>
                      <w:iCs/>
                      <w:sz w:val="18"/>
                      <w:szCs w:val="18"/>
                      <w:lang w:eastAsia="tr-TR"/>
                    </w:rPr>
                    <w:t>Premium</w:t>
                  </w:r>
                  <w:r>
                    <w:rPr>
                      <w:rFonts w:ascii="Century" w:hAnsi="Century" w:cs="Arial TUR"/>
                      <w:i/>
                      <w:iCs/>
                      <w:sz w:val="18"/>
                      <w:szCs w:val="18"/>
                      <w:lang w:eastAsia="tr-TR"/>
                    </w:rPr>
                    <w:t xml:space="preserve"> </w:t>
                  </w:r>
                  <w:r w:rsidRPr="00CC684F">
                    <w:rPr>
                      <w:rFonts w:ascii="Century" w:hAnsi="Century" w:cs="Arial TUR"/>
                      <w:b/>
                      <w:i/>
                      <w:iCs/>
                      <w:sz w:val="18"/>
                      <w:szCs w:val="18"/>
                      <w:lang w:eastAsia="tr-TR"/>
                    </w:rPr>
                    <w:t>(</w:t>
                  </w:r>
                  <w:r>
                    <w:rPr>
                      <w:rFonts w:ascii="Century" w:hAnsi="Century" w:cs="Arial TUR"/>
                      <w:b/>
                      <w:i/>
                      <w:iCs/>
                      <w:sz w:val="18"/>
                      <w:szCs w:val="18"/>
                      <w:lang w:eastAsia="tr-TR"/>
                    </w:rPr>
                    <w:t xml:space="preserve">000 </w:t>
                  </w:r>
                  <w:r w:rsidRPr="00CC684F">
                    <w:rPr>
                      <w:rFonts w:ascii="Century" w:hAnsi="Century" w:cs="Arial TUR"/>
                      <w:b/>
                      <w:i/>
                      <w:iCs/>
                      <w:sz w:val="18"/>
                      <w:szCs w:val="18"/>
                      <w:lang w:eastAsia="tr-TR"/>
                    </w:rPr>
                    <w:t>TL)</w:t>
                  </w:r>
                </w:p>
              </w:tc>
              <w:tc>
                <w:tcPr>
                  <w:tcW w:w="1000" w:type="dxa"/>
                  <w:tcBorders>
                    <w:top w:val="nil"/>
                    <w:left w:val="nil"/>
                    <w:bottom w:val="single" w:sz="4" w:space="0" w:color="auto"/>
                    <w:right w:val="nil"/>
                  </w:tcBorders>
                  <w:shd w:val="clear" w:color="auto" w:fill="C6D9F1"/>
                  <w:vAlign w:val="center"/>
                </w:tcPr>
                <w:p w:rsidR="00F3564E" w:rsidRPr="00087EB0" w:rsidRDefault="00F3564E" w:rsidP="00700CE3">
                  <w:pPr>
                    <w:jc w:val="center"/>
                    <w:rPr>
                      <w:rFonts w:ascii="Century" w:hAnsi="Century" w:cs="Arial TUR"/>
                      <w:b/>
                      <w:bCs/>
                      <w:sz w:val="18"/>
                      <w:szCs w:val="18"/>
                      <w:lang w:eastAsia="tr-TR"/>
                    </w:rPr>
                  </w:pPr>
                  <w:r w:rsidRPr="00087EB0">
                    <w:rPr>
                      <w:rFonts w:ascii="Century" w:hAnsi="Century" w:cs="Arial TUR"/>
                      <w:b/>
                      <w:bCs/>
                      <w:sz w:val="18"/>
                      <w:szCs w:val="18"/>
                      <w:lang w:eastAsia="tr-TR"/>
                    </w:rPr>
                    <w:t>Ödenen Tazminat</w:t>
                  </w:r>
                  <w:r w:rsidRPr="00087EB0">
                    <w:rPr>
                      <w:rFonts w:ascii="Century" w:hAnsi="Century" w:cs="Arial TUR"/>
                      <w:b/>
                      <w:bCs/>
                      <w:sz w:val="18"/>
                      <w:szCs w:val="18"/>
                      <w:lang w:eastAsia="tr-TR"/>
                    </w:rPr>
                    <w:br/>
                  </w:r>
                  <w:r w:rsidRPr="00087EB0">
                    <w:rPr>
                      <w:rFonts w:ascii="Century" w:hAnsi="Century" w:cs="Arial TUR"/>
                      <w:i/>
                      <w:iCs/>
                      <w:sz w:val="18"/>
                      <w:szCs w:val="18"/>
                      <w:lang w:eastAsia="tr-TR"/>
                    </w:rPr>
                    <w:t>Paid Loss</w:t>
                  </w:r>
                  <w:r>
                    <w:rPr>
                      <w:rFonts w:ascii="Century" w:hAnsi="Century" w:cs="Arial TUR"/>
                      <w:i/>
                      <w:iCs/>
                      <w:sz w:val="18"/>
                      <w:szCs w:val="18"/>
                      <w:lang w:eastAsia="tr-TR"/>
                    </w:rPr>
                    <w:t xml:space="preserve"> </w:t>
                  </w:r>
                  <w:r w:rsidRPr="00CC684F">
                    <w:rPr>
                      <w:rFonts w:ascii="Century" w:hAnsi="Century" w:cs="Arial TUR"/>
                      <w:b/>
                      <w:i/>
                      <w:iCs/>
                      <w:sz w:val="18"/>
                      <w:szCs w:val="18"/>
                      <w:lang w:eastAsia="tr-TR"/>
                    </w:rPr>
                    <w:t>(</w:t>
                  </w:r>
                  <w:r>
                    <w:rPr>
                      <w:rFonts w:ascii="Century" w:hAnsi="Century" w:cs="Arial TUR"/>
                      <w:b/>
                      <w:i/>
                      <w:iCs/>
                      <w:sz w:val="18"/>
                      <w:szCs w:val="18"/>
                      <w:lang w:eastAsia="tr-TR"/>
                    </w:rPr>
                    <w:t xml:space="preserve">000 </w:t>
                  </w:r>
                  <w:r w:rsidRPr="00CC684F">
                    <w:rPr>
                      <w:rFonts w:ascii="Century" w:hAnsi="Century" w:cs="Arial TUR"/>
                      <w:b/>
                      <w:i/>
                      <w:iCs/>
                      <w:sz w:val="18"/>
                      <w:szCs w:val="18"/>
                      <w:lang w:eastAsia="tr-TR"/>
                    </w:rPr>
                    <w:t>TL)</w:t>
                  </w:r>
                </w:p>
              </w:tc>
              <w:tc>
                <w:tcPr>
                  <w:tcW w:w="3720" w:type="dxa"/>
                  <w:tcBorders>
                    <w:top w:val="nil"/>
                    <w:left w:val="nil"/>
                    <w:bottom w:val="single" w:sz="4" w:space="0" w:color="auto"/>
                    <w:right w:val="nil"/>
                  </w:tcBorders>
                  <w:shd w:val="clear" w:color="auto" w:fill="C6D9F1"/>
                </w:tcPr>
                <w:p w:rsidR="00F3564E" w:rsidRPr="00087EB0" w:rsidRDefault="00F3564E" w:rsidP="00700CE3">
                  <w:pPr>
                    <w:jc w:val="center"/>
                    <w:rPr>
                      <w:rFonts w:ascii="Century" w:hAnsi="Century" w:cs="Arial TUR"/>
                      <w:b/>
                      <w:bCs/>
                      <w:sz w:val="18"/>
                      <w:szCs w:val="18"/>
                      <w:lang w:eastAsia="tr-TR"/>
                    </w:rPr>
                  </w:pPr>
                </w:p>
              </w:tc>
            </w:tr>
            <w:tr w:rsidR="00F3564E" w:rsidRPr="00087EB0">
              <w:trPr>
                <w:trHeight w:val="340"/>
              </w:trPr>
              <w:tc>
                <w:tcPr>
                  <w:tcW w:w="2766" w:type="dxa"/>
                  <w:tcBorders>
                    <w:top w:val="single" w:sz="4" w:space="0" w:color="auto"/>
                    <w:left w:val="nil"/>
                    <w:bottom w:val="nil"/>
                    <w:right w:val="nil"/>
                  </w:tcBorders>
                  <w:shd w:val="clear" w:color="auto" w:fill="auto"/>
                  <w:noWrap/>
                  <w:vAlign w:val="center"/>
                </w:tcPr>
                <w:p w:rsidR="00F3564E" w:rsidRPr="00167EFB" w:rsidRDefault="00F3564E" w:rsidP="00700CE3">
                  <w:pPr>
                    <w:rPr>
                      <w:rFonts w:ascii="Century" w:hAnsi="Century" w:cs="Arial TUR"/>
                      <w:i/>
                      <w:iCs/>
                      <w:sz w:val="18"/>
                      <w:szCs w:val="18"/>
                      <w:lang w:eastAsia="tr-TR"/>
                    </w:rPr>
                  </w:pPr>
                  <w:r w:rsidRPr="00087EB0">
                    <w:rPr>
                      <w:rFonts w:ascii="Century" w:hAnsi="Century" w:cs="Arial TUR"/>
                      <w:sz w:val="20"/>
                      <w:szCs w:val="20"/>
                      <w:lang w:eastAsia="tr-TR"/>
                    </w:rPr>
                    <w:t>Otobüs Zorunlu Koltuk FK</w:t>
                  </w:r>
                </w:p>
              </w:tc>
              <w:tc>
                <w:tcPr>
                  <w:tcW w:w="1086"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83.730</w:t>
                  </w:r>
                </w:p>
              </w:tc>
              <w:tc>
                <w:tcPr>
                  <w:tcW w:w="1040"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30.87</w:t>
                  </w:r>
                  <w:r>
                    <w:rPr>
                      <w:rFonts w:ascii="Century" w:hAnsi="Century" w:cs="Arial TUR"/>
                      <w:sz w:val="18"/>
                      <w:szCs w:val="18"/>
                      <w:lang w:eastAsia="tr-TR"/>
                    </w:rPr>
                    <w:t>6</w:t>
                  </w:r>
                </w:p>
              </w:tc>
              <w:tc>
                <w:tcPr>
                  <w:tcW w:w="1000"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24.698</w:t>
                  </w:r>
                </w:p>
              </w:tc>
              <w:tc>
                <w:tcPr>
                  <w:tcW w:w="3720" w:type="dxa"/>
                  <w:tcBorders>
                    <w:top w:val="single" w:sz="4" w:space="0" w:color="auto"/>
                    <w:left w:val="nil"/>
                    <w:bottom w:val="nil"/>
                    <w:right w:val="nil"/>
                  </w:tcBorders>
                  <w:vAlign w:val="center"/>
                </w:tcPr>
                <w:p w:rsidR="00F3564E" w:rsidRPr="00167EFB" w:rsidRDefault="00F3564E" w:rsidP="00700CE3">
                  <w:pPr>
                    <w:rPr>
                      <w:rFonts w:ascii="Century" w:hAnsi="Century" w:cs="Arial TUR"/>
                      <w:sz w:val="18"/>
                      <w:szCs w:val="18"/>
                      <w:lang w:eastAsia="tr-TR"/>
                    </w:rPr>
                  </w:pPr>
                  <w:r w:rsidRPr="00167EFB">
                    <w:rPr>
                      <w:rFonts w:ascii="Century" w:hAnsi="Century" w:cs="Arial TUR"/>
                      <w:iCs/>
                      <w:sz w:val="18"/>
                      <w:szCs w:val="18"/>
                      <w:lang w:eastAsia="tr-TR"/>
                    </w:rPr>
                    <w:t>Comp</w:t>
                  </w:r>
                  <w:r>
                    <w:rPr>
                      <w:rFonts w:ascii="Century" w:hAnsi="Century" w:cs="Arial TUR"/>
                      <w:iCs/>
                      <w:sz w:val="18"/>
                      <w:szCs w:val="18"/>
                      <w:lang w:eastAsia="tr-TR"/>
                    </w:rPr>
                    <w:t xml:space="preserve">olsory </w:t>
                  </w:r>
                  <w:r w:rsidRPr="00167EFB">
                    <w:rPr>
                      <w:rFonts w:ascii="Century" w:hAnsi="Century" w:cs="Arial TUR"/>
                      <w:iCs/>
                      <w:sz w:val="18"/>
                      <w:szCs w:val="18"/>
                      <w:lang w:eastAsia="tr-TR"/>
                    </w:rPr>
                    <w:t>Personnal Accident for Buses</w:t>
                  </w:r>
                </w:p>
              </w:tc>
            </w:tr>
            <w:tr w:rsidR="00F3564E" w:rsidRPr="00087EB0">
              <w:trPr>
                <w:trHeight w:val="340"/>
              </w:trPr>
              <w:tc>
                <w:tcPr>
                  <w:tcW w:w="2766" w:type="dxa"/>
                  <w:tcBorders>
                    <w:top w:val="nil"/>
                    <w:left w:val="nil"/>
                    <w:bottom w:val="nil"/>
                    <w:right w:val="nil"/>
                  </w:tcBorders>
                  <w:shd w:val="clear" w:color="auto" w:fill="auto"/>
                  <w:noWrap/>
                  <w:vAlign w:val="center"/>
                </w:tcPr>
                <w:p w:rsidR="00F3564E" w:rsidRPr="00167EFB" w:rsidRDefault="00F3564E" w:rsidP="00700CE3">
                  <w:pPr>
                    <w:rPr>
                      <w:rFonts w:ascii="Century" w:hAnsi="Century" w:cs="Arial TUR"/>
                      <w:i/>
                      <w:iCs/>
                      <w:sz w:val="18"/>
                      <w:szCs w:val="18"/>
                      <w:lang w:eastAsia="tr-TR"/>
                    </w:rPr>
                  </w:pPr>
                  <w:r w:rsidRPr="00087EB0">
                    <w:rPr>
                      <w:rFonts w:ascii="Century" w:hAnsi="Century" w:cs="Arial TUR"/>
                      <w:sz w:val="20"/>
                      <w:szCs w:val="20"/>
                      <w:lang w:eastAsia="tr-TR"/>
                    </w:rPr>
                    <w:t>Uçak Yolcu Kaza</w:t>
                  </w:r>
                  <w:r w:rsidRPr="00087EB0">
                    <w:rPr>
                      <w:rFonts w:ascii="Century" w:hAnsi="Century" w:cs="Arial TUR"/>
                      <w:i/>
                      <w:iCs/>
                      <w:sz w:val="18"/>
                      <w:szCs w:val="18"/>
                      <w:lang w:eastAsia="tr-TR"/>
                    </w:rPr>
                    <w:t xml:space="preserve"> </w:t>
                  </w:r>
                </w:p>
              </w:tc>
              <w:tc>
                <w:tcPr>
                  <w:tcW w:w="1086"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145</w:t>
                  </w:r>
                </w:p>
              </w:tc>
              <w:tc>
                <w:tcPr>
                  <w:tcW w:w="10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1.468</w:t>
                  </w:r>
                </w:p>
              </w:tc>
              <w:tc>
                <w:tcPr>
                  <w:tcW w:w="100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161</w:t>
                  </w:r>
                </w:p>
              </w:tc>
              <w:tc>
                <w:tcPr>
                  <w:tcW w:w="3720" w:type="dxa"/>
                  <w:tcBorders>
                    <w:top w:val="nil"/>
                    <w:left w:val="nil"/>
                    <w:bottom w:val="nil"/>
                    <w:right w:val="nil"/>
                  </w:tcBorders>
                  <w:vAlign w:val="center"/>
                </w:tcPr>
                <w:p w:rsidR="00F3564E" w:rsidRPr="00167EFB" w:rsidRDefault="00F3564E" w:rsidP="00700CE3">
                  <w:pPr>
                    <w:rPr>
                      <w:rFonts w:ascii="Century" w:hAnsi="Century" w:cs="Arial TUR"/>
                      <w:sz w:val="18"/>
                      <w:szCs w:val="18"/>
                      <w:lang w:eastAsia="tr-TR"/>
                    </w:rPr>
                  </w:pPr>
                  <w:r w:rsidRPr="00167EFB">
                    <w:rPr>
                      <w:rFonts w:ascii="Century" w:hAnsi="Century" w:cs="Arial TUR"/>
                      <w:iCs/>
                      <w:sz w:val="18"/>
                      <w:szCs w:val="18"/>
                      <w:lang w:eastAsia="tr-TR"/>
                    </w:rPr>
                    <w:t xml:space="preserve">Passenger </w:t>
                  </w:r>
                  <w:r>
                    <w:rPr>
                      <w:rFonts w:ascii="Century" w:hAnsi="Century" w:cs="Arial TUR"/>
                      <w:iCs/>
                      <w:sz w:val="18"/>
                      <w:szCs w:val="18"/>
                      <w:lang w:eastAsia="tr-TR"/>
                    </w:rPr>
                    <w:t>Personel Accident for Aircraft</w:t>
                  </w:r>
                </w:p>
              </w:tc>
            </w:tr>
            <w:tr w:rsidR="00F3564E" w:rsidRPr="00087EB0">
              <w:trPr>
                <w:trHeight w:val="340"/>
              </w:trPr>
              <w:tc>
                <w:tcPr>
                  <w:tcW w:w="2766" w:type="dxa"/>
                  <w:tcBorders>
                    <w:top w:val="nil"/>
                    <w:left w:val="nil"/>
                    <w:bottom w:val="single" w:sz="4" w:space="0" w:color="auto"/>
                    <w:right w:val="nil"/>
                  </w:tcBorders>
                  <w:shd w:val="clear" w:color="auto" w:fill="auto"/>
                  <w:noWrap/>
                  <w:vAlign w:val="center"/>
                </w:tcPr>
                <w:p w:rsidR="00F3564E" w:rsidRPr="00167EFB" w:rsidRDefault="00F3564E" w:rsidP="00700CE3">
                  <w:pPr>
                    <w:rPr>
                      <w:rFonts w:ascii="Century" w:hAnsi="Century" w:cs="Arial TUR"/>
                      <w:i/>
                      <w:iCs/>
                      <w:sz w:val="18"/>
                      <w:szCs w:val="18"/>
                      <w:lang w:eastAsia="tr-TR"/>
                    </w:rPr>
                  </w:pPr>
                  <w:r w:rsidRPr="00087EB0">
                    <w:rPr>
                      <w:rFonts w:ascii="Century" w:hAnsi="Century" w:cs="Arial TUR"/>
                      <w:sz w:val="20"/>
                      <w:szCs w:val="20"/>
                      <w:lang w:eastAsia="tr-TR"/>
                    </w:rPr>
                    <w:t>Ferdi Kaz</w:t>
                  </w:r>
                  <w:r>
                    <w:rPr>
                      <w:rFonts w:ascii="Century" w:hAnsi="Century" w:cs="Arial TUR"/>
                      <w:sz w:val="20"/>
                      <w:szCs w:val="20"/>
                      <w:lang w:eastAsia="tr-TR"/>
                    </w:rPr>
                    <w:t>a</w:t>
                  </w:r>
                </w:p>
              </w:tc>
              <w:tc>
                <w:tcPr>
                  <w:tcW w:w="1086" w:type="dxa"/>
                  <w:tcBorders>
                    <w:top w:val="nil"/>
                    <w:left w:val="nil"/>
                    <w:bottom w:val="single" w:sz="4" w:space="0" w:color="auto"/>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10.019.133</w:t>
                  </w:r>
                </w:p>
              </w:tc>
              <w:tc>
                <w:tcPr>
                  <w:tcW w:w="1040" w:type="dxa"/>
                  <w:tcBorders>
                    <w:top w:val="nil"/>
                    <w:left w:val="nil"/>
                    <w:bottom w:val="single" w:sz="4" w:space="0" w:color="auto"/>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497.89</w:t>
                  </w:r>
                  <w:r>
                    <w:rPr>
                      <w:rFonts w:ascii="Century" w:hAnsi="Century" w:cs="Arial TUR"/>
                      <w:sz w:val="18"/>
                      <w:szCs w:val="18"/>
                      <w:lang w:eastAsia="tr-TR"/>
                    </w:rPr>
                    <w:t>7</w:t>
                  </w:r>
                </w:p>
              </w:tc>
              <w:tc>
                <w:tcPr>
                  <w:tcW w:w="1000" w:type="dxa"/>
                  <w:tcBorders>
                    <w:top w:val="nil"/>
                    <w:left w:val="nil"/>
                    <w:bottom w:val="single" w:sz="4" w:space="0" w:color="auto"/>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37.367</w:t>
                  </w:r>
                </w:p>
              </w:tc>
              <w:tc>
                <w:tcPr>
                  <w:tcW w:w="3720" w:type="dxa"/>
                  <w:tcBorders>
                    <w:top w:val="nil"/>
                    <w:left w:val="nil"/>
                    <w:bottom w:val="single" w:sz="4" w:space="0" w:color="auto"/>
                    <w:right w:val="nil"/>
                  </w:tcBorders>
                  <w:vAlign w:val="center"/>
                </w:tcPr>
                <w:p w:rsidR="00F3564E" w:rsidRPr="00167EFB" w:rsidRDefault="00F3564E" w:rsidP="00700CE3">
                  <w:pPr>
                    <w:rPr>
                      <w:rFonts w:ascii="Century" w:hAnsi="Century" w:cs="Arial TUR"/>
                      <w:sz w:val="18"/>
                      <w:szCs w:val="18"/>
                      <w:lang w:eastAsia="tr-TR"/>
                    </w:rPr>
                  </w:pPr>
                  <w:r w:rsidRPr="00167EFB">
                    <w:rPr>
                      <w:rFonts w:ascii="Century" w:hAnsi="Century" w:cs="Arial TUR"/>
                      <w:iCs/>
                      <w:sz w:val="18"/>
                      <w:szCs w:val="18"/>
                      <w:lang w:eastAsia="tr-TR"/>
                    </w:rPr>
                    <w:t>Personal Accident</w:t>
                  </w:r>
                </w:p>
              </w:tc>
            </w:tr>
            <w:tr w:rsidR="00F3564E" w:rsidRPr="00087EB0">
              <w:trPr>
                <w:trHeight w:val="340"/>
              </w:trPr>
              <w:tc>
                <w:tcPr>
                  <w:tcW w:w="2766" w:type="dxa"/>
                  <w:tcBorders>
                    <w:top w:val="nil"/>
                    <w:left w:val="nil"/>
                    <w:bottom w:val="double" w:sz="6" w:space="0" w:color="auto"/>
                    <w:right w:val="nil"/>
                  </w:tcBorders>
                  <w:shd w:val="clear" w:color="auto" w:fill="auto"/>
                  <w:vAlign w:val="center"/>
                </w:tcPr>
                <w:p w:rsidR="00F3564E" w:rsidRPr="00087EB0" w:rsidRDefault="00F3564E" w:rsidP="00700CE3">
                  <w:pPr>
                    <w:rPr>
                      <w:rFonts w:ascii="Century" w:hAnsi="Century" w:cs="Arial TUR"/>
                      <w:b/>
                      <w:bCs/>
                      <w:sz w:val="18"/>
                      <w:szCs w:val="18"/>
                      <w:lang w:eastAsia="tr-TR"/>
                    </w:rPr>
                  </w:pPr>
                  <w:r w:rsidRPr="00087EB0">
                    <w:rPr>
                      <w:rFonts w:ascii="Century" w:hAnsi="Century" w:cs="Arial TUR"/>
                      <w:b/>
                      <w:bCs/>
                      <w:sz w:val="18"/>
                      <w:szCs w:val="18"/>
                      <w:lang w:eastAsia="tr-TR"/>
                    </w:rPr>
                    <w:t>Toplam</w:t>
                  </w:r>
                </w:p>
              </w:tc>
              <w:tc>
                <w:tcPr>
                  <w:tcW w:w="1086" w:type="dxa"/>
                  <w:tcBorders>
                    <w:top w:val="nil"/>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10.103.008</w:t>
                  </w:r>
                </w:p>
              </w:tc>
              <w:tc>
                <w:tcPr>
                  <w:tcW w:w="1040" w:type="dxa"/>
                  <w:tcBorders>
                    <w:top w:val="nil"/>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530.2</w:t>
                  </w:r>
                  <w:r>
                    <w:rPr>
                      <w:rFonts w:ascii="Century" w:hAnsi="Century" w:cs="Arial TUR"/>
                      <w:b/>
                      <w:bCs/>
                      <w:sz w:val="18"/>
                      <w:szCs w:val="18"/>
                      <w:lang w:eastAsia="tr-TR"/>
                    </w:rPr>
                    <w:t>41</w:t>
                  </w:r>
                </w:p>
              </w:tc>
              <w:tc>
                <w:tcPr>
                  <w:tcW w:w="1000" w:type="dxa"/>
                  <w:tcBorders>
                    <w:top w:val="nil"/>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62.227</w:t>
                  </w:r>
                </w:p>
              </w:tc>
              <w:tc>
                <w:tcPr>
                  <w:tcW w:w="3720" w:type="dxa"/>
                  <w:tcBorders>
                    <w:top w:val="nil"/>
                    <w:left w:val="nil"/>
                    <w:bottom w:val="double" w:sz="6" w:space="0" w:color="auto"/>
                    <w:right w:val="nil"/>
                  </w:tcBorders>
                  <w:vAlign w:val="center"/>
                </w:tcPr>
                <w:p w:rsidR="00F3564E" w:rsidRPr="00965E78" w:rsidRDefault="00F3564E" w:rsidP="00700CE3">
                  <w:pPr>
                    <w:rPr>
                      <w:rFonts w:ascii="Century" w:hAnsi="Century" w:cs="Arial TUR"/>
                      <w:b/>
                      <w:bCs/>
                      <w:sz w:val="18"/>
                      <w:szCs w:val="18"/>
                      <w:lang w:eastAsia="tr-TR"/>
                    </w:rPr>
                  </w:pPr>
                  <w:r w:rsidRPr="00965E78">
                    <w:rPr>
                      <w:rFonts w:ascii="Century" w:hAnsi="Century" w:cs="Arial TUR"/>
                      <w:b/>
                      <w:iCs/>
                      <w:sz w:val="18"/>
                      <w:szCs w:val="18"/>
                      <w:lang w:eastAsia="tr-TR"/>
                    </w:rPr>
                    <w:t>Total</w:t>
                  </w:r>
                </w:p>
              </w:tc>
            </w:tr>
          </w:tbl>
          <w:p w:rsidR="00F3564E" w:rsidRPr="00087EB0" w:rsidRDefault="00F3564E" w:rsidP="00700CE3">
            <w:pPr>
              <w:jc w:val="both"/>
              <w:rPr>
                <w:rFonts w:ascii="Century" w:hAnsi="Century"/>
                <w:color w:val="404040"/>
              </w:rPr>
            </w:pPr>
          </w:p>
        </w:tc>
      </w:tr>
      <w:tr w:rsidR="00F3564E" w:rsidRPr="005663FF">
        <w:trPr>
          <w:trHeight w:val="391"/>
        </w:trPr>
        <w:tc>
          <w:tcPr>
            <w:tcW w:w="4770" w:type="dxa"/>
          </w:tcPr>
          <w:p w:rsidR="00F3564E" w:rsidRPr="00087EB0" w:rsidRDefault="00F3564E" w:rsidP="00700CE3">
            <w:pPr>
              <w:jc w:val="both"/>
              <w:rPr>
                <w:rFonts w:ascii="Century" w:hAnsi="Century"/>
              </w:rPr>
            </w:pP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5663FF" w:rsidRDefault="00F3564E" w:rsidP="00700CE3">
            <w:pPr>
              <w:jc w:val="both"/>
              <w:rPr>
                <w:rFonts w:ascii="Century" w:hAnsi="Century"/>
                <w:color w:val="404040"/>
              </w:rPr>
            </w:pPr>
          </w:p>
        </w:tc>
      </w:tr>
      <w:tr w:rsidR="00F3564E" w:rsidRPr="00087EB0">
        <w:trPr>
          <w:trHeight w:val="536"/>
        </w:trPr>
        <w:tc>
          <w:tcPr>
            <w:tcW w:w="9840" w:type="dxa"/>
            <w:gridSpan w:val="14"/>
          </w:tcPr>
          <w:p w:rsidR="00F3564E" w:rsidRDefault="00F3564E" w:rsidP="00700CE3">
            <w:pPr>
              <w:jc w:val="center"/>
              <w:rPr>
                <w:rFonts w:ascii="Century" w:hAnsi="Century"/>
                <w:b/>
                <w:color w:val="000080"/>
                <w:sz w:val="20"/>
                <w:szCs w:val="20"/>
              </w:rPr>
            </w:pPr>
            <w:r>
              <w:rPr>
                <w:rFonts w:ascii="Century" w:hAnsi="Century"/>
                <w:b/>
                <w:color w:val="000080"/>
                <w:sz w:val="20"/>
                <w:szCs w:val="20"/>
              </w:rPr>
              <w:t>Grafik 1.5.</w:t>
            </w:r>
            <w:r w:rsidRPr="00167EFB">
              <w:rPr>
                <w:rFonts w:ascii="Century" w:hAnsi="Century"/>
                <w:b/>
                <w:color w:val="000080"/>
                <w:sz w:val="20"/>
                <w:szCs w:val="20"/>
              </w:rPr>
              <w:t>4:</w:t>
            </w:r>
            <w:r w:rsidRPr="00087EB0">
              <w:rPr>
                <w:rFonts w:ascii="Century" w:hAnsi="Century"/>
                <w:b/>
                <w:sz w:val="20"/>
                <w:szCs w:val="20"/>
              </w:rPr>
              <w:t xml:space="preserve"> </w:t>
            </w:r>
            <w:r w:rsidRPr="00167EFB">
              <w:rPr>
                <w:rFonts w:ascii="Century" w:hAnsi="Century"/>
                <w:b/>
                <w:color w:val="000080"/>
                <w:sz w:val="20"/>
                <w:szCs w:val="20"/>
              </w:rPr>
              <w:t xml:space="preserve">Kaza Branşı Prim, Tazminat ve Sözleşme </w:t>
            </w:r>
            <w:r>
              <w:rPr>
                <w:rFonts w:ascii="Century" w:hAnsi="Century"/>
                <w:b/>
                <w:color w:val="000080"/>
                <w:sz w:val="20"/>
                <w:szCs w:val="20"/>
              </w:rPr>
              <w:t>Verileri</w:t>
            </w:r>
            <w:r w:rsidRPr="00167EFB">
              <w:rPr>
                <w:rFonts w:ascii="Century" w:hAnsi="Century"/>
                <w:b/>
                <w:color w:val="000080"/>
                <w:sz w:val="20"/>
                <w:szCs w:val="20"/>
              </w:rPr>
              <w:t xml:space="preserve"> </w:t>
            </w:r>
            <w:r>
              <w:rPr>
                <w:rFonts w:ascii="Century" w:hAnsi="Century"/>
                <w:b/>
                <w:color w:val="000080"/>
                <w:sz w:val="20"/>
                <w:szCs w:val="20"/>
              </w:rPr>
              <w:t>Yüzdeleri</w:t>
            </w:r>
          </w:p>
          <w:p w:rsidR="00F3564E" w:rsidRPr="00167EFB" w:rsidRDefault="00F3564E" w:rsidP="00700CE3">
            <w:pPr>
              <w:jc w:val="center"/>
              <w:rPr>
                <w:rFonts w:ascii="Century" w:hAnsi="Century"/>
                <w:color w:val="000080"/>
              </w:rPr>
            </w:pPr>
            <w:r w:rsidRPr="00167EFB">
              <w:rPr>
                <w:rFonts w:ascii="Century" w:hAnsi="Century"/>
                <w:i/>
                <w:color w:val="000080"/>
                <w:sz w:val="20"/>
                <w:szCs w:val="20"/>
              </w:rPr>
              <w:t xml:space="preserve">Premium, Claims and Contract Figures </w:t>
            </w:r>
            <w:r>
              <w:rPr>
                <w:rFonts w:ascii="Century" w:hAnsi="Century"/>
                <w:i/>
                <w:color w:val="000080"/>
                <w:sz w:val="20"/>
                <w:szCs w:val="20"/>
              </w:rPr>
              <w:t xml:space="preserve">as Percentages </w:t>
            </w:r>
            <w:r w:rsidRPr="00167EFB">
              <w:rPr>
                <w:rFonts w:ascii="Century" w:hAnsi="Century"/>
                <w:i/>
                <w:color w:val="000080"/>
                <w:sz w:val="20"/>
                <w:szCs w:val="20"/>
              </w:rPr>
              <w:t>in Casualty Branch</w:t>
            </w:r>
          </w:p>
          <w:p w:rsidR="00F3564E" w:rsidRPr="00167EFB" w:rsidRDefault="00F3564E" w:rsidP="00700CE3">
            <w:pPr>
              <w:rPr>
                <w:rFonts w:ascii="Century" w:hAnsi="Century"/>
              </w:rPr>
            </w:pPr>
            <w:r w:rsidRPr="00087EB0">
              <w:rPr>
                <w:rFonts w:ascii="Century" w:hAnsi="Century"/>
              </w:rPr>
              <w:pict>
                <v:shape id="_x0000_i1048" type="#_x0000_t75" style="width:485.2pt;height:197.85pt">
                  <v:imagedata r:id="rId38" o:title=""/>
                </v:shape>
              </w:pict>
            </w:r>
          </w:p>
        </w:tc>
      </w:tr>
      <w:tr w:rsidR="001744D2" w:rsidRPr="005663FF">
        <w:trPr>
          <w:trHeight w:val="284"/>
        </w:trPr>
        <w:tc>
          <w:tcPr>
            <w:tcW w:w="4770" w:type="dxa"/>
          </w:tcPr>
          <w:p w:rsidR="001744D2" w:rsidRPr="00A40FCC"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1D2B82" w:rsidRDefault="001744D2" w:rsidP="00700CE3">
            <w:pPr>
              <w:jc w:val="both"/>
              <w:rPr>
                <w:rFonts w:ascii="Century" w:hAnsi="Century"/>
                <w:color w:val="333333"/>
                <w:sz w:val="22"/>
                <w:szCs w:val="22"/>
              </w:rPr>
            </w:pPr>
          </w:p>
        </w:tc>
      </w:tr>
      <w:tr w:rsidR="00F3564E" w:rsidRPr="005663FF">
        <w:trPr>
          <w:trHeight w:val="625"/>
        </w:trPr>
        <w:tc>
          <w:tcPr>
            <w:tcW w:w="4770" w:type="dxa"/>
          </w:tcPr>
          <w:p w:rsidR="00F3564E" w:rsidRPr="00A40FCC" w:rsidRDefault="00F3564E" w:rsidP="00700CE3">
            <w:pPr>
              <w:jc w:val="both"/>
              <w:rPr>
                <w:rFonts w:ascii="Century" w:hAnsi="Century"/>
                <w:sz w:val="22"/>
                <w:szCs w:val="22"/>
              </w:rPr>
            </w:pPr>
            <w:r w:rsidRPr="00A40FCC">
              <w:rPr>
                <w:rFonts w:ascii="Century" w:hAnsi="Century"/>
                <w:sz w:val="22"/>
                <w:szCs w:val="22"/>
              </w:rPr>
              <w:lastRenderedPageBreak/>
              <w:t xml:space="preserve">Poliçe sayıları, prim ve tazminat tutarlarının dağılım grafiğine göre </w:t>
            </w:r>
            <w:r>
              <w:rPr>
                <w:rFonts w:ascii="Century" w:hAnsi="Century"/>
                <w:sz w:val="22"/>
                <w:szCs w:val="22"/>
              </w:rPr>
              <w:t>K</w:t>
            </w:r>
            <w:r w:rsidRPr="00A40FCC">
              <w:rPr>
                <w:rFonts w:ascii="Century" w:hAnsi="Century"/>
                <w:sz w:val="22"/>
                <w:szCs w:val="22"/>
              </w:rPr>
              <w:t xml:space="preserve">aza </w:t>
            </w:r>
            <w:proofErr w:type="gramStart"/>
            <w:r w:rsidRPr="00A40FCC">
              <w:rPr>
                <w:rFonts w:ascii="Century" w:hAnsi="Century"/>
                <w:sz w:val="22"/>
                <w:szCs w:val="22"/>
              </w:rPr>
              <w:t>branşında</w:t>
            </w:r>
            <w:proofErr w:type="gramEnd"/>
            <w:r w:rsidRPr="00A40FCC">
              <w:rPr>
                <w:rFonts w:ascii="Century" w:hAnsi="Century"/>
                <w:sz w:val="22"/>
                <w:szCs w:val="22"/>
              </w:rPr>
              <w:t xml:space="preserve"> düzenlenen poliçelerin %</w:t>
            </w:r>
            <w:r>
              <w:rPr>
                <w:rFonts w:ascii="Century" w:hAnsi="Century"/>
                <w:sz w:val="22"/>
                <w:szCs w:val="22"/>
              </w:rPr>
              <w:t xml:space="preserve"> 99’u Ferdi K</w:t>
            </w:r>
            <w:r w:rsidRPr="00A40FCC">
              <w:rPr>
                <w:rFonts w:ascii="Century" w:hAnsi="Century"/>
                <w:sz w:val="22"/>
                <w:szCs w:val="22"/>
              </w:rPr>
              <w:t xml:space="preserve">aza alt branşına </w:t>
            </w:r>
            <w:r>
              <w:rPr>
                <w:rFonts w:ascii="Century" w:hAnsi="Century"/>
                <w:sz w:val="22"/>
                <w:szCs w:val="22"/>
              </w:rPr>
              <w:t xml:space="preserve">aittir. Bu alt </w:t>
            </w:r>
            <w:proofErr w:type="gramStart"/>
            <w:r>
              <w:rPr>
                <w:rFonts w:ascii="Century" w:hAnsi="Century"/>
                <w:sz w:val="22"/>
                <w:szCs w:val="22"/>
              </w:rPr>
              <w:t>branşın</w:t>
            </w:r>
            <w:proofErr w:type="gramEnd"/>
            <w:r>
              <w:rPr>
                <w:rFonts w:ascii="Century" w:hAnsi="Century"/>
                <w:sz w:val="22"/>
                <w:szCs w:val="22"/>
              </w:rPr>
              <w:t xml:space="preserve"> </w:t>
            </w:r>
            <w:r w:rsidRPr="00A40FCC">
              <w:rPr>
                <w:rFonts w:ascii="Century" w:hAnsi="Century"/>
                <w:sz w:val="22"/>
                <w:szCs w:val="22"/>
              </w:rPr>
              <w:t>prim ve ödenen tazminatta</w:t>
            </w:r>
            <w:r>
              <w:rPr>
                <w:rFonts w:ascii="Century" w:hAnsi="Century"/>
                <w:sz w:val="22"/>
                <w:szCs w:val="22"/>
              </w:rPr>
              <w:t>ki payı</w:t>
            </w:r>
            <w:r w:rsidRPr="00A40FCC">
              <w:rPr>
                <w:rFonts w:ascii="Century" w:hAnsi="Century"/>
                <w:sz w:val="22"/>
                <w:szCs w:val="22"/>
              </w:rPr>
              <w:t xml:space="preserve"> </w:t>
            </w:r>
            <w:r>
              <w:rPr>
                <w:rFonts w:ascii="Century" w:hAnsi="Century"/>
                <w:sz w:val="22"/>
                <w:szCs w:val="22"/>
              </w:rPr>
              <w:t xml:space="preserve">ise </w:t>
            </w:r>
            <w:r w:rsidRPr="00A40FCC">
              <w:rPr>
                <w:rFonts w:ascii="Century" w:hAnsi="Century"/>
                <w:sz w:val="22"/>
                <w:szCs w:val="22"/>
              </w:rPr>
              <w:t>sırasıyla % 94 ve % 60’</w:t>
            </w:r>
            <w:r>
              <w:rPr>
                <w:rFonts w:ascii="Century" w:hAnsi="Century"/>
                <w:sz w:val="22"/>
                <w:szCs w:val="22"/>
              </w:rPr>
              <w:t>tır. Branş içinde 2009 yılında Uçak Y</w:t>
            </w:r>
            <w:r w:rsidRPr="00A40FCC">
              <w:rPr>
                <w:rFonts w:ascii="Century" w:hAnsi="Century"/>
                <w:sz w:val="22"/>
                <w:szCs w:val="22"/>
              </w:rPr>
              <w:t xml:space="preserve">olcu </w:t>
            </w:r>
            <w:r>
              <w:rPr>
                <w:rFonts w:ascii="Century" w:hAnsi="Century"/>
                <w:sz w:val="22"/>
                <w:szCs w:val="22"/>
              </w:rPr>
              <w:t>K</w:t>
            </w:r>
            <w:r w:rsidRPr="00A40FCC">
              <w:rPr>
                <w:rFonts w:ascii="Century" w:hAnsi="Century"/>
                <w:sz w:val="22"/>
                <w:szCs w:val="22"/>
              </w:rPr>
              <w:t xml:space="preserve">aza alt branşının payında önemli bir değişiklik olmamakla </w:t>
            </w:r>
            <w:r>
              <w:rPr>
                <w:rFonts w:ascii="Century" w:hAnsi="Century"/>
                <w:sz w:val="22"/>
                <w:szCs w:val="22"/>
              </w:rPr>
              <w:t>birlikte O</w:t>
            </w:r>
            <w:r w:rsidRPr="00A40FCC">
              <w:rPr>
                <w:rFonts w:ascii="Century" w:hAnsi="Century"/>
                <w:sz w:val="22"/>
                <w:szCs w:val="22"/>
              </w:rPr>
              <w:t xml:space="preserve">tobüs </w:t>
            </w:r>
            <w:r>
              <w:rPr>
                <w:rFonts w:ascii="Century" w:hAnsi="Century"/>
                <w:sz w:val="22"/>
                <w:szCs w:val="22"/>
              </w:rPr>
              <w:t>Z</w:t>
            </w:r>
            <w:r w:rsidRPr="00A40FCC">
              <w:rPr>
                <w:rFonts w:ascii="Century" w:hAnsi="Century"/>
                <w:sz w:val="22"/>
                <w:szCs w:val="22"/>
              </w:rPr>
              <w:t xml:space="preserve">orunlu </w:t>
            </w:r>
            <w:r>
              <w:rPr>
                <w:rFonts w:ascii="Century" w:hAnsi="Century"/>
                <w:sz w:val="22"/>
                <w:szCs w:val="22"/>
              </w:rPr>
              <w:t>K</w:t>
            </w:r>
            <w:r w:rsidRPr="00A40FCC">
              <w:rPr>
                <w:rFonts w:ascii="Century" w:hAnsi="Century"/>
                <w:sz w:val="22"/>
                <w:szCs w:val="22"/>
              </w:rPr>
              <w:t xml:space="preserve">oltuk </w:t>
            </w:r>
            <w:r>
              <w:rPr>
                <w:rFonts w:ascii="Century" w:hAnsi="Century"/>
                <w:sz w:val="22"/>
                <w:szCs w:val="22"/>
              </w:rPr>
              <w:t>F</w:t>
            </w:r>
            <w:r w:rsidRPr="00A40FCC">
              <w:rPr>
                <w:rFonts w:ascii="Century" w:hAnsi="Century"/>
                <w:sz w:val="22"/>
                <w:szCs w:val="22"/>
              </w:rPr>
              <w:t xml:space="preserve">erdi </w:t>
            </w:r>
            <w:r>
              <w:rPr>
                <w:rFonts w:ascii="Century" w:hAnsi="Century"/>
                <w:sz w:val="22"/>
                <w:szCs w:val="22"/>
              </w:rPr>
              <w:t>K</w:t>
            </w:r>
            <w:r w:rsidRPr="00A40FCC">
              <w:rPr>
                <w:rFonts w:ascii="Century" w:hAnsi="Century"/>
                <w:sz w:val="22"/>
                <w:szCs w:val="22"/>
              </w:rPr>
              <w:t xml:space="preserve">aza alt branşının </w:t>
            </w:r>
            <w:proofErr w:type="gramStart"/>
            <w:r>
              <w:rPr>
                <w:rFonts w:ascii="Century" w:hAnsi="Century"/>
                <w:sz w:val="22"/>
                <w:szCs w:val="22"/>
              </w:rPr>
              <w:t>branş</w:t>
            </w:r>
            <w:proofErr w:type="gramEnd"/>
            <w:r>
              <w:rPr>
                <w:rFonts w:ascii="Century" w:hAnsi="Century"/>
                <w:sz w:val="22"/>
                <w:szCs w:val="22"/>
              </w:rPr>
              <w:t xml:space="preserve"> </w:t>
            </w:r>
            <w:r w:rsidRPr="00A40FCC">
              <w:rPr>
                <w:rFonts w:ascii="Century" w:hAnsi="Century"/>
                <w:sz w:val="22"/>
                <w:szCs w:val="22"/>
              </w:rPr>
              <w:t>ödenen tazminat</w:t>
            </w:r>
            <w:r>
              <w:rPr>
                <w:rFonts w:ascii="Century" w:hAnsi="Century"/>
                <w:sz w:val="22"/>
                <w:szCs w:val="22"/>
              </w:rPr>
              <w:t xml:space="preserve">ı içindeki payı </w:t>
            </w:r>
            <w:r w:rsidRPr="00A40FCC">
              <w:rPr>
                <w:rFonts w:ascii="Century" w:hAnsi="Century"/>
                <w:sz w:val="22"/>
                <w:szCs w:val="22"/>
              </w:rPr>
              <w:t>%</w:t>
            </w:r>
            <w:r>
              <w:rPr>
                <w:rFonts w:ascii="Century" w:hAnsi="Century"/>
                <w:sz w:val="22"/>
                <w:szCs w:val="22"/>
              </w:rPr>
              <w:t xml:space="preserve"> </w:t>
            </w:r>
            <w:r w:rsidRPr="00A40FCC">
              <w:rPr>
                <w:rFonts w:ascii="Century" w:hAnsi="Century"/>
                <w:sz w:val="22"/>
                <w:szCs w:val="22"/>
              </w:rPr>
              <w:t>40’</w:t>
            </w:r>
            <w:r>
              <w:rPr>
                <w:rFonts w:ascii="Century" w:hAnsi="Century"/>
                <w:sz w:val="22"/>
                <w:szCs w:val="22"/>
              </w:rPr>
              <w:t xml:space="preserve">a yükselmiştir.  </w:t>
            </w:r>
          </w:p>
          <w:p w:rsidR="00F3564E" w:rsidRDefault="00F3564E" w:rsidP="00700CE3">
            <w:pPr>
              <w:jc w:val="both"/>
              <w:rPr>
                <w:rFonts w:ascii="Century" w:hAnsi="Century"/>
              </w:rPr>
            </w:pPr>
          </w:p>
          <w:p w:rsidR="00F3564E" w:rsidRPr="00830F9A" w:rsidRDefault="00F3564E" w:rsidP="00700CE3">
            <w:pPr>
              <w:jc w:val="both"/>
              <w:rPr>
                <w:rFonts w:ascii="Century" w:hAnsi="Century"/>
                <w:sz w:val="22"/>
                <w:szCs w:val="22"/>
              </w:rPr>
            </w:pPr>
            <w:r>
              <w:rPr>
                <w:rFonts w:ascii="Century" w:hAnsi="Century"/>
                <w:sz w:val="22"/>
                <w:szCs w:val="22"/>
              </w:rPr>
              <w:t>Son beş yıllık süreçte K</w:t>
            </w:r>
            <w:r w:rsidRPr="00830F9A">
              <w:rPr>
                <w:rFonts w:ascii="Century" w:hAnsi="Century"/>
                <w:sz w:val="22"/>
                <w:szCs w:val="22"/>
              </w:rPr>
              <w:t xml:space="preserve">aza </w:t>
            </w:r>
            <w:proofErr w:type="gramStart"/>
            <w:r w:rsidRPr="00830F9A">
              <w:rPr>
                <w:rFonts w:ascii="Century" w:hAnsi="Century"/>
                <w:sz w:val="22"/>
                <w:szCs w:val="22"/>
              </w:rPr>
              <w:t>branşı</w:t>
            </w:r>
            <w:proofErr w:type="gramEnd"/>
            <w:r w:rsidRPr="00830F9A">
              <w:rPr>
                <w:rFonts w:ascii="Century" w:hAnsi="Century"/>
                <w:sz w:val="22"/>
                <w:szCs w:val="22"/>
              </w:rPr>
              <w:t xml:space="preserve"> prim üretiminde önemli</w:t>
            </w:r>
            <w:r>
              <w:rPr>
                <w:rFonts w:ascii="Century" w:hAnsi="Century"/>
                <w:sz w:val="22"/>
                <w:szCs w:val="22"/>
              </w:rPr>
              <w:t xml:space="preserve"> ölçüde artış yaşanmıştır. Buna karşılık, r</w:t>
            </w:r>
            <w:r w:rsidRPr="00830F9A">
              <w:rPr>
                <w:rFonts w:ascii="Century" w:hAnsi="Century"/>
                <w:sz w:val="22"/>
                <w:szCs w:val="22"/>
              </w:rPr>
              <w:t>easürörlere devredilen prim tutarları ve al</w:t>
            </w:r>
            <w:r>
              <w:rPr>
                <w:rFonts w:ascii="Century" w:hAnsi="Century"/>
                <w:sz w:val="22"/>
                <w:szCs w:val="22"/>
              </w:rPr>
              <w:t xml:space="preserve">ınan </w:t>
            </w:r>
            <w:proofErr w:type="gramStart"/>
            <w:r>
              <w:rPr>
                <w:rFonts w:ascii="Century" w:hAnsi="Century"/>
                <w:sz w:val="22"/>
                <w:szCs w:val="22"/>
              </w:rPr>
              <w:t>reasürans</w:t>
            </w:r>
            <w:proofErr w:type="gramEnd"/>
            <w:r>
              <w:rPr>
                <w:rFonts w:ascii="Century" w:hAnsi="Century"/>
                <w:sz w:val="22"/>
                <w:szCs w:val="22"/>
              </w:rPr>
              <w:t xml:space="preserve"> komisyonları </w:t>
            </w:r>
            <w:r w:rsidRPr="00830F9A">
              <w:rPr>
                <w:rFonts w:ascii="Century" w:hAnsi="Century"/>
                <w:sz w:val="22"/>
                <w:szCs w:val="22"/>
              </w:rPr>
              <w:t xml:space="preserve">dalgalı bir seyir izlemektedir. Kazanılmış primler </w:t>
            </w:r>
            <w:r>
              <w:rPr>
                <w:rFonts w:ascii="Century" w:hAnsi="Century"/>
                <w:sz w:val="22"/>
                <w:szCs w:val="22"/>
              </w:rPr>
              <w:t>il</w:t>
            </w:r>
            <w:r w:rsidRPr="00830F9A">
              <w:rPr>
                <w:rFonts w:ascii="Century" w:hAnsi="Century"/>
                <w:sz w:val="22"/>
                <w:szCs w:val="22"/>
              </w:rPr>
              <w:t xml:space="preserve">e gerçekleşen tazminat tutarında </w:t>
            </w:r>
            <w:r>
              <w:rPr>
                <w:rFonts w:ascii="Century" w:hAnsi="Century"/>
                <w:sz w:val="22"/>
                <w:szCs w:val="22"/>
              </w:rPr>
              <w:t xml:space="preserve">da </w:t>
            </w:r>
            <w:r w:rsidRPr="00830F9A">
              <w:rPr>
                <w:rFonts w:ascii="Century" w:hAnsi="Century"/>
                <w:sz w:val="22"/>
                <w:szCs w:val="22"/>
              </w:rPr>
              <w:t>dengeli bir artış olmuştur. 20</w:t>
            </w:r>
            <w:r>
              <w:rPr>
                <w:rFonts w:ascii="Century" w:hAnsi="Century"/>
                <w:sz w:val="22"/>
                <w:szCs w:val="22"/>
              </w:rPr>
              <w:t>09 yılında faaliyet giderleri</w:t>
            </w:r>
            <w:r w:rsidRPr="00830F9A">
              <w:rPr>
                <w:rFonts w:ascii="Century" w:hAnsi="Century"/>
                <w:sz w:val="22"/>
                <w:szCs w:val="22"/>
              </w:rPr>
              <w:t xml:space="preserve"> yaklaşık %</w:t>
            </w:r>
            <w:r>
              <w:rPr>
                <w:rFonts w:ascii="Century" w:hAnsi="Century"/>
                <w:sz w:val="22"/>
                <w:szCs w:val="22"/>
              </w:rPr>
              <w:t xml:space="preserve"> </w:t>
            </w:r>
            <w:r w:rsidRPr="00830F9A">
              <w:rPr>
                <w:rFonts w:ascii="Century" w:hAnsi="Century"/>
                <w:sz w:val="22"/>
                <w:szCs w:val="22"/>
              </w:rPr>
              <w:t>70</w:t>
            </w:r>
            <w:r>
              <w:rPr>
                <w:rFonts w:ascii="Century" w:hAnsi="Century"/>
                <w:sz w:val="22"/>
                <w:szCs w:val="22"/>
              </w:rPr>
              <w:t xml:space="preserve"> oranında yükselmesine rağmen,</w:t>
            </w:r>
            <w:r w:rsidRPr="00830F9A">
              <w:rPr>
                <w:rFonts w:ascii="Century" w:hAnsi="Century"/>
                <w:sz w:val="22"/>
                <w:szCs w:val="22"/>
              </w:rPr>
              <w:t xml:space="preserve"> teknik </w:t>
            </w:r>
            <w:r>
              <w:rPr>
                <w:rFonts w:ascii="Century" w:hAnsi="Century"/>
                <w:sz w:val="22"/>
                <w:szCs w:val="22"/>
              </w:rPr>
              <w:t xml:space="preserve">kar 2008 yılına </w:t>
            </w:r>
            <w:r w:rsidRPr="00830F9A">
              <w:rPr>
                <w:rFonts w:ascii="Century" w:hAnsi="Century"/>
                <w:sz w:val="22"/>
                <w:szCs w:val="22"/>
              </w:rPr>
              <w:t>göre %</w:t>
            </w:r>
            <w:r>
              <w:rPr>
                <w:rFonts w:ascii="Century" w:hAnsi="Century"/>
                <w:sz w:val="22"/>
                <w:szCs w:val="22"/>
              </w:rPr>
              <w:t xml:space="preserve"> </w:t>
            </w:r>
            <w:r w:rsidRPr="00830F9A">
              <w:rPr>
                <w:rFonts w:ascii="Century" w:hAnsi="Century"/>
                <w:sz w:val="22"/>
                <w:szCs w:val="22"/>
              </w:rPr>
              <w:t>4 oranında artış</w:t>
            </w:r>
            <w:r>
              <w:rPr>
                <w:rFonts w:ascii="Century" w:hAnsi="Century"/>
                <w:sz w:val="22"/>
                <w:szCs w:val="22"/>
              </w:rPr>
              <w:t xml:space="preserve"> göstermiştir. </w:t>
            </w:r>
            <w:r w:rsidRPr="00830F9A">
              <w:rPr>
                <w:rFonts w:ascii="Century" w:hAnsi="Century"/>
                <w:sz w:val="22"/>
                <w:szCs w:val="22"/>
              </w:rPr>
              <w:t xml:space="preserve"> </w:t>
            </w:r>
          </w:p>
          <w:p w:rsidR="00F3564E" w:rsidRPr="00087EB0" w:rsidRDefault="00F3564E" w:rsidP="00700CE3">
            <w:pPr>
              <w:rPr>
                <w:rFonts w:ascii="Century" w:hAnsi="Century"/>
              </w:rPr>
            </w:pP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1D2B82" w:rsidRDefault="00F3564E" w:rsidP="00700CE3">
            <w:pPr>
              <w:jc w:val="both"/>
              <w:rPr>
                <w:rFonts w:ascii="Century" w:hAnsi="Century"/>
                <w:color w:val="333333"/>
                <w:sz w:val="22"/>
                <w:szCs w:val="22"/>
              </w:rPr>
            </w:pPr>
            <w:r w:rsidRPr="001D2B82">
              <w:rPr>
                <w:rFonts w:ascii="Century" w:hAnsi="Century"/>
                <w:color w:val="333333"/>
                <w:sz w:val="22"/>
                <w:szCs w:val="22"/>
              </w:rPr>
              <w:t xml:space="preserve">As it can be seen from the table above, Personal accident insurance subbranch constituted approximately 99% of the policies issued in casualty branch. </w:t>
            </w:r>
            <w:r>
              <w:rPr>
                <w:rFonts w:ascii="Century" w:hAnsi="Century"/>
                <w:color w:val="333333"/>
                <w:sz w:val="22"/>
                <w:szCs w:val="22"/>
              </w:rPr>
              <w:t>The sub</w:t>
            </w:r>
            <w:r w:rsidRPr="001D2B82">
              <w:rPr>
                <w:rFonts w:ascii="Century" w:hAnsi="Century"/>
                <w:color w:val="333333"/>
                <w:sz w:val="22"/>
                <w:szCs w:val="22"/>
              </w:rPr>
              <w:t xml:space="preserve">branch accounted for 94% and 60% of total premium and claim payments of the branch, respectively. There were no substantial change in the share of Compulsory Personal Accident Insurance for Aircraft insurance within the branch </w:t>
            </w:r>
            <w:r>
              <w:rPr>
                <w:rFonts w:ascii="Century" w:hAnsi="Century"/>
                <w:color w:val="333333"/>
                <w:sz w:val="22"/>
                <w:szCs w:val="22"/>
              </w:rPr>
              <w:t>in 2009</w:t>
            </w:r>
            <w:r w:rsidRPr="001D2B82">
              <w:rPr>
                <w:rFonts w:ascii="Century" w:hAnsi="Century"/>
                <w:color w:val="333333"/>
                <w:sz w:val="22"/>
                <w:szCs w:val="22"/>
              </w:rPr>
              <w:t xml:space="preserve">. However, the share of Compulsory Personal Accident Insurance for Buses </w:t>
            </w:r>
            <w:r>
              <w:rPr>
                <w:rFonts w:ascii="Century" w:hAnsi="Century"/>
                <w:color w:val="333333"/>
                <w:sz w:val="22"/>
                <w:szCs w:val="22"/>
              </w:rPr>
              <w:t>sub</w:t>
            </w:r>
            <w:r w:rsidRPr="001D2B82">
              <w:rPr>
                <w:rFonts w:ascii="Century" w:hAnsi="Century"/>
                <w:color w:val="333333"/>
                <w:sz w:val="22"/>
                <w:szCs w:val="22"/>
              </w:rPr>
              <w:t>branch in total claim payments of the branch increased to approximately 40%</w:t>
            </w:r>
            <w:r>
              <w:rPr>
                <w:rFonts w:ascii="Century" w:hAnsi="Century"/>
                <w:color w:val="333333"/>
                <w:sz w:val="22"/>
                <w:szCs w:val="22"/>
              </w:rPr>
              <w:t>.</w:t>
            </w:r>
            <w:r w:rsidRPr="001D2B82">
              <w:rPr>
                <w:rFonts w:ascii="Century" w:hAnsi="Century"/>
                <w:color w:val="333333"/>
                <w:sz w:val="22"/>
                <w:szCs w:val="22"/>
              </w:rPr>
              <w:t xml:space="preserve"> </w:t>
            </w:r>
          </w:p>
          <w:p w:rsidR="00F3564E" w:rsidRPr="001D2B82" w:rsidRDefault="00F3564E" w:rsidP="00700CE3">
            <w:pPr>
              <w:jc w:val="both"/>
              <w:rPr>
                <w:rFonts w:ascii="Century" w:hAnsi="Century"/>
                <w:color w:val="333333"/>
                <w:sz w:val="22"/>
                <w:szCs w:val="22"/>
              </w:rPr>
            </w:pPr>
          </w:p>
          <w:p w:rsidR="00F3564E" w:rsidRPr="00014D7C" w:rsidRDefault="00F3564E" w:rsidP="00700CE3">
            <w:pPr>
              <w:jc w:val="both"/>
              <w:rPr>
                <w:rFonts w:ascii="Century" w:hAnsi="Century"/>
                <w:color w:val="333333"/>
                <w:sz w:val="22"/>
                <w:szCs w:val="22"/>
              </w:rPr>
            </w:pPr>
            <w:r w:rsidRPr="001D2B82">
              <w:rPr>
                <w:rFonts w:ascii="Century" w:hAnsi="Century"/>
                <w:color w:val="333333"/>
                <w:sz w:val="22"/>
                <w:szCs w:val="22"/>
              </w:rPr>
              <w:t xml:space="preserve">There has been a substantial increase </w:t>
            </w:r>
            <w:proofErr w:type="gramStart"/>
            <w:r w:rsidRPr="001D2B82">
              <w:rPr>
                <w:rFonts w:ascii="Century" w:hAnsi="Century"/>
                <w:color w:val="333333"/>
                <w:sz w:val="22"/>
                <w:szCs w:val="22"/>
              </w:rPr>
              <w:t>in  the</w:t>
            </w:r>
            <w:proofErr w:type="gramEnd"/>
            <w:r w:rsidRPr="001D2B82">
              <w:rPr>
                <w:rFonts w:ascii="Century" w:hAnsi="Century"/>
                <w:color w:val="333333"/>
                <w:sz w:val="22"/>
                <w:szCs w:val="22"/>
              </w:rPr>
              <w:t xml:space="preserve"> premium generated in that branch for the last five years. However, premium ceded to reinsurers and commissions received from the</w:t>
            </w:r>
            <w:r>
              <w:rPr>
                <w:rFonts w:ascii="Century" w:hAnsi="Century"/>
                <w:color w:val="333333"/>
                <w:sz w:val="22"/>
                <w:szCs w:val="22"/>
              </w:rPr>
              <w:t>m</w:t>
            </w:r>
            <w:r w:rsidRPr="001D2B82">
              <w:rPr>
                <w:rFonts w:ascii="Century" w:hAnsi="Century"/>
                <w:color w:val="333333"/>
                <w:sz w:val="22"/>
                <w:szCs w:val="22"/>
              </w:rPr>
              <w:t xml:space="preserve"> floated. Despite the increase in the operating expenses by approximately 70</w:t>
            </w:r>
            <w:r>
              <w:rPr>
                <w:rFonts w:ascii="Century" w:hAnsi="Century"/>
                <w:color w:val="333333"/>
                <w:sz w:val="22"/>
                <w:szCs w:val="22"/>
              </w:rPr>
              <w:t>%,</w:t>
            </w:r>
            <w:r w:rsidRPr="001D2B82">
              <w:rPr>
                <w:rFonts w:ascii="Century" w:hAnsi="Century"/>
                <w:color w:val="333333"/>
                <w:sz w:val="22"/>
                <w:szCs w:val="22"/>
              </w:rPr>
              <w:t xml:space="preserve"> underwriting profit in that branch increased by 4% in 2009 compared to</w:t>
            </w:r>
            <w:r>
              <w:rPr>
                <w:rFonts w:ascii="Century" w:hAnsi="Century"/>
                <w:color w:val="333333"/>
                <w:sz w:val="22"/>
                <w:szCs w:val="22"/>
              </w:rPr>
              <w:t xml:space="preserve"> 2008.</w:t>
            </w:r>
          </w:p>
        </w:tc>
      </w:tr>
      <w:tr w:rsidR="001744D2" w:rsidRPr="005663FF">
        <w:trPr>
          <w:trHeight w:val="175"/>
        </w:trPr>
        <w:tc>
          <w:tcPr>
            <w:tcW w:w="4770" w:type="dxa"/>
          </w:tcPr>
          <w:p w:rsidR="001744D2" w:rsidRPr="00A40FCC"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1D2B82" w:rsidRDefault="001744D2" w:rsidP="00700CE3">
            <w:pPr>
              <w:jc w:val="both"/>
              <w:rPr>
                <w:rFonts w:ascii="Century" w:hAnsi="Century"/>
                <w:color w:val="333333"/>
                <w:sz w:val="22"/>
                <w:szCs w:val="22"/>
              </w:rPr>
            </w:pPr>
          </w:p>
        </w:tc>
      </w:tr>
      <w:tr w:rsidR="00F3564E" w:rsidRPr="00087EB0">
        <w:trPr>
          <w:trHeight w:val="554"/>
        </w:trPr>
        <w:tc>
          <w:tcPr>
            <w:tcW w:w="9840" w:type="dxa"/>
            <w:gridSpan w:val="14"/>
          </w:tcPr>
          <w:p w:rsidR="00F3564E" w:rsidRPr="00140AD9" w:rsidRDefault="00F3564E" w:rsidP="00700CE3">
            <w:pPr>
              <w:jc w:val="center"/>
              <w:rPr>
                <w:rFonts w:ascii="Century" w:hAnsi="Century"/>
                <w:i/>
                <w:color w:val="000080"/>
                <w:sz w:val="20"/>
                <w:szCs w:val="20"/>
              </w:rPr>
            </w:pPr>
            <w:r w:rsidRPr="00A97BAF">
              <w:rPr>
                <w:rFonts w:ascii="Century" w:hAnsi="Century"/>
                <w:b/>
                <w:color w:val="000080"/>
                <w:sz w:val="20"/>
                <w:szCs w:val="20"/>
              </w:rPr>
              <w:t>Tablo 1.5.8: Kaza Branşı Teknik Verileri</w:t>
            </w:r>
            <w:r>
              <w:rPr>
                <w:rFonts w:ascii="Century" w:hAnsi="Century"/>
                <w:b/>
                <w:sz w:val="20"/>
                <w:szCs w:val="20"/>
              </w:rPr>
              <w:t xml:space="preserve"> -</w:t>
            </w:r>
            <w:r w:rsidRPr="00140AD9">
              <w:rPr>
                <w:rFonts w:ascii="Century" w:hAnsi="Century"/>
                <w:i/>
                <w:color w:val="000080"/>
                <w:sz w:val="20"/>
                <w:szCs w:val="20"/>
              </w:rPr>
              <w:t xml:space="preserve">Technical Revenues and Expenses for </w:t>
            </w:r>
            <w:r>
              <w:rPr>
                <w:rFonts w:ascii="Century" w:hAnsi="Century"/>
                <w:i/>
                <w:color w:val="000080"/>
                <w:sz w:val="20"/>
                <w:szCs w:val="20"/>
              </w:rPr>
              <w:t>Casualty</w:t>
            </w:r>
            <w:r w:rsidRPr="00140AD9">
              <w:rPr>
                <w:rFonts w:ascii="Century" w:hAnsi="Century"/>
                <w:i/>
                <w:color w:val="000080"/>
                <w:sz w:val="20"/>
                <w:szCs w:val="20"/>
              </w:rPr>
              <w:t xml:space="preserve"> Branch</w:t>
            </w:r>
          </w:p>
          <w:tbl>
            <w:tblPr>
              <w:tblW w:w="9612" w:type="dxa"/>
              <w:tblLayout w:type="fixed"/>
              <w:tblCellMar>
                <w:left w:w="70" w:type="dxa"/>
                <w:right w:w="70" w:type="dxa"/>
              </w:tblCellMar>
              <w:tblLook w:val="04A0" w:firstRow="1" w:lastRow="0" w:firstColumn="1" w:lastColumn="0" w:noHBand="0" w:noVBand="1"/>
            </w:tblPr>
            <w:tblGrid>
              <w:gridCol w:w="2412"/>
              <w:gridCol w:w="960"/>
              <w:gridCol w:w="960"/>
              <w:gridCol w:w="980"/>
              <w:gridCol w:w="960"/>
              <w:gridCol w:w="940"/>
              <w:gridCol w:w="2400"/>
            </w:tblGrid>
            <w:tr w:rsidR="00F3564E" w:rsidRPr="00087EB0">
              <w:trPr>
                <w:trHeight w:val="340"/>
              </w:trPr>
              <w:tc>
                <w:tcPr>
                  <w:tcW w:w="2412" w:type="dxa"/>
                  <w:tcBorders>
                    <w:top w:val="nil"/>
                    <w:left w:val="nil"/>
                    <w:bottom w:val="single" w:sz="4" w:space="0" w:color="auto"/>
                    <w:right w:val="nil"/>
                  </w:tcBorders>
                  <w:shd w:val="clear" w:color="auto" w:fill="C6D9F1"/>
                  <w:vAlign w:val="center"/>
                </w:tcPr>
                <w:p w:rsidR="00F3564E" w:rsidRPr="00087EB0" w:rsidRDefault="00F3564E" w:rsidP="00700CE3">
                  <w:pPr>
                    <w:rPr>
                      <w:rFonts w:ascii="Century" w:hAnsi="Century" w:cs="Arial TUR"/>
                      <w:b/>
                      <w:bCs/>
                      <w:sz w:val="18"/>
                      <w:szCs w:val="18"/>
                      <w:lang w:eastAsia="tr-TR"/>
                    </w:rPr>
                  </w:pPr>
                  <w:r>
                    <w:rPr>
                      <w:rFonts w:ascii="Century" w:hAnsi="Century" w:cs="Arial TUR"/>
                      <w:b/>
                      <w:iCs/>
                      <w:sz w:val="18"/>
                      <w:szCs w:val="18"/>
                      <w:lang w:eastAsia="tr-TR"/>
                    </w:rPr>
                    <w:t xml:space="preserve">(000 </w:t>
                  </w:r>
                  <w:r w:rsidRPr="00CC684F">
                    <w:rPr>
                      <w:rFonts w:ascii="Century" w:hAnsi="Century" w:cs="Arial TUR"/>
                      <w:b/>
                      <w:iCs/>
                      <w:sz w:val="18"/>
                      <w:szCs w:val="18"/>
                      <w:lang w:eastAsia="tr-TR"/>
                    </w:rPr>
                    <w:t>TL)</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2005</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2006</w:t>
                  </w:r>
                </w:p>
              </w:tc>
              <w:tc>
                <w:tcPr>
                  <w:tcW w:w="98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2007</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2008</w:t>
                  </w:r>
                </w:p>
              </w:tc>
              <w:tc>
                <w:tcPr>
                  <w:tcW w:w="94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2009</w:t>
                  </w:r>
                </w:p>
              </w:tc>
              <w:tc>
                <w:tcPr>
                  <w:tcW w:w="2400" w:type="dxa"/>
                  <w:tcBorders>
                    <w:top w:val="nil"/>
                    <w:left w:val="nil"/>
                    <w:bottom w:val="single" w:sz="4" w:space="0" w:color="auto"/>
                    <w:right w:val="nil"/>
                  </w:tcBorders>
                  <w:shd w:val="clear" w:color="auto" w:fill="C6D9F1"/>
                </w:tcPr>
                <w:p w:rsidR="00F3564E" w:rsidRPr="00087EB0" w:rsidRDefault="00F3564E" w:rsidP="00700CE3">
                  <w:pPr>
                    <w:jc w:val="right"/>
                    <w:rPr>
                      <w:rFonts w:ascii="Century" w:hAnsi="Century" w:cs="Arial TUR"/>
                      <w:b/>
                      <w:bCs/>
                      <w:sz w:val="18"/>
                      <w:szCs w:val="18"/>
                      <w:lang w:eastAsia="tr-TR"/>
                    </w:rPr>
                  </w:pPr>
                </w:p>
              </w:tc>
            </w:tr>
            <w:tr w:rsidR="00F3564E" w:rsidRPr="00087EB0">
              <w:trPr>
                <w:trHeight w:val="227"/>
              </w:trPr>
              <w:tc>
                <w:tcPr>
                  <w:tcW w:w="2412" w:type="dxa"/>
                  <w:tcBorders>
                    <w:top w:val="single" w:sz="4" w:space="0" w:color="auto"/>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Prim Üretimi </w:t>
                  </w:r>
                  <w:r>
                    <w:rPr>
                      <w:rFonts w:ascii="Century" w:hAnsi="Century" w:cs="Arial TUR"/>
                      <w:sz w:val="18"/>
                      <w:szCs w:val="18"/>
                      <w:lang w:eastAsia="tr-TR"/>
                    </w:rPr>
                    <w:t xml:space="preserve"> </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234.189</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299.761</w:t>
                  </w:r>
                </w:p>
              </w:tc>
              <w:tc>
                <w:tcPr>
                  <w:tcW w:w="98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399.945</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505.357</w:t>
                  </w:r>
                </w:p>
              </w:tc>
              <w:tc>
                <w:tcPr>
                  <w:tcW w:w="94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535.124</w:t>
                  </w:r>
                </w:p>
              </w:tc>
              <w:tc>
                <w:tcPr>
                  <w:tcW w:w="2400" w:type="dxa"/>
                  <w:tcBorders>
                    <w:top w:val="single" w:sz="4" w:space="0" w:color="auto"/>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Premium Income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Aracı Komisyonu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68.112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86.386</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123.926</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151.011</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186.310</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Intermediary Comission</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Pr>
                      <w:rFonts w:ascii="Century" w:hAnsi="Century" w:cs="Arial TUR"/>
                      <w:sz w:val="18"/>
                      <w:szCs w:val="18"/>
                      <w:lang w:eastAsia="tr-TR"/>
                    </w:rPr>
                    <w:t xml:space="preserve">Reasürlere Devr. </w:t>
                  </w:r>
                  <w:r w:rsidRPr="00087EB0">
                    <w:rPr>
                      <w:rFonts w:ascii="Century" w:hAnsi="Century" w:cs="Arial TUR"/>
                      <w:sz w:val="18"/>
                      <w:szCs w:val="18"/>
                      <w:lang w:eastAsia="tr-TR"/>
                    </w:rPr>
                    <w:t xml:space="preserve"> Prim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42.685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48.418</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48.859</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70.559</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62.762</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Ceded Premium</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Reasürans Kom</w:t>
                  </w:r>
                  <w:r>
                    <w:rPr>
                      <w:rFonts w:ascii="Century" w:hAnsi="Century" w:cs="Arial TUR"/>
                      <w:sz w:val="18"/>
                      <w:szCs w:val="18"/>
                      <w:lang w:eastAsia="tr-TR"/>
                    </w:rPr>
                    <w:t>isyonu</w:t>
                  </w: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14.448</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15.340</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17.214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26.754</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24.548</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Reinsurance Commission</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Kazanılmış Net Prim </w:t>
                  </w:r>
                  <w:r>
                    <w:rPr>
                      <w:rFonts w:ascii="Century" w:hAnsi="Century" w:cs="Arial TUR"/>
                      <w:sz w:val="18"/>
                      <w:szCs w:val="18"/>
                      <w:lang w:eastAsia="tr-TR"/>
                    </w:rPr>
                    <w:t xml:space="preserve"> </w:t>
                  </w:r>
                  <w:r>
                    <w:rPr>
                      <w:rFonts w:ascii="Century" w:hAnsi="Century" w:cs="Arial TUR"/>
                      <w:i/>
                      <w:iCs/>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171.050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222.132</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313.165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347.648</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452.384</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Earned Premium (Net)</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Ödenen Tazminat</w:t>
                  </w:r>
                  <w:r w:rsidR="00F15D4B">
                    <w:rPr>
                      <w:rFonts w:ascii="Century" w:hAnsi="Century" w:cs="Arial TUR"/>
                      <w:sz w:val="18"/>
                      <w:szCs w:val="18"/>
                      <w:lang w:eastAsia="tr-TR"/>
                    </w:rPr>
                    <w:t>lar</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29.045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41.630</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57.880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70.757</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94.569</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Paid Loss</w:t>
                  </w:r>
                  <w:r w:rsidR="00F15D4B">
                    <w:rPr>
                      <w:rFonts w:ascii="Century" w:hAnsi="Century" w:cs="Arial TUR"/>
                      <w:iCs/>
                      <w:sz w:val="18"/>
                      <w:szCs w:val="18"/>
                      <w:lang w:eastAsia="tr-TR"/>
                    </w:rPr>
                    <w:t>es</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F15D4B">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r w:rsidRPr="00087EB0">
                    <w:rPr>
                      <w:rFonts w:ascii="Century" w:hAnsi="Century" w:cs="Arial TUR"/>
                      <w:sz w:val="18"/>
                      <w:szCs w:val="18"/>
                      <w:lang w:eastAsia="tr-TR"/>
                    </w:rPr>
                    <w:t>Reasür</w:t>
                  </w:r>
                  <w:r w:rsidR="00F15D4B">
                    <w:rPr>
                      <w:rFonts w:ascii="Century" w:hAnsi="Century" w:cs="Arial TUR"/>
                      <w:sz w:val="18"/>
                      <w:szCs w:val="18"/>
                      <w:lang w:eastAsia="tr-TR"/>
                    </w:rPr>
                    <w:t>örler</w:t>
                  </w:r>
                  <w:r w:rsidRPr="00087EB0">
                    <w:rPr>
                      <w:rFonts w:ascii="Century" w:hAnsi="Century" w:cs="Arial TUR"/>
                      <w:sz w:val="18"/>
                      <w:szCs w:val="18"/>
                      <w:lang w:eastAsia="tr-TR"/>
                    </w:rPr>
                    <w:t xml:space="preserve"> Payı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7.952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9.192</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9.245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19.987</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29.187</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00F15D4B" w:rsidRPr="00C30AA3">
                    <w:rPr>
                      <w:rFonts w:ascii="Century" w:hAnsi="Century" w:cs="Arial TUR"/>
                      <w:iCs/>
                      <w:sz w:val="18"/>
                      <w:szCs w:val="18"/>
                      <w:lang w:eastAsia="tr-TR"/>
                    </w:rPr>
                    <w:t>Reinsur</w:t>
                  </w:r>
                  <w:r w:rsidR="00F15D4B">
                    <w:rPr>
                      <w:rFonts w:ascii="Century" w:hAnsi="Century" w:cs="Arial TUR"/>
                      <w:iCs/>
                      <w:sz w:val="18"/>
                      <w:szCs w:val="18"/>
                      <w:lang w:eastAsia="tr-TR"/>
                    </w:rPr>
                    <w:t>ers’</w:t>
                  </w:r>
                  <w:r w:rsidR="00F15D4B" w:rsidRPr="00C30AA3">
                    <w:rPr>
                      <w:rFonts w:ascii="Century" w:hAnsi="Century" w:cs="Arial TUR"/>
                      <w:iCs/>
                      <w:sz w:val="18"/>
                      <w:szCs w:val="18"/>
                      <w:lang w:eastAsia="tr-TR"/>
                    </w:rPr>
                    <w:t xml:space="preserve"> Share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Muallak Tazminat</w:t>
                  </w:r>
                  <w:r w:rsidR="00F15D4B">
                    <w:rPr>
                      <w:rFonts w:ascii="Century" w:hAnsi="Century" w:cs="Arial TUR"/>
                      <w:sz w:val="18"/>
                      <w:szCs w:val="18"/>
                      <w:lang w:eastAsia="tr-TR"/>
                    </w:rPr>
                    <w:t>lar</w:t>
                  </w: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16.866</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27.383</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32.490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67.665</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w:t>
                  </w:r>
                  <w:r>
                    <w:rPr>
                      <w:rFonts w:ascii="Century" w:hAnsi="Century" w:cs="Arial TUR"/>
                      <w:sz w:val="18"/>
                      <w:szCs w:val="18"/>
                      <w:lang w:eastAsia="tr-TR"/>
                    </w:rPr>
                    <w:t>0.510</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Outstanding Loss</w:t>
                  </w:r>
                  <w:r w:rsidR="00F15D4B">
                    <w:rPr>
                      <w:rFonts w:ascii="Century" w:hAnsi="Century" w:cs="Arial TUR"/>
                      <w:iCs/>
                      <w:sz w:val="18"/>
                      <w:szCs w:val="18"/>
                      <w:lang w:eastAsia="tr-TR"/>
                    </w:rPr>
                    <w:t>es</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F15D4B">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r w:rsidRPr="00087EB0">
                    <w:rPr>
                      <w:rFonts w:ascii="Century" w:hAnsi="Century" w:cs="Arial TUR"/>
                      <w:sz w:val="18"/>
                      <w:szCs w:val="18"/>
                      <w:lang w:eastAsia="tr-TR"/>
                    </w:rPr>
                    <w:t>Reasür</w:t>
                  </w:r>
                  <w:r w:rsidR="00F15D4B">
                    <w:rPr>
                      <w:rFonts w:ascii="Century" w:hAnsi="Century" w:cs="Arial TUR"/>
                      <w:sz w:val="18"/>
                      <w:szCs w:val="18"/>
                      <w:lang w:eastAsia="tr-TR"/>
                    </w:rPr>
                    <w:t>örler</w:t>
                  </w:r>
                  <w:r w:rsidRPr="00087EB0">
                    <w:rPr>
                      <w:rFonts w:ascii="Century" w:hAnsi="Century" w:cs="Arial TUR"/>
                      <w:sz w:val="18"/>
                      <w:szCs w:val="18"/>
                      <w:lang w:eastAsia="tr-TR"/>
                    </w:rPr>
                    <w:t xml:space="preserve"> Payı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4.693</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4.721</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6.068</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23.213</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39.137</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00F15D4B" w:rsidRPr="00C30AA3">
                    <w:rPr>
                      <w:rFonts w:ascii="Century" w:hAnsi="Century" w:cs="Arial TUR"/>
                      <w:iCs/>
                      <w:sz w:val="18"/>
                      <w:szCs w:val="18"/>
                      <w:lang w:eastAsia="tr-TR"/>
                    </w:rPr>
                    <w:t>Reinsur</w:t>
                  </w:r>
                  <w:r w:rsidR="00F15D4B">
                    <w:rPr>
                      <w:rFonts w:ascii="Century" w:hAnsi="Century" w:cs="Arial TUR"/>
                      <w:iCs/>
                      <w:sz w:val="18"/>
                      <w:szCs w:val="18"/>
                      <w:lang w:eastAsia="tr-TR"/>
                    </w:rPr>
                    <w:t>ers’</w:t>
                  </w:r>
                  <w:r w:rsidR="00F15D4B" w:rsidRPr="00C30AA3">
                    <w:rPr>
                      <w:rFonts w:ascii="Century" w:hAnsi="Century" w:cs="Arial TUR"/>
                      <w:iCs/>
                      <w:sz w:val="18"/>
                      <w:szCs w:val="18"/>
                      <w:lang w:eastAsia="tr-TR"/>
                    </w:rPr>
                    <w:t xml:space="preserve"> Share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Gerçekleşen Net Tazminat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25.321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37.933</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43.966</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64.621</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82.264</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Claims Incurred (Net)</w:t>
                  </w:r>
                </w:p>
              </w:tc>
            </w:tr>
            <w:tr w:rsidR="00F3564E" w:rsidRPr="00087EB0">
              <w:trPr>
                <w:trHeight w:val="227"/>
              </w:trPr>
              <w:tc>
                <w:tcPr>
                  <w:tcW w:w="2412" w:type="dxa"/>
                  <w:tcBorders>
                    <w:top w:val="nil"/>
                    <w:left w:val="nil"/>
                    <w:bottom w:val="nil"/>
                    <w:right w:val="nil"/>
                  </w:tcBorders>
                  <w:shd w:val="clear" w:color="auto" w:fill="auto"/>
                  <w:noWrap/>
                  <w:vAlign w:val="center"/>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Faaliyet Giderleri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74.722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94.011</w:t>
                  </w:r>
                </w:p>
              </w:tc>
              <w:tc>
                <w:tcPr>
                  <w:tcW w:w="98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151.962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143.717</w:t>
                  </w:r>
                </w:p>
              </w:tc>
              <w:tc>
                <w:tcPr>
                  <w:tcW w:w="94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243.068</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Operating Expenses</w:t>
                  </w:r>
                </w:p>
              </w:tc>
            </w:tr>
            <w:tr w:rsidR="00F3564E" w:rsidRPr="00087EB0">
              <w:trPr>
                <w:trHeight w:val="227"/>
              </w:trPr>
              <w:tc>
                <w:tcPr>
                  <w:tcW w:w="2412" w:type="dxa"/>
                  <w:tcBorders>
                    <w:top w:val="nil"/>
                    <w:left w:val="nil"/>
                    <w:bottom w:val="double" w:sz="6" w:space="0" w:color="auto"/>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Teknik Kar Zarar </w:t>
                  </w:r>
                  <w:r>
                    <w:rPr>
                      <w:rFonts w:ascii="Century" w:hAnsi="Century" w:cs="Arial TUR"/>
                      <w:sz w:val="18"/>
                      <w:szCs w:val="18"/>
                      <w:lang w:eastAsia="tr-TR"/>
                    </w:rPr>
                    <w:t xml:space="preserve"> </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79.455</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102.016</w:t>
                  </w:r>
                </w:p>
              </w:tc>
              <w:tc>
                <w:tcPr>
                  <w:tcW w:w="98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133.028</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226.329</w:t>
                  </w:r>
                </w:p>
              </w:tc>
              <w:tc>
                <w:tcPr>
                  <w:tcW w:w="94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235.922</w:t>
                  </w:r>
                </w:p>
              </w:tc>
              <w:tc>
                <w:tcPr>
                  <w:tcW w:w="2400" w:type="dxa"/>
                  <w:tcBorders>
                    <w:top w:val="nil"/>
                    <w:left w:val="nil"/>
                    <w:bottom w:val="double" w:sz="6" w:space="0" w:color="auto"/>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Technical Balance</w:t>
                  </w:r>
                </w:p>
              </w:tc>
            </w:tr>
          </w:tbl>
          <w:p w:rsidR="00F3564E" w:rsidRPr="00087EB0" w:rsidRDefault="00F3564E" w:rsidP="00700CE3">
            <w:pPr>
              <w:jc w:val="both"/>
              <w:rPr>
                <w:rFonts w:ascii="Century" w:hAnsi="Century"/>
                <w:color w:val="404040"/>
              </w:rPr>
            </w:pPr>
          </w:p>
        </w:tc>
      </w:tr>
      <w:tr w:rsidR="00F3564E" w:rsidRPr="005663FF">
        <w:tc>
          <w:tcPr>
            <w:tcW w:w="4770" w:type="dxa"/>
          </w:tcPr>
          <w:p w:rsidR="00F3564E" w:rsidRPr="00087EB0" w:rsidRDefault="00F3564E" w:rsidP="00700CE3">
            <w:pPr>
              <w:rPr>
                <w:rFonts w:ascii="Century" w:hAnsi="Century"/>
              </w:rPr>
            </w:pP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5663FF" w:rsidRDefault="00F3564E" w:rsidP="00700CE3">
            <w:pPr>
              <w:jc w:val="both"/>
              <w:rPr>
                <w:rFonts w:ascii="Century" w:hAnsi="Century"/>
                <w:color w:val="404040"/>
              </w:rPr>
            </w:pPr>
          </w:p>
        </w:tc>
      </w:tr>
      <w:tr w:rsidR="00F3564E" w:rsidRPr="00087EB0">
        <w:trPr>
          <w:trHeight w:val="456"/>
        </w:trPr>
        <w:tc>
          <w:tcPr>
            <w:tcW w:w="9840" w:type="dxa"/>
            <w:gridSpan w:val="14"/>
          </w:tcPr>
          <w:p w:rsidR="00F3564E" w:rsidRPr="00087EB0" w:rsidRDefault="00B41A9C" w:rsidP="00700CE3">
            <w:pPr>
              <w:jc w:val="center"/>
              <w:rPr>
                <w:rFonts w:ascii="Century" w:hAnsi="Century"/>
                <w:b/>
                <w:sz w:val="20"/>
                <w:szCs w:val="20"/>
              </w:rPr>
            </w:pPr>
            <w:r>
              <w:rPr>
                <w:rFonts w:ascii="Century" w:hAnsi="Century"/>
                <w:b/>
                <w:color w:val="000080"/>
                <w:sz w:val="20"/>
                <w:szCs w:val="20"/>
              </w:rPr>
              <w:t xml:space="preserve">Grafik 1.5.5: Kaza Branşı </w:t>
            </w:r>
            <w:r w:rsidR="00F3564E" w:rsidRPr="00A97BAF">
              <w:rPr>
                <w:rFonts w:ascii="Century" w:hAnsi="Century"/>
                <w:b/>
                <w:color w:val="000080"/>
                <w:sz w:val="20"/>
                <w:szCs w:val="20"/>
              </w:rPr>
              <w:t>Teknik Oranları</w:t>
            </w:r>
            <w:r w:rsidR="00F3564E" w:rsidRPr="00140AD9">
              <w:rPr>
                <w:rFonts w:ascii="Century" w:hAnsi="Century"/>
                <w:b/>
                <w:color w:val="000080"/>
                <w:sz w:val="20"/>
                <w:szCs w:val="20"/>
              </w:rPr>
              <w:t xml:space="preserve"> </w:t>
            </w:r>
            <w:r w:rsidR="00F3564E" w:rsidRPr="00324602">
              <w:rPr>
                <w:rFonts w:ascii="Century" w:hAnsi="Century"/>
                <w:b/>
                <w:i/>
                <w:color w:val="000080"/>
                <w:sz w:val="20"/>
                <w:szCs w:val="20"/>
              </w:rPr>
              <w:t xml:space="preserve">– </w:t>
            </w:r>
            <w:r w:rsidR="00F3564E" w:rsidRPr="00324602">
              <w:rPr>
                <w:rFonts w:ascii="Century" w:hAnsi="Century"/>
                <w:i/>
                <w:color w:val="000080"/>
                <w:sz w:val="20"/>
                <w:szCs w:val="20"/>
              </w:rPr>
              <w:t>Technical Ratio for Accident Branch</w:t>
            </w:r>
            <w:r w:rsidR="00F3564E" w:rsidRPr="00087EB0">
              <w:rPr>
                <w:rFonts w:ascii="Century" w:hAnsi="Century"/>
                <w:b/>
                <w:sz w:val="20"/>
                <w:szCs w:val="20"/>
              </w:rPr>
              <w:t xml:space="preserve"> </w:t>
            </w:r>
            <w:r w:rsidR="00F3564E" w:rsidRPr="00CC684F">
              <w:rPr>
                <w:rFonts w:ascii="Century" w:hAnsi="Century"/>
                <w:i/>
                <w:color w:val="003366"/>
                <w:sz w:val="20"/>
                <w:szCs w:val="20"/>
              </w:rPr>
              <w:t>(%)</w:t>
            </w:r>
          </w:p>
          <w:p w:rsidR="00F3564E" w:rsidRPr="00087EB0" w:rsidRDefault="001744D2" w:rsidP="00700CE3">
            <w:pPr>
              <w:jc w:val="both"/>
              <w:rPr>
                <w:rFonts w:ascii="Century" w:hAnsi="Century"/>
                <w:color w:val="404040"/>
              </w:rPr>
            </w:pPr>
            <w:r w:rsidRPr="008E6BD4">
              <w:rPr>
                <w:rFonts w:ascii="Century" w:hAnsi="Century"/>
                <w:color w:val="404040"/>
              </w:rPr>
              <w:pict>
                <v:shape id="_x0000_i1049" type="#_x0000_t75" style="width:457.05pt;height:175.95pt">
                  <v:imagedata r:id="rId39" o:title=""/>
                </v:shape>
              </w:pict>
            </w:r>
          </w:p>
        </w:tc>
      </w:tr>
      <w:tr w:rsidR="00F3564E" w:rsidRPr="00FE5BDB">
        <w:tc>
          <w:tcPr>
            <w:tcW w:w="4770" w:type="dxa"/>
          </w:tcPr>
          <w:p w:rsidR="00F3564E" w:rsidRPr="003656AB"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57" w:name="_Toc267481103"/>
            <w:r w:rsidRPr="003656AB">
              <w:rPr>
                <w:rFonts w:ascii="Century" w:hAnsi="Century"/>
                <w:color w:val="000080"/>
                <w:sz w:val="22"/>
                <w:szCs w:val="22"/>
              </w:rPr>
              <w:lastRenderedPageBreak/>
              <w:t xml:space="preserve">Kara Araçları </w:t>
            </w:r>
            <w:r w:rsidR="00B41A9C">
              <w:rPr>
                <w:rFonts w:ascii="Century" w:hAnsi="Century"/>
                <w:color w:val="000080"/>
                <w:sz w:val="22"/>
                <w:szCs w:val="22"/>
              </w:rPr>
              <w:t xml:space="preserve">Branşı </w:t>
            </w:r>
            <w:r w:rsidRPr="003656AB">
              <w:rPr>
                <w:rFonts w:ascii="Century" w:hAnsi="Century"/>
                <w:color w:val="000080"/>
                <w:sz w:val="22"/>
                <w:szCs w:val="22"/>
              </w:rPr>
              <w:t>(Kasko)</w:t>
            </w:r>
            <w:bookmarkEnd w:id="57"/>
          </w:p>
          <w:p w:rsidR="00F3564E" w:rsidRPr="003656AB" w:rsidRDefault="00F3564E" w:rsidP="00700CE3">
            <w:pPr>
              <w:jc w:val="both"/>
              <w:rPr>
                <w:rFonts w:ascii="Century" w:hAnsi="Century"/>
                <w:sz w:val="22"/>
                <w:szCs w:val="22"/>
              </w:rPr>
            </w:pPr>
          </w:p>
          <w:p w:rsidR="00F3564E" w:rsidRPr="003656AB" w:rsidRDefault="00F3564E" w:rsidP="00700CE3">
            <w:pPr>
              <w:jc w:val="both"/>
              <w:rPr>
                <w:rFonts w:ascii="Century" w:hAnsi="Century"/>
                <w:sz w:val="22"/>
                <w:szCs w:val="22"/>
              </w:rPr>
            </w:pPr>
            <w:r w:rsidRPr="003656AB">
              <w:rPr>
                <w:rFonts w:ascii="Century" w:hAnsi="Century"/>
                <w:sz w:val="22"/>
                <w:szCs w:val="22"/>
              </w:rPr>
              <w:t>Sektör prim üretimi içerisinde %</w:t>
            </w:r>
            <w:r>
              <w:rPr>
                <w:rFonts w:ascii="Century" w:hAnsi="Century"/>
                <w:sz w:val="22"/>
                <w:szCs w:val="22"/>
              </w:rPr>
              <w:t xml:space="preserve"> 26 oran</w:t>
            </w:r>
            <w:r w:rsidRPr="003656AB">
              <w:rPr>
                <w:rFonts w:ascii="Century" w:hAnsi="Century"/>
                <w:sz w:val="22"/>
                <w:szCs w:val="22"/>
              </w:rPr>
              <w:t xml:space="preserve"> ile en büyük paya sahip </w:t>
            </w:r>
            <w:r>
              <w:rPr>
                <w:rFonts w:ascii="Century" w:hAnsi="Century"/>
                <w:sz w:val="22"/>
                <w:szCs w:val="22"/>
              </w:rPr>
              <w:t>K</w:t>
            </w:r>
            <w:r w:rsidRPr="003656AB">
              <w:rPr>
                <w:rFonts w:ascii="Century" w:hAnsi="Century"/>
                <w:sz w:val="22"/>
                <w:szCs w:val="22"/>
              </w:rPr>
              <w:t xml:space="preserve">ara </w:t>
            </w:r>
            <w:r>
              <w:rPr>
                <w:rFonts w:ascii="Century" w:hAnsi="Century"/>
                <w:sz w:val="22"/>
                <w:szCs w:val="22"/>
              </w:rPr>
              <w:t>A</w:t>
            </w:r>
            <w:r w:rsidRPr="003656AB">
              <w:rPr>
                <w:rFonts w:ascii="Century" w:hAnsi="Century"/>
                <w:sz w:val="22"/>
                <w:szCs w:val="22"/>
              </w:rPr>
              <w:t xml:space="preserve">raçları (kasko) </w:t>
            </w:r>
            <w:proofErr w:type="gramStart"/>
            <w:r w:rsidRPr="003656AB">
              <w:rPr>
                <w:rFonts w:ascii="Century" w:hAnsi="Century"/>
                <w:sz w:val="22"/>
                <w:szCs w:val="22"/>
              </w:rPr>
              <w:t>branşında</w:t>
            </w:r>
            <w:proofErr w:type="gramEnd"/>
            <w:r w:rsidRPr="003656AB">
              <w:rPr>
                <w:rFonts w:ascii="Century" w:hAnsi="Century"/>
                <w:sz w:val="22"/>
                <w:szCs w:val="22"/>
              </w:rPr>
              <w:t xml:space="preserve"> 2009 yılında 28 şirket üretimde bulunarak </w:t>
            </w:r>
            <w:r>
              <w:rPr>
                <w:rFonts w:ascii="Century" w:hAnsi="Century"/>
                <w:sz w:val="22"/>
                <w:szCs w:val="22"/>
              </w:rPr>
              <w:t xml:space="preserve">toplam </w:t>
            </w:r>
            <w:r w:rsidRPr="003656AB">
              <w:rPr>
                <w:rFonts w:ascii="Century" w:hAnsi="Century"/>
                <w:sz w:val="22"/>
                <w:szCs w:val="22"/>
              </w:rPr>
              <w:t>3.</w:t>
            </w:r>
            <w:r w:rsidRPr="009C13DB">
              <w:rPr>
                <w:rFonts w:ascii="Century" w:hAnsi="Century"/>
                <w:sz w:val="22"/>
                <w:szCs w:val="22"/>
              </w:rPr>
              <w:t xml:space="preserve">704.523 adet poliçe düzenlemiştir. Yangın ve mühendislik </w:t>
            </w:r>
            <w:proofErr w:type="gramStart"/>
            <w:r w:rsidRPr="009C13DB">
              <w:rPr>
                <w:rFonts w:ascii="Century" w:hAnsi="Century"/>
                <w:sz w:val="22"/>
                <w:szCs w:val="22"/>
              </w:rPr>
              <w:t>branşlarında</w:t>
            </w:r>
            <w:proofErr w:type="gramEnd"/>
            <w:r w:rsidRPr="009C13DB">
              <w:rPr>
                <w:rFonts w:ascii="Century" w:hAnsi="Century"/>
                <w:sz w:val="22"/>
                <w:szCs w:val="22"/>
              </w:rPr>
              <w:t xml:space="preserve"> düzenlenen sözleşmeler içerisinde verilen kasko teminatları ile birlikte bu branşa</w:t>
            </w:r>
            <w:r>
              <w:rPr>
                <w:rFonts w:ascii="Century" w:hAnsi="Century"/>
                <w:sz w:val="22"/>
                <w:szCs w:val="22"/>
              </w:rPr>
              <w:t xml:space="preserve"> ilişkin</w:t>
            </w:r>
            <w:r w:rsidRPr="009C13DB">
              <w:rPr>
                <w:rFonts w:ascii="Century" w:hAnsi="Century"/>
                <w:sz w:val="22"/>
                <w:szCs w:val="22"/>
              </w:rPr>
              <w:t xml:space="preserve"> teminat içeren sözleşme sayısı 3.791.776 adede yükselmektedir.</w:t>
            </w:r>
            <w:r w:rsidRPr="003656AB">
              <w:rPr>
                <w:rFonts w:ascii="Century" w:hAnsi="Century"/>
                <w:sz w:val="22"/>
                <w:szCs w:val="22"/>
              </w:rPr>
              <w:t xml:space="preserve"> </w:t>
            </w:r>
          </w:p>
          <w:p w:rsidR="00F3564E" w:rsidRPr="003656AB" w:rsidRDefault="00F3564E" w:rsidP="00700CE3">
            <w:pPr>
              <w:jc w:val="both"/>
              <w:rPr>
                <w:rFonts w:ascii="Century" w:hAnsi="Century"/>
                <w:sz w:val="22"/>
                <w:szCs w:val="22"/>
              </w:rPr>
            </w:pPr>
          </w:p>
          <w:p w:rsidR="00F3564E" w:rsidRDefault="00F3564E" w:rsidP="00700CE3">
            <w:pPr>
              <w:jc w:val="both"/>
              <w:rPr>
                <w:rFonts w:ascii="Century" w:hAnsi="Century"/>
                <w:sz w:val="22"/>
                <w:szCs w:val="22"/>
              </w:rPr>
            </w:pPr>
            <w:r w:rsidRPr="003656AB">
              <w:rPr>
                <w:rFonts w:ascii="Century" w:hAnsi="Century"/>
                <w:sz w:val="22"/>
                <w:szCs w:val="22"/>
              </w:rPr>
              <w:t xml:space="preserve">Kara </w:t>
            </w:r>
            <w:r>
              <w:rPr>
                <w:rFonts w:ascii="Century" w:hAnsi="Century"/>
                <w:sz w:val="22"/>
                <w:szCs w:val="22"/>
              </w:rPr>
              <w:t>A</w:t>
            </w:r>
            <w:r w:rsidRPr="003656AB">
              <w:rPr>
                <w:rFonts w:ascii="Century" w:hAnsi="Century"/>
                <w:sz w:val="22"/>
                <w:szCs w:val="22"/>
              </w:rPr>
              <w:t xml:space="preserve">raçları </w:t>
            </w:r>
            <w:proofErr w:type="gramStart"/>
            <w:r w:rsidRPr="003656AB">
              <w:rPr>
                <w:rFonts w:ascii="Century" w:hAnsi="Century"/>
                <w:sz w:val="22"/>
                <w:szCs w:val="22"/>
              </w:rPr>
              <w:t>branşının</w:t>
            </w:r>
            <w:proofErr w:type="gramEnd"/>
            <w:r w:rsidRPr="003656AB">
              <w:rPr>
                <w:rFonts w:ascii="Century" w:hAnsi="Century"/>
                <w:sz w:val="22"/>
                <w:szCs w:val="22"/>
              </w:rPr>
              <w:t>, gerek top</w:t>
            </w:r>
            <w:r>
              <w:rPr>
                <w:rFonts w:ascii="Century" w:hAnsi="Century"/>
                <w:sz w:val="22"/>
                <w:szCs w:val="22"/>
              </w:rPr>
              <w:t>lam prim üretimi</w:t>
            </w:r>
            <w:r w:rsidRPr="003656AB">
              <w:rPr>
                <w:rFonts w:ascii="Century" w:hAnsi="Century"/>
                <w:sz w:val="22"/>
                <w:szCs w:val="22"/>
              </w:rPr>
              <w:t xml:space="preserve"> gerek toplam ödenen tazminat tutarı içindeki payında yıllar itibariyle azalış olmakla beraber, ödenen tazminattaki payı her yıl için prim üretimindeki payının üzerinde gerçekleşmiştir. 2009 yılında hayat dışı </w:t>
            </w:r>
            <w:proofErr w:type="gramStart"/>
            <w:r w:rsidRPr="003656AB">
              <w:rPr>
                <w:rFonts w:ascii="Century" w:hAnsi="Century"/>
                <w:sz w:val="22"/>
                <w:szCs w:val="22"/>
              </w:rPr>
              <w:t>branşlar</w:t>
            </w:r>
            <w:proofErr w:type="gramEnd"/>
            <w:r w:rsidRPr="003656AB">
              <w:rPr>
                <w:rFonts w:ascii="Century" w:hAnsi="Century"/>
                <w:sz w:val="22"/>
                <w:szCs w:val="22"/>
              </w:rPr>
              <w:t xml:space="preserve"> prim üretiminin % 26’sı bu branşa ilişkin iken, ödenen tazminatlarda</w:t>
            </w:r>
            <w:r>
              <w:rPr>
                <w:rFonts w:ascii="Century" w:hAnsi="Century"/>
                <w:sz w:val="22"/>
                <w:szCs w:val="22"/>
              </w:rPr>
              <w:t>ki payı</w:t>
            </w:r>
            <w:r w:rsidRPr="003656AB">
              <w:rPr>
                <w:rFonts w:ascii="Century" w:hAnsi="Century"/>
                <w:sz w:val="22"/>
                <w:szCs w:val="22"/>
              </w:rPr>
              <w:t xml:space="preserve"> % 36</w:t>
            </w:r>
            <w:r>
              <w:rPr>
                <w:rFonts w:ascii="Century" w:hAnsi="Century"/>
                <w:sz w:val="22"/>
                <w:szCs w:val="22"/>
              </w:rPr>
              <w:t xml:space="preserve"> düzeyindedir. Branşın ödenen tazminat / prim oranı yıllar itibariyle sürekli yükselmektedir. 2007 yılında % 71 olan bu oran 2009 yılında % 93’e ulaşmıştır. </w:t>
            </w:r>
          </w:p>
          <w:p w:rsidR="00F3564E" w:rsidRDefault="00F3564E" w:rsidP="00700CE3">
            <w:pPr>
              <w:jc w:val="both"/>
              <w:rPr>
                <w:rFonts w:ascii="Century" w:hAnsi="Century"/>
                <w:sz w:val="22"/>
                <w:szCs w:val="22"/>
              </w:rPr>
            </w:pPr>
          </w:p>
          <w:p w:rsidR="00F3564E" w:rsidRPr="003656AB" w:rsidRDefault="00F3564E" w:rsidP="00700CE3">
            <w:pPr>
              <w:jc w:val="both"/>
              <w:rPr>
                <w:rFonts w:ascii="Century" w:hAnsi="Century"/>
                <w:sz w:val="22"/>
                <w:szCs w:val="22"/>
              </w:rPr>
            </w:pPr>
            <w:r>
              <w:rPr>
                <w:rFonts w:ascii="Century" w:hAnsi="Century"/>
                <w:sz w:val="22"/>
                <w:szCs w:val="22"/>
              </w:rPr>
              <w:t xml:space="preserve">Kara Araçları </w:t>
            </w:r>
            <w:proofErr w:type="gramStart"/>
            <w:r>
              <w:rPr>
                <w:rFonts w:ascii="Century" w:hAnsi="Century"/>
                <w:sz w:val="22"/>
                <w:szCs w:val="22"/>
              </w:rPr>
              <w:t>branşında</w:t>
            </w:r>
            <w:proofErr w:type="gramEnd"/>
            <w:r>
              <w:rPr>
                <w:rFonts w:ascii="Century" w:hAnsi="Century"/>
                <w:sz w:val="22"/>
                <w:szCs w:val="22"/>
              </w:rPr>
              <w:t xml:space="preserve"> prim üretimi ve ödenen tazminat tutarlarına ilişkin veriler aşağıdaki grafikte yer almaktadır. </w:t>
            </w: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A37B68" w:rsidRDefault="00F3564E" w:rsidP="00700CE3">
            <w:pPr>
              <w:jc w:val="both"/>
              <w:rPr>
                <w:rFonts w:ascii="Century" w:hAnsi="Century"/>
                <w:b/>
                <w:color w:val="003366"/>
                <w:sz w:val="22"/>
                <w:szCs w:val="22"/>
              </w:rPr>
            </w:pPr>
            <w:r w:rsidRPr="00A37B68">
              <w:rPr>
                <w:rFonts w:ascii="Century" w:hAnsi="Century"/>
                <w:b/>
                <w:color w:val="003366"/>
                <w:sz w:val="22"/>
                <w:szCs w:val="22"/>
              </w:rPr>
              <w:t xml:space="preserve">1.5.2.3 Land Vehicles </w:t>
            </w:r>
            <w:r w:rsidR="00B41A9C">
              <w:rPr>
                <w:rFonts w:ascii="Century" w:hAnsi="Century"/>
                <w:b/>
                <w:color w:val="003366"/>
                <w:sz w:val="22"/>
                <w:szCs w:val="22"/>
              </w:rPr>
              <w:t xml:space="preserve">Branch </w:t>
            </w:r>
            <w:r w:rsidRPr="00A37B68">
              <w:rPr>
                <w:rFonts w:ascii="Century" w:hAnsi="Century"/>
                <w:b/>
                <w:color w:val="003366"/>
                <w:sz w:val="22"/>
                <w:szCs w:val="22"/>
              </w:rPr>
              <w:t>(Motor Own Damage)</w:t>
            </w:r>
          </w:p>
          <w:p w:rsidR="00F3564E" w:rsidRPr="00014D7C" w:rsidRDefault="00F3564E" w:rsidP="00700CE3">
            <w:pPr>
              <w:jc w:val="both"/>
              <w:rPr>
                <w:rFonts w:ascii="Century" w:hAnsi="Century"/>
                <w:color w:val="333333"/>
                <w:sz w:val="22"/>
                <w:szCs w:val="22"/>
              </w:rPr>
            </w:pPr>
          </w:p>
          <w:p w:rsidR="00F3564E" w:rsidRPr="00E8468B" w:rsidRDefault="00F3564E" w:rsidP="00700CE3">
            <w:pPr>
              <w:jc w:val="both"/>
              <w:rPr>
                <w:rFonts w:ascii="Century" w:hAnsi="Century"/>
                <w:color w:val="333333"/>
                <w:sz w:val="22"/>
                <w:szCs w:val="22"/>
              </w:rPr>
            </w:pPr>
            <w:r>
              <w:rPr>
                <w:rFonts w:ascii="Century" w:hAnsi="Century"/>
                <w:color w:val="333333"/>
                <w:sz w:val="22"/>
                <w:szCs w:val="22"/>
              </w:rPr>
              <w:t xml:space="preserve">Land Vehicles branch with a 26% share is the largest share in total volume. </w:t>
            </w:r>
            <w:r w:rsidRPr="00746769">
              <w:rPr>
                <w:rFonts w:ascii="Century" w:hAnsi="Century"/>
                <w:color w:val="333333"/>
                <w:sz w:val="22"/>
                <w:szCs w:val="22"/>
              </w:rPr>
              <w:t xml:space="preserve">There </w:t>
            </w:r>
            <w:r>
              <w:rPr>
                <w:rFonts w:ascii="Century" w:hAnsi="Century"/>
                <w:color w:val="333333"/>
                <w:sz w:val="22"/>
                <w:szCs w:val="22"/>
              </w:rPr>
              <w:t>were</w:t>
            </w:r>
            <w:r w:rsidRPr="00746769">
              <w:rPr>
                <w:rFonts w:ascii="Century" w:hAnsi="Century"/>
                <w:color w:val="333333"/>
                <w:sz w:val="22"/>
                <w:szCs w:val="22"/>
              </w:rPr>
              <w:t xml:space="preserve"> </w:t>
            </w:r>
            <w:r>
              <w:rPr>
                <w:rFonts w:ascii="Century" w:hAnsi="Century"/>
                <w:color w:val="333333"/>
                <w:sz w:val="22"/>
                <w:szCs w:val="22"/>
              </w:rPr>
              <w:t xml:space="preserve">28 </w:t>
            </w:r>
            <w:r w:rsidRPr="00746769">
              <w:rPr>
                <w:rFonts w:ascii="Century" w:hAnsi="Century"/>
                <w:color w:val="333333"/>
                <w:sz w:val="22"/>
                <w:szCs w:val="22"/>
              </w:rPr>
              <w:t xml:space="preserve">insurance companies operating in </w:t>
            </w:r>
            <w:r>
              <w:rPr>
                <w:rFonts w:ascii="Century" w:hAnsi="Century"/>
                <w:color w:val="333333"/>
                <w:sz w:val="22"/>
                <w:szCs w:val="22"/>
              </w:rPr>
              <w:t>that</w:t>
            </w:r>
            <w:r w:rsidRPr="00746769">
              <w:rPr>
                <w:rFonts w:ascii="Century" w:hAnsi="Century"/>
                <w:color w:val="333333"/>
                <w:sz w:val="22"/>
                <w:szCs w:val="22"/>
              </w:rPr>
              <w:t xml:space="preserve"> branch</w:t>
            </w:r>
            <w:r w:rsidRPr="00860B90">
              <w:rPr>
                <w:rFonts w:ascii="Century" w:hAnsi="Century"/>
                <w:color w:val="333333"/>
                <w:sz w:val="22"/>
                <w:szCs w:val="22"/>
              </w:rPr>
              <w:t xml:space="preserve">. </w:t>
            </w:r>
            <w:r w:rsidRPr="009C13DB">
              <w:rPr>
                <w:rFonts w:ascii="Century" w:hAnsi="Century"/>
                <w:color w:val="333333"/>
                <w:sz w:val="22"/>
                <w:szCs w:val="22"/>
              </w:rPr>
              <w:t>In that branch</w:t>
            </w:r>
            <w:r w:rsidRPr="009C13DB">
              <w:rPr>
                <w:rFonts w:ascii="Century" w:hAnsi="Century"/>
                <w:color w:val="FF0000"/>
                <w:sz w:val="22"/>
                <w:szCs w:val="22"/>
              </w:rPr>
              <w:t xml:space="preserve"> </w:t>
            </w:r>
            <w:r w:rsidRPr="009C13DB">
              <w:rPr>
                <w:rFonts w:ascii="Century" w:hAnsi="Century"/>
                <w:color w:val="333333"/>
                <w:sz w:val="22"/>
                <w:szCs w:val="22"/>
              </w:rPr>
              <w:t xml:space="preserve">the companies issued </w:t>
            </w:r>
            <w:proofErr w:type="gramStart"/>
            <w:r w:rsidRPr="009C13DB">
              <w:rPr>
                <w:rFonts w:ascii="Century" w:hAnsi="Century"/>
                <w:color w:val="333333"/>
                <w:sz w:val="22"/>
                <w:szCs w:val="22"/>
              </w:rPr>
              <w:t>3,791,776</w:t>
            </w:r>
            <w:proofErr w:type="gramEnd"/>
            <w:r w:rsidRPr="009C13DB">
              <w:rPr>
                <w:rFonts w:ascii="Century" w:hAnsi="Century"/>
                <w:color w:val="333333"/>
                <w:sz w:val="22"/>
                <w:szCs w:val="22"/>
              </w:rPr>
              <w:t xml:space="preserve"> policies together with the motor own damage coverages given under the other lines of business.</w:t>
            </w:r>
            <w:r w:rsidRPr="00E8468B">
              <w:rPr>
                <w:rFonts w:ascii="Century" w:hAnsi="Century"/>
                <w:color w:val="333333"/>
                <w:sz w:val="22"/>
                <w:szCs w:val="22"/>
              </w:rPr>
              <w:t xml:space="preserve"> </w:t>
            </w:r>
          </w:p>
          <w:p w:rsidR="00F3564E" w:rsidRPr="00E8545A" w:rsidRDefault="00F3564E" w:rsidP="00700CE3">
            <w:pPr>
              <w:jc w:val="both"/>
              <w:rPr>
                <w:rFonts w:ascii="Century" w:hAnsi="Century"/>
                <w:color w:val="333333"/>
                <w:sz w:val="22"/>
                <w:szCs w:val="22"/>
              </w:rPr>
            </w:pPr>
          </w:p>
          <w:p w:rsidR="00F3564E" w:rsidRDefault="00F3564E" w:rsidP="00700CE3">
            <w:pPr>
              <w:jc w:val="both"/>
              <w:rPr>
                <w:rFonts w:ascii="Century" w:hAnsi="Century"/>
                <w:color w:val="333333"/>
                <w:sz w:val="22"/>
                <w:szCs w:val="22"/>
              </w:rPr>
            </w:pPr>
            <w:r>
              <w:rPr>
                <w:rFonts w:ascii="Century" w:hAnsi="Century"/>
                <w:color w:val="333333"/>
                <w:sz w:val="22"/>
                <w:szCs w:val="22"/>
              </w:rPr>
              <w:t xml:space="preserve">The share of </w:t>
            </w:r>
            <w:r w:rsidRPr="00E8545A">
              <w:rPr>
                <w:rFonts w:ascii="Century" w:hAnsi="Century"/>
                <w:color w:val="333333"/>
                <w:sz w:val="22"/>
                <w:szCs w:val="22"/>
              </w:rPr>
              <w:t xml:space="preserve">Land </w:t>
            </w:r>
            <w:r>
              <w:rPr>
                <w:rFonts w:ascii="Century" w:hAnsi="Century"/>
                <w:color w:val="333333"/>
                <w:sz w:val="22"/>
                <w:szCs w:val="22"/>
              </w:rPr>
              <w:t>V</w:t>
            </w:r>
            <w:r w:rsidRPr="00E8545A">
              <w:rPr>
                <w:rFonts w:ascii="Century" w:hAnsi="Century"/>
                <w:color w:val="333333"/>
                <w:sz w:val="22"/>
                <w:szCs w:val="22"/>
              </w:rPr>
              <w:t xml:space="preserve">ehicles branch in total </w:t>
            </w:r>
            <w:r>
              <w:rPr>
                <w:rFonts w:ascii="Century" w:hAnsi="Century"/>
                <w:color w:val="333333"/>
                <w:sz w:val="22"/>
                <w:szCs w:val="22"/>
              </w:rPr>
              <w:t>claim payments has been higher than its share in total volume although the share of the branch in total volume and total claim payments has been declining.</w:t>
            </w:r>
          </w:p>
          <w:p w:rsidR="00F3564E" w:rsidRDefault="00F3564E" w:rsidP="00700CE3">
            <w:pPr>
              <w:jc w:val="both"/>
              <w:rPr>
                <w:rFonts w:ascii="Century" w:hAnsi="Century"/>
                <w:color w:val="333333"/>
                <w:sz w:val="22"/>
                <w:szCs w:val="22"/>
              </w:rPr>
            </w:pPr>
          </w:p>
          <w:p w:rsidR="00F3564E" w:rsidRPr="00E8545A" w:rsidRDefault="00F3564E" w:rsidP="00700CE3">
            <w:pPr>
              <w:jc w:val="both"/>
              <w:rPr>
                <w:rFonts w:ascii="Century" w:hAnsi="Century"/>
                <w:color w:val="333333"/>
                <w:sz w:val="22"/>
                <w:szCs w:val="22"/>
              </w:rPr>
            </w:pPr>
            <w:r>
              <w:rPr>
                <w:rFonts w:ascii="Century" w:hAnsi="Century"/>
                <w:color w:val="333333"/>
                <w:sz w:val="22"/>
                <w:szCs w:val="22"/>
              </w:rPr>
              <w:t>In 2009 the branch accounted for 36% of total claim payments while its share in total non-life volume was 26%. The loss ratio in that branch</w:t>
            </w:r>
            <w:r w:rsidRPr="00960415">
              <w:rPr>
                <w:rFonts w:ascii="Century" w:hAnsi="Century" w:cs="Arial"/>
                <w:color w:val="333333"/>
                <w:sz w:val="22"/>
                <w:szCs w:val="22"/>
              </w:rPr>
              <w:t xml:space="preserve"> </w:t>
            </w:r>
            <w:r>
              <w:rPr>
                <w:rFonts w:ascii="Century" w:hAnsi="Century" w:cs="Arial"/>
                <w:color w:val="333333"/>
                <w:sz w:val="22"/>
                <w:szCs w:val="22"/>
              </w:rPr>
              <w:t xml:space="preserve">has been </w:t>
            </w:r>
            <w:r w:rsidRPr="00960415">
              <w:rPr>
                <w:rFonts w:ascii="Century" w:hAnsi="Century" w:cs="Arial"/>
                <w:color w:val="333333"/>
                <w:sz w:val="22"/>
                <w:szCs w:val="22"/>
              </w:rPr>
              <w:t>continually</w:t>
            </w:r>
            <w:r>
              <w:rPr>
                <w:rFonts w:ascii="Century" w:hAnsi="Century" w:cs="Arial"/>
                <w:color w:val="333333"/>
                <w:sz w:val="22"/>
                <w:szCs w:val="22"/>
              </w:rPr>
              <w:t xml:space="preserve"> increasing</w:t>
            </w:r>
            <w:r w:rsidRPr="00841C54">
              <w:rPr>
                <w:rFonts w:ascii="Century" w:hAnsi="Century" w:cs="Arial"/>
                <w:color w:val="333333"/>
                <w:sz w:val="22"/>
                <w:szCs w:val="22"/>
              </w:rPr>
              <w:t xml:space="preserve"> </w:t>
            </w:r>
            <w:r>
              <w:rPr>
                <w:rFonts w:ascii="Century" w:hAnsi="Century" w:cs="Arial"/>
                <w:color w:val="333333"/>
                <w:sz w:val="22"/>
                <w:szCs w:val="22"/>
              </w:rPr>
              <w:t xml:space="preserve">and loss ratio rose to 93% in 2009 from %71 in 2007. </w:t>
            </w:r>
          </w:p>
          <w:p w:rsidR="00F3564E" w:rsidRPr="00E8545A" w:rsidRDefault="00F3564E" w:rsidP="00700CE3">
            <w:pPr>
              <w:jc w:val="both"/>
              <w:rPr>
                <w:rFonts w:ascii="Century" w:hAnsi="Century"/>
                <w:color w:val="333333"/>
                <w:sz w:val="22"/>
                <w:szCs w:val="22"/>
              </w:rPr>
            </w:pPr>
          </w:p>
          <w:p w:rsidR="00F3564E" w:rsidRDefault="00F3564E" w:rsidP="00700CE3">
            <w:pPr>
              <w:jc w:val="both"/>
              <w:rPr>
                <w:rFonts w:ascii="Century" w:hAnsi="Century"/>
                <w:sz w:val="22"/>
                <w:szCs w:val="22"/>
              </w:rPr>
            </w:pPr>
            <w:r>
              <w:rPr>
                <w:rFonts w:ascii="Century" w:hAnsi="Century"/>
                <w:color w:val="333333"/>
                <w:sz w:val="22"/>
                <w:szCs w:val="22"/>
              </w:rPr>
              <w:t xml:space="preserve">The folowing table presents </w:t>
            </w:r>
            <w:r w:rsidRPr="00746769">
              <w:rPr>
                <w:rFonts w:ascii="Century" w:hAnsi="Century"/>
                <w:color w:val="333333"/>
                <w:sz w:val="22"/>
                <w:szCs w:val="22"/>
              </w:rPr>
              <w:t xml:space="preserve">detailed information </w:t>
            </w:r>
            <w:r>
              <w:rPr>
                <w:rFonts w:ascii="Century" w:hAnsi="Century"/>
                <w:color w:val="333333"/>
                <w:sz w:val="22"/>
                <w:szCs w:val="22"/>
              </w:rPr>
              <w:t xml:space="preserve">regarding total premium and claim payments </w:t>
            </w:r>
            <w:r w:rsidRPr="00746769">
              <w:rPr>
                <w:rFonts w:ascii="Century" w:hAnsi="Century"/>
                <w:color w:val="333333"/>
                <w:sz w:val="22"/>
                <w:szCs w:val="22"/>
              </w:rPr>
              <w:t xml:space="preserve">in </w:t>
            </w:r>
            <w:r>
              <w:rPr>
                <w:rFonts w:ascii="Century" w:hAnsi="Century"/>
                <w:color w:val="333333"/>
                <w:sz w:val="22"/>
                <w:szCs w:val="22"/>
              </w:rPr>
              <w:t xml:space="preserve">that </w:t>
            </w:r>
            <w:r w:rsidRPr="00746769">
              <w:rPr>
                <w:rFonts w:ascii="Century" w:hAnsi="Century"/>
                <w:color w:val="333333"/>
                <w:sz w:val="22"/>
                <w:szCs w:val="22"/>
              </w:rPr>
              <w:t>branch in 2009</w:t>
            </w:r>
            <w:r>
              <w:rPr>
                <w:rFonts w:ascii="Century" w:hAnsi="Century"/>
                <w:color w:val="333333"/>
                <w:sz w:val="22"/>
                <w:szCs w:val="22"/>
              </w:rPr>
              <w:t xml:space="preserve">. </w:t>
            </w:r>
          </w:p>
          <w:p w:rsidR="00F3564E" w:rsidRDefault="00F3564E" w:rsidP="00700CE3">
            <w:pPr>
              <w:jc w:val="both"/>
              <w:rPr>
                <w:rFonts w:ascii="Century" w:hAnsi="Century"/>
                <w:sz w:val="22"/>
                <w:szCs w:val="22"/>
              </w:rPr>
            </w:pPr>
          </w:p>
          <w:p w:rsidR="00F3564E" w:rsidRPr="00FE5BDB" w:rsidRDefault="00F3564E" w:rsidP="00700CE3">
            <w:pPr>
              <w:jc w:val="both"/>
              <w:rPr>
                <w:rFonts w:ascii="Century" w:hAnsi="Century"/>
                <w:color w:val="404040"/>
              </w:rPr>
            </w:pPr>
          </w:p>
        </w:tc>
      </w:tr>
      <w:tr w:rsidR="001744D2" w:rsidRPr="00FE5BDB">
        <w:tc>
          <w:tcPr>
            <w:tcW w:w="4770" w:type="dxa"/>
          </w:tcPr>
          <w:p w:rsidR="001744D2" w:rsidRPr="003656AB" w:rsidRDefault="001744D2" w:rsidP="001744D2">
            <w:pPr>
              <w:pStyle w:val="Balk4"/>
              <w:keepNext w:val="0"/>
              <w:numPr>
                <w:ilvl w:val="0"/>
                <w:numId w:val="0"/>
              </w:numPr>
              <w:spacing w:before="0" w:after="0"/>
              <w:ind w:left="1044" w:hanging="864"/>
              <w:rPr>
                <w:rFonts w:ascii="Century" w:hAnsi="Century"/>
                <w:color w:val="000080"/>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A37B68" w:rsidRDefault="001744D2" w:rsidP="00700CE3">
            <w:pPr>
              <w:jc w:val="both"/>
              <w:rPr>
                <w:rFonts w:ascii="Century" w:hAnsi="Century"/>
                <w:b/>
                <w:color w:val="003366"/>
                <w:sz w:val="22"/>
                <w:szCs w:val="22"/>
              </w:rPr>
            </w:pPr>
          </w:p>
        </w:tc>
      </w:tr>
      <w:tr w:rsidR="00F3564E" w:rsidRPr="00087EB0">
        <w:tc>
          <w:tcPr>
            <w:tcW w:w="9840" w:type="dxa"/>
            <w:gridSpan w:val="14"/>
          </w:tcPr>
          <w:p w:rsidR="00F3564E" w:rsidRPr="00C248CE" w:rsidRDefault="00F3564E" w:rsidP="00700CE3">
            <w:pPr>
              <w:jc w:val="center"/>
              <w:rPr>
                <w:rFonts w:ascii="Century" w:hAnsi="Century"/>
                <w:b/>
                <w:color w:val="000080"/>
                <w:sz w:val="20"/>
                <w:szCs w:val="20"/>
              </w:rPr>
            </w:pPr>
            <w:r>
              <w:rPr>
                <w:rFonts w:ascii="Century" w:hAnsi="Century"/>
                <w:b/>
                <w:color w:val="000080"/>
                <w:sz w:val="20"/>
                <w:szCs w:val="20"/>
              </w:rPr>
              <w:t>Grafik 1.5.</w:t>
            </w:r>
            <w:r w:rsidRPr="00C248CE">
              <w:rPr>
                <w:rFonts w:ascii="Century" w:hAnsi="Century"/>
                <w:b/>
                <w:color w:val="000080"/>
                <w:sz w:val="20"/>
                <w:szCs w:val="20"/>
              </w:rPr>
              <w:t>6: Ka</w:t>
            </w:r>
            <w:r>
              <w:rPr>
                <w:rFonts w:ascii="Century" w:hAnsi="Century"/>
                <w:b/>
                <w:color w:val="000080"/>
                <w:sz w:val="20"/>
                <w:szCs w:val="20"/>
              </w:rPr>
              <w:t xml:space="preserve">ra Araçları </w:t>
            </w:r>
            <w:r w:rsidRPr="00C248CE">
              <w:rPr>
                <w:rFonts w:ascii="Century" w:hAnsi="Century"/>
                <w:b/>
                <w:color w:val="000080"/>
                <w:sz w:val="20"/>
                <w:szCs w:val="20"/>
              </w:rPr>
              <w:t xml:space="preserve">Branşı Prim ve Tazminat Verileri </w:t>
            </w:r>
            <w:r>
              <w:rPr>
                <w:rFonts w:ascii="Century" w:hAnsi="Century"/>
                <w:b/>
                <w:color w:val="000080"/>
                <w:sz w:val="20"/>
                <w:szCs w:val="20"/>
              </w:rPr>
              <w:t>(000 TL)</w:t>
            </w:r>
          </w:p>
          <w:p w:rsidR="00F3564E" w:rsidRPr="00C248CE" w:rsidRDefault="00F3564E" w:rsidP="00700CE3">
            <w:pPr>
              <w:jc w:val="center"/>
              <w:rPr>
                <w:rFonts w:ascii="Century" w:hAnsi="Century"/>
                <w:i/>
                <w:color w:val="000080"/>
                <w:sz w:val="20"/>
                <w:szCs w:val="20"/>
              </w:rPr>
            </w:pPr>
            <w:r w:rsidRPr="00C248CE">
              <w:rPr>
                <w:rFonts w:ascii="Century" w:hAnsi="Century"/>
                <w:i/>
                <w:color w:val="000080"/>
                <w:sz w:val="20"/>
                <w:szCs w:val="20"/>
              </w:rPr>
              <w:t xml:space="preserve">Premium and Claims Figures for </w:t>
            </w:r>
            <w:r>
              <w:rPr>
                <w:rFonts w:ascii="Century" w:hAnsi="Century"/>
                <w:i/>
                <w:color w:val="000080"/>
                <w:sz w:val="20"/>
                <w:szCs w:val="20"/>
              </w:rPr>
              <w:t>Land Vehicles Branch (000 TL)</w:t>
            </w:r>
          </w:p>
          <w:p w:rsidR="00F3564E" w:rsidRPr="00087EB0" w:rsidRDefault="001744D2" w:rsidP="00700CE3">
            <w:pPr>
              <w:jc w:val="both"/>
              <w:rPr>
                <w:rFonts w:ascii="Century" w:hAnsi="Century"/>
                <w:b/>
                <w:color w:val="404040"/>
              </w:rPr>
            </w:pPr>
            <w:r w:rsidRPr="00087EB0">
              <w:rPr>
                <w:rFonts w:ascii="Century" w:hAnsi="Century"/>
                <w:sz w:val="20"/>
                <w:szCs w:val="20"/>
              </w:rPr>
              <w:pict>
                <v:shape id="_x0000_i1050" type="#_x0000_t75" style="width:487.7pt;height:252.95pt">
                  <v:imagedata r:id="rId40" o:title=""/>
                </v:shape>
              </w:pict>
            </w:r>
          </w:p>
        </w:tc>
      </w:tr>
      <w:tr w:rsidR="001744D2" w:rsidRPr="00BC740B">
        <w:tc>
          <w:tcPr>
            <w:tcW w:w="4770" w:type="dxa"/>
          </w:tcPr>
          <w:p w:rsidR="001744D2" w:rsidRPr="003656AB"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345C0A" w:rsidRDefault="001744D2" w:rsidP="00700CE3">
            <w:pPr>
              <w:jc w:val="both"/>
              <w:rPr>
                <w:rFonts w:ascii="Century" w:hAnsi="Century"/>
                <w:color w:val="333333"/>
                <w:sz w:val="22"/>
                <w:szCs w:val="22"/>
              </w:rPr>
            </w:pPr>
          </w:p>
        </w:tc>
      </w:tr>
      <w:tr w:rsidR="00F3564E" w:rsidRPr="00BC740B">
        <w:tc>
          <w:tcPr>
            <w:tcW w:w="4770" w:type="dxa"/>
          </w:tcPr>
          <w:p w:rsidR="00F3564E" w:rsidRPr="003656AB" w:rsidRDefault="00F3564E" w:rsidP="00700CE3">
            <w:pPr>
              <w:jc w:val="both"/>
              <w:rPr>
                <w:rFonts w:ascii="Century" w:hAnsi="Century"/>
                <w:sz w:val="22"/>
                <w:szCs w:val="22"/>
              </w:rPr>
            </w:pPr>
            <w:r w:rsidRPr="003656AB">
              <w:rPr>
                <w:rFonts w:ascii="Century" w:hAnsi="Century"/>
                <w:sz w:val="22"/>
                <w:szCs w:val="22"/>
              </w:rPr>
              <w:lastRenderedPageBreak/>
              <w:t>Ka</w:t>
            </w:r>
            <w:r>
              <w:rPr>
                <w:rFonts w:ascii="Century" w:hAnsi="Century"/>
                <w:sz w:val="22"/>
                <w:szCs w:val="22"/>
              </w:rPr>
              <w:t xml:space="preserve">ra Araçları </w:t>
            </w:r>
            <w:proofErr w:type="gramStart"/>
            <w:r w:rsidRPr="003656AB">
              <w:rPr>
                <w:rFonts w:ascii="Century" w:hAnsi="Century"/>
                <w:sz w:val="22"/>
                <w:szCs w:val="22"/>
              </w:rPr>
              <w:t>branşının</w:t>
            </w:r>
            <w:proofErr w:type="gramEnd"/>
            <w:r w:rsidRPr="003656AB">
              <w:rPr>
                <w:rFonts w:ascii="Century" w:hAnsi="Century"/>
                <w:sz w:val="22"/>
                <w:szCs w:val="22"/>
              </w:rPr>
              <w:t xml:space="preserve"> </w:t>
            </w:r>
            <w:r>
              <w:rPr>
                <w:rFonts w:ascii="Century" w:hAnsi="Century"/>
                <w:sz w:val="22"/>
                <w:szCs w:val="22"/>
              </w:rPr>
              <w:t xml:space="preserve">son beş yıla ilişkin </w:t>
            </w:r>
            <w:r w:rsidRPr="003656AB">
              <w:rPr>
                <w:rFonts w:ascii="Century" w:hAnsi="Century"/>
                <w:sz w:val="22"/>
                <w:szCs w:val="22"/>
              </w:rPr>
              <w:t>teknik verileri</w:t>
            </w:r>
            <w:r>
              <w:rPr>
                <w:rFonts w:ascii="Century" w:hAnsi="Century"/>
                <w:sz w:val="22"/>
                <w:szCs w:val="22"/>
              </w:rPr>
              <w:t xml:space="preserve"> </w:t>
            </w:r>
            <w:r w:rsidRPr="003656AB">
              <w:rPr>
                <w:rFonts w:ascii="Century" w:hAnsi="Century"/>
                <w:sz w:val="22"/>
                <w:szCs w:val="22"/>
              </w:rPr>
              <w:t>i</w:t>
            </w:r>
            <w:r>
              <w:rPr>
                <w:rFonts w:ascii="Century" w:hAnsi="Century"/>
                <w:sz w:val="22"/>
                <w:szCs w:val="22"/>
              </w:rPr>
              <w:t>nce</w:t>
            </w:r>
            <w:r w:rsidRPr="003656AB">
              <w:rPr>
                <w:rFonts w:ascii="Century" w:hAnsi="Century"/>
                <w:sz w:val="22"/>
                <w:szCs w:val="22"/>
              </w:rPr>
              <w:t>lendiğinde</w:t>
            </w:r>
            <w:r>
              <w:rPr>
                <w:rFonts w:ascii="Century" w:hAnsi="Century"/>
                <w:sz w:val="22"/>
                <w:szCs w:val="22"/>
              </w:rPr>
              <w:t>,</w:t>
            </w:r>
            <w:r w:rsidRPr="003656AB">
              <w:rPr>
                <w:rFonts w:ascii="Century" w:hAnsi="Century"/>
                <w:sz w:val="22"/>
                <w:szCs w:val="22"/>
              </w:rPr>
              <w:t xml:space="preserve"> prim üretimin 2007 yılına kadar yüksel</w:t>
            </w:r>
            <w:r>
              <w:rPr>
                <w:rFonts w:ascii="Century" w:hAnsi="Century"/>
                <w:sz w:val="22"/>
                <w:szCs w:val="22"/>
              </w:rPr>
              <w:t>diği ancak 2008 yılından itibaren düşmeye başladığı görülmektedir. Buna karşılık</w:t>
            </w:r>
            <w:r w:rsidRPr="003656AB">
              <w:rPr>
                <w:rFonts w:ascii="Century" w:hAnsi="Century"/>
                <w:sz w:val="22"/>
                <w:szCs w:val="22"/>
              </w:rPr>
              <w:t xml:space="preserve"> ödenen tazminat tutarları</w:t>
            </w:r>
            <w:r>
              <w:rPr>
                <w:rFonts w:ascii="Century" w:hAnsi="Century"/>
                <w:sz w:val="22"/>
                <w:szCs w:val="22"/>
              </w:rPr>
              <w:t xml:space="preserve"> yükselmeye devam etmektedir. Prim üretimine bağlı olarak r</w:t>
            </w:r>
            <w:r w:rsidRPr="003656AB">
              <w:rPr>
                <w:rFonts w:ascii="Century" w:hAnsi="Century"/>
                <w:sz w:val="22"/>
                <w:szCs w:val="22"/>
              </w:rPr>
              <w:t xml:space="preserve">easürörlere devredilen primler, dolayısıyla </w:t>
            </w:r>
            <w:r>
              <w:rPr>
                <w:rFonts w:ascii="Century" w:hAnsi="Century"/>
                <w:sz w:val="22"/>
                <w:szCs w:val="22"/>
              </w:rPr>
              <w:t xml:space="preserve">alınan </w:t>
            </w:r>
            <w:proofErr w:type="gramStart"/>
            <w:r w:rsidRPr="003656AB">
              <w:rPr>
                <w:rFonts w:ascii="Century" w:hAnsi="Century"/>
                <w:sz w:val="22"/>
                <w:szCs w:val="22"/>
              </w:rPr>
              <w:t>reasürans</w:t>
            </w:r>
            <w:proofErr w:type="gramEnd"/>
            <w:r w:rsidRPr="003656AB">
              <w:rPr>
                <w:rFonts w:ascii="Century" w:hAnsi="Century"/>
                <w:sz w:val="22"/>
                <w:szCs w:val="22"/>
              </w:rPr>
              <w:t xml:space="preserve"> komisyonlarında </w:t>
            </w:r>
            <w:r>
              <w:rPr>
                <w:rFonts w:ascii="Century" w:hAnsi="Century"/>
                <w:sz w:val="22"/>
                <w:szCs w:val="22"/>
              </w:rPr>
              <w:t xml:space="preserve">da </w:t>
            </w:r>
            <w:r w:rsidRPr="003656AB">
              <w:rPr>
                <w:rFonts w:ascii="Century" w:hAnsi="Century"/>
                <w:sz w:val="22"/>
                <w:szCs w:val="22"/>
              </w:rPr>
              <w:t xml:space="preserve">azalış </w:t>
            </w:r>
            <w:r>
              <w:rPr>
                <w:rFonts w:ascii="Century" w:hAnsi="Century"/>
                <w:sz w:val="22"/>
                <w:szCs w:val="22"/>
              </w:rPr>
              <w:t xml:space="preserve">yaşanmıştır. </w:t>
            </w:r>
            <w:r w:rsidRPr="003656AB">
              <w:rPr>
                <w:rFonts w:ascii="Century" w:hAnsi="Century"/>
                <w:sz w:val="22"/>
                <w:szCs w:val="22"/>
              </w:rPr>
              <w:t>2009 yılında kazanılmış prim tutar</w:t>
            </w:r>
            <w:r>
              <w:rPr>
                <w:rFonts w:ascii="Century" w:hAnsi="Century"/>
                <w:sz w:val="22"/>
                <w:szCs w:val="22"/>
              </w:rPr>
              <w:t>ı</w:t>
            </w:r>
            <w:r w:rsidRPr="003656AB">
              <w:rPr>
                <w:rFonts w:ascii="Century" w:hAnsi="Century"/>
                <w:sz w:val="22"/>
                <w:szCs w:val="22"/>
              </w:rPr>
              <w:t>n</w:t>
            </w:r>
            <w:r>
              <w:rPr>
                <w:rFonts w:ascii="Century" w:hAnsi="Century"/>
                <w:sz w:val="22"/>
                <w:szCs w:val="22"/>
              </w:rPr>
              <w:t xml:space="preserve">ın düşmesi, </w:t>
            </w:r>
            <w:r w:rsidRPr="003656AB">
              <w:rPr>
                <w:rFonts w:ascii="Century" w:hAnsi="Century"/>
                <w:sz w:val="22"/>
                <w:szCs w:val="22"/>
              </w:rPr>
              <w:t>gerçekleşen tazminat tutarların</w:t>
            </w:r>
            <w:r>
              <w:rPr>
                <w:rFonts w:ascii="Century" w:hAnsi="Century"/>
                <w:sz w:val="22"/>
                <w:szCs w:val="22"/>
              </w:rPr>
              <w:t xml:space="preserve">ın yükselmesi ve </w:t>
            </w:r>
            <w:r w:rsidRPr="003656AB">
              <w:rPr>
                <w:rFonts w:ascii="Century" w:hAnsi="Century"/>
                <w:sz w:val="22"/>
                <w:szCs w:val="22"/>
              </w:rPr>
              <w:t>faaliyet giderlerindeki</w:t>
            </w:r>
            <w:r>
              <w:rPr>
                <w:rFonts w:ascii="Century" w:hAnsi="Century"/>
                <w:sz w:val="22"/>
                <w:szCs w:val="22"/>
              </w:rPr>
              <w:t xml:space="preserve"> yüksek oranlı artış sonucunda </w:t>
            </w:r>
            <w:proofErr w:type="gramStart"/>
            <w:r>
              <w:rPr>
                <w:rFonts w:ascii="Century" w:hAnsi="Century"/>
                <w:sz w:val="22"/>
                <w:szCs w:val="22"/>
              </w:rPr>
              <w:t>branş</w:t>
            </w:r>
            <w:proofErr w:type="gramEnd"/>
            <w:r>
              <w:rPr>
                <w:rFonts w:ascii="Century" w:hAnsi="Century"/>
                <w:sz w:val="22"/>
                <w:szCs w:val="22"/>
              </w:rPr>
              <w:t xml:space="preserve"> teknik sonucu </w:t>
            </w:r>
            <w:r w:rsidRPr="003656AB">
              <w:rPr>
                <w:rFonts w:ascii="Century" w:hAnsi="Century"/>
                <w:sz w:val="22"/>
                <w:szCs w:val="22"/>
              </w:rPr>
              <w:t>%</w:t>
            </w:r>
            <w:r>
              <w:rPr>
                <w:rFonts w:ascii="Century" w:hAnsi="Century"/>
                <w:sz w:val="22"/>
                <w:szCs w:val="22"/>
              </w:rPr>
              <w:t xml:space="preserve"> </w:t>
            </w:r>
            <w:r w:rsidRPr="003656AB">
              <w:rPr>
                <w:rFonts w:ascii="Century" w:hAnsi="Century"/>
                <w:sz w:val="22"/>
                <w:szCs w:val="22"/>
              </w:rPr>
              <w:t xml:space="preserve">14 </w:t>
            </w:r>
            <w:r>
              <w:rPr>
                <w:rFonts w:ascii="Century" w:hAnsi="Century"/>
                <w:sz w:val="22"/>
                <w:szCs w:val="22"/>
              </w:rPr>
              <w:t xml:space="preserve">oranında zarar olarak gerçekleşmiştir.  </w:t>
            </w:r>
            <w:r w:rsidRPr="003656AB">
              <w:rPr>
                <w:rFonts w:ascii="Century" w:hAnsi="Century"/>
                <w:sz w:val="22"/>
                <w:szCs w:val="22"/>
              </w:rPr>
              <w:t xml:space="preserve"> </w:t>
            </w:r>
          </w:p>
          <w:p w:rsidR="00F3564E" w:rsidRDefault="00F3564E" w:rsidP="00700CE3">
            <w:pPr>
              <w:rPr>
                <w:rFonts w:ascii="Century" w:hAnsi="Century"/>
                <w:b/>
                <w:bCs/>
                <w:color w:val="000080"/>
                <w:sz w:val="22"/>
                <w:szCs w:val="22"/>
              </w:rPr>
            </w:pPr>
          </w:p>
          <w:p w:rsidR="00F3564E" w:rsidRPr="001744D2" w:rsidRDefault="00F3564E" w:rsidP="001744D2">
            <w:pPr>
              <w:jc w:val="both"/>
              <w:rPr>
                <w:rFonts w:ascii="Century" w:hAnsi="Century"/>
                <w:bCs/>
                <w:sz w:val="22"/>
                <w:szCs w:val="22"/>
              </w:rPr>
            </w:pPr>
            <w:r w:rsidRPr="009D1269">
              <w:rPr>
                <w:rFonts w:ascii="Century" w:hAnsi="Century"/>
                <w:bCs/>
                <w:sz w:val="22"/>
                <w:szCs w:val="22"/>
              </w:rPr>
              <w:t>Son beş yıllık döneme ilişkin teknik veriler aşağıdaki tablo</w:t>
            </w:r>
            <w:r>
              <w:rPr>
                <w:rFonts w:ascii="Century" w:hAnsi="Century"/>
                <w:bCs/>
                <w:sz w:val="22"/>
                <w:szCs w:val="22"/>
              </w:rPr>
              <w:t xml:space="preserve"> ve grafikte </w:t>
            </w:r>
            <w:r w:rsidRPr="009D1269">
              <w:rPr>
                <w:rFonts w:ascii="Century" w:hAnsi="Century"/>
                <w:bCs/>
                <w:sz w:val="22"/>
                <w:szCs w:val="22"/>
              </w:rPr>
              <w:t>sunulmuştur.</w:t>
            </w: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Default="00F3564E" w:rsidP="00700CE3">
            <w:pPr>
              <w:jc w:val="both"/>
              <w:rPr>
                <w:rFonts w:ascii="Century" w:hAnsi="Century" w:cs="Arial"/>
                <w:color w:val="333333"/>
                <w:sz w:val="22"/>
                <w:szCs w:val="22"/>
              </w:rPr>
            </w:pPr>
            <w:r w:rsidRPr="00345C0A">
              <w:rPr>
                <w:rFonts w:ascii="Century" w:hAnsi="Century"/>
                <w:color w:val="333333"/>
                <w:sz w:val="22"/>
                <w:szCs w:val="22"/>
              </w:rPr>
              <w:t xml:space="preserve">There </w:t>
            </w:r>
            <w:r>
              <w:rPr>
                <w:rFonts w:ascii="Century" w:hAnsi="Century"/>
                <w:color w:val="333333"/>
                <w:sz w:val="22"/>
                <w:szCs w:val="22"/>
              </w:rPr>
              <w:t xml:space="preserve">had </w:t>
            </w:r>
            <w:r w:rsidRPr="00345C0A">
              <w:rPr>
                <w:rFonts w:ascii="Century" w:hAnsi="Century"/>
                <w:color w:val="333333"/>
                <w:sz w:val="22"/>
                <w:szCs w:val="22"/>
              </w:rPr>
              <w:t xml:space="preserve">been a </w:t>
            </w:r>
            <w:proofErr w:type="gramStart"/>
            <w:r>
              <w:rPr>
                <w:rFonts w:ascii="Century" w:hAnsi="Century"/>
                <w:color w:val="333333"/>
                <w:sz w:val="22"/>
                <w:szCs w:val="22"/>
              </w:rPr>
              <w:t xml:space="preserve">substantial </w:t>
            </w:r>
            <w:r w:rsidRPr="00345C0A">
              <w:rPr>
                <w:rFonts w:ascii="Century" w:hAnsi="Century"/>
                <w:color w:val="333333"/>
                <w:sz w:val="22"/>
                <w:szCs w:val="22"/>
              </w:rPr>
              <w:t xml:space="preserve"> increase</w:t>
            </w:r>
            <w:proofErr w:type="gramEnd"/>
            <w:r w:rsidRPr="00345C0A">
              <w:rPr>
                <w:rFonts w:ascii="Century" w:hAnsi="Century"/>
                <w:color w:val="333333"/>
                <w:sz w:val="22"/>
                <w:szCs w:val="22"/>
              </w:rPr>
              <w:t xml:space="preserve"> in </w:t>
            </w:r>
            <w:r>
              <w:rPr>
                <w:rFonts w:ascii="Century" w:hAnsi="Century"/>
                <w:color w:val="333333"/>
                <w:sz w:val="22"/>
                <w:szCs w:val="22"/>
              </w:rPr>
              <w:t xml:space="preserve"> the </w:t>
            </w:r>
            <w:r w:rsidRPr="00345C0A">
              <w:rPr>
                <w:rFonts w:ascii="Century" w:hAnsi="Century"/>
                <w:color w:val="333333"/>
                <w:sz w:val="22"/>
                <w:szCs w:val="22"/>
              </w:rPr>
              <w:t xml:space="preserve">premium </w:t>
            </w:r>
            <w:r>
              <w:rPr>
                <w:rFonts w:ascii="Century" w:hAnsi="Century"/>
                <w:color w:val="333333"/>
                <w:sz w:val="22"/>
                <w:szCs w:val="22"/>
              </w:rPr>
              <w:t xml:space="preserve">generated in that branch until 2007 </w:t>
            </w:r>
            <w:r>
              <w:rPr>
                <w:rFonts w:ascii="Century" w:hAnsi="Century" w:cs="Arial"/>
                <w:color w:val="333333"/>
                <w:sz w:val="22"/>
                <w:szCs w:val="22"/>
              </w:rPr>
              <w:t>then showed a downward trend</w:t>
            </w:r>
            <w:r w:rsidRPr="00841C54">
              <w:rPr>
                <w:rFonts w:ascii="Century" w:hAnsi="Century" w:cs="Arial"/>
                <w:color w:val="333333"/>
                <w:sz w:val="22"/>
                <w:szCs w:val="22"/>
              </w:rPr>
              <w:t>.</w:t>
            </w:r>
          </w:p>
          <w:p w:rsidR="00F3564E" w:rsidRDefault="00F3564E" w:rsidP="00700CE3">
            <w:pPr>
              <w:jc w:val="both"/>
              <w:rPr>
                <w:rFonts w:ascii="Century" w:hAnsi="Century"/>
                <w:color w:val="333333"/>
                <w:sz w:val="22"/>
                <w:szCs w:val="22"/>
              </w:rPr>
            </w:pPr>
          </w:p>
          <w:p w:rsidR="00F3564E" w:rsidRDefault="00F3564E" w:rsidP="00700CE3">
            <w:pPr>
              <w:jc w:val="both"/>
              <w:rPr>
                <w:rFonts w:ascii="Century" w:hAnsi="Century"/>
                <w:color w:val="333333"/>
                <w:sz w:val="22"/>
                <w:szCs w:val="22"/>
              </w:rPr>
            </w:pPr>
            <w:r w:rsidRPr="00345C0A">
              <w:rPr>
                <w:rFonts w:ascii="Century" w:hAnsi="Century"/>
                <w:color w:val="333333"/>
                <w:sz w:val="22"/>
                <w:szCs w:val="22"/>
              </w:rPr>
              <w:t xml:space="preserve">However, </w:t>
            </w:r>
            <w:r>
              <w:rPr>
                <w:rFonts w:ascii="Century" w:hAnsi="Century"/>
                <w:color w:val="333333"/>
                <w:sz w:val="22"/>
                <w:szCs w:val="22"/>
              </w:rPr>
              <w:t>the claim payments continue to increase. P</w:t>
            </w:r>
            <w:r w:rsidRPr="00345C0A">
              <w:rPr>
                <w:rFonts w:ascii="Century" w:hAnsi="Century"/>
                <w:color w:val="333333"/>
                <w:sz w:val="22"/>
                <w:szCs w:val="22"/>
              </w:rPr>
              <w:t xml:space="preserve">remium ceded to reinsurers and commissions </w:t>
            </w:r>
            <w:r>
              <w:rPr>
                <w:rFonts w:ascii="Century" w:hAnsi="Century"/>
                <w:color w:val="333333"/>
                <w:sz w:val="22"/>
                <w:szCs w:val="22"/>
              </w:rPr>
              <w:t xml:space="preserve">received </w:t>
            </w:r>
            <w:r w:rsidRPr="00345C0A">
              <w:rPr>
                <w:rFonts w:ascii="Century" w:hAnsi="Century"/>
                <w:color w:val="333333"/>
                <w:sz w:val="22"/>
                <w:szCs w:val="22"/>
              </w:rPr>
              <w:t xml:space="preserve">from </w:t>
            </w:r>
            <w:r>
              <w:rPr>
                <w:rFonts w:ascii="Century" w:hAnsi="Century"/>
                <w:color w:val="333333"/>
                <w:sz w:val="22"/>
                <w:szCs w:val="22"/>
              </w:rPr>
              <w:t xml:space="preserve">the reinsures declined as the premium generated slowed down in that branch. The branch recorded 14% underwriting loss in 2009 mainly from the increase in the </w:t>
            </w:r>
            <w:r w:rsidRPr="00345C0A">
              <w:rPr>
                <w:rFonts w:ascii="Century" w:hAnsi="Century"/>
                <w:color w:val="333333"/>
                <w:sz w:val="22"/>
                <w:szCs w:val="22"/>
              </w:rPr>
              <w:t xml:space="preserve">operating expenses </w:t>
            </w:r>
            <w:r>
              <w:rPr>
                <w:rFonts w:ascii="Century" w:hAnsi="Century"/>
                <w:color w:val="333333"/>
                <w:sz w:val="22"/>
                <w:szCs w:val="22"/>
              </w:rPr>
              <w:t xml:space="preserve">and the claims incurred together with the decline in earned premium. </w:t>
            </w:r>
          </w:p>
          <w:p w:rsidR="00F3564E" w:rsidRDefault="00F3564E" w:rsidP="00700CE3">
            <w:pPr>
              <w:jc w:val="both"/>
              <w:rPr>
                <w:rFonts w:ascii="Century" w:hAnsi="Century"/>
                <w:color w:val="333333"/>
                <w:sz w:val="22"/>
                <w:szCs w:val="22"/>
              </w:rPr>
            </w:pPr>
          </w:p>
          <w:p w:rsidR="00F3564E" w:rsidRDefault="00F3564E" w:rsidP="00700CE3">
            <w:pPr>
              <w:jc w:val="both"/>
              <w:rPr>
                <w:rFonts w:ascii="Century" w:hAnsi="Century"/>
                <w:color w:val="333333"/>
                <w:sz w:val="22"/>
                <w:szCs w:val="22"/>
              </w:rPr>
            </w:pPr>
            <w:r>
              <w:rPr>
                <w:rFonts w:ascii="Century" w:hAnsi="Century"/>
                <w:color w:val="333333"/>
                <w:sz w:val="22"/>
                <w:szCs w:val="22"/>
              </w:rPr>
              <w:t xml:space="preserve">The folowing table and graph present the technical results of the branch in the last five years. </w:t>
            </w:r>
          </w:p>
          <w:p w:rsidR="00F3564E" w:rsidRPr="00FE5BDB" w:rsidRDefault="00F3564E" w:rsidP="00700CE3">
            <w:pPr>
              <w:jc w:val="both"/>
              <w:rPr>
                <w:rFonts w:ascii="Century" w:hAnsi="Century"/>
                <w:b/>
                <w:color w:val="333333"/>
                <w:sz w:val="22"/>
                <w:szCs w:val="22"/>
              </w:rPr>
            </w:pPr>
          </w:p>
        </w:tc>
      </w:tr>
      <w:tr w:rsidR="001744D2" w:rsidRPr="00BC740B">
        <w:tc>
          <w:tcPr>
            <w:tcW w:w="4770" w:type="dxa"/>
          </w:tcPr>
          <w:p w:rsidR="001744D2" w:rsidRPr="003656AB"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345C0A" w:rsidRDefault="001744D2" w:rsidP="00700CE3">
            <w:pPr>
              <w:jc w:val="both"/>
              <w:rPr>
                <w:rFonts w:ascii="Century" w:hAnsi="Century"/>
                <w:color w:val="333333"/>
                <w:sz w:val="22"/>
                <w:szCs w:val="22"/>
              </w:rPr>
            </w:pPr>
          </w:p>
        </w:tc>
      </w:tr>
      <w:tr w:rsidR="00F3564E" w:rsidRPr="00087EB0">
        <w:tc>
          <w:tcPr>
            <w:tcW w:w="9840" w:type="dxa"/>
            <w:gridSpan w:val="14"/>
          </w:tcPr>
          <w:p w:rsidR="00F3564E" w:rsidRDefault="00F3564E" w:rsidP="00700CE3">
            <w:pPr>
              <w:jc w:val="center"/>
              <w:rPr>
                <w:rFonts w:ascii="Century" w:hAnsi="Century"/>
                <w:b/>
                <w:color w:val="000080"/>
                <w:sz w:val="20"/>
                <w:szCs w:val="20"/>
              </w:rPr>
            </w:pPr>
            <w:r>
              <w:rPr>
                <w:rFonts w:ascii="Century" w:hAnsi="Century"/>
                <w:b/>
                <w:color w:val="000080"/>
                <w:sz w:val="20"/>
                <w:szCs w:val="20"/>
              </w:rPr>
              <w:t>Tablo 1.5.</w:t>
            </w:r>
            <w:r w:rsidRPr="009D1269">
              <w:rPr>
                <w:rFonts w:ascii="Century" w:hAnsi="Century"/>
                <w:b/>
                <w:color w:val="000080"/>
                <w:sz w:val="20"/>
                <w:szCs w:val="20"/>
              </w:rPr>
              <w:t>9: Ka</w:t>
            </w:r>
            <w:r>
              <w:rPr>
                <w:rFonts w:ascii="Century" w:hAnsi="Century"/>
                <w:b/>
                <w:color w:val="000080"/>
                <w:sz w:val="20"/>
                <w:szCs w:val="20"/>
              </w:rPr>
              <w:t xml:space="preserve">ra Araçları </w:t>
            </w:r>
            <w:r w:rsidRPr="009D1269">
              <w:rPr>
                <w:rFonts w:ascii="Century" w:hAnsi="Century"/>
                <w:b/>
                <w:color w:val="000080"/>
                <w:sz w:val="20"/>
                <w:szCs w:val="20"/>
              </w:rPr>
              <w:t>Branşı Teknik Verileri</w:t>
            </w:r>
            <w:r>
              <w:rPr>
                <w:rFonts w:ascii="Century" w:hAnsi="Century"/>
                <w:b/>
                <w:color w:val="000080"/>
                <w:sz w:val="20"/>
                <w:szCs w:val="20"/>
              </w:rPr>
              <w:t xml:space="preserve"> </w:t>
            </w:r>
          </w:p>
          <w:p w:rsidR="00F3564E" w:rsidRPr="009D1269" w:rsidRDefault="00F3564E" w:rsidP="00700CE3">
            <w:pPr>
              <w:jc w:val="center"/>
              <w:rPr>
                <w:rFonts w:ascii="Century" w:hAnsi="Century"/>
                <w:i/>
                <w:color w:val="000080"/>
                <w:sz w:val="20"/>
                <w:szCs w:val="20"/>
              </w:rPr>
            </w:pPr>
            <w:r w:rsidRPr="00140AD9">
              <w:rPr>
                <w:rFonts w:ascii="Century" w:hAnsi="Century"/>
                <w:i/>
                <w:color w:val="000080"/>
                <w:sz w:val="20"/>
                <w:szCs w:val="20"/>
              </w:rPr>
              <w:t xml:space="preserve">Technical Revenues and Expenses for </w:t>
            </w:r>
            <w:r>
              <w:rPr>
                <w:rFonts w:ascii="Century" w:hAnsi="Century"/>
                <w:i/>
                <w:color w:val="000080"/>
                <w:sz w:val="20"/>
                <w:szCs w:val="20"/>
              </w:rPr>
              <w:t xml:space="preserve">Land </w:t>
            </w:r>
            <w:proofErr w:type="gramStart"/>
            <w:r>
              <w:rPr>
                <w:rFonts w:ascii="Century" w:hAnsi="Century"/>
                <w:i/>
                <w:color w:val="000080"/>
                <w:sz w:val="20"/>
                <w:szCs w:val="20"/>
              </w:rPr>
              <w:t xml:space="preserve">Vehicles </w:t>
            </w:r>
            <w:r w:rsidRPr="00140AD9">
              <w:rPr>
                <w:rFonts w:ascii="Century" w:hAnsi="Century"/>
                <w:i/>
                <w:color w:val="000080"/>
                <w:sz w:val="20"/>
                <w:szCs w:val="20"/>
              </w:rPr>
              <w:t xml:space="preserve"> Branch</w:t>
            </w:r>
            <w:proofErr w:type="gramEnd"/>
          </w:p>
          <w:tbl>
            <w:tblPr>
              <w:tblW w:w="9612" w:type="dxa"/>
              <w:tblLayout w:type="fixed"/>
              <w:tblCellMar>
                <w:left w:w="70" w:type="dxa"/>
                <w:right w:w="70" w:type="dxa"/>
              </w:tblCellMar>
              <w:tblLook w:val="04A0" w:firstRow="1" w:lastRow="0" w:firstColumn="1" w:lastColumn="0" w:noHBand="0" w:noVBand="1"/>
            </w:tblPr>
            <w:tblGrid>
              <w:gridCol w:w="2412"/>
              <w:gridCol w:w="960"/>
              <w:gridCol w:w="960"/>
              <w:gridCol w:w="960"/>
              <w:gridCol w:w="960"/>
              <w:gridCol w:w="960"/>
              <w:gridCol w:w="2400"/>
            </w:tblGrid>
            <w:tr w:rsidR="00F3564E" w:rsidRPr="00087EB0">
              <w:trPr>
                <w:trHeight w:val="329"/>
              </w:trPr>
              <w:tc>
                <w:tcPr>
                  <w:tcW w:w="2412" w:type="dxa"/>
                  <w:tcBorders>
                    <w:top w:val="nil"/>
                    <w:left w:val="nil"/>
                    <w:bottom w:val="single" w:sz="4" w:space="0" w:color="auto"/>
                    <w:right w:val="nil"/>
                  </w:tcBorders>
                  <w:shd w:val="clear" w:color="auto" w:fill="C6D9F1"/>
                  <w:vAlign w:val="center"/>
                </w:tcPr>
                <w:p w:rsidR="00F3564E" w:rsidRPr="00087EB0" w:rsidRDefault="00F3564E" w:rsidP="00700CE3">
                  <w:pPr>
                    <w:rPr>
                      <w:rFonts w:ascii="Century" w:hAnsi="Century" w:cs="Arial TUR"/>
                      <w:b/>
                      <w:bCs/>
                      <w:sz w:val="18"/>
                      <w:szCs w:val="18"/>
                      <w:lang w:eastAsia="tr-TR"/>
                    </w:rPr>
                  </w:pPr>
                  <w:r>
                    <w:rPr>
                      <w:rFonts w:ascii="Century" w:hAnsi="Century" w:cs="Arial TUR"/>
                      <w:b/>
                      <w:bCs/>
                      <w:sz w:val="18"/>
                      <w:szCs w:val="18"/>
                      <w:lang w:eastAsia="tr-TR"/>
                    </w:rPr>
                    <w:t>(000 TL)</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2005</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2006</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2007</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2008</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2009</w:t>
                  </w:r>
                </w:p>
              </w:tc>
              <w:tc>
                <w:tcPr>
                  <w:tcW w:w="2400" w:type="dxa"/>
                  <w:tcBorders>
                    <w:top w:val="nil"/>
                    <w:left w:val="nil"/>
                    <w:bottom w:val="single" w:sz="4" w:space="0" w:color="auto"/>
                    <w:right w:val="nil"/>
                  </w:tcBorders>
                  <w:shd w:val="clear" w:color="auto" w:fill="C6D9F1"/>
                </w:tcPr>
                <w:p w:rsidR="00F3564E" w:rsidRPr="00087EB0" w:rsidRDefault="00F3564E" w:rsidP="00700CE3">
                  <w:pPr>
                    <w:jc w:val="right"/>
                    <w:rPr>
                      <w:rFonts w:ascii="Century" w:hAnsi="Century" w:cs="Arial TUR"/>
                      <w:b/>
                      <w:bCs/>
                      <w:sz w:val="18"/>
                      <w:szCs w:val="18"/>
                      <w:lang w:eastAsia="tr-TR"/>
                    </w:rPr>
                  </w:pPr>
                </w:p>
              </w:tc>
            </w:tr>
            <w:tr w:rsidR="00F3564E" w:rsidRPr="00087EB0">
              <w:trPr>
                <w:trHeight w:val="227"/>
              </w:trPr>
              <w:tc>
                <w:tcPr>
                  <w:tcW w:w="2412" w:type="dxa"/>
                  <w:tcBorders>
                    <w:top w:val="single" w:sz="4" w:space="0" w:color="auto"/>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Prim Üretimi </w:t>
                  </w:r>
                  <w:r>
                    <w:rPr>
                      <w:rFonts w:ascii="Century" w:hAnsi="Century" w:cs="Arial TUR"/>
                      <w:sz w:val="18"/>
                      <w:szCs w:val="18"/>
                      <w:lang w:eastAsia="tr-TR"/>
                    </w:rPr>
                    <w:t xml:space="preserve"> </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2.100.058</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2.664.588</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3.029.959</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2.850.269</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2.623.580</w:t>
                  </w:r>
                </w:p>
              </w:tc>
              <w:tc>
                <w:tcPr>
                  <w:tcW w:w="2400" w:type="dxa"/>
                  <w:tcBorders>
                    <w:top w:val="single" w:sz="4" w:space="0" w:color="auto"/>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Premium Income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Aracı Komisyonu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320.434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404.000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476.229</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406.752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412.734</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Intermediary Comission</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Pr>
                      <w:rFonts w:ascii="Century" w:hAnsi="Century" w:cs="Arial TUR"/>
                      <w:sz w:val="18"/>
                      <w:szCs w:val="18"/>
                      <w:lang w:eastAsia="tr-TR"/>
                    </w:rPr>
                    <w:t xml:space="preserve">Reasürlere Devr. </w:t>
                  </w:r>
                  <w:r w:rsidRPr="00087EB0">
                    <w:rPr>
                      <w:rFonts w:ascii="Century" w:hAnsi="Century" w:cs="Arial TUR"/>
                      <w:sz w:val="18"/>
                      <w:szCs w:val="18"/>
                      <w:lang w:eastAsia="tr-TR"/>
                    </w:rPr>
                    <w:t xml:space="preserve"> Prim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433.192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501.762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494.499</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396.733</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322.678</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Ceded Premium</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Reasürans Kom</w:t>
                  </w:r>
                  <w:r>
                    <w:rPr>
                      <w:rFonts w:ascii="Century" w:hAnsi="Century" w:cs="Arial TUR"/>
                      <w:sz w:val="18"/>
                      <w:szCs w:val="18"/>
                      <w:lang w:eastAsia="tr-TR"/>
                    </w:rPr>
                    <w:t>isyonu</w:t>
                  </w: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69.518</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82.962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93.613</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56.277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47.167</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Reinsurance Commission</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Kazanılmış Net Prim </w:t>
                  </w:r>
                  <w:r>
                    <w:rPr>
                      <w:rFonts w:ascii="Century" w:hAnsi="Century" w:cs="Arial TUR"/>
                      <w:sz w:val="18"/>
                      <w:szCs w:val="18"/>
                      <w:lang w:eastAsia="tr-TR"/>
                    </w:rPr>
                    <w:t xml:space="preserve"> </w:t>
                  </w:r>
                  <w:r>
                    <w:rPr>
                      <w:rFonts w:ascii="Century" w:hAnsi="Century" w:cs="Arial TUR"/>
                      <w:i/>
                      <w:iCs/>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1.523.012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1.928.167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2.385.274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2.354.427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2.284.946</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Earned Premium (Net)</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Ödenen Tazminat</w:t>
                  </w:r>
                  <w:r w:rsidR="00F15D4B">
                    <w:rPr>
                      <w:rFonts w:ascii="Century" w:hAnsi="Century" w:cs="Arial TUR"/>
                      <w:sz w:val="18"/>
                      <w:szCs w:val="18"/>
                      <w:lang w:eastAsia="tr-TR"/>
                    </w:rPr>
                    <w:t>lar</w:t>
                  </w: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1.715.091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2.091.675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2.137.442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2.276.578</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2.446.454</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Paid Loss</w:t>
                  </w:r>
                  <w:r w:rsidR="00F15D4B">
                    <w:rPr>
                      <w:rFonts w:ascii="Century" w:hAnsi="Century" w:cs="Arial TUR"/>
                      <w:iCs/>
                      <w:sz w:val="18"/>
                      <w:szCs w:val="18"/>
                      <w:lang w:eastAsia="tr-TR"/>
                    </w:rPr>
                    <w:t>es</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F15D4B">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087EB0">
                    <w:rPr>
                      <w:rFonts w:ascii="Century" w:hAnsi="Century" w:cs="Arial TUR"/>
                      <w:sz w:val="18"/>
                      <w:szCs w:val="18"/>
                      <w:lang w:eastAsia="tr-TR"/>
                    </w:rPr>
                    <w:t>Reasür</w:t>
                  </w:r>
                  <w:r w:rsidR="00F15D4B">
                    <w:rPr>
                      <w:rFonts w:ascii="Century" w:hAnsi="Century" w:cs="Arial TUR"/>
                      <w:sz w:val="18"/>
                      <w:szCs w:val="18"/>
                      <w:lang w:eastAsia="tr-TR"/>
                    </w:rPr>
                    <w:t>örler</w:t>
                  </w:r>
                  <w:r w:rsidRPr="00087EB0">
                    <w:rPr>
                      <w:rFonts w:ascii="Century" w:hAnsi="Century" w:cs="Arial TUR"/>
                      <w:sz w:val="18"/>
                      <w:szCs w:val="18"/>
                      <w:lang w:eastAsia="tr-TR"/>
                    </w:rPr>
                    <w:t xml:space="preserve"> Payı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361.142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421.974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362.873</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329.955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321.877</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C30AA3">
                    <w:rPr>
                      <w:rFonts w:ascii="Century" w:hAnsi="Century" w:cs="Arial TUR"/>
                      <w:sz w:val="18"/>
                      <w:szCs w:val="18"/>
                      <w:lang w:eastAsia="tr-TR"/>
                    </w:rPr>
                    <w:t xml:space="preserve"> </w:t>
                  </w:r>
                  <w:r w:rsidR="00F15D4B" w:rsidRPr="00C30AA3">
                    <w:rPr>
                      <w:rFonts w:ascii="Century" w:hAnsi="Century" w:cs="Arial TUR"/>
                      <w:iCs/>
                      <w:sz w:val="18"/>
                      <w:szCs w:val="18"/>
                      <w:lang w:eastAsia="tr-TR"/>
                    </w:rPr>
                    <w:t>Reinsur</w:t>
                  </w:r>
                  <w:r w:rsidR="00F15D4B">
                    <w:rPr>
                      <w:rFonts w:ascii="Century" w:hAnsi="Century" w:cs="Arial TUR"/>
                      <w:iCs/>
                      <w:sz w:val="18"/>
                      <w:szCs w:val="18"/>
                      <w:lang w:eastAsia="tr-TR"/>
                    </w:rPr>
                    <w:t>ers’</w:t>
                  </w:r>
                  <w:r w:rsidR="00F15D4B" w:rsidRPr="00C30AA3">
                    <w:rPr>
                      <w:rFonts w:ascii="Century" w:hAnsi="Century" w:cs="Arial TUR"/>
                      <w:iCs/>
                      <w:sz w:val="18"/>
                      <w:szCs w:val="18"/>
                      <w:lang w:eastAsia="tr-TR"/>
                    </w:rPr>
                    <w:t xml:space="preserve"> Share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Muallak Tazminat</w:t>
                  </w:r>
                  <w:r w:rsidR="00F15D4B">
                    <w:rPr>
                      <w:rFonts w:ascii="Century" w:hAnsi="Century" w:cs="Arial TUR"/>
                      <w:sz w:val="18"/>
                      <w:szCs w:val="18"/>
                      <w:lang w:eastAsia="tr-TR"/>
                    </w:rPr>
                    <w:t>lar</w:t>
                  </w: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408.288</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519.667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573.793</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567.245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Pr>
                      <w:rFonts w:ascii="Century" w:hAnsi="Century" w:cs="Arial TUR"/>
                      <w:sz w:val="18"/>
                      <w:szCs w:val="18"/>
                      <w:lang w:eastAsia="tr-TR"/>
                    </w:rPr>
                    <w:t>486.601</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Outstanding Loss</w:t>
                  </w:r>
                  <w:r w:rsidR="00F15D4B">
                    <w:rPr>
                      <w:rFonts w:ascii="Century" w:hAnsi="Century" w:cs="Arial TUR"/>
                      <w:iCs/>
                      <w:sz w:val="18"/>
                      <w:szCs w:val="18"/>
                      <w:lang w:eastAsia="tr-TR"/>
                    </w:rPr>
                    <w:t>es</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F15D4B">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087EB0">
                    <w:rPr>
                      <w:rFonts w:ascii="Century" w:hAnsi="Century" w:cs="Arial TUR"/>
                      <w:sz w:val="18"/>
                      <w:szCs w:val="18"/>
                      <w:lang w:eastAsia="tr-TR"/>
                    </w:rPr>
                    <w:t>Reasür</w:t>
                  </w:r>
                  <w:r w:rsidR="00F15D4B">
                    <w:rPr>
                      <w:rFonts w:ascii="Century" w:hAnsi="Century" w:cs="Arial TUR"/>
                      <w:sz w:val="18"/>
                      <w:szCs w:val="18"/>
                      <w:lang w:eastAsia="tr-TR"/>
                    </w:rPr>
                    <w:t>örler</w:t>
                  </w:r>
                  <w:r w:rsidRPr="00087EB0">
                    <w:rPr>
                      <w:rFonts w:ascii="Century" w:hAnsi="Century" w:cs="Arial TUR"/>
                      <w:sz w:val="18"/>
                      <w:szCs w:val="18"/>
                      <w:lang w:eastAsia="tr-TR"/>
                    </w:rPr>
                    <w:t xml:space="preserve"> Payı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83.935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95.254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90.829</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81.448</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64.748</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C30AA3">
                    <w:rPr>
                      <w:rFonts w:ascii="Century" w:hAnsi="Century" w:cs="Arial TUR"/>
                      <w:sz w:val="18"/>
                      <w:szCs w:val="18"/>
                      <w:lang w:eastAsia="tr-TR"/>
                    </w:rPr>
                    <w:t xml:space="preserve"> </w:t>
                  </w:r>
                  <w:r w:rsidR="00F15D4B" w:rsidRPr="00C30AA3">
                    <w:rPr>
                      <w:rFonts w:ascii="Century" w:hAnsi="Century" w:cs="Arial TUR"/>
                      <w:iCs/>
                      <w:sz w:val="18"/>
                      <w:szCs w:val="18"/>
                      <w:lang w:eastAsia="tr-TR"/>
                    </w:rPr>
                    <w:t>Reinsur</w:t>
                  </w:r>
                  <w:r w:rsidR="00F15D4B">
                    <w:rPr>
                      <w:rFonts w:ascii="Century" w:hAnsi="Century" w:cs="Arial TUR"/>
                      <w:iCs/>
                      <w:sz w:val="18"/>
                      <w:szCs w:val="18"/>
                      <w:lang w:eastAsia="tr-TR"/>
                    </w:rPr>
                    <w:t>ers’</w:t>
                  </w:r>
                  <w:r w:rsidR="00F15D4B" w:rsidRPr="00C30AA3">
                    <w:rPr>
                      <w:rFonts w:ascii="Century" w:hAnsi="Century" w:cs="Arial TUR"/>
                      <w:iCs/>
                      <w:sz w:val="18"/>
                      <w:szCs w:val="18"/>
                      <w:lang w:eastAsia="tr-TR"/>
                    </w:rPr>
                    <w:t xml:space="preserve"> Share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Gerçekleşen Net Tazminat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1.455.182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1.767.680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1.823.367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1.942.770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2.055.420</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Claims Incurred (Net)</w:t>
                  </w:r>
                </w:p>
              </w:tc>
            </w:tr>
            <w:tr w:rsidR="00F3564E" w:rsidRPr="00087EB0">
              <w:trPr>
                <w:trHeight w:val="227"/>
              </w:trPr>
              <w:tc>
                <w:tcPr>
                  <w:tcW w:w="2412" w:type="dxa"/>
                  <w:tcBorders>
                    <w:top w:val="nil"/>
                    <w:left w:val="nil"/>
                    <w:bottom w:val="nil"/>
                    <w:right w:val="nil"/>
                  </w:tcBorders>
                  <w:shd w:val="clear" w:color="auto" w:fill="auto"/>
                  <w:noWrap/>
                  <w:vAlign w:val="center"/>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Faaliyet Giderleri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439.401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528.471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648.240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528.226</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698.669</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Operating Expenses</w:t>
                  </w:r>
                </w:p>
              </w:tc>
            </w:tr>
            <w:tr w:rsidR="00F3564E" w:rsidRPr="00087EB0">
              <w:trPr>
                <w:trHeight w:val="227"/>
              </w:trPr>
              <w:tc>
                <w:tcPr>
                  <w:tcW w:w="2412" w:type="dxa"/>
                  <w:tcBorders>
                    <w:top w:val="nil"/>
                    <w:left w:val="nil"/>
                    <w:bottom w:val="double" w:sz="6" w:space="0" w:color="auto"/>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Teknik Kar Zarar </w:t>
                  </w:r>
                  <w:r>
                    <w:rPr>
                      <w:rFonts w:ascii="Century" w:hAnsi="Century" w:cs="Arial TUR"/>
                      <w:sz w:val="18"/>
                      <w:szCs w:val="18"/>
                      <w:lang w:eastAsia="tr-TR"/>
                    </w:rPr>
                    <w:t xml:space="preserve"> </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-205.438</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-249.174</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2.623</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52.876</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-372.795</w:t>
                  </w:r>
                </w:p>
              </w:tc>
              <w:tc>
                <w:tcPr>
                  <w:tcW w:w="2400" w:type="dxa"/>
                  <w:tcBorders>
                    <w:top w:val="nil"/>
                    <w:left w:val="nil"/>
                    <w:bottom w:val="double" w:sz="6" w:space="0" w:color="auto"/>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Technical Balance</w:t>
                  </w:r>
                </w:p>
              </w:tc>
            </w:tr>
          </w:tbl>
          <w:p w:rsidR="00F3564E" w:rsidRPr="00087EB0" w:rsidRDefault="00F3564E" w:rsidP="00700CE3">
            <w:pPr>
              <w:jc w:val="both"/>
              <w:rPr>
                <w:rFonts w:ascii="Century" w:hAnsi="Century"/>
                <w:color w:val="404040"/>
              </w:rPr>
            </w:pPr>
          </w:p>
        </w:tc>
      </w:tr>
      <w:tr w:rsidR="00F3564E" w:rsidRPr="005663FF">
        <w:trPr>
          <w:trHeight w:val="293"/>
        </w:trPr>
        <w:tc>
          <w:tcPr>
            <w:tcW w:w="4770" w:type="dxa"/>
          </w:tcPr>
          <w:p w:rsidR="00F3564E" w:rsidRPr="003656AB" w:rsidRDefault="00F3564E" w:rsidP="00700CE3">
            <w:pPr>
              <w:jc w:val="both"/>
              <w:rPr>
                <w:rFonts w:ascii="Century" w:hAnsi="Century"/>
                <w:sz w:val="22"/>
                <w:szCs w:val="22"/>
              </w:rPr>
            </w:pPr>
          </w:p>
        </w:tc>
        <w:tc>
          <w:tcPr>
            <w:tcW w:w="273" w:type="dxa"/>
            <w:gridSpan w:val="7"/>
          </w:tcPr>
          <w:p w:rsidR="00F3564E" w:rsidRPr="00087EB0" w:rsidRDefault="00F3564E" w:rsidP="00700CE3">
            <w:pPr>
              <w:rPr>
                <w:rFonts w:ascii="Century" w:hAnsi="Century"/>
              </w:rPr>
            </w:pPr>
          </w:p>
        </w:tc>
        <w:tc>
          <w:tcPr>
            <w:tcW w:w="4797" w:type="dxa"/>
            <w:gridSpan w:val="6"/>
          </w:tcPr>
          <w:p w:rsidR="00F3564E" w:rsidRPr="005663FF" w:rsidRDefault="00F3564E" w:rsidP="00700CE3">
            <w:pPr>
              <w:jc w:val="both"/>
              <w:rPr>
                <w:rFonts w:ascii="Century" w:hAnsi="Century"/>
                <w:color w:val="404040"/>
              </w:rPr>
            </w:pPr>
          </w:p>
        </w:tc>
      </w:tr>
      <w:tr w:rsidR="00F3564E" w:rsidRPr="00087EB0">
        <w:trPr>
          <w:trHeight w:val="180"/>
        </w:trPr>
        <w:tc>
          <w:tcPr>
            <w:tcW w:w="9840" w:type="dxa"/>
            <w:gridSpan w:val="14"/>
          </w:tcPr>
          <w:p w:rsidR="00F3564E" w:rsidRPr="009D1269" w:rsidRDefault="00F3564E" w:rsidP="00700CE3">
            <w:pPr>
              <w:jc w:val="center"/>
              <w:rPr>
                <w:rFonts w:ascii="Century" w:hAnsi="Century"/>
                <w:b/>
                <w:color w:val="000080"/>
                <w:sz w:val="20"/>
                <w:szCs w:val="20"/>
              </w:rPr>
            </w:pPr>
            <w:r w:rsidRPr="009D1269">
              <w:rPr>
                <w:rFonts w:ascii="Century" w:hAnsi="Century"/>
                <w:b/>
                <w:color w:val="000080"/>
                <w:sz w:val="20"/>
                <w:szCs w:val="20"/>
              </w:rPr>
              <w:t>Grafik 1.5.7: Kara Araçları (Kasko) Branşı Teknik Oranları</w:t>
            </w:r>
            <w:r>
              <w:rPr>
                <w:rFonts w:ascii="Century" w:hAnsi="Century"/>
                <w:b/>
                <w:color w:val="000080"/>
                <w:sz w:val="20"/>
                <w:szCs w:val="20"/>
              </w:rPr>
              <w:t xml:space="preserve"> (%)</w:t>
            </w:r>
          </w:p>
          <w:p w:rsidR="00F3564E" w:rsidRPr="00324602" w:rsidRDefault="00F3564E" w:rsidP="00700CE3">
            <w:pPr>
              <w:jc w:val="center"/>
              <w:rPr>
                <w:rFonts w:ascii="Century" w:hAnsi="Century"/>
                <w:b/>
                <w:i/>
                <w:sz w:val="20"/>
                <w:szCs w:val="20"/>
              </w:rPr>
            </w:pPr>
            <w:r w:rsidRPr="00324602">
              <w:rPr>
                <w:rFonts w:ascii="Century" w:hAnsi="Century"/>
                <w:i/>
                <w:color w:val="000080"/>
                <w:sz w:val="20"/>
                <w:szCs w:val="20"/>
              </w:rPr>
              <w:t>Technical Ratio for Land Vehicles (Motor Own Damage) Branch</w:t>
            </w:r>
            <w:r>
              <w:rPr>
                <w:rFonts w:ascii="Century" w:hAnsi="Century"/>
                <w:i/>
                <w:color w:val="000080"/>
                <w:sz w:val="20"/>
                <w:szCs w:val="20"/>
              </w:rPr>
              <w:t xml:space="preserve"> (%)</w:t>
            </w:r>
          </w:p>
          <w:p w:rsidR="00F3564E" w:rsidRPr="00087EB0" w:rsidRDefault="001744D2" w:rsidP="00700CE3">
            <w:pPr>
              <w:jc w:val="both"/>
              <w:rPr>
                <w:rFonts w:ascii="Century" w:hAnsi="Century"/>
                <w:color w:val="404040"/>
              </w:rPr>
            </w:pPr>
            <w:r w:rsidRPr="008E6BD4">
              <w:rPr>
                <w:rFonts w:ascii="Century" w:hAnsi="Century"/>
                <w:color w:val="404040"/>
              </w:rPr>
              <w:pict>
                <v:shape id="_x0000_i1051" type="#_x0000_t75" style="width:480.85pt;height:186.55pt">
                  <v:imagedata r:id="rId41" o:title=""/>
                </v:shape>
              </w:pict>
            </w:r>
          </w:p>
        </w:tc>
      </w:tr>
      <w:tr w:rsidR="001744D2" w:rsidRPr="00087EB0">
        <w:trPr>
          <w:trHeight w:val="284"/>
        </w:trPr>
        <w:tc>
          <w:tcPr>
            <w:tcW w:w="4770" w:type="dxa"/>
          </w:tcPr>
          <w:p w:rsidR="001744D2" w:rsidRPr="00CD2C46" w:rsidRDefault="001744D2" w:rsidP="001744D2">
            <w:pPr>
              <w:pStyle w:val="Balk4"/>
              <w:keepNext w:val="0"/>
              <w:numPr>
                <w:ilvl w:val="0"/>
                <w:numId w:val="0"/>
              </w:numPr>
              <w:spacing w:before="0" w:after="0"/>
              <w:rPr>
                <w:rFonts w:ascii="Century" w:hAnsi="Century"/>
                <w:color w:val="000080"/>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A37B68" w:rsidRDefault="001744D2" w:rsidP="00700CE3">
            <w:pPr>
              <w:jc w:val="both"/>
              <w:rPr>
                <w:rFonts w:ascii="Century" w:hAnsi="Century"/>
                <w:b/>
                <w:color w:val="003366"/>
                <w:sz w:val="22"/>
                <w:szCs w:val="22"/>
              </w:rPr>
            </w:pPr>
          </w:p>
        </w:tc>
      </w:tr>
      <w:tr w:rsidR="00F3564E" w:rsidRPr="00087EB0">
        <w:trPr>
          <w:trHeight w:val="679"/>
        </w:trPr>
        <w:tc>
          <w:tcPr>
            <w:tcW w:w="4770" w:type="dxa"/>
          </w:tcPr>
          <w:p w:rsidR="00F3564E" w:rsidRPr="00CD2C46"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58" w:name="_Toc267481104"/>
            <w:r w:rsidRPr="00CD2C46">
              <w:rPr>
                <w:rFonts w:ascii="Century" w:hAnsi="Century"/>
                <w:color w:val="000080"/>
                <w:sz w:val="22"/>
                <w:szCs w:val="22"/>
              </w:rPr>
              <w:lastRenderedPageBreak/>
              <w:t>Kara Araçları Sorumluluk</w:t>
            </w:r>
            <w:r w:rsidR="00B41A9C">
              <w:rPr>
                <w:rFonts w:ascii="Century" w:hAnsi="Century"/>
                <w:color w:val="000080"/>
                <w:sz w:val="22"/>
                <w:szCs w:val="22"/>
              </w:rPr>
              <w:t xml:space="preserve"> Branşı</w:t>
            </w:r>
            <w:bookmarkEnd w:id="58"/>
          </w:p>
          <w:p w:rsidR="00F3564E" w:rsidRPr="00710F21" w:rsidRDefault="00F3564E" w:rsidP="00700CE3">
            <w:pPr>
              <w:rPr>
                <w:rFonts w:ascii="Century" w:hAnsi="Century"/>
                <w:sz w:val="22"/>
                <w:szCs w:val="22"/>
              </w:rPr>
            </w:pPr>
          </w:p>
          <w:p w:rsidR="00F3564E" w:rsidRPr="00710F21" w:rsidRDefault="00F3564E" w:rsidP="00700CE3">
            <w:pPr>
              <w:jc w:val="both"/>
              <w:rPr>
                <w:rFonts w:ascii="Century" w:hAnsi="Century"/>
                <w:sz w:val="22"/>
                <w:szCs w:val="22"/>
              </w:rPr>
            </w:pPr>
            <w:r w:rsidRPr="00710F21">
              <w:rPr>
                <w:rFonts w:ascii="Century" w:hAnsi="Century"/>
                <w:sz w:val="22"/>
                <w:szCs w:val="22"/>
              </w:rPr>
              <w:t>Sektör prim üretimi içerisinde %</w:t>
            </w:r>
            <w:r>
              <w:rPr>
                <w:rFonts w:ascii="Century" w:hAnsi="Century"/>
                <w:sz w:val="22"/>
                <w:szCs w:val="22"/>
              </w:rPr>
              <w:t xml:space="preserve"> </w:t>
            </w:r>
            <w:r w:rsidRPr="00710F21">
              <w:rPr>
                <w:rFonts w:ascii="Century" w:hAnsi="Century"/>
                <w:sz w:val="22"/>
                <w:szCs w:val="22"/>
              </w:rPr>
              <w:t xml:space="preserve">21 oranında paya sahip kara araçları sorumluluk </w:t>
            </w:r>
            <w:proofErr w:type="gramStart"/>
            <w:r w:rsidRPr="00710F21">
              <w:rPr>
                <w:rFonts w:ascii="Century" w:hAnsi="Century"/>
                <w:sz w:val="22"/>
                <w:szCs w:val="22"/>
              </w:rPr>
              <w:t>branşında</w:t>
            </w:r>
            <w:proofErr w:type="gramEnd"/>
            <w:r w:rsidRPr="00710F21">
              <w:rPr>
                <w:rFonts w:ascii="Century" w:hAnsi="Century"/>
                <w:sz w:val="22"/>
                <w:szCs w:val="22"/>
              </w:rPr>
              <w:t xml:space="preserve"> 2009 yılında 28 sigorta şirketi üretimde bulunarak </w:t>
            </w:r>
            <w:r>
              <w:rPr>
                <w:rFonts w:ascii="Century" w:hAnsi="Century"/>
                <w:sz w:val="22"/>
                <w:szCs w:val="22"/>
              </w:rPr>
              <w:t>top</w:t>
            </w:r>
            <w:r w:rsidRPr="00710F21">
              <w:rPr>
                <w:rFonts w:ascii="Century" w:hAnsi="Century"/>
                <w:sz w:val="22"/>
                <w:szCs w:val="22"/>
              </w:rPr>
              <w:t xml:space="preserve">lam 11.684.027 adet poliçe düzenlemiştir. </w:t>
            </w:r>
            <w:r>
              <w:rPr>
                <w:rFonts w:ascii="Century" w:hAnsi="Century"/>
                <w:sz w:val="22"/>
                <w:szCs w:val="22"/>
              </w:rPr>
              <w:t xml:space="preserve">Kara Araçları </w:t>
            </w:r>
            <w:proofErr w:type="gramStart"/>
            <w:r>
              <w:rPr>
                <w:rFonts w:ascii="Century" w:hAnsi="Century"/>
                <w:sz w:val="22"/>
                <w:szCs w:val="22"/>
              </w:rPr>
              <w:t>branşında</w:t>
            </w:r>
            <w:proofErr w:type="gramEnd"/>
            <w:r>
              <w:rPr>
                <w:rFonts w:ascii="Century" w:hAnsi="Century"/>
                <w:sz w:val="22"/>
                <w:szCs w:val="22"/>
              </w:rPr>
              <w:t xml:space="preserve"> Kasko sigortası içinde </w:t>
            </w:r>
            <w:r w:rsidRPr="00710F21">
              <w:rPr>
                <w:rFonts w:ascii="Century" w:hAnsi="Century"/>
                <w:sz w:val="22"/>
                <w:szCs w:val="22"/>
              </w:rPr>
              <w:t xml:space="preserve">verilen </w:t>
            </w:r>
            <w:r>
              <w:rPr>
                <w:rFonts w:ascii="Century" w:hAnsi="Century"/>
                <w:sz w:val="22"/>
                <w:szCs w:val="22"/>
              </w:rPr>
              <w:t>İ</w:t>
            </w:r>
            <w:r w:rsidRPr="00710F21">
              <w:rPr>
                <w:rFonts w:ascii="Century" w:hAnsi="Century"/>
                <w:sz w:val="22"/>
                <w:szCs w:val="22"/>
              </w:rPr>
              <w:t xml:space="preserve">htiyari </w:t>
            </w:r>
            <w:r>
              <w:rPr>
                <w:rFonts w:ascii="Century" w:hAnsi="Century"/>
                <w:sz w:val="22"/>
                <w:szCs w:val="22"/>
              </w:rPr>
              <w:t>M</w:t>
            </w:r>
            <w:r w:rsidRPr="00710F21">
              <w:rPr>
                <w:rFonts w:ascii="Century" w:hAnsi="Century"/>
                <w:sz w:val="22"/>
                <w:szCs w:val="22"/>
              </w:rPr>
              <w:t xml:space="preserve">ali </w:t>
            </w:r>
            <w:r>
              <w:rPr>
                <w:rFonts w:ascii="Century" w:hAnsi="Century"/>
                <w:sz w:val="22"/>
                <w:szCs w:val="22"/>
              </w:rPr>
              <w:t xml:space="preserve">Sorumluluk </w:t>
            </w:r>
            <w:r w:rsidRPr="00710F21">
              <w:rPr>
                <w:rFonts w:ascii="Century" w:hAnsi="Century"/>
                <w:sz w:val="22"/>
                <w:szCs w:val="22"/>
              </w:rPr>
              <w:t>sigortası teminatları</w:t>
            </w:r>
            <w:r>
              <w:rPr>
                <w:rFonts w:ascii="Century" w:hAnsi="Century"/>
                <w:sz w:val="22"/>
                <w:szCs w:val="22"/>
              </w:rPr>
              <w:t xml:space="preserve"> da ilave edildiğinde kara araçları sorumluluk teminatı içeren toplam</w:t>
            </w:r>
            <w:r w:rsidRPr="00710F21">
              <w:rPr>
                <w:rFonts w:ascii="Century" w:hAnsi="Century"/>
                <w:sz w:val="22"/>
                <w:szCs w:val="22"/>
              </w:rPr>
              <w:t xml:space="preserve"> sözleşme sayısı 14.867.689 adede yükselmektedir. Bu sözleşmelerin 419.916 adedi Zorunlu Karayolu Taşımacılık Mali Sorumluluk, 3.626.096 adedi İhtiyari Mali Sorumluluk, 52.135 adedi Yeşil Kart</w:t>
            </w:r>
            <w:r>
              <w:rPr>
                <w:rFonts w:ascii="Century" w:hAnsi="Century"/>
                <w:sz w:val="22"/>
                <w:szCs w:val="22"/>
              </w:rPr>
              <w:t>,</w:t>
            </w:r>
            <w:r w:rsidRPr="00710F21">
              <w:rPr>
                <w:rFonts w:ascii="Century" w:hAnsi="Century"/>
                <w:sz w:val="22"/>
                <w:szCs w:val="22"/>
              </w:rPr>
              <w:t xml:space="preserve"> kalan 10.769.542 adedi ise Zorunlu Mali Sorumluluk (Trafik) alt </w:t>
            </w:r>
            <w:proofErr w:type="gramStart"/>
            <w:r w:rsidRPr="00710F21">
              <w:rPr>
                <w:rFonts w:ascii="Century" w:hAnsi="Century"/>
                <w:sz w:val="22"/>
                <w:szCs w:val="22"/>
              </w:rPr>
              <w:t>branşlarına</w:t>
            </w:r>
            <w:proofErr w:type="gramEnd"/>
            <w:r w:rsidRPr="00710F21">
              <w:rPr>
                <w:rFonts w:ascii="Century" w:hAnsi="Century"/>
                <w:sz w:val="22"/>
                <w:szCs w:val="22"/>
              </w:rPr>
              <w:t xml:space="preserve"> ilişkindir.  </w:t>
            </w:r>
          </w:p>
          <w:p w:rsidR="00F3564E" w:rsidRPr="00087EB0" w:rsidRDefault="00F3564E" w:rsidP="00700CE3">
            <w:pPr>
              <w:jc w:val="both"/>
              <w:rPr>
                <w:rFonts w:ascii="Century" w:hAnsi="Century"/>
              </w:rPr>
            </w:pP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A37B68" w:rsidRDefault="00F3564E" w:rsidP="00700CE3">
            <w:pPr>
              <w:jc w:val="both"/>
              <w:rPr>
                <w:rFonts w:ascii="Century" w:hAnsi="Century"/>
                <w:b/>
                <w:color w:val="003366"/>
                <w:sz w:val="22"/>
                <w:szCs w:val="22"/>
              </w:rPr>
            </w:pPr>
            <w:smartTag w:uri="urn:schemas-microsoft-com:office:smarttags" w:element="place">
              <w:smartTag w:uri="urn:schemas-microsoft-com:office:smarttags" w:element="PlaceName">
                <w:r w:rsidRPr="00A37B68">
                  <w:rPr>
                    <w:rFonts w:ascii="Century" w:hAnsi="Century"/>
                    <w:b/>
                    <w:color w:val="003366"/>
                    <w:sz w:val="22"/>
                    <w:szCs w:val="22"/>
                  </w:rPr>
                  <w:t>1.5.2.4</w:t>
                </w:r>
              </w:smartTag>
              <w:r w:rsidRPr="00A37B68">
                <w:rPr>
                  <w:rFonts w:ascii="Century" w:hAnsi="Century"/>
                  <w:b/>
                  <w:color w:val="003366"/>
                  <w:sz w:val="22"/>
                  <w:szCs w:val="22"/>
                </w:rPr>
                <w:t xml:space="preserve"> </w:t>
              </w:r>
              <w:smartTag w:uri="urn:schemas-microsoft-com:office:smarttags" w:element="PlaceType">
                <w:r w:rsidRPr="00A37B68">
                  <w:rPr>
                    <w:rFonts w:ascii="Century" w:hAnsi="Century"/>
                    <w:b/>
                    <w:color w:val="003366"/>
                    <w:sz w:val="22"/>
                    <w:szCs w:val="22"/>
                  </w:rPr>
                  <w:t>Land</w:t>
                </w:r>
              </w:smartTag>
            </w:smartTag>
            <w:r w:rsidRPr="00A37B68">
              <w:rPr>
                <w:rFonts w:ascii="Century" w:hAnsi="Century"/>
                <w:b/>
                <w:color w:val="003366"/>
                <w:sz w:val="22"/>
                <w:szCs w:val="22"/>
              </w:rPr>
              <w:t xml:space="preserve"> Vehicles Liability</w:t>
            </w:r>
            <w:r w:rsidR="00B41A9C">
              <w:rPr>
                <w:rFonts w:ascii="Century" w:hAnsi="Century"/>
                <w:b/>
                <w:color w:val="003366"/>
                <w:sz w:val="22"/>
                <w:szCs w:val="22"/>
              </w:rPr>
              <w:t xml:space="preserve"> Branch</w:t>
            </w:r>
          </w:p>
          <w:p w:rsidR="00F3564E" w:rsidRDefault="00F3564E" w:rsidP="00700CE3">
            <w:pPr>
              <w:jc w:val="both"/>
              <w:rPr>
                <w:rFonts w:ascii="Century" w:hAnsi="Century"/>
                <w:b/>
                <w:color w:val="333333"/>
                <w:sz w:val="22"/>
                <w:szCs w:val="22"/>
              </w:rPr>
            </w:pPr>
          </w:p>
          <w:p w:rsidR="00F3564E" w:rsidRPr="001D2B82" w:rsidRDefault="00F3564E" w:rsidP="00700CE3">
            <w:pPr>
              <w:jc w:val="both"/>
              <w:rPr>
                <w:rFonts w:ascii="Century" w:hAnsi="Century"/>
                <w:color w:val="333333"/>
                <w:sz w:val="22"/>
                <w:szCs w:val="22"/>
              </w:rPr>
            </w:pPr>
            <w:r w:rsidRPr="001D2B82">
              <w:rPr>
                <w:rFonts w:ascii="Century" w:hAnsi="Century"/>
                <w:color w:val="333333"/>
                <w:sz w:val="22"/>
                <w:szCs w:val="22"/>
              </w:rPr>
              <w:t xml:space="preserve">Land </w:t>
            </w:r>
            <w:r>
              <w:rPr>
                <w:rFonts w:ascii="Century" w:hAnsi="Century"/>
                <w:color w:val="333333"/>
                <w:sz w:val="22"/>
                <w:szCs w:val="22"/>
              </w:rPr>
              <w:t>V</w:t>
            </w:r>
            <w:r w:rsidRPr="001D2B82">
              <w:rPr>
                <w:rFonts w:ascii="Century" w:hAnsi="Century"/>
                <w:color w:val="333333"/>
                <w:sz w:val="22"/>
                <w:szCs w:val="22"/>
              </w:rPr>
              <w:t xml:space="preserve">ehicles </w:t>
            </w:r>
            <w:r>
              <w:rPr>
                <w:rFonts w:ascii="Century" w:hAnsi="Century"/>
                <w:color w:val="333333"/>
                <w:sz w:val="22"/>
                <w:szCs w:val="22"/>
              </w:rPr>
              <w:t>L</w:t>
            </w:r>
            <w:r w:rsidRPr="001D2B82">
              <w:rPr>
                <w:rFonts w:ascii="Century" w:hAnsi="Century"/>
                <w:color w:val="333333"/>
                <w:sz w:val="22"/>
                <w:szCs w:val="22"/>
              </w:rPr>
              <w:t xml:space="preserve">iability insurance accounted for 21%  of total volume in non-life branches. There were 28 insurance companies operating in that branch. The companies issued </w:t>
            </w:r>
            <w:proofErr w:type="gramStart"/>
            <w:r w:rsidRPr="001D2B82">
              <w:rPr>
                <w:rFonts w:ascii="Century" w:hAnsi="Century"/>
                <w:color w:val="333333"/>
                <w:sz w:val="22"/>
                <w:szCs w:val="22"/>
              </w:rPr>
              <w:t>11,684,027</w:t>
            </w:r>
            <w:proofErr w:type="gramEnd"/>
            <w:r w:rsidRPr="001D2B82">
              <w:rPr>
                <w:rFonts w:ascii="Century" w:hAnsi="Century"/>
                <w:color w:val="333333"/>
                <w:sz w:val="22"/>
                <w:szCs w:val="22"/>
              </w:rPr>
              <w:t xml:space="preserve"> policies</w:t>
            </w:r>
            <w:r>
              <w:rPr>
                <w:rFonts w:ascii="Century" w:hAnsi="Century"/>
                <w:color w:val="333333"/>
                <w:sz w:val="22"/>
                <w:szCs w:val="22"/>
              </w:rPr>
              <w:t xml:space="preserve">. </w:t>
            </w:r>
            <w:r w:rsidRPr="001D2B82">
              <w:rPr>
                <w:rFonts w:ascii="Century" w:hAnsi="Century"/>
                <w:color w:val="333333"/>
                <w:sz w:val="22"/>
                <w:szCs w:val="22"/>
              </w:rPr>
              <w:t xml:space="preserve">The number of the policies issued in that branch rose </w:t>
            </w:r>
            <w:proofErr w:type="gramStart"/>
            <w:r w:rsidRPr="001D2B82">
              <w:rPr>
                <w:rFonts w:ascii="Century" w:hAnsi="Century"/>
                <w:color w:val="333333"/>
                <w:sz w:val="22"/>
                <w:szCs w:val="22"/>
              </w:rPr>
              <w:t>to  14</w:t>
            </w:r>
            <w:proofErr w:type="gramEnd"/>
            <w:r w:rsidRPr="001D2B82">
              <w:rPr>
                <w:rFonts w:ascii="Century" w:hAnsi="Century"/>
                <w:color w:val="333333"/>
                <w:sz w:val="22"/>
                <w:szCs w:val="22"/>
              </w:rPr>
              <w:t xml:space="preserve">,867,689 together with the supplemental third party liability coverage given under </w:t>
            </w:r>
            <w:r>
              <w:rPr>
                <w:rFonts w:ascii="Century" w:hAnsi="Century"/>
                <w:color w:val="333333"/>
                <w:sz w:val="22"/>
                <w:szCs w:val="22"/>
              </w:rPr>
              <w:t>M</w:t>
            </w:r>
            <w:r w:rsidRPr="001D2B82">
              <w:rPr>
                <w:rFonts w:ascii="Century" w:hAnsi="Century"/>
                <w:color w:val="333333"/>
                <w:sz w:val="22"/>
                <w:szCs w:val="22"/>
              </w:rPr>
              <w:t xml:space="preserve">otor </w:t>
            </w:r>
            <w:r>
              <w:rPr>
                <w:rFonts w:ascii="Century" w:hAnsi="Century"/>
                <w:color w:val="333333"/>
                <w:sz w:val="22"/>
                <w:szCs w:val="22"/>
              </w:rPr>
              <w:t>O</w:t>
            </w:r>
            <w:r w:rsidRPr="001D2B82">
              <w:rPr>
                <w:rFonts w:ascii="Century" w:hAnsi="Century"/>
                <w:color w:val="333333"/>
                <w:sz w:val="22"/>
                <w:szCs w:val="22"/>
              </w:rPr>
              <w:t xml:space="preserve">wn </w:t>
            </w:r>
            <w:r>
              <w:rPr>
                <w:rFonts w:ascii="Century" w:hAnsi="Century"/>
                <w:color w:val="333333"/>
                <w:sz w:val="22"/>
                <w:szCs w:val="22"/>
              </w:rPr>
              <w:t>D</w:t>
            </w:r>
            <w:r w:rsidRPr="001D2B82">
              <w:rPr>
                <w:rFonts w:ascii="Century" w:hAnsi="Century"/>
                <w:color w:val="333333"/>
                <w:sz w:val="22"/>
                <w:szCs w:val="22"/>
              </w:rPr>
              <w:t>amage branch.</w:t>
            </w:r>
          </w:p>
          <w:p w:rsidR="00F3564E" w:rsidRPr="001D2B82" w:rsidRDefault="00F3564E" w:rsidP="00700CE3">
            <w:pPr>
              <w:jc w:val="both"/>
              <w:rPr>
                <w:rFonts w:ascii="Century" w:hAnsi="Century"/>
                <w:color w:val="333333"/>
                <w:sz w:val="22"/>
                <w:szCs w:val="22"/>
              </w:rPr>
            </w:pPr>
          </w:p>
          <w:p w:rsidR="00F3564E" w:rsidRPr="00710F21" w:rsidRDefault="00F3564E" w:rsidP="00700CE3">
            <w:pPr>
              <w:jc w:val="both"/>
              <w:rPr>
                <w:rFonts w:ascii="Century" w:hAnsi="Century"/>
                <w:color w:val="333333"/>
                <w:sz w:val="22"/>
                <w:szCs w:val="22"/>
              </w:rPr>
            </w:pPr>
            <w:r w:rsidRPr="001D2B82">
              <w:rPr>
                <w:rFonts w:ascii="Century" w:hAnsi="Century"/>
                <w:color w:val="333333"/>
                <w:sz w:val="22"/>
                <w:szCs w:val="22"/>
              </w:rPr>
              <w:t xml:space="preserve">Of the amount of the policies issued in that branch, 419,916 were in Compulsory Highway Transportation Insurance, </w:t>
            </w:r>
            <w:proofErr w:type="gramStart"/>
            <w:r w:rsidRPr="001D2B82">
              <w:rPr>
                <w:rFonts w:ascii="Century" w:hAnsi="Century"/>
                <w:color w:val="333333"/>
                <w:sz w:val="22"/>
                <w:szCs w:val="22"/>
              </w:rPr>
              <w:t>3,626,096</w:t>
            </w:r>
            <w:proofErr w:type="gramEnd"/>
            <w:r w:rsidRPr="001D2B82">
              <w:rPr>
                <w:rFonts w:ascii="Century" w:hAnsi="Century"/>
                <w:color w:val="333333"/>
                <w:sz w:val="22"/>
                <w:szCs w:val="22"/>
              </w:rPr>
              <w:t xml:space="preserve"> in supplemental third party liability insurance, 52,135 in Green Card insurance and the remaining 10,769,542 in Compulsory Motor Third Party Liability Insurance (</w:t>
            </w:r>
            <w:r>
              <w:rPr>
                <w:rFonts w:ascii="Century" w:hAnsi="Century"/>
                <w:color w:val="333333"/>
                <w:sz w:val="22"/>
                <w:szCs w:val="22"/>
              </w:rPr>
              <w:t xml:space="preserve">MTPL, </w:t>
            </w:r>
            <w:r w:rsidRPr="001D2B82">
              <w:rPr>
                <w:rFonts w:ascii="Century" w:hAnsi="Century"/>
                <w:color w:val="333333"/>
                <w:sz w:val="22"/>
                <w:szCs w:val="22"/>
              </w:rPr>
              <w:t>Traffic Insurance)</w:t>
            </w:r>
            <w:r>
              <w:rPr>
                <w:rFonts w:ascii="Century" w:hAnsi="Century"/>
                <w:color w:val="333333"/>
                <w:sz w:val="22"/>
                <w:szCs w:val="22"/>
              </w:rPr>
              <w:t>.</w:t>
            </w:r>
          </w:p>
        </w:tc>
      </w:tr>
      <w:tr w:rsidR="001744D2" w:rsidRPr="00087EB0">
        <w:trPr>
          <w:trHeight w:val="263"/>
        </w:trPr>
        <w:tc>
          <w:tcPr>
            <w:tcW w:w="4770" w:type="dxa"/>
          </w:tcPr>
          <w:p w:rsidR="001744D2" w:rsidRPr="00CD2C46" w:rsidRDefault="001744D2" w:rsidP="001744D2">
            <w:pPr>
              <w:pStyle w:val="Balk4"/>
              <w:keepNext w:val="0"/>
              <w:numPr>
                <w:ilvl w:val="0"/>
                <w:numId w:val="0"/>
              </w:numPr>
              <w:spacing w:before="0" w:after="0"/>
              <w:ind w:left="1044" w:hanging="864"/>
              <w:rPr>
                <w:rFonts w:ascii="Century" w:hAnsi="Century"/>
                <w:color w:val="000080"/>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A37B68" w:rsidRDefault="001744D2" w:rsidP="00700CE3">
            <w:pPr>
              <w:jc w:val="both"/>
              <w:rPr>
                <w:rFonts w:ascii="Century" w:hAnsi="Century"/>
                <w:b/>
                <w:color w:val="003366"/>
                <w:sz w:val="22"/>
                <w:szCs w:val="22"/>
              </w:rPr>
            </w:pPr>
          </w:p>
        </w:tc>
      </w:tr>
      <w:tr w:rsidR="00F3564E" w:rsidRPr="00087EB0">
        <w:trPr>
          <w:trHeight w:val="539"/>
        </w:trPr>
        <w:tc>
          <w:tcPr>
            <w:tcW w:w="9840" w:type="dxa"/>
            <w:gridSpan w:val="14"/>
          </w:tcPr>
          <w:p w:rsidR="00F3564E" w:rsidRPr="00292719" w:rsidRDefault="00F3564E" w:rsidP="00700CE3">
            <w:pPr>
              <w:jc w:val="center"/>
              <w:rPr>
                <w:rFonts w:ascii="Century" w:hAnsi="Century"/>
                <w:b/>
                <w:color w:val="333399"/>
                <w:sz w:val="20"/>
                <w:szCs w:val="20"/>
              </w:rPr>
            </w:pPr>
            <w:r w:rsidRPr="00292719">
              <w:rPr>
                <w:rFonts w:ascii="Century" w:hAnsi="Century"/>
                <w:b/>
                <w:color w:val="333399"/>
                <w:sz w:val="20"/>
                <w:szCs w:val="20"/>
              </w:rPr>
              <w:t>Tablo 1.5.10: Kara Araçları Sorumluluk Branşı Prim, Ta</w:t>
            </w:r>
            <w:r>
              <w:rPr>
                <w:rFonts w:ascii="Century" w:hAnsi="Century"/>
                <w:b/>
                <w:color w:val="333399"/>
                <w:sz w:val="20"/>
                <w:szCs w:val="20"/>
              </w:rPr>
              <w:t>zminat ve Sözleşme Verileri</w:t>
            </w:r>
          </w:p>
          <w:p w:rsidR="00F3564E" w:rsidRPr="00292719" w:rsidRDefault="00F3564E" w:rsidP="00700CE3">
            <w:pPr>
              <w:jc w:val="center"/>
              <w:rPr>
                <w:rFonts w:ascii="Century" w:hAnsi="Century"/>
                <w:color w:val="333399"/>
              </w:rPr>
            </w:pPr>
            <w:r w:rsidRPr="00292719">
              <w:rPr>
                <w:rFonts w:ascii="Century" w:hAnsi="Century"/>
                <w:i/>
                <w:color w:val="333399"/>
                <w:sz w:val="20"/>
                <w:szCs w:val="20"/>
              </w:rPr>
              <w:t>Premium, Claims and Contract Figures in Land Vehicles Liability Branch</w:t>
            </w:r>
          </w:p>
          <w:tbl>
            <w:tblPr>
              <w:tblW w:w="9492" w:type="dxa"/>
              <w:tblLayout w:type="fixed"/>
              <w:tblCellMar>
                <w:left w:w="70" w:type="dxa"/>
                <w:right w:w="70" w:type="dxa"/>
              </w:tblCellMar>
              <w:tblLook w:val="0000" w:firstRow="0" w:lastRow="0" w:firstColumn="0" w:lastColumn="0" w:noHBand="0" w:noVBand="0"/>
            </w:tblPr>
            <w:tblGrid>
              <w:gridCol w:w="3732"/>
              <w:gridCol w:w="1175"/>
              <w:gridCol w:w="1114"/>
              <w:gridCol w:w="1055"/>
              <w:gridCol w:w="2416"/>
            </w:tblGrid>
            <w:tr w:rsidR="00F3564E" w:rsidRPr="007F75B0">
              <w:trPr>
                <w:trHeight w:val="1080"/>
              </w:trPr>
              <w:tc>
                <w:tcPr>
                  <w:tcW w:w="3732" w:type="dxa"/>
                  <w:tcBorders>
                    <w:top w:val="nil"/>
                    <w:left w:val="nil"/>
                    <w:bottom w:val="single" w:sz="4" w:space="0" w:color="auto"/>
                    <w:right w:val="nil"/>
                  </w:tcBorders>
                  <w:shd w:val="clear" w:color="auto" w:fill="C6D9F1"/>
                  <w:noWrap/>
                  <w:vAlign w:val="bottom"/>
                </w:tcPr>
                <w:p w:rsidR="00F3564E" w:rsidRPr="007F75B0" w:rsidRDefault="00F3564E" w:rsidP="00700CE3">
                  <w:pPr>
                    <w:rPr>
                      <w:rFonts w:ascii="Century" w:hAnsi="Century" w:cs="Arial TUR"/>
                      <w:b/>
                      <w:bCs/>
                      <w:sz w:val="18"/>
                      <w:szCs w:val="18"/>
                      <w:lang w:eastAsia="tr-TR"/>
                    </w:rPr>
                  </w:pPr>
                </w:p>
              </w:tc>
              <w:tc>
                <w:tcPr>
                  <w:tcW w:w="1175" w:type="dxa"/>
                  <w:tcBorders>
                    <w:top w:val="nil"/>
                    <w:left w:val="nil"/>
                    <w:bottom w:val="single" w:sz="4" w:space="0" w:color="auto"/>
                    <w:right w:val="nil"/>
                  </w:tcBorders>
                  <w:shd w:val="clear" w:color="auto" w:fill="C6D9F1"/>
                  <w:vAlign w:val="center"/>
                </w:tcPr>
                <w:p w:rsidR="00F3564E" w:rsidRPr="007F75B0" w:rsidRDefault="00F3564E" w:rsidP="00700CE3">
                  <w:pPr>
                    <w:jc w:val="center"/>
                    <w:rPr>
                      <w:rFonts w:ascii="Century" w:hAnsi="Century" w:cs="Arial TUR"/>
                      <w:b/>
                      <w:bCs/>
                      <w:sz w:val="18"/>
                      <w:szCs w:val="18"/>
                      <w:lang w:eastAsia="tr-TR"/>
                    </w:rPr>
                  </w:pPr>
                  <w:r w:rsidRPr="007F75B0">
                    <w:rPr>
                      <w:rFonts w:ascii="Century" w:hAnsi="Century" w:cs="Arial TUR"/>
                      <w:b/>
                      <w:bCs/>
                      <w:sz w:val="18"/>
                      <w:szCs w:val="18"/>
                      <w:lang w:eastAsia="tr-TR"/>
                    </w:rPr>
                    <w:t>Sözleşme Sayısı</w:t>
                  </w:r>
                  <w:r w:rsidRPr="007F75B0">
                    <w:rPr>
                      <w:rFonts w:ascii="Century" w:hAnsi="Century" w:cs="Arial TUR"/>
                      <w:b/>
                      <w:bCs/>
                      <w:sz w:val="18"/>
                      <w:szCs w:val="18"/>
                      <w:lang w:eastAsia="tr-TR"/>
                    </w:rPr>
                    <w:br/>
                  </w:r>
                  <w:r w:rsidRPr="007F75B0">
                    <w:rPr>
                      <w:rFonts w:ascii="Century" w:hAnsi="Century" w:cs="Arial TUR"/>
                      <w:i/>
                      <w:iCs/>
                      <w:sz w:val="18"/>
                      <w:szCs w:val="18"/>
                      <w:lang w:eastAsia="tr-TR"/>
                    </w:rPr>
                    <w:t>No.of Contract</w:t>
                  </w:r>
                </w:p>
              </w:tc>
              <w:tc>
                <w:tcPr>
                  <w:tcW w:w="1114"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7F75B0">
                    <w:rPr>
                      <w:rFonts w:ascii="Century" w:hAnsi="Century" w:cs="Arial TUR"/>
                      <w:b/>
                      <w:bCs/>
                      <w:sz w:val="18"/>
                      <w:szCs w:val="18"/>
                      <w:lang w:eastAsia="tr-TR"/>
                    </w:rPr>
                    <w:t>Prim Tutarı</w:t>
                  </w:r>
                  <w:r w:rsidRPr="007F75B0">
                    <w:rPr>
                      <w:rFonts w:ascii="Century" w:hAnsi="Century" w:cs="Arial TUR"/>
                      <w:b/>
                      <w:bCs/>
                      <w:sz w:val="18"/>
                      <w:szCs w:val="18"/>
                      <w:lang w:eastAsia="tr-TR"/>
                    </w:rPr>
                    <w:br/>
                  </w:r>
                  <w:r w:rsidRPr="007F75B0">
                    <w:rPr>
                      <w:rFonts w:ascii="Century" w:hAnsi="Century" w:cs="Arial TUR"/>
                      <w:i/>
                      <w:iCs/>
                      <w:sz w:val="18"/>
                      <w:szCs w:val="18"/>
                      <w:lang w:eastAsia="tr-TR"/>
                    </w:rPr>
                    <w:t>Premium</w:t>
                  </w:r>
                </w:p>
                <w:p w:rsidR="00F3564E" w:rsidRPr="007F75B0"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055"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7F75B0">
                    <w:rPr>
                      <w:rFonts w:ascii="Century" w:hAnsi="Century" w:cs="Arial TUR"/>
                      <w:b/>
                      <w:bCs/>
                      <w:sz w:val="18"/>
                      <w:szCs w:val="18"/>
                      <w:lang w:eastAsia="tr-TR"/>
                    </w:rPr>
                    <w:t>Ödenen Tazminat</w:t>
                  </w:r>
                  <w:r w:rsidRPr="007F75B0">
                    <w:rPr>
                      <w:rFonts w:ascii="Century" w:hAnsi="Century" w:cs="Arial TUR"/>
                      <w:b/>
                      <w:bCs/>
                      <w:sz w:val="18"/>
                      <w:szCs w:val="18"/>
                      <w:lang w:eastAsia="tr-TR"/>
                    </w:rPr>
                    <w:br/>
                  </w:r>
                  <w:r w:rsidRPr="007F75B0">
                    <w:rPr>
                      <w:rFonts w:ascii="Century" w:hAnsi="Century" w:cs="Arial TUR"/>
                      <w:i/>
                      <w:iCs/>
                      <w:sz w:val="18"/>
                      <w:szCs w:val="18"/>
                      <w:lang w:eastAsia="tr-TR"/>
                    </w:rPr>
                    <w:t>Paid Loss</w:t>
                  </w:r>
                  <w:r>
                    <w:rPr>
                      <w:rFonts w:ascii="Century" w:hAnsi="Century" w:cs="Arial TUR"/>
                      <w:i/>
                      <w:iCs/>
                      <w:sz w:val="18"/>
                      <w:szCs w:val="18"/>
                      <w:lang w:eastAsia="tr-TR"/>
                    </w:rPr>
                    <w:t>es</w:t>
                  </w:r>
                </w:p>
                <w:p w:rsidR="00F3564E" w:rsidRPr="007F75B0"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2416" w:type="dxa"/>
                  <w:tcBorders>
                    <w:top w:val="nil"/>
                    <w:left w:val="nil"/>
                    <w:bottom w:val="single" w:sz="4" w:space="0" w:color="auto"/>
                    <w:right w:val="nil"/>
                  </w:tcBorders>
                  <w:shd w:val="clear" w:color="auto" w:fill="C6D9F1"/>
                </w:tcPr>
                <w:p w:rsidR="00F3564E" w:rsidRPr="007F75B0" w:rsidRDefault="00F3564E" w:rsidP="00700CE3">
                  <w:pPr>
                    <w:jc w:val="center"/>
                    <w:rPr>
                      <w:rFonts w:ascii="Century" w:hAnsi="Century" w:cs="Arial TUR"/>
                      <w:b/>
                      <w:bCs/>
                      <w:sz w:val="18"/>
                      <w:szCs w:val="18"/>
                      <w:lang w:eastAsia="tr-TR"/>
                    </w:rPr>
                  </w:pPr>
                </w:p>
              </w:tc>
            </w:tr>
            <w:tr w:rsidR="00F3564E" w:rsidRPr="007F75B0">
              <w:trPr>
                <w:trHeight w:val="270"/>
              </w:trPr>
              <w:tc>
                <w:tcPr>
                  <w:tcW w:w="3732" w:type="dxa"/>
                  <w:tcBorders>
                    <w:top w:val="single" w:sz="4" w:space="0" w:color="auto"/>
                    <w:left w:val="nil"/>
                    <w:bottom w:val="nil"/>
                    <w:right w:val="nil"/>
                  </w:tcBorders>
                  <w:shd w:val="clear" w:color="auto" w:fill="auto"/>
                  <w:noWrap/>
                  <w:vAlign w:val="center"/>
                </w:tcPr>
                <w:p w:rsidR="00F3564E" w:rsidRPr="002C5876" w:rsidRDefault="00F3564E" w:rsidP="00700CE3">
                  <w:pPr>
                    <w:rPr>
                      <w:sz w:val="20"/>
                      <w:szCs w:val="20"/>
                      <w:lang w:eastAsia="tr-TR"/>
                    </w:rPr>
                  </w:pPr>
                  <w:r w:rsidRPr="002C5876">
                    <w:rPr>
                      <w:sz w:val="20"/>
                      <w:szCs w:val="20"/>
                      <w:lang w:eastAsia="tr-TR"/>
                    </w:rPr>
                    <w:t>Zorunlu Karayolu Taşımacılık M</w:t>
                  </w:r>
                  <w:r>
                    <w:rPr>
                      <w:sz w:val="20"/>
                      <w:szCs w:val="20"/>
                      <w:lang w:eastAsia="tr-TR"/>
                    </w:rPr>
                    <w:t xml:space="preserve">ali </w:t>
                  </w:r>
                  <w:r w:rsidRPr="002C5876">
                    <w:rPr>
                      <w:sz w:val="20"/>
                      <w:szCs w:val="20"/>
                      <w:lang w:eastAsia="tr-TR"/>
                    </w:rPr>
                    <w:t>S</w:t>
                  </w:r>
                  <w:r>
                    <w:rPr>
                      <w:sz w:val="20"/>
                      <w:szCs w:val="20"/>
                      <w:lang w:eastAsia="tr-TR"/>
                    </w:rPr>
                    <w:t>oruml.</w:t>
                  </w:r>
                </w:p>
              </w:tc>
              <w:tc>
                <w:tcPr>
                  <w:tcW w:w="1175" w:type="dxa"/>
                  <w:tcBorders>
                    <w:top w:val="single" w:sz="4" w:space="0" w:color="auto"/>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419.916</w:t>
                  </w:r>
                </w:p>
              </w:tc>
              <w:tc>
                <w:tcPr>
                  <w:tcW w:w="1114" w:type="dxa"/>
                  <w:tcBorders>
                    <w:top w:val="single" w:sz="4" w:space="0" w:color="auto"/>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9.990</w:t>
                  </w:r>
                </w:p>
              </w:tc>
              <w:tc>
                <w:tcPr>
                  <w:tcW w:w="1055" w:type="dxa"/>
                  <w:tcBorders>
                    <w:top w:val="single" w:sz="4" w:space="0" w:color="auto"/>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6.217</w:t>
                  </w:r>
                </w:p>
              </w:tc>
              <w:tc>
                <w:tcPr>
                  <w:tcW w:w="2416" w:type="dxa"/>
                  <w:tcBorders>
                    <w:top w:val="single" w:sz="4" w:space="0" w:color="auto"/>
                    <w:left w:val="nil"/>
                    <w:bottom w:val="nil"/>
                    <w:right w:val="nil"/>
                  </w:tcBorders>
                  <w:vAlign w:val="center"/>
                </w:tcPr>
                <w:p w:rsidR="00F3564E" w:rsidRPr="002C5876" w:rsidRDefault="00F3564E" w:rsidP="006D6C41">
                  <w:pPr>
                    <w:rPr>
                      <w:rFonts w:ascii="Century" w:hAnsi="Century" w:cs="Arial TUR"/>
                      <w:sz w:val="18"/>
                      <w:szCs w:val="18"/>
                      <w:lang w:eastAsia="tr-TR"/>
                    </w:rPr>
                  </w:pPr>
                  <w:r w:rsidRPr="002C5876">
                    <w:rPr>
                      <w:iCs/>
                      <w:sz w:val="18"/>
                      <w:szCs w:val="18"/>
                      <w:lang w:eastAsia="tr-TR"/>
                    </w:rPr>
                    <w:t>Comp.</w:t>
                  </w:r>
                  <w:r>
                    <w:rPr>
                      <w:iCs/>
                      <w:sz w:val="18"/>
                      <w:szCs w:val="18"/>
                      <w:lang w:eastAsia="tr-TR"/>
                    </w:rPr>
                    <w:t xml:space="preserve"> </w:t>
                  </w:r>
                  <w:r w:rsidRPr="002C5876">
                    <w:rPr>
                      <w:iCs/>
                      <w:sz w:val="18"/>
                      <w:szCs w:val="18"/>
                      <w:lang w:eastAsia="tr-TR"/>
                    </w:rPr>
                    <w:t>Land Trans. Liability</w:t>
                  </w:r>
                </w:p>
              </w:tc>
            </w:tr>
            <w:tr w:rsidR="00F3564E" w:rsidRPr="007F75B0">
              <w:trPr>
                <w:trHeight w:val="305"/>
              </w:trPr>
              <w:tc>
                <w:tcPr>
                  <w:tcW w:w="3732" w:type="dxa"/>
                  <w:tcBorders>
                    <w:top w:val="nil"/>
                    <w:left w:val="nil"/>
                    <w:bottom w:val="nil"/>
                    <w:right w:val="nil"/>
                  </w:tcBorders>
                  <w:shd w:val="clear" w:color="auto" w:fill="auto"/>
                  <w:noWrap/>
                  <w:vAlign w:val="center"/>
                </w:tcPr>
                <w:p w:rsidR="00F3564E" w:rsidRPr="002C5876" w:rsidRDefault="00F3564E" w:rsidP="00700CE3">
                  <w:pPr>
                    <w:rPr>
                      <w:sz w:val="20"/>
                      <w:szCs w:val="20"/>
                      <w:lang w:eastAsia="tr-TR"/>
                    </w:rPr>
                  </w:pPr>
                  <w:r w:rsidRPr="002C5876">
                    <w:rPr>
                      <w:sz w:val="20"/>
                      <w:szCs w:val="20"/>
                      <w:lang w:eastAsia="tr-TR"/>
                    </w:rPr>
                    <w:t>Zorunlu Mali Sorumluluk (Trafik)</w:t>
                  </w:r>
                  <w:r w:rsidRPr="002C5876">
                    <w:rPr>
                      <w:iCs/>
                      <w:sz w:val="18"/>
                      <w:szCs w:val="18"/>
                      <w:lang w:eastAsia="tr-TR"/>
                    </w:rPr>
                    <w:t xml:space="preserve"> Sigortası</w:t>
                  </w:r>
                </w:p>
              </w:tc>
              <w:tc>
                <w:tcPr>
                  <w:tcW w:w="1175" w:type="dxa"/>
                  <w:tcBorders>
                    <w:top w:val="nil"/>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10.769.542</w:t>
                  </w:r>
                </w:p>
              </w:tc>
              <w:tc>
                <w:tcPr>
                  <w:tcW w:w="1114" w:type="dxa"/>
                  <w:tcBorders>
                    <w:top w:val="nil"/>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1.887.097</w:t>
                  </w:r>
                </w:p>
              </w:tc>
              <w:tc>
                <w:tcPr>
                  <w:tcW w:w="1055" w:type="dxa"/>
                  <w:tcBorders>
                    <w:top w:val="nil"/>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1.583.226</w:t>
                  </w:r>
                </w:p>
              </w:tc>
              <w:tc>
                <w:tcPr>
                  <w:tcW w:w="2416" w:type="dxa"/>
                  <w:tcBorders>
                    <w:top w:val="nil"/>
                    <w:left w:val="nil"/>
                    <w:bottom w:val="nil"/>
                    <w:right w:val="nil"/>
                  </w:tcBorders>
                  <w:vAlign w:val="center"/>
                </w:tcPr>
                <w:p w:rsidR="00F3564E" w:rsidRPr="002C5876" w:rsidRDefault="00F3564E" w:rsidP="006D6C41">
                  <w:pPr>
                    <w:rPr>
                      <w:rFonts w:ascii="Century" w:hAnsi="Century" w:cs="Arial TUR"/>
                      <w:sz w:val="18"/>
                      <w:szCs w:val="18"/>
                      <w:lang w:eastAsia="tr-TR"/>
                    </w:rPr>
                  </w:pPr>
                  <w:r w:rsidRPr="002C5876">
                    <w:rPr>
                      <w:iCs/>
                      <w:sz w:val="18"/>
                      <w:szCs w:val="18"/>
                      <w:lang w:eastAsia="tr-TR"/>
                    </w:rPr>
                    <w:t>Compulsory Motor TPL</w:t>
                  </w:r>
                </w:p>
              </w:tc>
            </w:tr>
            <w:tr w:rsidR="00F3564E" w:rsidRPr="007F75B0">
              <w:trPr>
                <w:trHeight w:val="270"/>
              </w:trPr>
              <w:tc>
                <w:tcPr>
                  <w:tcW w:w="3732" w:type="dxa"/>
                  <w:tcBorders>
                    <w:top w:val="nil"/>
                    <w:left w:val="nil"/>
                    <w:bottom w:val="nil"/>
                    <w:right w:val="nil"/>
                  </w:tcBorders>
                  <w:shd w:val="clear" w:color="auto" w:fill="auto"/>
                  <w:noWrap/>
                  <w:vAlign w:val="center"/>
                </w:tcPr>
                <w:p w:rsidR="00F3564E" w:rsidRPr="002C5876" w:rsidRDefault="00F3564E" w:rsidP="00700CE3">
                  <w:pPr>
                    <w:rPr>
                      <w:sz w:val="20"/>
                      <w:szCs w:val="20"/>
                      <w:lang w:eastAsia="tr-TR"/>
                    </w:rPr>
                  </w:pPr>
                  <w:r w:rsidRPr="002C5876">
                    <w:rPr>
                      <w:sz w:val="20"/>
                      <w:szCs w:val="20"/>
                      <w:lang w:eastAsia="tr-TR"/>
                    </w:rPr>
                    <w:t>İhtiyari Mali Sorumluluk</w:t>
                  </w:r>
                </w:p>
              </w:tc>
              <w:tc>
                <w:tcPr>
                  <w:tcW w:w="1175" w:type="dxa"/>
                  <w:tcBorders>
                    <w:top w:val="nil"/>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3.626.096</w:t>
                  </w:r>
                </w:p>
              </w:tc>
              <w:tc>
                <w:tcPr>
                  <w:tcW w:w="1114" w:type="dxa"/>
                  <w:tcBorders>
                    <w:top w:val="nil"/>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218.183</w:t>
                  </w:r>
                </w:p>
              </w:tc>
              <w:tc>
                <w:tcPr>
                  <w:tcW w:w="1055" w:type="dxa"/>
                  <w:tcBorders>
                    <w:top w:val="nil"/>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30.734</w:t>
                  </w:r>
                </w:p>
              </w:tc>
              <w:tc>
                <w:tcPr>
                  <w:tcW w:w="2416" w:type="dxa"/>
                  <w:tcBorders>
                    <w:top w:val="nil"/>
                    <w:left w:val="nil"/>
                    <w:bottom w:val="nil"/>
                    <w:right w:val="nil"/>
                  </w:tcBorders>
                  <w:vAlign w:val="center"/>
                </w:tcPr>
                <w:p w:rsidR="00F3564E" w:rsidRPr="002C5876" w:rsidRDefault="00F3564E" w:rsidP="006D6C41">
                  <w:pPr>
                    <w:rPr>
                      <w:rFonts w:ascii="Century" w:hAnsi="Century" w:cs="Arial TUR"/>
                      <w:sz w:val="18"/>
                      <w:szCs w:val="18"/>
                      <w:lang w:eastAsia="tr-TR"/>
                    </w:rPr>
                  </w:pPr>
                  <w:r w:rsidRPr="002C5876">
                    <w:rPr>
                      <w:iCs/>
                      <w:sz w:val="18"/>
                      <w:szCs w:val="18"/>
                      <w:lang w:eastAsia="tr-TR"/>
                    </w:rPr>
                    <w:t>Facultative Motor TPL</w:t>
                  </w:r>
                </w:p>
              </w:tc>
            </w:tr>
            <w:tr w:rsidR="00F3564E" w:rsidRPr="007F75B0">
              <w:trPr>
                <w:trHeight w:val="270"/>
              </w:trPr>
              <w:tc>
                <w:tcPr>
                  <w:tcW w:w="3732" w:type="dxa"/>
                  <w:tcBorders>
                    <w:top w:val="nil"/>
                    <w:left w:val="nil"/>
                    <w:bottom w:val="single" w:sz="4" w:space="0" w:color="auto"/>
                    <w:right w:val="nil"/>
                  </w:tcBorders>
                  <w:shd w:val="clear" w:color="auto" w:fill="auto"/>
                  <w:noWrap/>
                  <w:vAlign w:val="center"/>
                </w:tcPr>
                <w:p w:rsidR="00F3564E" w:rsidRPr="002C5876" w:rsidRDefault="00F3564E" w:rsidP="00700CE3">
                  <w:pPr>
                    <w:rPr>
                      <w:rFonts w:ascii="Century" w:hAnsi="Century" w:cs="Arial TUR"/>
                      <w:sz w:val="20"/>
                      <w:szCs w:val="20"/>
                      <w:lang w:eastAsia="tr-TR"/>
                    </w:rPr>
                  </w:pPr>
                  <w:r w:rsidRPr="002C5876">
                    <w:rPr>
                      <w:rFonts w:ascii="Century" w:hAnsi="Century" w:cs="Arial TUR"/>
                      <w:sz w:val="20"/>
                      <w:szCs w:val="20"/>
                      <w:lang w:eastAsia="tr-TR"/>
                    </w:rPr>
                    <w:t>Yeşil Kart</w:t>
                  </w:r>
                </w:p>
              </w:tc>
              <w:tc>
                <w:tcPr>
                  <w:tcW w:w="1175" w:type="dxa"/>
                  <w:tcBorders>
                    <w:top w:val="nil"/>
                    <w:left w:val="nil"/>
                    <w:bottom w:val="nil"/>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52.135</w:t>
                  </w:r>
                </w:p>
              </w:tc>
              <w:tc>
                <w:tcPr>
                  <w:tcW w:w="1114" w:type="dxa"/>
                  <w:tcBorders>
                    <w:top w:val="nil"/>
                    <w:left w:val="nil"/>
                    <w:bottom w:val="single" w:sz="4" w:space="0" w:color="auto"/>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43.201</w:t>
                  </w:r>
                </w:p>
              </w:tc>
              <w:tc>
                <w:tcPr>
                  <w:tcW w:w="1055" w:type="dxa"/>
                  <w:tcBorders>
                    <w:top w:val="nil"/>
                    <w:left w:val="nil"/>
                    <w:bottom w:val="single" w:sz="4" w:space="0" w:color="auto"/>
                    <w:right w:val="nil"/>
                  </w:tcBorders>
                  <w:shd w:val="clear" w:color="auto" w:fill="auto"/>
                  <w:noWrap/>
                  <w:vAlign w:val="bottom"/>
                </w:tcPr>
                <w:p w:rsidR="00F3564E" w:rsidRPr="007F75B0" w:rsidRDefault="00F3564E" w:rsidP="00700CE3">
                  <w:pPr>
                    <w:jc w:val="right"/>
                    <w:rPr>
                      <w:rFonts w:ascii="Century" w:hAnsi="Century" w:cs="Arial TUR"/>
                      <w:sz w:val="18"/>
                      <w:szCs w:val="18"/>
                      <w:lang w:eastAsia="tr-TR"/>
                    </w:rPr>
                  </w:pPr>
                  <w:r w:rsidRPr="007F75B0">
                    <w:rPr>
                      <w:rFonts w:ascii="Century" w:hAnsi="Century" w:cs="Arial TUR"/>
                      <w:sz w:val="18"/>
                      <w:szCs w:val="18"/>
                      <w:lang w:eastAsia="tr-TR"/>
                    </w:rPr>
                    <w:t>678</w:t>
                  </w:r>
                </w:p>
              </w:tc>
              <w:tc>
                <w:tcPr>
                  <w:tcW w:w="2416" w:type="dxa"/>
                  <w:tcBorders>
                    <w:top w:val="nil"/>
                    <w:left w:val="nil"/>
                    <w:bottom w:val="single" w:sz="4" w:space="0" w:color="auto"/>
                    <w:right w:val="nil"/>
                  </w:tcBorders>
                  <w:vAlign w:val="center"/>
                </w:tcPr>
                <w:p w:rsidR="00F3564E" w:rsidRPr="002C5876" w:rsidRDefault="00F3564E" w:rsidP="006D6C41">
                  <w:pPr>
                    <w:rPr>
                      <w:rFonts w:ascii="Century" w:hAnsi="Century" w:cs="Arial TUR"/>
                      <w:sz w:val="18"/>
                      <w:szCs w:val="18"/>
                      <w:lang w:eastAsia="tr-TR"/>
                    </w:rPr>
                  </w:pPr>
                  <w:r w:rsidRPr="002C5876">
                    <w:rPr>
                      <w:rFonts w:ascii="Century" w:hAnsi="Century" w:cs="Arial TUR"/>
                      <w:iCs/>
                      <w:sz w:val="20"/>
                      <w:szCs w:val="20"/>
                      <w:lang w:eastAsia="tr-TR"/>
                    </w:rPr>
                    <w:t>Green Card</w:t>
                  </w:r>
                </w:p>
              </w:tc>
            </w:tr>
            <w:tr w:rsidR="00F3564E" w:rsidRPr="007F75B0">
              <w:trPr>
                <w:trHeight w:val="285"/>
              </w:trPr>
              <w:tc>
                <w:tcPr>
                  <w:tcW w:w="3732" w:type="dxa"/>
                  <w:tcBorders>
                    <w:top w:val="nil"/>
                    <w:left w:val="nil"/>
                    <w:bottom w:val="double" w:sz="6" w:space="0" w:color="auto"/>
                    <w:right w:val="nil"/>
                  </w:tcBorders>
                  <w:shd w:val="clear" w:color="auto" w:fill="auto"/>
                  <w:vAlign w:val="center"/>
                </w:tcPr>
                <w:p w:rsidR="00F3564E" w:rsidRPr="007F75B0" w:rsidRDefault="00F3564E" w:rsidP="00700CE3">
                  <w:pPr>
                    <w:rPr>
                      <w:rFonts w:ascii="Century" w:hAnsi="Century" w:cs="Arial TUR"/>
                      <w:b/>
                      <w:bCs/>
                      <w:sz w:val="18"/>
                      <w:szCs w:val="18"/>
                      <w:lang w:eastAsia="tr-TR"/>
                    </w:rPr>
                  </w:pPr>
                  <w:r w:rsidRPr="007F75B0">
                    <w:rPr>
                      <w:rFonts w:ascii="Century" w:hAnsi="Century" w:cs="Arial TUR"/>
                      <w:b/>
                      <w:bCs/>
                      <w:sz w:val="18"/>
                      <w:szCs w:val="18"/>
                      <w:lang w:eastAsia="tr-TR"/>
                    </w:rPr>
                    <w:t xml:space="preserve">Toplam </w:t>
                  </w:r>
                </w:p>
              </w:tc>
              <w:tc>
                <w:tcPr>
                  <w:tcW w:w="1175" w:type="dxa"/>
                  <w:tcBorders>
                    <w:top w:val="single" w:sz="4" w:space="0" w:color="auto"/>
                    <w:left w:val="nil"/>
                    <w:bottom w:val="double" w:sz="6" w:space="0" w:color="auto"/>
                    <w:right w:val="nil"/>
                  </w:tcBorders>
                  <w:shd w:val="clear" w:color="auto" w:fill="auto"/>
                  <w:noWrap/>
                  <w:vAlign w:val="bottom"/>
                </w:tcPr>
                <w:p w:rsidR="00F3564E" w:rsidRPr="007F75B0" w:rsidRDefault="00F3564E" w:rsidP="00700CE3">
                  <w:pPr>
                    <w:jc w:val="right"/>
                    <w:rPr>
                      <w:rFonts w:ascii="Century" w:hAnsi="Century" w:cs="Arial TUR"/>
                      <w:b/>
                      <w:bCs/>
                      <w:sz w:val="18"/>
                      <w:szCs w:val="18"/>
                      <w:lang w:eastAsia="tr-TR"/>
                    </w:rPr>
                  </w:pPr>
                  <w:r w:rsidRPr="007F75B0">
                    <w:rPr>
                      <w:rFonts w:ascii="Century" w:hAnsi="Century" w:cs="Arial TUR"/>
                      <w:b/>
                      <w:bCs/>
                      <w:sz w:val="18"/>
                      <w:szCs w:val="18"/>
                      <w:lang w:eastAsia="tr-TR"/>
                    </w:rPr>
                    <w:t>14.867.689</w:t>
                  </w:r>
                </w:p>
              </w:tc>
              <w:tc>
                <w:tcPr>
                  <w:tcW w:w="1114" w:type="dxa"/>
                  <w:tcBorders>
                    <w:top w:val="nil"/>
                    <w:left w:val="nil"/>
                    <w:bottom w:val="double" w:sz="6" w:space="0" w:color="auto"/>
                    <w:right w:val="nil"/>
                  </w:tcBorders>
                  <w:shd w:val="clear" w:color="auto" w:fill="auto"/>
                  <w:noWrap/>
                  <w:vAlign w:val="bottom"/>
                </w:tcPr>
                <w:p w:rsidR="00F3564E" w:rsidRPr="007F75B0" w:rsidRDefault="00F3564E" w:rsidP="00700CE3">
                  <w:pPr>
                    <w:jc w:val="right"/>
                    <w:rPr>
                      <w:rFonts w:ascii="Century" w:hAnsi="Century" w:cs="Arial TUR"/>
                      <w:b/>
                      <w:bCs/>
                      <w:sz w:val="18"/>
                      <w:szCs w:val="18"/>
                      <w:lang w:eastAsia="tr-TR"/>
                    </w:rPr>
                  </w:pPr>
                  <w:r w:rsidRPr="007F75B0">
                    <w:rPr>
                      <w:rFonts w:ascii="Century" w:hAnsi="Century" w:cs="Arial TUR"/>
                      <w:b/>
                      <w:bCs/>
                      <w:sz w:val="18"/>
                      <w:szCs w:val="18"/>
                      <w:lang w:eastAsia="tr-TR"/>
                    </w:rPr>
                    <w:t>2.158.471</w:t>
                  </w:r>
                </w:p>
              </w:tc>
              <w:tc>
                <w:tcPr>
                  <w:tcW w:w="1055" w:type="dxa"/>
                  <w:tcBorders>
                    <w:top w:val="nil"/>
                    <w:left w:val="nil"/>
                    <w:bottom w:val="double" w:sz="6" w:space="0" w:color="auto"/>
                    <w:right w:val="nil"/>
                  </w:tcBorders>
                  <w:shd w:val="clear" w:color="auto" w:fill="auto"/>
                  <w:noWrap/>
                  <w:vAlign w:val="bottom"/>
                </w:tcPr>
                <w:p w:rsidR="00F3564E" w:rsidRPr="007F75B0" w:rsidRDefault="00F3564E" w:rsidP="00700CE3">
                  <w:pPr>
                    <w:jc w:val="right"/>
                    <w:rPr>
                      <w:rFonts w:ascii="Century" w:hAnsi="Century" w:cs="Arial TUR"/>
                      <w:b/>
                      <w:bCs/>
                      <w:sz w:val="18"/>
                      <w:szCs w:val="18"/>
                      <w:lang w:eastAsia="tr-TR"/>
                    </w:rPr>
                  </w:pPr>
                  <w:r w:rsidRPr="007F75B0">
                    <w:rPr>
                      <w:rFonts w:ascii="Century" w:hAnsi="Century" w:cs="Arial TUR"/>
                      <w:b/>
                      <w:bCs/>
                      <w:sz w:val="18"/>
                      <w:szCs w:val="18"/>
                      <w:lang w:eastAsia="tr-TR"/>
                    </w:rPr>
                    <w:t>1.620.855</w:t>
                  </w:r>
                </w:p>
              </w:tc>
              <w:tc>
                <w:tcPr>
                  <w:tcW w:w="2416" w:type="dxa"/>
                  <w:tcBorders>
                    <w:top w:val="nil"/>
                    <w:left w:val="nil"/>
                    <w:bottom w:val="double" w:sz="6" w:space="0" w:color="auto"/>
                    <w:right w:val="nil"/>
                  </w:tcBorders>
                  <w:vAlign w:val="center"/>
                </w:tcPr>
                <w:p w:rsidR="00F3564E" w:rsidRPr="008C5D3F" w:rsidRDefault="00F3564E" w:rsidP="006D6C41">
                  <w:pPr>
                    <w:rPr>
                      <w:rFonts w:ascii="Century" w:hAnsi="Century" w:cs="Arial TUR"/>
                      <w:b/>
                      <w:bCs/>
                      <w:sz w:val="18"/>
                      <w:szCs w:val="18"/>
                      <w:lang w:eastAsia="tr-TR"/>
                    </w:rPr>
                  </w:pPr>
                  <w:r w:rsidRPr="008C5D3F">
                    <w:rPr>
                      <w:rFonts w:ascii="Century" w:hAnsi="Century" w:cs="Arial TUR"/>
                      <w:b/>
                      <w:iCs/>
                      <w:sz w:val="18"/>
                      <w:szCs w:val="18"/>
                      <w:lang w:eastAsia="tr-TR"/>
                    </w:rPr>
                    <w:t>Total</w:t>
                  </w:r>
                </w:p>
              </w:tc>
            </w:tr>
          </w:tbl>
          <w:p w:rsidR="00F3564E" w:rsidRPr="00087EB0" w:rsidRDefault="00F3564E" w:rsidP="00700CE3">
            <w:pPr>
              <w:jc w:val="both"/>
              <w:rPr>
                <w:rFonts w:ascii="Century" w:hAnsi="Century"/>
                <w:color w:val="404040"/>
              </w:rPr>
            </w:pPr>
          </w:p>
        </w:tc>
      </w:tr>
      <w:tr w:rsidR="00F3564E" w:rsidRPr="005663FF">
        <w:trPr>
          <w:trHeight w:val="279"/>
        </w:trPr>
        <w:tc>
          <w:tcPr>
            <w:tcW w:w="4770" w:type="dxa"/>
          </w:tcPr>
          <w:p w:rsidR="00F3564E" w:rsidRPr="00087EB0" w:rsidRDefault="00F3564E" w:rsidP="00700CE3">
            <w:pPr>
              <w:jc w:val="both"/>
              <w:rPr>
                <w:rFonts w:ascii="Century" w:hAnsi="Century"/>
              </w:rPr>
            </w:pP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5663FF" w:rsidRDefault="00F3564E" w:rsidP="00700CE3">
            <w:pPr>
              <w:jc w:val="both"/>
              <w:rPr>
                <w:rFonts w:ascii="Century" w:hAnsi="Century"/>
                <w:color w:val="404040"/>
              </w:rPr>
            </w:pPr>
          </w:p>
        </w:tc>
      </w:tr>
      <w:tr w:rsidR="00F3564E" w:rsidRPr="00087EB0">
        <w:trPr>
          <w:trHeight w:val="589"/>
        </w:trPr>
        <w:tc>
          <w:tcPr>
            <w:tcW w:w="9840" w:type="dxa"/>
            <w:gridSpan w:val="14"/>
          </w:tcPr>
          <w:p w:rsidR="00F3564E" w:rsidRPr="00292719" w:rsidRDefault="00F3564E" w:rsidP="00700CE3">
            <w:pPr>
              <w:jc w:val="center"/>
              <w:rPr>
                <w:rFonts w:ascii="Century" w:hAnsi="Century"/>
                <w:b/>
                <w:color w:val="333399"/>
                <w:sz w:val="20"/>
                <w:szCs w:val="20"/>
              </w:rPr>
            </w:pPr>
            <w:r w:rsidRPr="00292719">
              <w:rPr>
                <w:rFonts w:ascii="Century" w:hAnsi="Century"/>
                <w:b/>
                <w:color w:val="333399"/>
                <w:sz w:val="20"/>
                <w:szCs w:val="20"/>
              </w:rPr>
              <w:t>Grafik 1.5</w:t>
            </w:r>
            <w:r>
              <w:rPr>
                <w:rFonts w:ascii="Century" w:hAnsi="Century"/>
                <w:b/>
                <w:color w:val="333399"/>
                <w:sz w:val="20"/>
                <w:szCs w:val="20"/>
              </w:rPr>
              <w:t>.</w:t>
            </w:r>
            <w:r w:rsidRPr="00292719">
              <w:rPr>
                <w:rFonts w:ascii="Century" w:hAnsi="Century"/>
                <w:b/>
                <w:color w:val="333399"/>
                <w:sz w:val="20"/>
                <w:szCs w:val="20"/>
              </w:rPr>
              <w:t>8:</w:t>
            </w:r>
            <w:r w:rsidRPr="00087EB0">
              <w:rPr>
                <w:rFonts w:ascii="Century" w:hAnsi="Century"/>
                <w:b/>
                <w:sz w:val="20"/>
                <w:szCs w:val="20"/>
              </w:rPr>
              <w:t xml:space="preserve"> </w:t>
            </w:r>
            <w:r w:rsidRPr="00292719">
              <w:rPr>
                <w:rFonts w:ascii="Century" w:hAnsi="Century"/>
                <w:b/>
                <w:color w:val="333399"/>
                <w:sz w:val="20"/>
                <w:szCs w:val="20"/>
              </w:rPr>
              <w:t xml:space="preserve">Kara Araçları Sorumluluk Branşı Prim, Tazminat ve Sözleşme Verileri </w:t>
            </w:r>
            <w:r>
              <w:rPr>
                <w:rFonts w:ascii="Century" w:hAnsi="Century"/>
                <w:b/>
                <w:color w:val="333399"/>
                <w:sz w:val="20"/>
                <w:szCs w:val="20"/>
              </w:rPr>
              <w:t>Yüzdeleri</w:t>
            </w:r>
          </w:p>
          <w:p w:rsidR="00F3564E" w:rsidRPr="00292719" w:rsidRDefault="00F3564E" w:rsidP="00700CE3">
            <w:pPr>
              <w:jc w:val="center"/>
              <w:rPr>
                <w:rFonts w:ascii="Century" w:hAnsi="Century"/>
                <w:color w:val="333399"/>
              </w:rPr>
            </w:pPr>
            <w:r w:rsidRPr="00292719">
              <w:rPr>
                <w:rFonts w:ascii="Century" w:hAnsi="Century"/>
                <w:i/>
                <w:color w:val="333399"/>
                <w:sz w:val="20"/>
                <w:szCs w:val="20"/>
              </w:rPr>
              <w:t>Premium, Claims and Contract Figures</w:t>
            </w:r>
            <w:r>
              <w:rPr>
                <w:rFonts w:ascii="Century" w:hAnsi="Century"/>
                <w:i/>
                <w:color w:val="333399"/>
                <w:sz w:val="20"/>
                <w:szCs w:val="20"/>
              </w:rPr>
              <w:t xml:space="preserve"> as Percentage</w:t>
            </w:r>
            <w:r w:rsidRPr="00292719">
              <w:rPr>
                <w:rFonts w:ascii="Century" w:hAnsi="Century"/>
                <w:i/>
                <w:color w:val="333399"/>
                <w:sz w:val="20"/>
                <w:szCs w:val="20"/>
              </w:rPr>
              <w:t xml:space="preserve"> in Land Vehicles Liability Branch</w:t>
            </w:r>
          </w:p>
          <w:p w:rsidR="00F3564E" w:rsidRPr="00087EB0" w:rsidRDefault="001744D2" w:rsidP="00700CE3">
            <w:pPr>
              <w:jc w:val="center"/>
              <w:rPr>
                <w:rFonts w:ascii="Century" w:hAnsi="Century"/>
                <w:color w:val="404040"/>
              </w:rPr>
            </w:pPr>
            <w:r w:rsidRPr="00087EB0">
              <w:rPr>
                <w:rFonts w:ascii="Century" w:hAnsi="Century"/>
                <w:color w:val="404040"/>
              </w:rPr>
              <w:pict>
                <v:shape id="_x0000_i1052" type="#_x0000_t75" style="width:487.7pt;height:200.95pt">
                  <v:imagedata r:id="rId42" o:title=""/>
                </v:shape>
              </w:pict>
            </w:r>
          </w:p>
        </w:tc>
      </w:tr>
      <w:tr w:rsidR="001744D2" w:rsidRPr="005663FF">
        <w:trPr>
          <w:trHeight w:val="217"/>
        </w:trPr>
        <w:tc>
          <w:tcPr>
            <w:tcW w:w="4770" w:type="dxa"/>
          </w:tcPr>
          <w:p w:rsidR="001744D2"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0E44E5" w:rsidRDefault="001744D2" w:rsidP="00700CE3">
            <w:pPr>
              <w:jc w:val="both"/>
              <w:rPr>
                <w:rFonts w:ascii="Century" w:hAnsi="Century"/>
                <w:color w:val="333333"/>
                <w:sz w:val="22"/>
                <w:szCs w:val="22"/>
              </w:rPr>
            </w:pPr>
          </w:p>
        </w:tc>
      </w:tr>
      <w:tr w:rsidR="00F3564E" w:rsidRPr="005663FF">
        <w:trPr>
          <w:trHeight w:val="554"/>
        </w:trPr>
        <w:tc>
          <w:tcPr>
            <w:tcW w:w="4770" w:type="dxa"/>
          </w:tcPr>
          <w:p w:rsidR="00F3564E" w:rsidRPr="00CD2C46" w:rsidRDefault="00F3564E" w:rsidP="00700CE3">
            <w:pPr>
              <w:jc w:val="both"/>
              <w:rPr>
                <w:rFonts w:ascii="Century" w:hAnsi="Century"/>
                <w:sz w:val="22"/>
                <w:szCs w:val="22"/>
              </w:rPr>
            </w:pPr>
            <w:r>
              <w:rPr>
                <w:rFonts w:ascii="Century" w:hAnsi="Century"/>
                <w:sz w:val="22"/>
                <w:szCs w:val="22"/>
              </w:rPr>
              <w:lastRenderedPageBreak/>
              <w:t>Poliçe sayıları ile</w:t>
            </w:r>
            <w:r w:rsidRPr="00CD2C46">
              <w:rPr>
                <w:rFonts w:ascii="Century" w:hAnsi="Century"/>
                <w:sz w:val="22"/>
                <w:szCs w:val="22"/>
              </w:rPr>
              <w:t xml:space="preserve"> prim ve tazminat tutarlarının dağılı</w:t>
            </w:r>
            <w:r>
              <w:rPr>
                <w:rFonts w:ascii="Century" w:hAnsi="Century"/>
                <w:sz w:val="22"/>
                <w:szCs w:val="22"/>
              </w:rPr>
              <w:t>m grafiğine göre K</w:t>
            </w:r>
            <w:r w:rsidRPr="00CD2C46">
              <w:rPr>
                <w:rFonts w:ascii="Century" w:hAnsi="Century"/>
                <w:sz w:val="22"/>
                <w:szCs w:val="22"/>
              </w:rPr>
              <w:t xml:space="preserve">ara </w:t>
            </w:r>
            <w:r>
              <w:rPr>
                <w:rFonts w:ascii="Century" w:hAnsi="Century"/>
                <w:sz w:val="22"/>
                <w:szCs w:val="22"/>
              </w:rPr>
              <w:t>A</w:t>
            </w:r>
            <w:r w:rsidRPr="00CD2C46">
              <w:rPr>
                <w:rFonts w:ascii="Century" w:hAnsi="Century"/>
                <w:sz w:val="22"/>
                <w:szCs w:val="22"/>
              </w:rPr>
              <w:t xml:space="preserve">raçları </w:t>
            </w:r>
            <w:r>
              <w:rPr>
                <w:rFonts w:ascii="Century" w:hAnsi="Century"/>
                <w:sz w:val="22"/>
                <w:szCs w:val="22"/>
              </w:rPr>
              <w:t>S</w:t>
            </w:r>
            <w:r w:rsidRPr="00CD2C46">
              <w:rPr>
                <w:rFonts w:ascii="Century" w:hAnsi="Century"/>
                <w:sz w:val="22"/>
                <w:szCs w:val="22"/>
              </w:rPr>
              <w:t xml:space="preserve">orumluluk </w:t>
            </w:r>
            <w:proofErr w:type="gramStart"/>
            <w:r w:rsidRPr="00CD2C46">
              <w:rPr>
                <w:rFonts w:ascii="Century" w:hAnsi="Century"/>
                <w:sz w:val="22"/>
                <w:szCs w:val="22"/>
              </w:rPr>
              <w:t>branşında</w:t>
            </w:r>
            <w:proofErr w:type="gramEnd"/>
            <w:r w:rsidRPr="00CD2C46">
              <w:rPr>
                <w:rFonts w:ascii="Century" w:hAnsi="Century"/>
                <w:sz w:val="22"/>
                <w:szCs w:val="22"/>
              </w:rPr>
              <w:t xml:space="preserve"> düzenlenen poliçelerin %</w:t>
            </w:r>
            <w:r>
              <w:rPr>
                <w:rFonts w:ascii="Century" w:hAnsi="Century"/>
                <w:sz w:val="22"/>
                <w:szCs w:val="22"/>
              </w:rPr>
              <w:t xml:space="preserve"> </w:t>
            </w:r>
            <w:r w:rsidRPr="00CD2C46">
              <w:rPr>
                <w:rFonts w:ascii="Century" w:hAnsi="Century"/>
                <w:sz w:val="22"/>
                <w:szCs w:val="22"/>
              </w:rPr>
              <w:t xml:space="preserve">72’si </w:t>
            </w:r>
            <w:r>
              <w:rPr>
                <w:rFonts w:ascii="Century" w:hAnsi="Century"/>
                <w:sz w:val="22"/>
                <w:szCs w:val="22"/>
              </w:rPr>
              <w:t>T</w:t>
            </w:r>
            <w:r w:rsidRPr="00CD2C46">
              <w:rPr>
                <w:rFonts w:ascii="Century" w:hAnsi="Century"/>
                <w:sz w:val="22"/>
                <w:szCs w:val="22"/>
              </w:rPr>
              <w:t xml:space="preserve">rafik </w:t>
            </w:r>
            <w:r>
              <w:rPr>
                <w:rFonts w:ascii="Century" w:hAnsi="Century"/>
                <w:sz w:val="22"/>
                <w:szCs w:val="22"/>
              </w:rPr>
              <w:t xml:space="preserve">sigortası </w:t>
            </w:r>
            <w:r w:rsidRPr="00CD2C46">
              <w:rPr>
                <w:rFonts w:ascii="Century" w:hAnsi="Century"/>
                <w:sz w:val="22"/>
                <w:szCs w:val="22"/>
              </w:rPr>
              <w:t xml:space="preserve">alt branşına </w:t>
            </w:r>
            <w:r>
              <w:rPr>
                <w:rFonts w:ascii="Century" w:hAnsi="Century"/>
                <w:sz w:val="22"/>
                <w:szCs w:val="22"/>
              </w:rPr>
              <w:t xml:space="preserve">ait </w:t>
            </w:r>
            <w:r w:rsidRPr="00CD2C46">
              <w:rPr>
                <w:rFonts w:ascii="Century" w:hAnsi="Century"/>
                <w:sz w:val="22"/>
                <w:szCs w:val="22"/>
              </w:rPr>
              <w:t xml:space="preserve">iken, </w:t>
            </w:r>
            <w:r>
              <w:rPr>
                <w:rFonts w:ascii="Century" w:hAnsi="Century"/>
                <w:sz w:val="22"/>
                <w:szCs w:val="22"/>
              </w:rPr>
              <w:t xml:space="preserve">Trafik sigortasının </w:t>
            </w:r>
            <w:r w:rsidRPr="00CD2C46">
              <w:rPr>
                <w:rFonts w:ascii="Century" w:hAnsi="Century"/>
                <w:sz w:val="22"/>
                <w:szCs w:val="22"/>
              </w:rPr>
              <w:t>prim ve ödenen tazminatta</w:t>
            </w:r>
            <w:r>
              <w:rPr>
                <w:rFonts w:ascii="Century" w:hAnsi="Century"/>
                <w:sz w:val="22"/>
                <w:szCs w:val="22"/>
              </w:rPr>
              <w:t>ki payı</w:t>
            </w:r>
            <w:r w:rsidRPr="00CD2C46">
              <w:rPr>
                <w:rFonts w:ascii="Century" w:hAnsi="Century"/>
                <w:sz w:val="22"/>
                <w:szCs w:val="22"/>
              </w:rPr>
              <w:t xml:space="preserve"> sırasıyla %</w:t>
            </w:r>
            <w:r>
              <w:rPr>
                <w:rFonts w:ascii="Century" w:hAnsi="Century"/>
                <w:sz w:val="22"/>
                <w:szCs w:val="22"/>
              </w:rPr>
              <w:t xml:space="preserve"> </w:t>
            </w:r>
            <w:r w:rsidRPr="00CD2C46">
              <w:rPr>
                <w:rFonts w:ascii="Century" w:hAnsi="Century"/>
                <w:sz w:val="22"/>
                <w:szCs w:val="22"/>
              </w:rPr>
              <w:t>87 ve %</w:t>
            </w:r>
            <w:r>
              <w:rPr>
                <w:rFonts w:ascii="Century" w:hAnsi="Century"/>
                <w:sz w:val="22"/>
                <w:szCs w:val="22"/>
              </w:rPr>
              <w:t xml:space="preserve"> </w:t>
            </w:r>
            <w:r w:rsidRPr="00CD2C46">
              <w:rPr>
                <w:rFonts w:ascii="Century" w:hAnsi="Century"/>
                <w:sz w:val="22"/>
                <w:szCs w:val="22"/>
              </w:rPr>
              <w:t xml:space="preserve">98’e yükselmektedir. İhtiyari </w:t>
            </w:r>
            <w:r>
              <w:rPr>
                <w:rFonts w:ascii="Century" w:hAnsi="Century"/>
                <w:sz w:val="22"/>
                <w:szCs w:val="22"/>
              </w:rPr>
              <w:t>M</w:t>
            </w:r>
            <w:r w:rsidRPr="00CD2C46">
              <w:rPr>
                <w:rFonts w:ascii="Century" w:hAnsi="Century"/>
                <w:sz w:val="22"/>
                <w:szCs w:val="22"/>
              </w:rPr>
              <w:t xml:space="preserve">ali </w:t>
            </w:r>
            <w:r>
              <w:rPr>
                <w:rFonts w:ascii="Century" w:hAnsi="Century"/>
                <w:sz w:val="22"/>
                <w:szCs w:val="22"/>
              </w:rPr>
              <w:t>S</w:t>
            </w:r>
            <w:r w:rsidRPr="00CD2C46">
              <w:rPr>
                <w:rFonts w:ascii="Century" w:hAnsi="Century"/>
                <w:sz w:val="22"/>
                <w:szCs w:val="22"/>
              </w:rPr>
              <w:t xml:space="preserve">orumluluk </w:t>
            </w:r>
            <w:proofErr w:type="gramStart"/>
            <w:r w:rsidRPr="00CD2C46">
              <w:rPr>
                <w:rFonts w:ascii="Century" w:hAnsi="Century"/>
                <w:sz w:val="22"/>
                <w:szCs w:val="22"/>
              </w:rPr>
              <w:t>branşı</w:t>
            </w:r>
            <w:proofErr w:type="gramEnd"/>
            <w:r w:rsidRPr="00CD2C46">
              <w:rPr>
                <w:rFonts w:ascii="Century" w:hAnsi="Century"/>
                <w:sz w:val="22"/>
                <w:szCs w:val="22"/>
              </w:rPr>
              <w:t xml:space="preserve"> poliçe sayısı açısından %</w:t>
            </w:r>
            <w:r>
              <w:rPr>
                <w:rFonts w:ascii="Century" w:hAnsi="Century"/>
                <w:sz w:val="22"/>
                <w:szCs w:val="22"/>
              </w:rPr>
              <w:t xml:space="preserve"> </w:t>
            </w:r>
            <w:r w:rsidRPr="00CD2C46">
              <w:rPr>
                <w:rFonts w:ascii="Century" w:hAnsi="Century"/>
                <w:sz w:val="22"/>
                <w:szCs w:val="22"/>
              </w:rPr>
              <w:t>24 paya sahip iken üretim ve tazminattaki payı sırasıyla %</w:t>
            </w:r>
            <w:r>
              <w:rPr>
                <w:rFonts w:ascii="Century" w:hAnsi="Century"/>
                <w:sz w:val="22"/>
                <w:szCs w:val="22"/>
              </w:rPr>
              <w:t xml:space="preserve"> </w:t>
            </w:r>
            <w:r w:rsidRPr="00CD2C46">
              <w:rPr>
                <w:rFonts w:ascii="Century" w:hAnsi="Century"/>
                <w:sz w:val="22"/>
                <w:szCs w:val="22"/>
              </w:rPr>
              <w:t>10 ve %</w:t>
            </w:r>
            <w:r>
              <w:rPr>
                <w:rFonts w:ascii="Century" w:hAnsi="Century"/>
                <w:sz w:val="22"/>
                <w:szCs w:val="22"/>
              </w:rPr>
              <w:t xml:space="preserve"> </w:t>
            </w:r>
            <w:r w:rsidRPr="00CD2C46">
              <w:rPr>
                <w:rFonts w:ascii="Century" w:hAnsi="Century"/>
                <w:sz w:val="22"/>
                <w:szCs w:val="22"/>
              </w:rPr>
              <w:t xml:space="preserve">2’ye gerilemektedir. </w:t>
            </w:r>
          </w:p>
          <w:p w:rsidR="00F3564E" w:rsidRDefault="00F3564E" w:rsidP="00700CE3">
            <w:pPr>
              <w:jc w:val="both"/>
              <w:rPr>
                <w:rFonts w:ascii="Century" w:hAnsi="Century"/>
                <w:sz w:val="22"/>
                <w:szCs w:val="22"/>
              </w:rPr>
            </w:pPr>
          </w:p>
          <w:p w:rsidR="00F3564E" w:rsidRPr="00CD2C46" w:rsidRDefault="00F3564E" w:rsidP="00700CE3">
            <w:pPr>
              <w:jc w:val="both"/>
              <w:rPr>
                <w:rFonts w:ascii="Century" w:hAnsi="Century"/>
                <w:sz w:val="22"/>
                <w:szCs w:val="22"/>
              </w:rPr>
            </w:pPr>
            <w:r>
              <w:rPr>
                <w:rFonts w:ascii="Century" w:hAnsi="Century"/>
                <w:sz w:val="22"/>
                <w:szCs w:val="22"/>
              </w:rPr>
              <w:t>Branş kapsamında T</w:t>
            </w:r>
            <w:r w:rsidRPr="00CD2C46">
              <w:rPr>
                <w:rFonts w:ascii="Century" w:hAnsi="Century"/>
                <w:sz w:val="22"/>
                <w:szCs w:val="22"/>
              </w:rPr>
              <w:t xml:space="preserve">rafik </w:t>
            </w:r>
            <w:r>
              <w:rPr>
                <w:rFonts w:ascii="Century" w:hAnsi="Century"/>
                <w:sz w:val="22"/>
                <w:szCs w:val="22"/>
              </w:rPr>
              <w:t xml:space="preserve">sigortasının </w:t>
            </w:r>
            <w:r w:rsidRPr="00CD2C46">
              <w:rPr>
                <w:rFonts w:ascii="Century" w:hAnsi="Century"/>
                <w:sz w:val="22"/>
                <w:szCs w:val="22"/>
              </w:rPr>
              <w:t>son beş yıllık gelişimi i</w:t>
            </w:r>
            <w:r>
              <w:rPr>
                <w:rFonts w:ascii="Century" w:hAnsi="Century"/>
                <w:sz w:val="22"/>
                <w:szCs w:val="22"/>
              </w:rPr>
              <w:t xml:space="preserve">ncelendiğinde, </w:t>
            </w:r>
            <w:r w:rsidRPr="00CD2C46">
              <w:rPr>
                <w:rFonts w:ascii="Century" w:hAnsi="Century"/>
                <w:sz w:val="22"/>
                <w:szCs w:val="22"/>
              </w:rPr>
              <w:t>prim üretiminde</w:t>
            </w:r>
            <w:r>
              <w:rPr>
                <w:rFonts w:ascii="Century" w:hAnsi="Century"/>
                <w:sz w:val="22"/>
                <w:szCs w:val="22"/>
              </w:rPr>
              <w:t xml:space="preserve">ki </w:t>
            </w:r>
            <w:r w:rsidRPr="00CD2C46">
              <w:rPr>
                <w:rFonts w:ascii="Century" w:hAnsi="Century"/>
                <w:sz w:val="22"/>
                <w:szCs w:val="22"/>
              </w:rPr>
              <w:t>artış</w:t>
            </w:r>
            <w:r>
              <w:rPr>
                <w:rFonts w:ascii="Century" w:hAnsi="Century"/>
                <w:sz w:val="22"/>
                <w:szCs w:val="22"/>
              </w:rPr>
              <w:t xml:space="preserve">a ilaveten reasürör paylarında </w:t>
            </w:r>
            <w:r w:rsidRPr="00CD2C46">
              <w:rPr>
                <w:rFonts w:ascii="Century" w:hAnsi="Century"/>
                <w:sz w:val="22"/>
                <w:szCs w:val="22"/>
              </w:rPr>
              <w:t xml:space="preserve">son yıllarda </w:t>
            </w:r>
            <w:r>
              <w:rPr>
                <w:rFonts w:ascii="Century" w:hAnsi="Century"/>
                <w:sz w:val="22"/>
                <w:szCs w:val="22"/>
              </w:rPr>
              <w:t xml:space="preserve">düşüş </w:t>
            </w:r>
            <w:r w:rsidRPr="00CD2C46">
              <w:rPr>
                <w:rFonts w:ascii="Century" w:hAnsi="Century"/>
                <w:sz w:val="22"/>
                <w:szCs w:val="22"/>
              </w:rPr>
              <w:t xml:space="preserve">olması sonucu kazanılmış prim gelirlerinde önemli </w:t>
            </w:r>
            <w:r>
              <w:rPr>
                <w:rFonts w:ascii="Century" w:hAnsi="Century"/>
                <w:sz w:val="22"/>
                <w:szCs w:val="22"/>
              </w:rPr>
              <w:t>artış gerçekleştiği görülmektedir. 2009 yılında ö</w:t>
            </w:r>
            <w:r w:rsidRPr="00CD2C46">
              <w:rPr>
                <w:rFonts w:ascii="Century" w:hAnsi="Century"/>
                <w:sz w:val="22"/>
                <w:szCs w:val="22"/>
              </w:rPr>
              <w:t>denen ve muallak tazminat</w:t>
            </w:r>
            <w:r>
              <w:rPr>
                <w:rFonts w:ascii="Century" w:hAnsi="Century"/>
                <w:sz w:val="22"/>
                <w:szCs w:val="22"/>
              </w:rPr>
              <w:t xml:space="preserve"> tutarları artmış olmasına rağmen </w:t>
            </w:r>
            <w:r w:rsidRPr="00CD2C46">
              <w:rPr>
                <w:rFonts w:ascii="Century" w:hAnsi="Century"/>
                <w:sz w:val="22"/>
                <w:szCs w:val="22"/>
              </w:rPr>
              <w:t xml:space="preserve">gerçekleşen </w:t>
            </w:r>
            <w:r w:rsidRPr="009C13DB">
              <w:rPr>
                <w:rFonts w:ascii="Century" w:hAnsi="Century"/>
                <w:sz w:val="22"/>
                <w:szCs w:val="22"/>
              </w:rPr>
              <w:t>net</w:t>
            </w:r>
            <w:r>
              <w:rPr>
                <w:rFonts w:ascii="Century" w:hAnsi="Century"/>
                <w:sz w:val="22"/>
                <w:szCs w:val="22"/>
              </w:rPr>
              <w:t xml:space="preserve"> </w:t>
            </w:r>
            <w:r w:rsidRPr="00CD2C46">
              <w:rPr>
                <w:rFonts w:ascii="Century" w:hAnsi="Century"/>
                <w:sz w:val="22"/>
                <w:szCs w:val="22"/>
              </w:rPr>
              <w:t>tazminat tutarı</w:t>
            </w:r>
            <w:r>
              <w:rPr>
                <w:rFonts w:ascii="Century" w:hAnsi="Century"/>
                <w:sz w:val="22"/>
                <w:szCs w:val="22"/>
              </w:rPr>
              <w:t xml:space="preserve"> değişmemiştir. A</w:t>
            </w:r>
            <w:r w:rsidRPr="00CD2C46">
              <w:rPr>
                <w:rFonts w:ascii="Century" w:hAnsi="Century"/>
                <w:sz w:val="22"/>
                <w:szCs w:val="22"/>
              </w:rPr>
              <w:t>ncak</w:t>
            </w:r>
            <w:r>
              <w:rPr>
                <w:rFonts w:ascii="Century" w:hAnsi="Century"/>
                <w:sz w:val="22"/>
                <w:szCs w:val="22"/>
              </w:rPr>
              <w:t>,</w:t>
            </w:r>
            <w:r w:rsidRPr="00CD2C46">
              <w:rPr>
                <w:rFonts w:ascii="Century" w:hAnsi="Century"/>
                <w:sz w:val="22"/>
                <w:szCs w:val="22"/>
              </w:rPr>
              <w:t xml:space="preserve"> faaliyet giderlerindeki </w:t>
            </w:r>
            <w:r>
              <w:rPr>
                <w:rFonts w:ascii="Century" w:hAnsi="Century"/>
                <w:sz w:val="22"/>
                <w:szCs w:val="22"/>
              </w:rPr>
              <w:t>yüksek oranlı a</w:t>
            </w:r>
            <w:r w:rsidRPr="00CD2C46">
              <w:rPr>
                <w:rFonts w:ascii="Century" w:hAnsi="Century"/>
                <w:sz w:val="22"/>
                <w:szCs w:val="22"/>
              </w:rPr>
              <w:t xml:space="preserve">rtış teknik </w:t>
            </w:r>
            <w:r>
              <w:rPr>
                <w:rFonts w:ascii="Century" w:hAnsi="Century"/>
                <w:sz w:val="22"/>
                <w:szCs w:val="22"/>
              </w:rPr>
              <w:t xml:space="preserve">sonucun </w:t>
            </w:r>
            <w:r w:rsidRPr="00CD2C46">
              <w:rPr>
                <w:rFonts w:ascii="Century" w:hAnsi="Century"/>
                <w:sz w:val="22"/>
                <w:szCs w:val="22"/>
              </w:rPr>
              <w:t xml:space="preserve">pozitife dönmesini engellemiştir. </w:t>
            </w:r>
          </w:p>
          <w:p w:rsidR="00F3564E" w:rsidRPr="00087EB0" w:rsidRDefault="00F3564E" w:rsidP="00700CE3">
            <w:pPr>
              <w:jc w:val="both"/>
              <w:rPr>
                <w:rFonts w:ascii="Century" w:hAnsi="Century"/>
              </w:rPr>
            </w:pP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1744D2" w:rsidRDefault="00F3564E" w:rsidP="00700CE3">
            <w:pPr>
              <w:jc w:val="both"/>
              <w:rPr>
                <w:rFonts w:ascii="Century" w:hAnsi="Century"/>
                <w:color w:val="333333"/>
                <w:sz w:val="22"/>
                <w:szCs w:val="22"/>
              </w:rPr>
            </w:pPr>
            <w:r w:rsidRPr="000E44E5">
              <w:rPr>
                <w:rFonts w:ascii="Century" w:hAnsi="Century"/>
                <w:color w:val="333333"/>
                <w:sz w:val="22"/>
                <w:szCs w:val="22"/>
              </w:rPr>
              <w:t xml:space="preserve">Compulsory </w:t>
            </w:r>
            <w:r>
              <w:rPr>
                <w:rFonts w:ascii="Century" w:hAnsi="Century"/>
                <w:color w:val="333333"/>
                <w:sz w:val="22"/>
                <w:szCs w:val="22"/>
              </w:rPr>
              <w:t xml:space="preserve">MTPL </w:t>
            </w:r>
            <w:r w:rsidRPr="000E44E5">
              <w:rPr>
                <w:rFonts w:ascii="Century" w:hAnsi="Century"/>
                <w:color w:val="333333"/>
                <w:sz w:val="22"/>
                <w:szCs w:val="22"/>
              </w:rPr>
              <w:t>insurance subbranch accounted for approximately 72% of the policies issued in Land Vehicles branch. However, the share of the subbranch in the total volume and total claim payments is 87% and 98% respectively. Supplemental third party liability insurance subbranch accounted for 24% of the policies issued in that branch. The subbranch’s shares in the total volume and total claim payments of the branch were 10% and 2% respectively.</w:t>
            </w:r>
            <w:r>
              <w:rPr>
                <w:rFonts w:ascii="Century" w:hAnsi="Century"/>
                <w:color w:val="333333"/>
                <w:sz w:val="22"/>
                <w:szCs w:val="22"/>
              </w:rPr>
              <w:t xml:space="preserve"> </w:t>
            </w:r>
            <w:r w:rsidRPr="000E44E5">
              <w:rPr>
                <w:rFonts w:ascii="Century" w:hAnsi="Century"/>
                <w:color w:val="333333"/>
                <w:sz w:val="22"/>
                <w:szCs w:val="22"/>
              </w:rPr>
              <w:t xml:space="preserve">There </w:t>
            </w:r>
            <w:r>
              <w:rPr>
                <w:rFonts w:ascii="Century" w:hAnsi="Century"/>
                <w:color w:val="333333"/>
                <w:sz w:val="22"/>
                <w:szCs w:val="22"/>
              </w:rPr>
              <w:t>was an</w:t>
            </w:r>
            <w:r w:rsidRPr="000E44E5">
              <w:rPr>
                <w:rFonts w:ascii="Century" w:hAnsi="Century"/>
                <w:color w:val="333333"/>
                <w:sz w:val="22"/>
                <w:szCs w:val="22"/>
              </w:rPr>
              <w:t xml:space="preserve"> increase in the premium generated in that branch until 2007 </w:t>
            </w:r>
            <w:r w:rsidRPr="000E44E5">
              <w:rPr>
                <w:rFonts w:ascii="Century" w:hAnsi="Century" w:cs="Arial"/>
                <w:color w:val="333333"/>
                <w:sz w:val="22"/>
                <w:szCs w:val="22"/>
              </w:rPr>
              <w:t xml:space="preserve">then showed a downward </w:t>
            </w:r>
            <w:proofErr w:type="gramStart"/>
            <w:r w:rsidRPr="000E44E5">
              <w:rPr>
                <w:rFonts w:ascii="Century" w:hAnsi="Century" w:cs="Arial"/>
                <w:color w:val="333333"/>
                <w:sz w:val="22"/>
                <w:szCs w:val="22"/>
              </w:rPr>
              <w:t>trend</w:t>
            </w:r>
            <w:proofErr w:type="gramEnd"/>
            <w:r w:rsidRPr="000E44E5">
              <w:rPr>
                <w:rFonts w:ascii="Century" w:hAnsi="Century" w:cs="Arial"/>
                <w:color w:val="333333"/>
                <w:sz w:val="22"/>
                <w:szCs w:val="22"/>
              </w:rPr>
              <w:t xml:space="preserve">. </w:t>
            </w:r>
            <w:r>
              <w:rPr>
                <w:rFonts w:ascii="Century" w:hAnsi="Century" w:cs="Arial"/>
                <w:color w:val="333333"/>
                <w:sz w:val="22"/>
                <w:szCs w:val="22"/>
              </w:rPr>
              <w:t>A</w:t>
            </w:r>
            <w:r w:rsidRPr="000E44E5">
              <w:rPr>
                <w:rFonts w:ascii="Century" w:hAnsi="Century"/>
                <w:color w:val="333333"/>
                <w:sz w:val="22"/>
                <w:szCs w:val="22"/>
              </w:rPr>
              <w:t xml:space="preserve">s for the technical results in the last five years, the earned premium increased significantly as the premium generated has grown together with the decline in the premium ceded to reinsurers in recent years. The amount of </w:t>
            </w:r>
            <w:r w:rsidRPr="009C13DB">
              <w:rPr>
                <w:rFonts w:ascii="Century" w:hAnsi="Century"/>
                <w:color w:val="333333"/>
                <w:sz w:val="22"/>
                <w:szCs w:val="22"/>
              </w:rPr>
              <w:t>the net claim</w:t>
            </w:r>
            <w:r w:rsidRPr="000E44E5">
              <w:rPr>
                <w:rFonts w:ascii="Century" w:hAnsi="Century"/>
                <w:color w:val="333333"/>
                <w:sz w:val="22"/>
                <w:szCs w:val="22"/>
              </w:rPr>
              <w:t xml:space="preserve"> incurred unchanged although total claim payments and outstanding losses increased. However, the branch recorded underwriting loss in 2009 mainly from substantial increase in the operating expenses. </w:t>
            </w:r>
          </w:p>
        </w:tc>
      </w:tr>
      <w:tr w:rsidR="001744D2" w:rsidRPr="005663FF">
        <w:trPr>
          <w:trHeight w:val="193"/>
        </w:trPr>
        <w:tc>
          <w:tcPr>
            <w:tcW w:w="4770" w:type="dxa"/>
          </w:tcPr>
          <w:p w:rsidR="001744D2"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0E44E5" w:rsidRDefault="001744D2" w:rsidP="00700CE3">
            <w:pPr>
              <w:jc w:val="both"/>
              <w:rPr>
                <w:rFonts w:ascii="Century" w:hAnsi="Century"/>
                <w:color w:val="333333"/>
                <w:sz w:val="22"/>
                <w:szCs w:val="22"/>
              </w:rPr>
            </w:pPr>
          </w:p>
        </w:tc>
      </w:tr>
      <w:tr w:rsidR="00F3564E" w:rsidRPr="00EC6E98">
        <w:trPr>
          <w:trHeight w:val="536"/>
        </w:trPr>
        <w:tc>
          <w:tcPr>
            <w:tcW w:w="9840" w:type="dxa"/>
            <w:gridSpan w:val="14"/>
          </w:tcPr>
          <w:p w:rsidR="00F3564E" w:rsidRDefault="00F3564E" w:rsidP="00700CE3">
            <w:pPr>
              <w:jc w:val="center"/>
              <w:rPr>
                <w:rFonts w:ascii="Century" w:hAnsi="Century"/>
                <w:b/>
                <w:color w:val="333399"/>
                <w:sz w:val="20"/>
                <w:szCs w:val="20"/>
              </w:rPr>
            </w:pPr>
            <w:r>
              <w:rPr>
                <w:rFonts w:ascii="Century" w:hAnsi="Century"/>
                <w:b/>
                <w:color w:val="333399"/>
                <w:sz w:val="20"/>
                <w:szCs w:val="20"/>
              </w:rPr>
              <w:t>Tablo 1.5.</w:t>
            </w:r>
            <w:r w:rsidRPr="00EC6E98">
              <w:rPr>
                <w:rFonts w:ascii="Century" w:hAnsi="Century"/>
                <w:b/>
                <w:color w:val="333399"/>
                <w:sz w:val="20"/>
                <w:szCs w:val="20"/>
              </w:rPr>
              <w:t>11: Trafik Alt Branşı Teknik Verileri</w:t>
            </w:r>
          </w:p>
          <w:p w:rsidR="00F3564E" w:rsidRPr="00EC6E98" w:rsidRDefault="00F3564E" w:rsidP="00700CE3">
            <w:pPr>
              <w:jc w:val="center"/>
              <w:rPr>
                <w:rFonts w:ascii="Century" w:hAnsi="Century"/>
                <w:b/>
                <w:color w:val="333399"/>
                <w:sz w:val="20"/>
                <w:szCs w:val="20"/>
              </w:rPr>
            </w:pPr>
            <w:r w:rsidRPr="00140AD9">
              <w:rPr>
                <w:rFonts w:ascii="Century" w:hAnsi="Century"/>
                <w:i/>
                <w:color w:val="000080"/>
                <w:sz w:val="20"/>
                <w:szCs w:val="20"/>
              </w:rPr>
              <w:t>Technical Revenues and Expenses for</w:t>
            </w:r>
            <w:r>
              <w:rPr>
                <w:rFonts w:ascii="Century" w:hAnsi="Century"/>
                <w:i/>
                <w:color w:val="000080"/>
                <w:sz w:val="20"/>
                <w:szCs w:val="20"/>
              </w:rPr>
              <w:t xml:space="preserve"> Land Vehicles Liabilty </w:t>
            </w:r>
          </w:p>
          <w:tbl>
            <w:tblPr>
              <w:tblW w:w="9612" w:type="dxa"/>
              <w:tblLayout w:type="fixed"/>
              <w:tblCellMar>
                <w:left w:w="70" w:type="dxa"/>
                <w:right w:w="70" w:type="dxa"/>
              </w:tblCellMar>
              <w:tblLook w:val="04A0" w:firstRow="1" w:lastRow="0" w:firstColumn="1" w:lastColumn="0" w:noHBand="0" w:noVBand="1"/>
            </w:tblPr>
            <w:tblGrid>
              <w:gridCol w:w="2412"/>
              <w:gridCol w:w="960"/>
              <w:gridCol w:w="960"/>
              <w:gridCol w:w="960"/>
              <w:gridCol w:w="960"/>
              <w:gridCol w:w="960"/>
              <w:gridCol w:w="2400"/>
            </w:tblGrid>
            <w:tr w:rsidR="00F3564E" w:rsidRPr="00087EB0">
              <w:trPr>
                <w:trHeight w:val="355"/>
              </w:trPr>
              <w:tc>
                <w:tcPr>
                  <w:tcW w:w="2412" w:type="dxa"/>
                  <w:tcBorders>
                    <w:top w:val="nil"/>
                    <w:left w:val="nil"/>
                    <w:bottom w:val="single" w:sz="4" w:space="0" w:color="auto"/>
                    <w:right w:val="nil"/>
                  </w:tcBorders>
                  <w:shd w:val="clear" w:color="auto" w:fill="C6D9F1"/>
                  <w:vAlign w:val="center"/>
                </w:tcPr>
                <w:p w:rsidR="00F3564E" w:rsidRPr="00087EB0" w:rsidRDefault="00F3564E" w:rsidP="00700CE3">
                  <w:pP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2005</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2006</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2007</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2008</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2009</w:t>
                  </w:r>
                </w:p>
              </w:tc>
              <w:tc>
                <w:tcPr>
                  <w:tcW w:w="2400" w:type="dxa"/>
                  <w:tcBorders>
                    <w:top w:val="nil"/>
                    <w:left w:val="nil"/>
                    <w:bottom w:val="single" w:sz="4" w:space="0" w:color="auto"/>
                    <w:right w:val="nil"/>
                  </w:tcBorders>
                  <w:shd w:val="clear" w:color="auto" w:fill="C6D9F1"/>
                </w:tcPr>
                <w:p w:rsidR="00F3564E" w:rsidRPr="00087EB0" w:rsidRDefault="00F3564E" w:rsidP="00700CE3">
                  <w:pPr>
                    <w:jc w:val="right"/>
                    <w:rPr>
                      <w:rFonts w:ascii="Century" w:hAnsi="Century" w:cs="Arial TUR"/>
                      <w:b/>
                      <w:bCs/>
                      <w:sz w:val="18"/>
                      <w:szCs w:val="18"/>
                      <w:lang w:eastAsia="tr-TR"/>
                    </w:rPr>
                  </w:pPr>
                </w:p>
              </w:tc>
            </w:tr>
            <w:tr w:rsidR="00F3564E" w:rsidRPr="00087EB0">
              <w:trPr>
                <w:trHeight w:val="227"/>
              </w:trPr>
              <w:tc>
                <w:tcPr>
                  <w:tcW w:w="2412" w:type="dxa"/>
                  <w:tcBorders>
                    <w:top w:val="single" w:sz="4" w:space="0" w:color="auto"/>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Prim Üretimi </w:t>
                  </w:r>
                  <w:r>
                    <w:rPr>
                      <w:rFonts w:ascii="Century" w:hAnsi="Century" w:cs="Arial TUR"/>
                      <w:sz w:val="18"/>
                      <w:szCs w:val="18"/>
                      <w:lang w:eastAsia="tr-TR"/>
                    </w:rPr>
                    <w:t xml:space="preserve"> </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1.179.327</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1.359.630</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1.583.328</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1.723.053</w:t>
                  </w:r>
                </w:p>
              </w:tc>
              <w:tc>
                <w:tcPr>
                  <w:tcW w:w="960" w:type="dxa"/>
                  <w:tcBorders>
                    <w:top w:val="single" w:sz="4" w:space="0" w:color="auto"/>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1.898.352</w:t>
                  </w:r>
                </w:p>
              </w:tc>
              <w:tc>
                <w:tcPr>
                  <w:tcW w:w="2400" w:type="dxa"/>
                  <w:tcBorders>
                    <w:top w:val="single" w:sz="4" w:space="0" w:color="auto"/>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Premium Income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Aracı Komisyonu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200.761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232.541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271.515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273.995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336.134</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Intermediary Comission</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Pr>
                      <w:rFonts w:ascii="Century" w:hAnsi="Century" w:cs="Arial TUR"/>
                      <w:sz w:val="18"/>
                      <w:szCs w:val="18"/>
                      <w:lang w:eastAsia="tr-TR"/>
                    </w:rPr>
                    <w:t xml:space="preserve">Reasürlere Devr. </w:t>
                  </w:r>
                  <w:r w:rsidRPr="00087EB0">
                    <w:rPr>
                      <w:rFonts w:ascii="Century" w:hAnsi="Century" w:cs="Arial TUR"/>
                      <w:sz w:val="18"/>
                      <w:szCs w:val="18"/>
                      <w:lang w:eastAsia="tr-TR"/>
                    </w:rPr>
                    <w:t xml:space="preserve"> Prim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239.809</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265.542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290.366</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234.464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221.531</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Ceded Premium</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Reasürans Kom</w:t>
                  </w:r>
                  <w:r>
                    <w:rPr>
                      <w:rFonts w:ascii="Century" w:hAnsi="Century" w:cs="Arial TUR"/>
                      <w:sz w:val="18"/>
                      <w:szCs w:val="18"/>
                      <w:lang w:eastAsia="tr-TR"/>
                    </w:rPr>
                    <w:t>isyonu</w:t>
                  </w: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54.350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54.885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57.057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40.696</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36.150</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Reinsurance Commission</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Kazanılmış Net Prim </w:t>
                  </w:r>
                  <w:r>
                    <w:rPr>
                      <w:rFonts w:ascii="Century" w:hAnsi="Century" w:cs="Arial TUR"/>
                      <w:sz w:val="18"/>
                      <w:szCs w:val="18"/>
                      <w:lang w:eastAsia="tr-TR"/>
                    </w:rPr>
                    <w:t xml:space="preserve"> </w:t>
                  </w:r>
                  <w:r>
                    <w:rPr>
                      <w:rFonts w:ascii="Century" w:hAnsi="Century" w:cs="Arial TUR"/>
                      <w:i/>
                      <w:iCs/>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898.702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1.021.982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1.184.980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1.284.720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1.526.940</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Earned Premium (Net)</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15D4B" w:rsidP="00700CE3">
                  <w:pPr>
                    <w:rPr>
                      <w:rFonts w:ascii="Century" w:hAnsi="Century" w:cs="Arial TUR"/>
                      <w:sz w:val="18"/>
                      <w:szCs w:val="18"/>
                      <w:lang w:eastAsia="tr-TR"/>
                    </w:rPr>
                  </w:pPr>
                  <w:r>
                    <w:rPr>
                      <w:rFonts w:ascii="Century" w:hAnsi="Century" w:cs="Arial TUR"/>
                      <w:sz w:val="18"/>
                      <w:szCs w:val="18"/>
                      <w:lang w:eastAsia="tr-TR"/>
                    </w:rPr>
                    <w:t>Ödenen Tazminatlar</w:t>
                  </w:r>
                  <w:r w:rsidR="00F3564E">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677.584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883.270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1.103.334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1.335.794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1.592.522</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Paid Loss</w:t>
                  </w:r>
                  <w:r w:rsidR="00F15D4B">
                    <w:rPr>
                      <w:rFonts w:ascii="Century" w:hAnsi="Century" w:cs="Arial TUR"/>
                      <w:iCs/>
                      <w:sz w:val="18"/>
                      <w:szCs w:val="18"/>
                      <w:lang w:eastAsia="tr-TR"/>
                    </w:rPr>
                    <w:t>es</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F15D4B">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087EB0">
                    <w:rPr>
                      <w:rFonts w:ascii="Century" w:hAnsi="Century" w:cs="Arial TUR"/>
                      <w:sz w:val="18"/>
                      <w:szCs w:val="18"/>
                      <w:lang w:eastAsia="tr-TR"/>
                    </w:rPr>
                    <w:t>Reasür</w:t>
                  </w:r>
                  <w:r w:rsidR="00F15D4B">
                    <w:rPr>
                      <w:rFonts w:ascii="Century" w:hAnsi="Century" w:cs="Arial TUR"/>
                      <w:sz w:val="18"/>
                      <w:szCs w:val="18"/>
                      <w:lang w:eastAsia="tr-TR"/>
                    </w:rPr>
                    <w:t>örler</w:t>
                  </w:r>
                  <w:r w:rsidRPr="00087EB0">
                    <w:rPr>
                      <w:rFonts w:ascii="Century" w:hAnsi="Century" w:cs="Arial TUR"/>
                      <w:sz w:val="18"/>
                      <w:szCs w:val="18"/>
                      <w:lang w:eastAsia="tr-TR"/>
                    </w:rPr>
                    <w:t xml:space="preserve"> Payı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119.901</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152.097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176.415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199.337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190.521</w:t>
                  </w:r>
                </w:p>
              </w:tc>
              <w:tc>
                <w:tcPr>
                  <w:tcW w:w="2400" w:type="dxa"/>
                  <w:tcBorders>
                    <w:top w:val="nil"/>
                    <w:left w:val="nil"/>
                    <w:bottom w:val="nil"/>
                    <w:right w:val="nil"/>
                  </w:tcBorders>
                  <w:vAlign w:val="bottom"/>
                </w:tcPr>
                <w:p w:rsidR="00F3564E" w:rsidRPr="00C30AA3" w:rsidRDefault="00F3564E" w:rsidP="006D6C41">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C30AA3">
                    <w:rPr>
                      <w:rFonts w:ascii="Century" w:hAnsi="Century" w:cs="Arial TUR"/>
                      <w:sz w:val="18"/>
                      <w:szCs w:val="18"/>
                      <w:lang w:eastAsia="tr-TR"/>
                    </w:rPr>
                    <w:t xml:space="preserve"> </w:t>
                  </w:r>
                  <w:r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Pr="00C30AA3">
                    <w:rPr>
                      <w:rFonts w:ascii="Century" w:hAnsi="Century" w:cs="Arial TUR"/>
                      <w:iCs/>
                      <w:sz w:val="18"/>
                      <w:szCs w:val="18"/>
                      <w:lang w:eastAsia="tr-TR"/>
                    </w:rPr>
                    <w:t xml:space="preserve"> Share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Muallak Tazminat</w:t>
                  </w:r>
                  <w:r w:rsidR="00F15D4B">
                    <w:rPr>
                      <w:rFonts w:ascii="Century" w:hAnsi="Century" w:cs="Arial TUR"/>
                      <w:sz w:val="18"/>
                      <w:szCs w:val="18"/>
                      <w:lang w:eastAsia="tr-TR"/>
                    </w:rPr>
                    <w:t>lar</w:t>
                  </w: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393.894</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539.347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756.680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1.159.647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w:t>
                  </w:r>
                  <w:r>
                    <w:rPr>
                      <w:rFonts w:ascii="Century" w:hAnsi="Century" w:cs="Arial TUR"/>
                      <w:sz w:val="18"/>
                      <w:szCs w:val="18"/>
                      <w:lang w:eastAsia="tr-TR"/>
                    </w:rPr>
                    <w:t>243.709</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Outstanding Loss</w:t>
                  </w:r>
                  <w:r w:rsidR="00F15D4B">
                    <w:rPr>
                      <w:rFonts w:ascii="Century" w:hAnsi="Century" w:cs="Arial TUR"/>
                      <w:iCs/>
                      <w:sz w:val="18"/>
                      <w:szCs w:val="18"/>
                      <w:lang w:eastAsia="tr-TR"/>
                    </w:rPr>
                    <w:t>es</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F15D4B">
                  <w:pPr>
                    <w:rPr>
                      <w:rFonts w:ascii="Century" w:hAnsi="Century" w:cs="Arial TUR"/>
                      <w:sz w:val="18"/>
                      <w:szCs w:val="18"/>
                      <w:lang w:eastAsia="tr-TR"/>
                    </w:rPr>
                  </w:pPr>
                  <w:r w:rsidRPr="00087EB0">
                    <w:rPr>
                      <w:rFonts w:ascii="Century" w:hAnsi="Century" w:cs="Arial TUR"/>
                      <w:sz w:val="18"/>
                      <w:szCs w:val="18"/>
                      <w:lang w:eastAsia="tr-TR"/>
                    </w:rPr>
                    <w:t xml:space="preserve">   </w:t>
                  </w:r>
                  <w:r>
                    <w:rPr>
                      <w:rFonts w:ascii="Century" w:hAnsi="Century" w:cs="Arial TUR"/>
                      <w:sz w:val="18"/>
                      <w:szCs w:val="18"/>
                      <w:lang w:eastAsia="tr-TR"/>
                    </w:rPr>
                    <w:t xml:space="preserve">  </w:t>
                  </w:r>
                  <w:r w:rsidR="00F15D4B">
                    <w:rPr>
                      <w:rFonts w:ascii="Century" w:hAnsi="Century" w:cs="Arial TUR"/>
                      <w:sz w:val="18"/>
                      <w:szCs w:val="18"/>
                      <w:lang w:eastAsia="tr-TR"/>
                    </w:rPr>
                    <w:t xml:space="preserve"> Reasürörler</w:t>
                  </w:r>
                  <w:r w:rsidRPr="00087EB0">
                    <w:rPr>
                      <w:rFonts w:ascii="Century" w:hAnsi="Century" w:cs="Arial TUR"/>
                      <w:sz w:val="18"/>
                      <w:szCs w:val="18"/>
                      <w:lang w:eastAsia="tr-TR"/>
                    </w:rPr>
                    <w:t xml:space="preserve"> Payı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45.909</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59.875</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80.550</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159.926</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150.546</w:t>
                  </w:r>
                </w:p>
              </w:tc>
              <w:tc>
                <w:tcPr>
                  <w:tcW w:w="2400" w:type="dxa"/>
                  <w:tcBorders>
                    <w:top w:val="nil"/>
                    <w:left w:val="nil"/>
                    <w:bottom w:val="nil"/>
                    <w:right w:val="nil"/>
                  </w:tcBorders>
                  <w:vAlign w:val="bottom"/>
                </w:tcPr>
                <w:p w:rsidR="00F3564E" w:rsidRPr="00C30AA3" w:rsidRDefault="00F3564E" w:rsidP="006D6C41">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Pr="00C30AA3">
                    <w:rPr>
                      <w:rFonts w:ascii="Century" w:hAnsi="Century" w:cs="Arial TUR"/>
                      <w:iCs/>
                      <w:sz w:val="18"/>
                      <w:szCs w:val="18"/>
                      <w:lang w:eastAsia="tr-TR"/>
                    </w:rPr>
                    <w:t xml:space="preserve"> Share</w:t>
                  </w:r>
                </w:p>
              </w:tc>
            </w:tr>
            <w:tr w:rsidR="00F3564E" w:rsidRPr="00087EB0">
              <w:trPr>
                <w:trHeight w:val="227"/>
              </w:trPr>
              <w:tc>
                <w:tcPr>
                  <w:tcW w:w="2412" w:type="dxa"/>
                  <w:tcBorders>
                    <w:top w:val="nil"/>
                    <w:left w:val="nil"/>
                    <w:bottom w:val="nil"/>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Gerçekleşen Net Tazminat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653.709</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868.347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1.110.968</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1.468.016</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1.463.262</w:t>
                  </w:r>
                </w:p>
              </w:tc>
              <w:tc>
                <w:tcPr>
                  <w:tcW w:w="2400" w:type="dxa"/>
                  <w:tcBorders>
                    <w:top w:val="nil"/>
                    <w:left w:val="nil"/>
                    <w:bottom w:val="nil"/>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Claims Incurred (Net)</w:t>
                  </w:r>
                </w:p>
              </w:tc>
            </w:tr>
            <w:tr w:rsidR="00F3564E" w:rsidRPr="00087EB0">
              <w:trPr>
                <w:trHeight w:val="227"/>
              </w:trPr>
              <w:tc>
                <w:tcPr>
                  <w:tcW w:w="2412" w:type="dxa"/>
                  <w:tcBorders>
                    <w:top w:val="nil"/>
                    <w:left w:val="nil"/>
                    <w:bottom w:val="nil"/>
                    <w:right w:val="nil"/>
                  </w:tcBorders>
                  <w:shd w:val="clear" w:color="auto" w:fill="auto"/>
                  <w:noWrap/>
                  <w:vAlign w:val="center"/>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Faaliyet Giderleri </w:t>
                  </w:r>
                  <w:r>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259.127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298.178</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357.497</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354.222</w:t>
                  </w:r>
                </w:p>
              </w:tc>
              <w:tc>
                <w:tcPr>
                  <w:tcW w:w="960"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511.475</w:t>
                  </w:r>
                </w:p>
              </w:tc>
              <w:tc>
                <w:tcPr>
                  <w:tcW w:w="240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Operating Expenses</w:t>
                  </w:r>
                </w:p>
              </w:tc>
            </w:tr>
            <w:tr w:rsidR="00F3564E" w:rsidRPr="00087EB0">
              <w:trPr>
                <w:trHeight w:val="227"/>
              </w:trPr>
              <w:tc>
                <w:tcPr>
                  <w:tcW w:w="2412" w:type="dxa"/>
                  <w:tcBorders>
                    <w:top w:val="nil"/>
                    <w:left w:val="nil"/>
                    <w:bottom w:val="double" w:sz="6" w:space="0" w:color="auto"/>
                    <w:right w:val="nil"/>
                  </w:tcBorders>
                  <w:shd w:val="clear" w:color="auto" w:fill="auto"/>
                  <w:noWrap/>
                  <w:vAlign w:val="bottom"/>
                </w:tcPr>
                <w:p w:rsidR="00F3564E" w:rsidRPr="00087EB0" w:rsidRDefault="00F3564E" w:rsidP="00700CE3">
                  <w:pPr>
                    <w:rPr>
                      <w:rFonts w:ascii="Century" w:hAnsi="Century" w:cs="Arial TUR"/>
                      <w:sz w:val="18"/>
                      <w:szCs w:val="18"/>
                      <w:lang w:eastAsia="tr-TR"/>
                    </w:rPr>
                  </w:pPr>
                  <w:r w:rsidRPr="00087EB0">
                    <w:rPr>
                      <w:rFonts w:ascii="Century" w:hAnsi="Century" w:cs="Arial TUR"/>
                      <w:sz w:val="18"/>
                      <w:szCs w:val="18"/>
                      <w:lang w:eastAsia="tr-TR"/>
                    </w:rPr>
                    <w:t xml:space="preserve">Teknik Kar Zarar </w:t>
                  </w:r>
                  <w:r>
                    <w:rPr>
                      <w:rFonts w:ascii="Century" w:hAnsi="Century" w:cs="Arial TUR"/>
                      <w:sz w:val="18"/>
                      <w:szCs w:val="18"/>
                      <w:lang w:eastAsia="tr-TR"/>
                    </w:rPr>
                    <w:t xml:space="preserve"> </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15.581</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-115.308</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243.485</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-488.632</w:t>
                  </w:r>
                </w:p>
              </w:tc>
              <w:tc>
                <w:tcPr>
                  <w:tcW w:w="960" w:type="dxa"/>
                  <w:tcBorders>
                    <w:top w:val="nil"/>
                    <w:left w:val="nil"/>
                    <w:bottom w:val="double" w:sz="6" w:space="0" w:color="auto"/>
                    <w:right w:val="nil"/>
                  </w:tcBorders>
                  <w:shd w:val="clear" w:color="auto" w:fill="auto"/>
                  <w:noWrap/>
                  <w:vAlign w:val="bottom"/>
                </w:tcPr>
                <w:p w:rsidR="00F3564E" w:rsidRPr="00087EB0" w:rsidRDefault="00F3564E" w:rsidP="00700CE3">
                  <w:pPr>
                    <w:jc w:val="center"/>
                    <w:rPr>
                      <w:rFonts w:ascii="Century" w:hAnsi="Century" w:cs="Arial TUR"/>
                      <w:sz w:val="18"/>
                      <w:szCs w:val="18"/>
                      <w:lang w:eastAsia="tr-TR"/>
                    </w:rPr>
                  </w:pPr>
                  <w:r>
                    <w:rPr>
                      <w:rFonts w:ascii="Century" w:hAnsi="Century" w:cs="Arial TUR"/>
                      <w:sz w:val="18"/>
                      <w:szCs w:val="18"/>
                      <w:lang w:eastAsia="tr-TR"/>
                    </w:rPr>
                    <w:t xml:space="preserve"> </w:t>
                  </w:r>
                  <w:r w:rsidRPr="00087EB0">
                    <w:rPr>
                      <w:rFonts w:ascii="Century" w:hAnsi="Century" w:cs="Arial TUR"/>
                      <w:sz w:val="18"/>
                      <w:szCs w:val="18"/>
                      <w:lang w:eastAsia="tr-TR"/>
                    </w:rPr>
                    <w:t>-319.282</w:t>
                  </w:r>
                </w:p>
              </w:tc>
              <w:tc>
                <w:tcPr>
                  <w:tcW w:w="2400" w:type="dxa"/>
                  <w:tcBorders>
                    <w:top w:val="nil"/>
                    <w:left w:val="nil"/>
                    <w:bottom w:val="double" w:sz="6" w:space="0" w:color="auto"/>
                    <w:right w:val="nil"/>
                  </w:tcBorders>
                  <w:vAlign w:val="bottom"/>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Technical Balance</w:t>
                  </w:r>
                </w:p>
              </w:tc>
            </w:tr>
          </w:tbl>
          <w:p w:rsidR="00F3564E" w:rsidRPr="00EC6E98" w:rsidRDefault="00F3564E" w:rsidP="00700CE3">
            <w:pPr>
              <w:jc w:val="both"/>
              <w:rPr>
                <w:rFonts w:ascii="Century" w:hAnsi="Century"/>
                <w:color w:val="404040"/>
              </w:rPr>
            </w:pPr>
          </w:p>
        </w:tc>
      </w:tr>
      <w:tr w:rsidR="00F3564E" w:rsidRPr="005663FF">
        <w:trPr>
          <w:trHeight w:val="249"/>
        </w:trPr>
        <w:tc>
          <w:tcPr>
            <w:tcW w:w="4770" w:type="dxa"/>
          </w:tcPr>
          <w:p w:rsidR="00F3564E" w:rsidRPr="00087EB0" w:rsidRDefault="00F3564E" w:rsidP="00700CE3">
            <w:pPr>
              <w:jc w:val="both"/>
              <w:rPr>
                <w:rFonts w:ascii="Century" w:hAnsi="Century"/>
              </w:rPr>
            </w:pP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5663FF" w:rsidRDefault="00F3564E" w:rsidP="00700CE3">
            <w:pPr>
              <w:jc w:val="both"/>
              <w:rPr>
                <w:rFonts w:ascii="Century" w:hAnsi="Century"/>
                <w:color w:val="404040"/>
              </w:rPr>
            </w:pPr>
          </w:p>
        </w:tc>
      </w:tr>
      <w:tr w:rsidR="00F3564E" w:rsidRPr="00087EB0">
        <w:trPr>
          <w:trHeight w:val="643"/>
        </w:trPr>
        <w:tc>
          <w:tcPr>
            <w:tcW w:w="9840" w:type="dxa"/>
            <w:gridSpan w:val="14"/>
          </w:tcPr>
          <w:p w:rsidR="00F3564E" w:rsidRDefault="00F3564E" w:rsidP="00700CE3">
            <w:pPr>
              <w:jc w:val="center"/>
              <w:rPr>
                <w:rFonts w:ascii="Century" w:hAnsi="Century"/>
                <w:b/>
                <w:color w:val="333399"/>
                <w:sz w:val="20"/>
                <w:szCs w:val="20"/>
              </w:rPr>
            </w:pPr>
            <w:r w:rsidRPr="00EC6E98">
              <w:rPr>
                <w:rFonts w:ascii="Century" w:hAnsi="Century"/>
                <w:b/>
                <w:color w:val="000080"/>
                <w:sz w:val="20"/>
                <w:szCs w:val="20"/>
              </w:rPr>
              <w:t>Grafik 1.5</w:t>
            </w:r>
            <w:r>
              <w:rPr>
                <w:rFonts w:ascii="Century" w:hAnsi="Century"/>
                <w:b/>
                <w:color w:val="000080"/>
                <w:sz w:val="20"/>
                <w:szCs w:val="20"/>
              </w:rPr>
              <w:t>.</w:t>
            </w:r>
            <w:r w:rsidRPr="00EC6E98">
              <w:rPr>
                <w:rFonts w:ascii="Century" w:hAnsi="Century"/>
                <w:b/>
                <w:color w:val="000080"/>
                <w:sz w:val="20"/>
                <w:szCs w:val="20"/>
              </w:rPr>
              <w:t>9: Trafik</w:t>
            </w:r>
            <w:r w:rsidRPr="00EC6E98">
              <w:rPr>
                <w:rFonts w:ascii="Century" w:hAnsi="Century"/>
                <w:b/>
                <w:color w:val="333399"/>
                <w:sz w:val="20"/>
                <w:szCs w:val="20"/>
              </w:rPr>
              <w:t xml:space="preserve"> Alt Branşı Teknik </w:t>
            </w:r>
            <w:r>
              <w:rPr>
                <w:rFonts w:ascii="Century" w:hAnsi="Century"/>
                <w:b/>
                <w:color w:val="333399"/>
                <w:sz w:val="20"/>
                <w:szCs w:val="20"/>
              </w:rPr>
              <w:t>Oranları (%)</w:t>
            </w:r>
          </w:p>
          <w:p w:rsidR="00F3564E" w:rsidRPr="00EC6E98" w:rsidRDefault="00F3564E" w:rsidP="00700CE3">
            <w:pPr>
              <w:jc w:val="center"/>
              <w:rPr>
                <w:rFonts w:ascii="Century" w:hAnsi="Century"/>
                <w:b/>
                <w:i/>
                <w:color w:val="333399"/>
                <w:sz w:val="20"/>
                <w:szCs w:val="20"/>
              </w:rPr>
            </w:pPr>
            <w:r w:rsidRPr="00EC6E98">
              <w:rPr>
                <w:rFonts w:ascii="Century" w:hAnsi="Century"/>
                <w:i/>
                <w:color w:val="333399"/>
                <w:sz w:val="20"/>
                <w:szCs w:val="20"/>
              </w:rPr>
              <w:t>Technical Ratio for Land Vehicles Liability (TPL)</w:t>
            </w:r>
          </w:p>
          <w:p w:rsidR="00F3564E" w:rsidRPr="00492C12" w:rsidRDefault="00F3564E" w:rsidP="00700CE3">
            <w:pPr>
              <w:rPr>
                <w:rFonts w:ascii="Century" w:hAnsi="Century"/>
              </w:rPr>
            </w:pPr>
            <w:r w:rsidRPr="008E6BD4">
              <w:rPr>
                <w:rFonts w:ascii="Century" w:hAnsi="Century"/>
              </w:rPr>
              <w:pict>
                <v:shape id="_x0000_i1053" type="#_x0000_t75" style="width:464.55pt;height:139pt">
                  <v:imagedata r:id="rId43" o:title=""/>
                </v:shape>
              </w:pict>
            </w:r>
          </w:p>
        </w:tc>
      </w:tr>
      <w:tr w:rsidR="00F3564E" w:rsidRPr="00087EB0">
        <w:trPr>
          <w:trHeight w:val="561"/>
        </w:trPr>
        <w:tc>
          <w:tcPr>
            <w:tcW w:w="4770" w:type="dxa"/>
          </w:tcPr>
          <w:p w:rsidR="00F3564E" w:rsidRPr="00D129C3"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59" w:name="_Toc267481105"/>
            <w:r w:rsidRPr="00D129C3">
              <w:rPr>
                <w:rFonts w:ascii="Century" w:hAnsi="Century"/>
                <w:color w:val="000080"/>
                <w:sz w:val="22"/>
                <w:szCs w:val="22"/>
              </w:rPr>
              <w:lastRenderedPageBreak/>
              <w:t>Yangın ve Doğal Afetler</w:t>
            </w:r>
            <w:r w:rsidR="00D864DE">
              <w:rPr>
                <w:rFonts w:ascii="Century" w:hAnsi="Century"/>
                <w:color w:val="000080"/>
                <w:sz w:val="22"/>
                <w:szCs w:val="22"/>
              </w:rPr>
              <w:t xml:space="preserve"> Branşı</w:t>
            </w:r>
            <w:bookmarkEnd w:id="59"/>
          </w:p>
          <w:p w:rsidR="00F3564E" w:rsidRPr="002D6AE7" w:rsidRDefault="00F3564E" w:rsidP="00700CE3">
            <w:pPr>
              <w:jc w:val="both"/>
              <w:rPr>
                <w:rFonts w:ascii="Century" w:hAnsi="Century"/>
                <w:sz w:val="22"/>
                <w:szCs w:val="22"/>
                <w:highlight w:val="yellow"/>
              </w:rPr>
            </w:pPr>
          </w:p>
          <w:p w:rsidR="00F3564E" w:rsidRPr="001744D2" w:rsidRDefault="00F3564E" w:rsidP="001744D2">
            <w:pPr>
              <w:jc w:val="both"/>
              <w:rPr>
                <w:rFonts w:ascii="Century" w:hAnsi="Century"/>
                <w:sz w:val="22"/>
                <w:szCs w:val="22"/>
              </w:rPr>
            </w:pPr>
            <w:r w:rsidRPr="002D6AE7">
              <w:rPr>
                <w:rFonts w:ascii="Century" w:hAnsi="Century"/>
                <w:sz w:val="22"/>
                <w:szCs w:val="22"/>
              </w:rPr>
              <w:t>Sektör prim üretimi içerisinde %</w:t>
            </w:r>
            <w:r>
              <w:rPr>
                <w:rFonts w:ascii="Century" w:hAnsi="Century"/>
                <w:sz w:val="22"/>
                <w:szCs w:val="22"/>
              </w:rPr>
              <w:t xml:space="preserve"> </w:t>
            </w:r>
            <w:r w:rsidRPr="002D6AE7">
              <w:rPr>
                <w:rFonts w:ascii="Century" w:hAnsi="Century"/>
                <w:sz w:val="22"/>
                <w:szCs w:val="22"/>
              </w:rPr>
              <w:t xml:space="preserve">18 oranında paya sahip </w:t>
            </w:r>
            <w:r>
              <w:rPr>
                <w:rFonts w:ascii="Century" w:hAnsi="Century"/>
                <w:sz w:val="22"/>
                <w:szCs w:val="22"/>
              </w:rPr>
              <w:t>olan Y</w:t>
            </w:r>
            <w:r w:rsidRPr="002D6AE7">
              <w:rPr>
                <w:rFonts w:ascii="Century" w:hAnsi="Century"/>
                <w:sz w:val="22"/>
                <w:szCs w:val="22"/>
              </w:rPr>
              <w:t xml:space="preserve">angın ve </w:t>
            </w:r>
            <w:r>
              <w:rPr>
                <w:rFonts w:ascii="Century" w:hAnsi="Century"/>
                <w:sz w:val="22"/>
                <w:szCs w:val="22"/>
              </w:rPr>
              <w:t>D</w:t>
            </w:r>
            <w:r w:rsidRPr="002D6AE7">
              <w:rPr>
                <w:rFonts w:ascii="Century" w:hAnsi="Century"/>
                <w:sz w:val="22"/>
                <w:szCs w:val="22"/>
              </w:rPr>
              <w:t xml:space="preserve">oğal </w:t>
            </w:r>
            <w:r>
              <w:rPr>
                <w:rFonts w:ascii="Century" w:hAnsi="Century"/>
                <w:sz w:val="22"/>
                <w:szCs w:val="22"/>
              </w:rPr>
              <w:t>A</w:t>
            </w:r>
            <w:r w:rsidRPr="002D6AE7">
              <w:rPr>
                <w:rFonts w:ascii="Century" w:hAnsi="Century"/>
                <w:sz w:val="22"/>
                <w:szCs w:val="22"/>
              </w:rPr>
              <w:t xml:space="preserve">fetler </w:t>
            </w:r>
            <w:proofErr w:type="gramStart"/>
            <w:r w:rsidRPr="002D6AE7">
              <w:rPr>
                <w:rFonts w:ascii="Century" w:hAnsi="Century"/>
                <w:sz w:val="22"/>
                <w:szCs w:val="22"/>
              </w:rPr>
              <w:t>branşında</w:t>
            </w:r>
            <w:proofErr w:type="gramEnd"/>
            <w:r w:rsidRPr="002D6AE7">
              <w:rPr>
                <w:rFonts w:ascii="Century" w:hAnsi="Century"/>
                <w:sz w:val="22"/>
                <w:szCs w:val="22"/>
              </w:rPr>
              <w:t xml:space="preserve"> 2009 yılında 29 </w:t>
            </w:r>
            <w:r>
              <w:rPr>
                <w:rFonts w:ascii="Century" w:hAnsi="Century"/>
                <w:sz w:val="22"/>
                <w:szCs w:val="22"/>
              </w:rPr>
              <w:t>şirket</w:t>
            </w:r>
            <w:r w:rsidRPr="002D6AE7">
              <w:rPr>
                <w:rFonts w:ascii="Century" w:hAnsi="Century"/>
                <w:sz w:val="22"/>
                <w:szCs w:val="22"/>
              </w:rPr>
              <w:t xml:space="preserve"> üretimde bulunmuş ve 3.036.715 adedi yangın, 3.451.613 adedi</w:t>
            </w:r>
            <w:r>
              <w:rPr>
                <w:rFonts w:ascii="Century" w:hAnsi="Century"/>
                <w:sz w:val="22"/>
                <w:szCs w:val="22"/>
              </w:rPr>
              <w:t xml:space="preserve"> de</w:t>
            </w:r>
            <w:r w:rsidRPr="002D6AE7">
              <w:rPr>
                <w:rFonts w:ascii="Century" w:hAnsi="Century"/>
                <w:sz w:val="22"/>
                <w:szCs w:val="22"/>
              </w:rPr>
              <w:t xml:space="preserve"> zorunlu deprem olmak üzere topla</w:t>
            </w:r>
            <w:r>
              <w:rPr>
                <w:rFonts w:ascii="Century" w:hAnsi="Century"/>
                <w:sz w:val="22"/>
                <w:szCs w:val="22"/>
              </w:rPr>
              <w:t>m 6.488.328 adet poliçe düzenle</w:t>
            </w:r>
            <w:r w:rsidRPr="002D6AE7">
              <w:rPr>
                <w:rFonts w:ascii="Century" w:hAnsi="Century"/>
                <w:sz w:val="22"/>
                <w:szCs w:val="22"/>
              </w:rPr>
              <w:t>miş</w:t>
            </w:r>
            <w:r>
              <w:rPr>
                <w:rFonts w:ascii="Century" w:hAnsi="Century"/>
                <w:sz w:val="22"/>
                <w:szCs w:val="22"/>
              </w:rPr>
              <w:t xml:space="preserve">lerdir. </w:t>
            </w:r>
            <w:r w:rsidRPr="002D6AE7">
              <w:rPr>
                <w:rFonts w:ascii="Century" w:hAnsi="Century"/>
                <w:sz w:val="22"/>
                <w:szCs w:val="22"/>
              </w:rPr>
              <w:t xml:space="preserve">Diğer </w:t>
            </w:r>
            <w:proofErr w:type="gramStart"/>
            <w:r w:rsidRPr="002D6AE7">
              <w:rPr>
                <w:rFonts w:ascii="Century" w:hAnsi="Century"/>
                <w:sz w:val="22"/>
                <w:szCs w:val="22"/>
              </w:rPr>
              <w:t>branşlarda</w:t>
            </w:r>
            <w:proofErr w:type="gramEnd"/>
            <w:r w:rsidRPr="002D6AE7">
              <w:rPr>
                <w:rFonts w:ascii="Century" w:hAnsi="Century"/>
                <w:sz w:val="22"/>
                <w:szCs w:val="22"/>
              </w:rPr>
              <w:t xml:space="preserve"> düzenlenen </w:t>
            </w:r>
            <w:r>
              <w:rPr>
                <w:rFonts w:ascii="Century" w:hAnsi="Century"/>
                <w:sz w:val="22"/>
                <w:szCs w:val="22"/>
              </w:rPr>
              <w:t xml:space="preserve">ve yangın teminatı içeren poliçeler de dikkate alındığında </w:t>
            </w:r>
            <w:r w:rsidRPr="002D6AE7">
              <w:rPr>
                <w:rFonts w:ascii="Century" w:hAnsi="Century"/>
                <w:sz w:val="22"/>
                <w:szCs w:val="22"/>
              </w:rPr>
              <w:t xml:space="preserve">yangın </w:t>
            </w:r>
            <w:r>
              <w:rPr>
                <w:rFonts w:ascii="Century" w:hAnsi="Century"/>
                <w:sz w:val="22"/>
                <w:szCs w:val="22"/>
              </w:rPr>
              <w:t xml:space="preserve">teminatı içeren </w:t>
            </w:r>
            <w:r w:rsidRPr="002D6AE7">
              <w:rPr>
                <w:rFonts w:ascii="Century" w:hAnsi="Century"/>
                <w:sz w:val="22"/>
                <w:szCs w:val="22"/>
              </w:rPr>
              <w:t>sözleşme sayısı 3.087.897</w:t>
            </w:r>
            <w:r>
              <w:rPr>
                <w:rFonts w:ascii="Century" w:hAnsi="Century"/>
                <w:sz w:val="22"/>
                <w:szCs w:val="22"/>
              </w:rPr>
              <w:t>’ye yükselmektedir.</w:t>
            </w: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A37B68" w:rsidRDefault="00F3564E" w:rsidP="00700CE3">
            <w:pPr>
              <w:jc w:val="both"/>
              <w:rPr>
                <w:rFonts w:ascii="Century" w:hAnsi="Century"/>
                <w:b/>
                <w:color w:val="003366"/>
                <w:sz w:val="22"/>
                <w:szCs w:val="22"/>
              </w:rPr>
            </w:pPr>
            <w:r w:rsidRPr="00A37B68">
              <w:rPr>
                <w:rFonts w:ascii="Century" w:hAnsi="Century"/>
                <w:b/>
                <w:color w:val="003366"/>
                <w:sz w:val="22"/>
                <w:szCs w:val="22"/>
              </w:rPr>
              <w:t>1.5.2.5 Fire and Natural Disaster</w:t>
            </w:r>
            <w:r>
              <w:rPr>
                <w:rFonts w:ascii="Century" w:hAnsi="Century"/>
                <w:b/>
                <w:color w:val="003366"/>
                <w:sz w:val="22"/>
                <w:szCs w:val="22"/>
              </w:rPr>
              <w:t>s</w:t>
            </w:r>
            <w:r w:rsidR="00D864DE">
              <w:rPr>
                <w:rFonts w:ascii="Century" w:hAnsi="Century"/>
                <w:b/>
                <w:color w:val="003366"/>
                <w:sz w:val="22"/>
                <w:szCs w:val="22"/>
              </w:rPr>
              <w:t xml:space="preserve"> Branch</w:t>
            </w:r>
          </w:p>
          <w:p w:rsidR="00F3564E" w:rsidRPr="00AA09CF" w:rsidRDefault="00F3564E" w:rsidP="00700CE3">
            <w:pPr>
              <w:jc w:val="both"/>
              <w:rPr>
                <w:rFonts w:ascii="Century" w:hAnsi="Century"/>
                <w:color w:val="333333"/>
                <w:sz w:val="22"/>
                <w:szCs w:val="22"/>
                <w:highlight w:val="yellow"/>
              </w:rPr>
            </w:pPr>
          </w:p>
          <w:p w:rsidR="00F3564E" w:rsidRPr="00EF0E1A" w:rsidRDefault="00F3564E" w:rsidP="00700CE3">
            <w:pPr>
              <w:jc w:val="both"/>
              <w:rPr>
                <w:rFonts w:ascii="Century" w:hAnsi="Century"/>
                <w:color w:val="333333"/>
              </w:rPr>
            </w:pPr>
            <w:r w:rsidRPr="00EF0E1A">
              <w:rPr>
                <w:rFonts w:ascii="Century" w:hAnsi="Century"/>
                <w:color w:val="333333"/>
                <w:sz w:val="22"/>
                <w:szCs w:val="22"/>
              </w:rPr>
              <w:t xml:space="preserve">Fire and natural disasters insurance accounted for 18%  of total volume. There were 29 insurance companies operating in that branch in 2009. The companies issued </w:t>
            </w:r>
            <w:proofErr w:type="gramStart"/>
            <w:r w:rsidRPr="00EF0E1A">
              <w:rPr>
                <w:rFonts w:ascii="Century" w:hAnsi="Century"/>
                <w:color w:val="333333"/>
                <w:sz w:val="22"/>
                <w:szCs w:val="22"/>
              </w:rPr>
              <w:t>6,488,328</w:t>
            </w:r>
            <w:proofErr w:type="gramEnd"/>
            <w:r w:rsidRPr="00EF0E1A">
              <w:rPr>
                <w:rFonts w:ascii="Century" w:hAnsi="Century"/>
                <w:color w:val="333333"/>
                <w:sz w:val="22"/>
                <w:szCs w:val="22"/>
              </w:rPr>
              <w:t xml:space="preserve"> policies, of the amount 3,036,715 is in fire and 3,451,613 in compulsory earthquake. The number of the policies issued in </w:t>
            </w:r>
            <w:r>
              <w:rPr>
                <w:rFonts w:ascii="Century" w:hAnsi="Century"/>
                <w:color w:val="333333"/>
                <w:sz w:val="22"/>
                <w:szCs w:val="22"/>
              </w:rPr>
              <w:t xml:space="preserve">fire branch rose to </w:t>
            </w:r>
            <w:proofErr w:type="gramStart"/>
            <w:r w:rsidRPr="00EF0E1A">
              <w:rPr>
                <w:rFonts w:ascii="Century" w:hAnsi="Century"/>
                <w:color w:val="333333"/>
                <w:sz w:val="22"/>
                <w:szCs w:val="22"/>
              </w:rPr>
              <w:t>3,087,897</w:t>
            </w:r>
            <w:proofErr w:type="gramEnd"/>
            <w:r w:rsidRPr="00EF0E1A">
              <w:rPr>
                <w:rFonts w:ascii="Century" w:hAnsi="Century"/>
                <w:color w:val="333333"/>
                <w:sz w:val="22"/>
                <w:szCs w:val="22"/>
              </w:rPr>
              <w:t xml:space="preserve"> together with the fire coverages given under other lines of business.</w:t>
            </w:r>
          </w:p>
        </w:tc>
      </w:tr>
      <w:tr w:rsidR="001744D2" w:rsidRPr="00087EB0">
        <w:trPr>
          <w:trHeight w:val="219"/>
        </w:trPr>
        <w:tc>
          <w:tcPr>
            <w:tcW w:w="4770" w:type="dxa"/>
          </w:tcPr>
          <w:p w:rsidR="001744D2" w:rsidRPr="00D129C3" w:rsidRDefault="001744D2" w:rsidP="001744D2">
            <w:pPr>
              <w:pStyle w:val="Balk4"/>
              <w:keepNext w:val="0"/>
              <w:numPr>
                <w:ilvl w:val="0"/>
                <w:numId w:val="0"/>
              </w:numPr>
              <w:spacing w:before="0" w:after="0"/>
              <w:ind w:left="1044" w:hanging="864"/>
              <w:rPr>
                <w:rFonts w:ascii="Century" w:hAnsi="Century"/>
                <w:color w:val="000080"/>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A37B68" w:rsidRDefault="001744D2" w:rsidP="00700CE3">
            <w:pPr>
              <w:jc w:val="both"/>
              <w:rPr>
                <w:rFonts w:ascii="Century" w:hAnsi="Century"/>
                <w:b/>
                <w:color w:val="003366"/>
                <w:sz w:val="22"/>
                <w:szCs w:val="22"/>
              </w:rPr>
            </w:pPr>
          </w:p>
        </w:tc>
      </w:tr>
      <w:tr w:rsidR="00F3564E" w:rsidRPr="0083403E">
        <w:trPr>
          <w:trHeight w:val="3442"/>
        </w:trPr>
        <w:tc>
          <w:tcPr>
            <w:tcW w:w="9840" w:type="dxa"/>
            <w:gridSpan w:val="14"/>
          </w:tcPr>
          <w:p w:rsidR="00F3564E" w:rsidRPr="00292719" w:rsidRDefault="00F3564E" w:rsidP="00700CE3">
            <w:pPr>
              <w:jc w:val="center"/>
              <w:rPr>
                <w:rFonts w:ascii="Century" w:hAnsi="Century"/>
                <w:b/>
                <w:color w:val="333399"/>
                <w:sz w:val="20"/>
                <w:szCs w:val="20"/>
              </w:rPr>
            </w:pPr>
            <w:r>
              <w:rPr>
                <w:rFonts w:ascii="Century" w:hAnsi="Century"/>
                <w:b/>
                <w:color w:val="000080"/>
                <w:sz w:val="20"/>
                <w:szCs w:val="20"/>
              </w:rPr>
              <w:t>Tablo 1.5.</w:t>
            </w:r>
            <w:r w:rsidRPr="0083403E">
              <w:rPr>
                <w:rFonts w:ascii="Century" w:hAnsi="Century"/>
                <w:b/>
                <w:color w:val="000080"/>
                <w:sz w:val="20"/>
                <w:szCs w:val="20"/>
              </w:rPr>
              <w:t>12: Yangın ve Doğal Afetler Branşı Prim</w:t>
            </w:r>
            <w:r w:rsidRPr="00292719">
              <w:rPr>
                <w:rFonts w:ascii="Century" w:hAnsi="Century"/>
                <w:b/>
                <w:color w:val="333399"/>
                <w:sz w:val="20"/>
                <w:szCs w:val="20"/>
              </w:rPr>
              <w:t xml:space="preserve">, Tazminat ve Sözleşme Verileri </w:t>
            </w:r>
          </w:p>
          <w:p w:rsidR="00F3564E" w:rsidRPr="00292719" w:rsidRDefault="00F3564E" w:rsidP="00700CE3">
            <w:pPr>
              <w:jc w:val="center"/>
              <w:rPr>
                <w:rFonts w:ascii="Century" w:hAnsi="Century"/>
                <w:color w:val="333399"/>
              </w:rPr>
            </w:pPr>
            <w:r w:rsidRPr="00292719">
              <w:rPr>
                <w:rFonts w:ascii="Century" w:hAnsi="Century"/>
                <w:i/>
                <w:color w:val="333399"/>
                <w:sz w:val="20"/>
                <w:szCs w:val="20"/>
              </w:rPr>
              <w:t xml:space="preserve">Premium, Claims and Contract Figures in </w:t>
            </w:r>
            <w:r>
              <w:rPr>
                <w:rFonts w:ascii="Century" w:hAnsi="Century"/>
                <w:i/>
                <w:color w:val="333399"/>
                <w:sz w:val="20"/>
                <w:szCs w:val="20"/>
              </w:rPr>
              <w:t xml:space="preserve">Fire and Natural Disasters </w:t>
            </w:r>
            <w:r w:rsidRPr="00292719">
              <w:rPr>
                <w:rFonts w:ascii="Century" w:hAnsi="Century"/>
                <w:i/>
                <w:color w:val="333399"/>
                <w:sz w:val="20"/>
                <w:szCs w:val="20"/>
              </w:rPr>
              <w:t>Branch</w:t>
            </w:r>
          </w:p>
          <w:tbl>
            <w:tblPr>
              <w:tblW w:w="9294" w:type="dxa"/>
              <w:jc w:val="center"/>
              <w:tblLayout w:type="fixed"/>
              <w:tblCellMar>
                <w:left w:w="70" w:type="dxa"/>
                <w:right w:w="70" w:type="dxa"/>
              </w:tblCellMar>
              <w:tblLook w:val="0000" w:firstRow="0" w:lastRow="0" w:firstColumn="0" w:lastColumn="0" w:noHBand="0" w:noVBand="0"/>
            </w:tblPr>
            <w:tblGrid>
              <w:gridCol w:w="3248"/>
              <w:gridCol w:w="1180"/>
              <w:gridCol w:w="1080"/>
              <w:gridCol w:w="1026"/>
              <w:gridCol w:w="2760"/>
            </w:tblGrid>
            <w:tr w:rsidR="00F3564E" w:rsidRPr="008838A6">
              <w:trPr>
                <w:trHeight w:val="525"/>
                <w:jc w:val="center"/>
              </w:trPr>
              <w:tc>
                <w:tcPr>
                  <w:tcW w:w="3248" w:type="dxa"/>
                  <w:tcBorders>
                    <w:top w:val="nil"/>
                    <w:left w:val="nil"/>
                    <w:bottom w:val="single" w:sz="4" w:space="0" w:color="auto"/>
                    <w:right w:val="nil"/>
                  </w:tcBorders>
                  <w:shd w:val="clear" w:color="auto" w:fill="C6D9F1"/>
                  <w:noWrap/>
                  <w:vAlign w:val="bottom"/>
                </w:tcPr>
                <w:p w:rsidR="00F3564E" w:rsidRPr="008838A6" w:rsidRDefault="00F3564E" w:rsidP="00700CE3">
                  <w:pPr>
                    <w:rPr>
                      <w:rFonts w:ascii="Century" w:hAnsi="Century" w:cs="Arial TUR"/>
                      <w:b/>
                      <w:bCs/>
                      <w:sz w:val="18"/>
                      <w:szCs w:val="18"/>
                      <w:lang w:eastAsia="tr-TR"/>
                    </w:rPr>
                  </w:pPr>
                </w:p>
              </w:tc>
              <w:tc>
                <w:tcPr>
                  <w:tcW w:w="1180" w:type="dxa"/>
                  <w:tcBorders>
                    <w:top w:val="nil"/>
                    <w:left w:val="nil"/>
                    <w:bottom w:val="single" w:sz="4" w:space="0" w:color="auto"/>
                    <w:right w:val="nil"/>
                  </w:tcBorders>
                  <w:shd w:val="clear" w:color="auto" w:fill="C6D9F1"/>
                  <w:vAlign w:val="center"/>
                </w:tcPr>
                <w:p w:rsidR="00F3564E" w:rsidRPr="008838A6" w:rsidRDefault="00F3564E" w:rsidP="00700CE3">
                  <w:pPr>
                    <w:jc w:val="center"/>
                    <w:rPr>
                      <w:rFonts w:ascii="Century" w:hAnsi="Century" w:cs="Arial TUR"/>
                      <w:b/>
                      <w:bCs/>
                      <w:sz w:val="18"/>
                      <w:szCs w:val="18"/>
                      <w:lang w:eastAsia="tr-TR"/>
                    </w:rPr>
                  </w:pPr>
                  <w:r w:rsidRPr="008838A6">
                    <w:rPr>
                      <w:rFonts w:ascii="Century" w:hAnsi="Century" w:cs="Arial TUR"/>
                      <w:b/>
                      <w:bCs/>
                      <w:sz w:val="18"/>
                      <w:szCs w:val="18"/>
                      <w:lang w:eastAsia="tr-TR"/>
                    </w:rPr>
                    <w:t>Sözleşme Sayısı</w:t>
                  </w:r>
                  <w:r w:rsidRPr="008838A6">
                    <w:rPr>
                      <w:rFonts w:ascii="Century" w:hAnsi="Century" w:cs="Arial TUR"/>
                      <w:b/>
                      <w:bCs/>
                      <w:sz w:val="18"/>
                      <w:szCs w:val="18"/>
                      <w:lang w:eastAsia="tr-TR"/>
                    </w:rPr>
                    <w:br/>
                  </w:r>
                  <w:r w:rsidRPr="008838A6">
                    <w:rPr>
                      <w:rFonts w:ascii="Century" w:hAnsi="Century" w:cs="Arial TUR"/>
                      <w:i/>
                      <w:iCs/>
                      <w:sz w:val="18"/>
                      <w:szCs w:val="18"/>
                      <w:lang w:eastAsia="tr-TR"/>
                    </w:rPr>
                    <w:t>No.of Contract</w:t>
                  </w:r>
                </w:p>
              </w:tc>
              <w:tc>
                <w:tcPr>
                  <w:tcW w:w="1080"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8838A6">
                    <w:rPr>
                      <w:rFonts w:ascii="Century" w:hAnsi="Century" w:cs="Arial TUR"/>
                      <w:b/>
                      <w:bCs/>
                      <w:sz w:val="18"/>
                      <w:szCs w:val="18"/>
                      <w:lang w:eastAsia="tr-TR"/>
                    </w:rPr>
                    <w:t>Prim Tutarı</w:t>
                  </w:r>
                  <w:r w:rsidRPr="008838A6">
                    <w:rPr>
                      <w:rFonts w:ascii="Century" w:hAnsi="Century" w:cs="Arial TUR"/>
                      <w:b/>
                      <w:bCs/>
                      <w:sz w:val="18"/>
                      <w:szCs w:val="18"/>
                      <w:lang w:eastAsia="tr-TR"/>
                    </w:rPr>
                    <w:br/>
                  </w:r>
                  <w:r w:rsidRPr="008838A6">
                    <w:rPr>
                      <w:rFonts w:ascii="Century" w:hAnsi="Century" w:cs="Arial TUR"/>
                      <w:i/>
                      <w:iCs/>
                      <w:sz w:val="18"/>
                      <w:szCs w:val="18"/>
                      <w:lang w:eastAsia="tr-TR"/>
                    </w:rPr>
                    <w:t>Premium</w:t>
                  </w:r>
                </w:p>
                <w:p w:rsidR="00F3564E" w:rsidRPr="008838A6"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026"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8838A6">
                    <w:rPr>
                      <w:rFonts w:ascii="Century" w:hAnsi="Century" w:cs="Arial TUR"/>
                      <w:b/>
                      <w:bCs/>
                      <w:sz w:val="18"/>
                      <w:szCs w:val="18"/>
                      <w:lang w:eastAsia="tr-TR"/>
                    </w:rPr>
                    <w:t>Ödenen Tazminat</w:t>
                  </w:r>
                  <w:r w:rsidRPr="008838A6">
                    <w:rPr>
                      <w:rFonts w:ascii="Century" w:hAnsi="Century" w:cs="Arial TUR"/>
                      <w:b/>
                      <w:bCs/>
                      <w:sz w:val="18"/>
                      <w:szCs w:val="18"/>
                      <w:lang w:eastAsia="tr-TR"/>
                    </w:rPr>
                    <w:br/>
                  </w:r>
                  <w:r w:rsidRPr="00F94367">
                    <w:rPr>
                      <w:rFonts w:ascii="Century" w:hAnsi="Century" w:cs="Arial TUR"/>
                      <w:bCs/>
                      <w:i/>
                      <w:sz w:val="18"/>
                      <w:szCs w:val="18"/>
                      <w:lang w:eastAsia="tr-TR"/>
                    </w:rPr>
                    <w:t xml:space="preserve">Claims </w:t>
                  </w:r>
                  <w:r w:rsidRPr="008838A6">
                    <w:rPr>
                      <w:rFonts w:ascii="Century" w:hAnsi="Century" w:cs="Arial TUR"/>
                      <w:i/>
                      <w:iCs/>
                      <w:sz w:val="18"/>
                      <w:szCs w:val="18"/>
                      <w:lang w:eastAsia="tr-TR"/>
                    </w:rPr>
                    <w:t xml:space="preserve">Paid </w:t>
                  </w:r>
                </w:p>
                <w:p w:rsidR="00F3564E" w:rsidRPr="008838A6"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2760" w:type="dxa"/>
                  <w:tcBorders>
                    <w:top w:val="nil"/>
                    <w:left w:val="nil"/>
                    <w:bottom w:val="single" w:sz="4" w:space="0" w:color="auto"/>
                    <w:right w:val="nil"/>
                  </w:tcBorders>
                  <w:shd w:val="clear" w:color="auto" w:fill="C6D9F1"/>
                </w:tcPr>
                <w:p w:rsidR="00F3564E" w:rsidRPr="008838A6" w:rsidRDefault="00F3564E" w:rsidP="00700CE3">
                  <w:pPr>
                    <w:jc w:val="center"/>
                    <w:rPr>
                      <w:rFonts w:ascii="Century" w:hAnsi="Century" w:cs="Arial TUR"/>
                      <w:b/>
                      <w:bCs/>
                      <w:sz w:val="18"/>
                      <w:szCs w:val="18"/>
                      <w:lang w:eastAsia="tr-TR"/>
                    </w:rPr>
                  </w:pPr>
                </w:p>
              </w:tc>
            </w:tr>
            <w:tr w:rsidR="00F3564E" w:rsidRPr="008838A6">
              <w:trPr>
                <w:trHeight w:val="227"/>
                <w:jc w:val="center"/>
              </w:trPr>
              <w:tc>
                <w:tcPr>
                  <w:tcW w:w="3248" w:type="dxa"/>
                  <w:tcBorders>
                    <w:top w:val="single" w:sz="4" w:space="0" w:color="auto"/>
                    <w:left w:val="nil"/>
                    <w:bottom w:val="nil"/>
                    <w:right w:val="nil"/>
                  </w:tcBorders>
                  <w:shd w:val="clear" w:color="auto" w:fill="auto"/>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sz w:val="18"/>
                      <w:szCs w:val="18"/>
                      <w:lang w:eastAsia="tr-TR"/>
                    </w:rPr>
                    <w:t>Yangın</w:t>
                  </w:r>
                </w:p>
              </w:tc>
              <w:tc>
                <w:tcPr>
                  <w:tcW w:w="1180" w:type="dxa"/>
                  <w:tcBorders>
                    <w:top w:val="single" w:sz="4" w:space="0" w:color="auto"/>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3.087.897</w:t>
                  </w:r>
                </w:p>
              </w:tc>
              <w:tc>
                <w:tcPr>
                  <w:tcW w:w="1080" w:type="dxa"/>
                  <w:tcBorders>
                    <w:top w:val="single" w:sz="4" w:space="0" w:color="auto"/>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970.885</w:t>
                  </w:r>
                </w:p>
              </w:tc>
              <w:tc>
                <w:tcPr>
                  <w:tcW w:w="1026" w:type="dxa"/>
                  <w:tcBorders>
                    <w:top w:val="single" w:sz="4" w:space="0" w:color="auto"/>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602.963</w:t>
                  </w:r>
                </w:p>
              </w:tc>
              <w:tc>
                <w:tcPr>
                  <w:tcW w:w="2760" w:type="dxa"/>
                  <w:tcBorders>
                    <w:top w:val="single" w:sz="4" w:space="0" w:color="auto"/>
                    <w:left w:val="nil"/>
                    <w:bottom w:val="nil"/>
                    <w:right w:val="nil"/>
                  </w:tcBorders>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iCs/>
                      <w:sz w:val="18"/>
                      <w:szCs w:val="18"/>
                      <w:lang w:eastAsia="tr-TR"/>
                    </w:rPr>
                    <w:t>Fire</w:t>
                  </w:r>
                </w:p>
              </w:tc>
            </w:tr>
            <w:tr w:rsidR="00F3564E" w:rsidRPr="008838A6">
              <w:trPr>
                <w:trHeight w:val="227"/>
                <w:jc w:val="center"/>
              </w:trPr>
              <w:tc>
                <w:tcPr>
                  <w:tcW w:w="3248" w:type="dxa"/>
                  <w:tcBorders>
                    <w:top w:val="nil"/>
                    <w:left w:val="nil"/>
                    <w:bottom w:val="nil"/>
                    <w:right w:val="nil"/>
                  </w:tcBorders>
                  <w:shd w:val="clear" w:color="auto" w:fill="auto"/>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sz w:val="18"/>
                      <w:szCs w:val="18"/>
                      <w:lang w:eastAsia="tr-TR"/>
                    </w:rPr>
                    <w:t>Zorunlu Deprem</w:t>
                  </w:r>
                </w:p>
              </w:tc>
              <w:tc>
                <w:tcPr>
                  <w:tcW w:w="11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3.461.188</w:t>
                  </w:r>
                </w:p>
              </w:tc>
              <w:tc>
                <w:tcPr>
                  <w:tcW w:w="10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317.893</w:t>
                  </w:r>
                </w:p>
              </w:tc>
              <w:tc>
                <w:tcPr>
                  <w:tcW w:w="1026"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w:t>
                  </w:r>
                </w:p>
              </w:tc>
              <w:tc>
                <w:tcPr>
                  <w:tcW w:w="2760" w:type="dxa"/>
                  <w:tcBorders>
                    <w:top w:val="nil"/>
                    <w:left w:val="nil"/>
                    <w:bottom w:val="nil"/>
                    <w:right w:val="nil"/>
                  </w:tcBorders>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iCs/>
                      <w:sz w:val="18"/>
                      <w:szCs w:val="18"/>
                      <w:lang w:eastAsia="tr-TR"/>
                    </w:rPr>
                    <w:t xml:space="preserve">Compulsory Earthquake  </w:t>
                  </w:r>
                </w:p>
              </w:tc>
            </w:tr>
            <w:tr w:rsidR="00F3564E" w:rsidRPr="008838A6">
              <w:trPr>
                <w:trHeight w:val="227"/>
                <w:jc w:val="center"/>
              </w:trPr>
              <w:tc>
                <w:tcPr>
                  <w:tcW w:w="3248" w:type="dxa"/>
                  <w:tcBorders>
                    <w:top w:val="nil"/>
                    <w:left w:val="nil"/>
                    <w:bottom w:val="nil"/>
                    <w:right w:val="nil"/>
                  </w:tcBorders>
                  <w:shd w:val="clear" w:color="auto" w:fill="auto"/>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sz w:val="18"/>
                      <w:szCs w:val="18"/>
                      <w:lang w:eastAsia="tr-TR"/>
                    </w:rPr>
                    <w:t>İhtiyari Deprem</w:t>
                  </w:r>
                </w:p>
              </w:tc>
              <w:tc>
                <w:tcPr>
                  <w:tcW w:w="11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1.893.788</w:t>
                  </w:r>
                </w:p>
              </w:tc>
              <w:tc>
                <w:tcPr>
                  <w:tcW w:w="10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532.487</w:t>
                  </w:r>
                </w:p>
              </w:tc>
              <w:tc>
                <w:tcPr>
                  <w:tcW w:w="1026"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132</w:t>
                  </w:r>
                </w:p>
              </w:tc>
              <w:tc>
                <w:tcPr>
                  <w:tcW w:w="2760" w:type="dxa"/>
                  <w:tcBorders>
                    <w:top w:val="nil"/>
                    <w:left w:val="nil"/>
                    <w:bottom w:val="nil"/>
                    <w:right w:val="nil"/>
                  </w:tcBorders>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iCs/>
                      <w:sz w:val="18"/>
                      <w:szCs w:val="18"/>
                      <w:lang w:eastAsia="tr-TR"/>
                    </w:rPr>
                    <w:t xml:space="preserve">Facultative Earthquake  </w:t>
                  </w:r>
                </w:p>
              </w:tc>
            </w:tr>
            <w:tr w:rsidR="00F3564E" w:rsidRPr="008838A6">
              <w:trPr>
                <w:trHeight w:val="227"/>
                <w:jc w:val="center"/>
              </w:trPr>
              <w:tc>
                <w:tcPr>
                  <w:tcW w:w="3248" w:type="dxa"/>
                  <w:tcBorders>
                    <w:top w:val="nil"/>
                    <w:left w:val="nil"/>
                    <w:bottom w:val="nil"/>
                    <w:right w:val="nil"/>
                  </w:tcBorders>
                  <w:shd w:val="clear" w:color="auto" w:fill="auto"/>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sz w:val="18"/>
                      <w:szCs w:val="18"/>
                      <w:lang w:eastAsia="tr-TR"/>
                    </w:rPr>
                    <w:t>Sel</w:t>
                  </w:r>
                </w:p>
              </w:tc>
              <w:tc>
                <w:tcPr>
                  <w:tcW w:w="11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659.554</w:t>
                  </w:r>
                </w:p>
              </w:tc>
              <w:tc>
                <w:tcPr>
                  <w:tcW w:w="10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22.290</w:t>
                  </w:r>
                </w:p>
              </w:tc>
              <w:tc>
                <w:tcPr>
                  <w:tcW w:w="1026"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225.204</w:t>
                  </w:r>
                </w:p>
              </w:tc>
              <w:tc>
                <w:tcPr>
                  <w:tcW w:w="2760" w:type="dxa"/>
                  <w:tcBorders>
                    <w:top w:val="nil"/>
                    <w:left w:val="nil"/>
                    <w:bottom w:val="nil"/>
                    <w:right w:val="nil"/>
                  </w:tcBorders>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iCs/>
                      <w:sz w:val="18"/>
                      <w:szCs w:val="18"/>
                      <w:lang w:eastAsia="tr-TR"/>
                    </w:rPr>
                    <w:t>Flood</w:t>
                  </w:r>
                </w:p>
              </w:tc>
            </w:tr>
            <w:tr w:rsidR="00F3564E" w:rsidRPr="008838A6">
              <w:trPr>
                <w:trHeight w:val="227"/>
                <w:jc w:val="center"/>
              </w:trPr>
              <w:tc>
                <w:tcPr>
                  <w:tcW w:w="3248" w:type="dxa"/>
                  <w:tcBorders>
                    <w:top w:val="nil"/>
                    <w:left w:val="nil"/>
                    <w:bottom w:val="nil"/>
                    <w:right w:val="nil"/>
                  </w:tcBorders>
                  <w:shd w:val="clear" w:color="auto" w:fill="auto"/>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sz w:val="18"/>
                      <w:szCs w:val="18"/>
                      <w:lang w:eastAsia="tr-TR"/>
                    </w:rPr>
                    <w:t xml:space="preserve">Deprem ve Sel Hariç </w:t>
                  </w:r>
                  <w:proofErr w:type="gramStart"/>
                  <w:r w:rsidRPr="008838A6">
                    <w:rPr>
                      <w:rFonts w:ascii="Century" w:hAnsi="Century" w:cs="Arial TUR"/>
                      <w:sz w:val="18"/>
                      <w:szCs w:val="18"/>
                      <w:lang w:eastAsia="tr-TR"/>
                    </w:rPr>
                    <w:t>Doğ.Afetler</w:t>
                  </w:r>
                  <w:proofErr w:type="gramEnd"/>
                </w:p>
              </w:tc>
              <w:tc>
                <w:tcPr>
                  <w:tcW w:w="11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469.761</w:t>
                  </w:r>
                </w:p>
              </w:tc>
              <w:tc>
                <w:tcPr>
                  <w:tcW w:w="10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15.761</w:t>
                  </w:r>
                </w:p>
              </w:tc>
              <w:tc>
                <w:tcPr>
                  <w:tcW w:w="1026"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37.583</w:t>
                  </w:r>
                </w:p>
              </w:tc>
              <w:tc>
                <w:tcPr>
                  <w:tcW w:w="2760" w:type="dxa"/>
                  <w:tcBorders>
                    <w:top w:val="nil"/>
                    <w:left w:val="nil"/>
                    <w:bottom w:val="nil"/>
                    <w:right w:val="nil"/>
                  </w:tcBorders>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iCs/>
                      <w:sz w:val="18"/>
                      <w:szCs w:val="18"/>
                      <w:lang w:eastAsia="tr-TR"/>
                    </w:rPr>
                    <w:t xml:space="preserve">Others Natural Disasters </w:t>
                  </w:r>
                </w:p>
              </w:tc>
            </w:tr>
            <w:tr w:rsidR="00F3564E" w:rsidRPr="008838A6">
              <w:trPr>
                <w:trHeight w:val="227"/>
                <w:jc w:val="center"/>
              </w:trPr>
              <w:tc>
                <w:tcPr>
                  <w:tcW w:w="3248" w:type="dxa"/>
                  <w:tcBorders>
                    <w:top w:val="nil"/>
                    <w:left w:val="nil"/>
                    <w:bottom w:val="nil"/>
                    <w:right w:val="nil"/>
                  </w:tcBorders>
                  <w:shd w:val="clear" w:color="auto" w:fill="auto"/>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sz w:val="18"/>
                      <w:szCs w:val="18"/>
                      <w:lang w:eastAsia="tr-TR"/>
                    </w:rPr>
                    <w:t xml:space="preserve">Nükleer Enerji </w:t>
                  </w:r>
                </w:p>
              </w:tc>
              <w:tc>
                <w:tcPr>
                  <w:tcW w:w="11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0</w:t>
                  </w:r>
                </w:p>
              </w:tc>
              <w:tc>
                <w:tcPr>
                  <w:tcW w:w="10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0</w:t>
                  </w:r>
                </w:p>
              </w:tc>
              <w:tc>
                <w:tcPr>
                  <w:tcW w:w="1026"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0</w:t>
                  </w:r>
                </w:p>
              </w:tc>
              <w:tc>
                <w:tcPr>
                  <w:tcW w:w="2760" w:type="dxa"/>
                  <w:tcBorders>
                    <w:top w:val="nil"/>
                    <w:left w:val="nil"/>
                    <w:bottom w:val="nil"/>
                    <w:right w:val="nil"/>
                  </w:tcBorders>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iCs/>
                      <w:sz w:val="18"/>
                      <w:szCs w:val="18"/>
                      <w:lang w:eastAsia="tr-TR"/>
                    </w:rPr>
                    <w:t>Nuclear Energy</w:t>
                  </w:r>
                </w:p>
              </w:tc>
            </w:tr>
            <w:tr w:rsidR="00F3564E" w:rsidRPr="008838A6">
              <w:trPr>
                <w:trHeight w:val="227"/>
                <w:jc w:val="center"/>
              </w:trPr>
              <w:tc>
                <w:tcPr>
                  <w:tcW w:w="3248" w:type="dxa"/>
                  <w:tcBorders>
                    <w:top w:val="nil"/>
                    <w:left w:val="nil"/>
                    <w:bottom w:val="nil"/>
                    <w:right w:val="nil"/>
                  </w:tcBorders>
                  <w:shd w:val="clear" w:color="auto" w:fill="auto"/>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sz w:val="18"/>
                      <w:szCs w:val="18"/>
                      <w:lang w:eastAsia="tr-TR"/>
                    </w:rPr>
                    <w:t>Patlama</w:t>
                  </w:r>
                </w:p>
              </w:tc>
              <w:tc>
                <w:tcPr>
                  <w:tcW w:w="11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0</w:t>
                  </w:r>
                </w:p>
              </w:tc>
              <w:tc>
                <w:tcPr>
                  <w:tcW w:w="10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2</w:t>
                  </w:r>
                </w:p>
              </w:tc>
              <w:tc>
                <w:tcPr>
                  <w:tcW w:w="1026"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4.190</w:t>
                  </w:r>
                </w:p>
              </w:tc>
              <w:tc>
                <w:tcPr>
                  <w:tcW w:w="2760" w:type="dxa"/>
                  <w:tcBorders>
                    <w:top w:val="nil"/>
                    <w:left w:val="nil"/>
                    <w:bottom w:val="nil"/>
                    <w:right w:val="nil"/>
                  </w:tcBorders>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iCs/>
                      <w:sz w:val="18"/>
                      <w:szCs w:val="18"/>
                      <w:lang w:eastAsia="tr-TR"/>
                    </w:rPr>
                    <w:t>Explosion</w:t>
                  </w:r>
                </w:p>
              </w:tc>
            </w:tr>
            <w:tr w:rsidR="00F3564E" w:rsidRPr="008838A6">
              <w:trPr>
                <w:trHeight w:val="227"/>
                <w:jc w:val="center"/>
              </w:trPr>
              <w:tc>
                <w:tcPr>
                  <w:tcW w:w="3248" w:type="dxa"/>
                  <w:tcBorders>
                    <w:top w:val="nil"/>
                    <w:left w:val="nil"/>
                    <w:bottom w:val="single" w:sz="4" w:space="0" w:color="auto"/>
                    <w:right w:val="nil"/>
                  </w:tcBorders>
                  <w:shd w:val="clear" w:color="auto" w:fill="auto"/>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sz w:val="18"/>
                      <w:szCs w:val="18"/>
                      <w:lang w:eastAsia="tr-TR"/>
                    </w:rPr>
                    <w:t xml:space="preserve">Toprak Kayması </w:t>
                  </w:r>
                </w:p>
              </w:tc>
              <w:tc>
                <w:tcPr>
                  <w:tcW w:w="11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348.039</w:t>
                  </w:r>
                </w:p>
              </w:tc>
              <w:tc>
                <w:tcPr>
                  <w:tcW w:w="1080"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3.807</w:t>
                  </w:r>
                </w:p>
              </w:tc>
              <w:tc>
                <w:tcPr>
                  <w:tcW w:w="1026" w:type="dxa"/>
                  <w:tcBorders>
                    <w:top w:val="nil"/>
                    <w:left w:val="nil"/>
                    <w:bottom w:val="nil"/>
                    <w:right w:val="nil"/>
                  </w:tcBorders>
                  <w:shd w:val="clear" w:color="auto" w:fill="auto"/>
                  <w:noWrap/>
                  <w:vAlign w:val="center"/>
                </w:tcPr>
                <w:p w:rsidR="00F3564E" w:rsidRPr="008838A6" w:rsidRDefault="00F3564E" w:rsidP="00700CE3">
                  <w:pPr>
                    <w:jc w:val="right"/>
                    <w:rPr>
                      <w:rFonts w:ascii="Century" w:hAnsi="Century" w:cs="Arial TUR"/>
                      <w:sz w:val="18"/>
                      <w:szCs w:val="18"/>
                      <w:lang w:eastAsia="tr-TR"/>
                    </w:rPr>
                  </w:pPr>
                  <w:r w:rsidRPr="008838A6">
                    <w:rPr>
                      <w:rFonts w:ascii="Century" w:hAnsi="Century" w:cs="Arial TUR"/>
                      <w:sz w:val="18"/>
                      <w:szCs w:val="18"/>
                      <w:lang w:eastAsia="tr-TR"/>
                    </w:rPr>
                    <w:t>1.562</w:t>
                  </w:r>
                </w:p>
              </w:tc>
              <w:tc>
                <w:tcPr>
                  <w:tcW w:w="2760" w:type="dxa"/>
                  <w:tcBorders>
                    <w:top w:val="nil"/>
                    <w:left w:val="nil"/>
                    <w:bottom w:val="nil"/>
                    <w:right w:val="nil"/>
                  </w:tcBorders>
                  <w:vAlign w:val="center"/>
                </w:tcPr>
                <w:p w:rsidR="00F3564E" w:rsidRPr="008838A6" w:rsidRDefault="00F3564E" w:rsidP="00700CE3">
                  <w:pPr>
                    <w:rPr>
                      <w:rFonts w:ascii="Century" w:hAnsi="Century" w:cs="Arial TUR"/>
                      <w:sz w:val="18"/>
                      <w:szCs w:val="18"/>
                      <w:lang w:eastAsia="tr-TR"/>
                    </w:rPr>
                  </w:pPr>
                  <w:r w:rsidRPr="008838A6">
                    <w:rPr>
                      <w:rFonts w:ascii="Century" w:hAnsi="Century" w:cs="Arial TUR"/>
                      <w:iCs/>
                      <w:sz w:val="18"/>
                      <w:szCs w:val="18"/>
                      <w:lang w:eastAsia="tr-TR"/>
                    </w:rPr>
                    <w:t>Land Slip</w:t>
                  </w:r>
                </w:p>
              </w:tc>
            </w:tr>
            <w:tr w:rsidR="00F3564E" w:rsidRPr="008838A6">
              <w:trPr>
                <w:trHeight w:val="227"/>
                <w:jc w:val="center"/>
              </w:trPr>
              <w:tc>
                <w:tcPr>
                  <w:tcW w:w="3248" w:type="dxa"/>
                  <w:tcBorders>
                    <w:top w:val="nil"/>
                    <w:left w:val="nil"/>
                    <w:bottom w:val="double" w:sz="6" w:space="0" w:color="auto"/>
                    <w:right w:val="nil"/>
                  </w:tcBorders>
                  <w:shd w:val="clear" w:color="auto" w:fill="auto"/>
                  <w:vAlign w:val="center"/>
                </w:tcPr>
                <w:p w:rsidR="00F3564E" w:rsidRPr="008838A6" w:rsidRDefault="00F3564E" w:rsidP="00700CE3">
                  <w:pPr>
                    <w:rPr>
                      <w:rFonts w:ascii="Century" w:hAnsi="Century" w:cs="Arial TUR"/>
                      <w:b/>
                      <w:bCs/>
                      <w:sz w:val="18"/>
                      <w:szCs w:val="18"/>
                      <w:lang w:eastAsia="tr-TR"/>
                    </w:rPr>
                  </w:pPr>
                  <w:r w:rsidRPr="008838A6">
                    <w:rPr>
                      <w:rFonts w:ascii="Century" w:hAnsi="Century" w:cs="Arial TUR"/>
                      <w:b/>
                      <w:bCs/>
                      <w:sz w:val="18"/>
                      <w:szCs w:val="18"/>
                      <w:lang w:eastAsia="tr-TR"/>
                    </w:rPr>
                    <w:t xml:space="preserve">Toplam </w:t>
                  </w:r>
                </w:p>
              </w:tc>
              <w:tc>
                <w:tcPr>
                  <w:tcW w:w="1180" w:type="dxa"/>
                  <w:tcBorders>
                    <w:top w:val="single" w:sz="4" w:space="0" w:color="auto"/>
                    <w:left w:val="nil"/>
                    <w:bottom w:val="double" w:sz="6" w:space="0" w:color="auto"/>
                    <w:right w:val="nil"/>
                  </w:tcBorders>
                  <w:shd w:val="clear" w:color="auto" w:fill="auto"/>
                  <w:noWrap/>
                  <w:vAlign w:val="bottom"/>
                </w:tcPr>
                <w:p w:rsidR="00F3564E" w:rsidRPr="008C5D3F" w:rsidRDefault="00F3564E" w:rsidP="00700CE3">
                  <w:pPr>
                    <w:jc w:val="right"/>
                    <w:rPr>
                      <w:rFonts w:ascii="Century" w:hAnsi="Century" w:cs="Arial TUR"/>
                      <w:b/>
                      <w:sz w:val="18"/>
                      <w:szCs w:val="18"/>
                      <w:lang w:eastAsia="tr-TR"/>
                    </w:rPr>
                  </w:pPr>
                  <w:r w:rsidRPr="008C5D3F">
                    <w:rPr>
                      <w:rFonts w:ascii="Century" w:hAnsi="Century" w:cs="Arial TUR"/>
                      <w:b/>
                      <w:sz w:val="18"/>
                      <w:szCs w:val="18"/>
                      <w:lang w:eastAsia="tr-TR"/>
                    </w:rPr>
                    <w:t> 9.920.227</w:t>
                  </w:r>
                </w:p>
              </w:tc>
              <w:tc>
                <w:tcPr>
                  <w:tcW w:w="1080" w:type="dxa"/>
                  <w:tcBorders>
                    <w:top w:val="single" w:sz="4" w:space="0" w:color="auto"/>
                    <w:left w:val="nil"/>
                    <w:bottom w:val="double" w:sz="6" w:space="0" w:color="auto"/>
                    <w:right w:val="nil"/>
                  </w:tcBorders>
                  <w:shd w:val="clear" w:color="auto" w:fill="auto"/>
                  <w:noWrap/>
                  <w:vAlign w:val="bottom"/>
                </w:tcPr>
                <w:p w:rsidR="00F3564E" w:rsidRPr="008C5D3F" w:rsidRDefault="00F3564E" w:rsidP="00700CE3">
                  <w:pPr>
                    <w:jc w:val="right"/>
                    <w:rPr>
                      <w:rFonts w:ascii="Century" w:hAnsi="Century" w:cs="Arial TUR"/>
                      <w:b/>
                      <w:bCs/>
                      <w:sz w:val="18"/>
                      <w:szCs w:val="18"/>
                      <w:lang w:eastAsia="tr-TR"/>
                    </w:rPr>
                  </w:pPr>
                  <w:r w:rsidRPr="008C5D3F">
                    <w:rPr>
                      <w:rFonts w:ascii="Century" w:hAnsi="Century" w:cs="Arial TUR"/>
                      <w:b/>
                      <w:bCs/>
                      <w:sz w:val="18"/>
                      <w:szCs w:val="18"/>
                      <w:lang w:eastAsia="tr-TR"/>
                    </w:rPr>
                    <w:t>1.863.125</w:t>
                  </w:r>
                </w:p>
              </w:tc>
              <w:tc>
                <w:tcPr>
                  <w:tcW w:w="1026" w:type="dxa"/>
                  <w:tcBorders>
                    <w:top w:val="single" w:sz="4" w:space="0" w:color="auto"/>
                    <w:left w:val="nil"/>
                    <w:bottom w:val="double" w:sz="6" w:space="0" w:color="auto"/>
                    <w:right w:val="nil"/>
                  </w:tcBorders>
                  <w:shd w:val="clear" w:color="auto" w:fill="auto"/>
                  <w:noWrap/>
                  <w:vAlign w:val="bottom"/>
                </w:tcPr>
                <w:p w:rsidR="00F3564E" w:rsidRPr="008838A6" w:rsidRDefault="00F3564E" w:rsidP="00700CE3">
                  <w:pPr>
                    <w:jc w:val="right"/>
                    <w:rPr>
                      <w:rFonts w:ascii="Century" w:hAnsi="Century" w:cs="Arial TUR"/>
                      <w:b/>
                      <w:bCs/>
                      <w:sz w:val="18"/>
                      <w:szCs w:val="18"/>
                      <w:lang w:eastAsia="tr-TR"/>
                    </w:rPr>
                  </w:pPr>
                  <w:r w:rsidRPr="008838A6">
                    <w:rPr>
                      <w:rFonts w:ascii="Century" w:hAnsi="Century" w:cs="Arial TUR"/>
                      <w:b/>
                      <w:bCs/>
                      <w:sz w:val="18"/>
                      <w:szCs w:val="18"/>
                      <w:lang w:eastAsia="tr-TR"/>
                    </w:rPr>
                    <w:t>871.634</w:t>
                  </w:r>
                </w:p>
              </w:tc>
              <w:tc>
                <w:tcPr>
                  <w:tcW w:w="2760" w:type="dxa"/>
                  <w:tcBorders>
                    <w:top w:val="single" w:sz="4" w:space="0" w:color="auto"/>
                    <w:left w:val="nil"/>
                    <w:bottom w:val="double" w:sz="6" w:space="0" w:color="auto"/>
                    <w:right w:val="nil"/>
                  </w:tcBorders>
                  <w:vAlign w:val="center"/>
                </w:tcPr>
                <w:p w:rsidR="00F3564E" w:rsidRPr="008C5D3F" w:rsidRDefault="00F3564E" w:rsidP="00700CE3">
                  <w:pPr>
                    <w:rPr>
                      <w:rFonts w:ascii="Century" w:hAnsi="Century" w:cs="Arial TUR"/>
                      <w:b/>
                      <w:bCs/>
                      <w:sz w:val="18"/>
                      <w:szCs w:val="18"/>
                      <w:lang w:eastAsia="tr-TR"/>
                    </w:rPr>
                  </w:pPr>
                  <w:r w:rsidRPr="008C5D3F">
                    <w:rPr>
                      <w:rFonts w:ascii="Century" w:hAnsi="Century" w:cs="Arial TUR"/>
                      <w:b/>
                      <w:iCs/>
                      <w:sz w:val="18"/>
                      <w:szCs w:val="18"/>
                      <w:lang w:eastAsia="tr-TR"/>
                    </w:rPr>
                    <w:t>Total</w:t>
                  </w:r>
                </w:p>
              </w:tc>
            </w:tr>
          </w:tbl>
          <w:p w:rsidR="00F3564E" w:rsidRPr="0083403E" w:rsidRDefault="00F3564E" w:rsidP="00700CE3">
            <w:pPr>
              <w:jc w:val="both"/>
              <w:rPr>
                <w:rFonts w:ascii="Century" w:hAnsi="Century"/>
                <w:color w:val="404040"/>
              </w:rPr>
            </w:pPr>
          </w:p>
        </w:tc>
      </w:tr>
      <w:tr w:rsidR="00F3564E" w:rsidRPr="005663FF">
        <w:trPr>
          <w:trHeight w:val="247"/>
        </w:trPr>
        <w:tc>
          <w:tcPr>
            <w:tcW w:w="4770" w:type="dxa"/>
          </w:tcPr>
          <w:p w:rsidR="00F3564E" w:rsidRPr="00087EB0" w:rsidRDefault="00F3564E" w:rsidP="00700CE3">
            <w:pPr>
              <w:jc w:val="both"/>
              <w:rPr>
                <w:rFonts w:ascii="Century" w:hAnsi="Century"/>
              </w:rPr>
            </w:pP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5663FF" w:rsidRDefault="00F3564E" w:rsidP="00700CE3">
            <w:pPr>
              <w:jc w:val="both"/>
              <w:rPr>
                <w:rFonts w:ascii="Century" w:hAnsi="Century"/>
                <w:color w:val="404040"/>
              </w:rPr>
            </w:pPr>
          </w:p>
        </w:tc>
      </w:tr>
      <w:tr w:rsidR="00F3564E" w:rsidRPr="00087EB0">
        <w:trPr>
          <w:trHeight w:val="657"/>
        </w:trPr>
        <w:tc>
          <w:tcPr>
            <w:tcW w:w="9840" w:type="dxa"/>
            <w:gridSpan w:val="14"/>
          </w:tcPr>
          <w:p w:rsidR="00F3564E" w:rsidRDefault="00F3564E" w:rsidP="00700CE3">
            <w:pPr>
              <w:jc w:val="center"/>
              <w:rPr>
                <w:rFonts w:ascii="Century" w:hAnsi="Century"/>
                <w:b/>
                <w:color w:val="000080"/>
                <w:sz w:val="20"/>
                <w:szCs w:val="20"/>
              </w:rPr>
            </w:pPr>
            <w:r w:rsidRPr="008838A6">
              <w:rPr>
                <w:rFonts w:ascii="Century" w:hAnsi="Century"/>
                <w:b/>
                <w:color w:val="000080"/>
                <w:sz w:val="20"/>
                <w:szCs w:val="20"/>
              </w:rPr>
              <w:t>Grafik 1.5</w:t>
            </w:r>
            <w:r w:rsidR="00A22D11">
              <w:rPr>
                <w:rFonts w:ascii="Century" w:hAnsi="Century"/>
                <w:b/>
                <w:color w:val="000080"/>
                <w:sz w:val="20"/>
                <w:szCs w:val="20"/>
              </w:rPr>
              <w:t>.</w:t>
            </w:r>
            <w:r w:rsidRPr="008838A6">
              <w:rPr>
                <w:rFonts w:ascii="Century" w:hAnsi="Century"/>
                <w:b/>
                <w:color w:val="000080"/>
                <w:sz w:val="20"/>
                <w:szCs w:val="20"/>
              </w:rPr>
              <w:t xml:space="preserve">10: Yangın ve Doğal Afetler Branşı Üretim ve Tazminat </w:t>
            </w:r>
            <w:r>
              <w:rPr>
                <w:rFonts w:ascii="Century" w:hAnsi="Century"/>
                <w:b/>
                <w:color w:val="000080"/>
                <w:sz w:val="20"/>
                <w:szCs w:val="20"/>
              </w:rPr>
              <w:t>Verileri Yüzdeleri</w:t>
            </w:r>
          </w:p>
          <w:p w:rsidR="00F3564E" w:rsidRPr="00292719" w:rsidRDefault="00F3564E" w:rsidP="00700CE3">
            <w:pPr>
              <w:jc w:val="center"/>
              <w:rPr>
                <w:rFonts w:ascii="Century" w:hAnsi="Century"/>
                <w:color w:val="333399"/>
              </w:rPr>
            </w:pPr>
            <w:r w:rsidRPr="00292719">
              <w:rPr>
                <w:rFonts w:ascii="Century" w:hAnsi="Century"/>
                <w:i/>
                <w:color w:val="333399"/>
                <w:sz w:val="20"/>
                <w:szCs w:val="20"/>
              </w:rPr>
              <w:t>Premium</w:t>
            </w:r>
            <w:r>
              <w:rPr>
                <w:rFonts w:ascii="Century" w:hAnsi="Century"/>
                <w:i/>
                <w:color w:val="333399"/>
                <w:sz w:val="20"/>
                <w:szCs w:val="20"/>
              </w:rPr>
              <w:t xml:space="preserve"> and Loss </w:t>
            </w:r>
            <w:r w:rsidRPr="00292719">
              <w:rPr>
                <w:rFonts w:ascii="Century" w:hAnsi="Century"/>
                <w:i/>
                <w:color w:val="333399"/>
                <w:sz w:val="20"/>
                <w:szCs w:val="20"/>
              </w:rPr>
              <w:t xml:space="preserve">Figures </w:t>
            </w:r>
            <w:r>
              <w:rPr>
                <w:rFonts w:ascii="Century" w:hAnsi="Century"/>
                <w:i/>
                <w:color w:val="333399"/>
                <w:sz w:val="20"/>
                <w:szCs w:val="20"/>
              </w:rPr>
              <w:t xml:space="preserve">as Percentage </w:t>
            </w:r>
            <w:r w:rsidRPr="00292719">
              <w:rPr>
                <w:rFonts w:ascii="Century" w:hAnsi="Century"/>
                <w:i/>
                <w:color w:val="333399"/>
                <w:sz w:val="20"/>
                <w:szCs w:val="20"/>
              </w:rPr>
              <w:t>in</w:t>
            </w:r>
            <w:r>
              <w:rPr>
                <w:rFonts w:ascii="Century" w:hAnsi="Century"/>
                <w:i/>
                <w:color w:val="333399"/>
                <w:sz w:val="20"/>
                <w:szCs w:val="20"/>
              </w:rPr>
              <w:t xml:space="preserve"> Fire and Natural Disasters</w:t>
            </w:r>
            <w:r w:rsidRPr="00292719">
              <w:rPr>
                <w:rFonts w:ascii="Century" w:hAnsi="Century"/>
                <w:i/>
                <w:color w:val="333399"/>
                <w:sz w:val="20"/>
                <w:szCs w:val="20"/>
              </w:rPr>
              <w:t xml:space="preserve"> Branch</w:t>
            </w:r>
          </w:p>
          <w:p w:rsidR="00F3564E" w:rsidRPr="00087EB0" w:rsidRDefault="001744D2" w:rsidP="00700CE3">
            <w:pPr>
              <w:jc w:val="center"/>
              <w:rPr>
                <w:rFonts w:ascii="Century" w:hAnsi="Century"/>
                <w:color w:val="404040"/>
              </w:rPr>
            </w:pPr>
            <w:r w:rsidRPr="00087EB0">
              <w:rPr>
                <w:rFonts w:ascii="Century" w:hAnsi="Century"/>
                <w:color w:val="404040"/>
              </w:rPr>
              <w:pict>
                <v:shape id="_x0000_i1054" type="#_x0000_t75" style="width:487.7pt;height:150.25pt">
                  <v:imagedata r:id="rId44" o:title=""/>
                </v:shape>
              </w:pict>
            </w:r>
          </w:p>
        </w:tc>
      </w:tr>
      <w:tr w:rsidR="001744D2" w:rsidRPr="005663FF">
        <w:trPr>
          <w:trHeight w:val="80"/>
        </w:trPr>
        <w:tc>
          <w:tcPr>
            <w:tcW w:w="4770" w:type="dxa"/>
          </w:tcPr>
          <w:p w:rsidR="001744D2" w:rsidRPr="002D6AE7"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Default="001744D2" w:rsidP="00700CE3">
            <w:pPr>
              <w:jc w:val="both"/>
              <w:rPr>
                <w:rFonts w:ascii="Century" w:hAnsi="Century"/>
                <w:color w:val="333333"/>
                <w:sz w:val="22"/>
                <w:szCs w:val="22"/>
              </w:rPr>
            </w:pPr>
          </w:p>
        </w:tc>
      </w:tr>
      <w:tr w:rsidR="00F3564E" w:rsidRPr="005663FF">
        <w:trPr>
          <w:trHeight w:val="1258"/>
        </w:trPr>
        <w:tc>
          <w:tcPr>
            <w:tcW w:w="4770" w:type="dxa"/>
          </w:tcPr>
          <w:p w:rsidR="006D6C41" w:rsidRPr="00FA5CF6" w:rsidRDefault="00F3564E" w:rsidP="00700CE3">
            <w:pPr>
              <w:jc w:val="both"/>
              <w:rPr>
                <w:rFonts w:ascii="Century" w:hAnsi="Century"/>
                <w:sz w:val="22"/>
                <w:szCs w:val="22"/>
              </w:rPr>
            </w:pPr>
            <w:r w:rsidRPr="002D6AE7">
              <w:rPr>
                <w:rFonts w:ascii="Century" w:hAnsi="Century"/>
                <w:sz w:val="22"/>
                <w:szCs w:val="22"/>
              </w:rPr>
              <w:t xml:space="preserve">2009 yılında </w:t>
            </w:r>
            <w:r>
              <w:rPr>
                <w:rFonts w:ascii="Century" w:hAnsi="Century"/>
                <w:sz w:val="22"/>
                <w:szCs w:val="22"/>
              </w:rPr>
              <w:t>Y</w:t>
            </w:r>
            <w:r w:rsidRPr="002D6AE7">
              <w:rPr>
                <w:rFonts w:ascii="Century" w:hAnsi="Century"/>
                <w:sz w:val="22"/>
                <w:szCs w:val="22"/>
              </w:rPr>
              <w:t>angın</w:t>
            </w:r>
            <w:r>
              <w:rPr>
                <w:rFonts w:ascii="Century" w:hAnsi="Century"/>
                <w:sz w:val="22"/>
                <w:szCs w:val="22"/>
              </w:rPr>
              <w:t xml:space="preserve"> sigortasının </w:t>
            </w:r>
            <w:proofErr w:type="gramStart"/>
            <w:r w:rsidRPr="002D6AE7">
              <w:rPr>
                <w:rFonts w:ascii="Century" w:hAnsi="Century"/>
                <w:sz w:val="22"/>
                <w:szCs w:val="22"/>
              </w:rPr>
              <w:t>branş</w:t>
            </w:r>
            <w:proofErr w:type="gramEnd"/>
            <w:r w:rsidRPr="002D6AE7">
              <w:rPr>
                <w:rFonts w:ascii="Century" w:hAnsi="Century"/>
                <w:sz w:val="22"/>
                <w:szCs w:val="22"/>
              </w:rPr>
              <w:t xml:space="preserve"> </w:t>
            </w:r>
            <w:r>
              <w:rPr>
                <w:rFonts w:ascii="Century" w:hAnsi="Century"/>
                <w:sz w:val="22"/>
                <w:szCs w:val="22"/>
              </w:rPr>
              <w:t xml:space="preserve">prim </w:t>
            </w:r>
            <w:r w:rsidRPr="002D6AE7">
              <w:rPr>
                <w:rFonts w:ascii="Century" w:hAnsi="Century"/>
                <w:sz w:val="22"/>
                <w:szCs w:val="22"/>
              </w:rPr>
              <w:t>üretim</w:t>
            </w:r>
            <w:r>
              <w:rPr>
                <w:rFonts w:ascii="Century" w:hAnsi="Century"/>
                <w:sz w:val="22"/>
                <w:szCs w:val="22"/>
              </w:rPr>
              <w:t>i</w:t>
            </w:r>
            <w:r w:rsidRPr="002D6AE7">
              <w:rPr>
                <w:rFonts w:ascii="Century" w:hAnsi="Century"/>
                <w:sz w:val="22"/>
                <w:szCs w:val="22"/>
              </w:rPr>
              <w:t xml:space="preserve"> ve ödenen tazminattaki payı sırasıyla % 63 ve % 69 düzeyinde</w:t>
            </w:r>
            <w:r>
              <w:rPr>
                <w:rFonts w:ascii="Century" w:hAnsi="Century"/>
                <w:sz w:val="22"/>
                <w:szCs w:val="22"/>
              </w:rPr>
              <w:t xml:space="preserve"> gerçekleşmiştir. </w:t>
            </w:r>
            <w:r w:rsidRPr="002D6AE7">
              <w:rPr>
                <w:rFonts w:ascii="Century" w:hAnsi="Century"/>
                <w:sz w:val="22"/>
                <w:szCs w:val="22"/>
              </w:rPr>
              <w:t>%</w:t>
            </w:r>
            <w:r>
              <w:rPr>
                <w:rFonts w:ascii="Century" w:hAnsi="Century"/>
                <w:sz w:val="22"/>
                <w:szCs w:val="22"/>
              </w:rPr>
              <w:t xml:space="preserve"> </w:t>
            </w:r>
            <w:r w:rsidRPr="002D6AE7">
              <w:rPr>
                <w:rFonts w:ascii="Century" w:hAnsi="Century"/>
                <w:sz w:val="22"/>
                <w:szCs w:val="22"/>
              </w:rPr>
              <w:t xml:space="preserve">34 </w:t>
            </w:r>
            <w:r>
              <w:rPr>
                <w:rFonts w:ascii="Century" w:hAnsi="Century"/>
                <w:sz w:val="22"/>
                <w:szCs w:val="22"/>
              </w:rPr>
              <w:t xml:space="preserve">pay </w:t>
            </w:r>
            <w:r w:rsidRPr="002D6AE7">
              <w:rPr>
                <w:rFonts w:ascii="Century" w:hAnsi="Century"/>
                <w:sz w:val="22"/>
                <w:szCs w:val="22"/>
              </w:rPr>
              <w:t xml:space="preserve">ile üretimde ikinci sırada yer alan </w:t>
            </w:r>
            <w:r>
              <w:rPr>
                <w:rFonts w:ascii="Century" w:hAnsi="Century"/>
                <w:sz w:val="22"/>
                <w:szCs w:val="22"/>
              </w:rPr>
              <w:t>İ</w:t>
            </w:r>
            <w:r w:rsidRPr="002D6AE7">
              <w:rPr>
                <w:rFonts w:ascii="Century" w:hAnsi="Century"/>
                <w:sz w:val="22"/>
                <w:szCs w:val="22"/>
              </w:rPr>
              <w:t xml:space="preserve">htiyari </w:t>
            </w:r>
            <w:r>
              <w:rPr>
                <w:rFonts w:ascii="Century" w:hAnsi="Century"/>
                <w:sz w:val="22"/>
                <w:szCs w:val="22"/>
              </w:rPr>
              <w:t>D</w:t>
            </w:r>
            <w:r w:rsidRPr="002D6AE7">
              <w:rPr>
                <w:rFonts w:ascii="Century" w:hAnsi="Century"/>
                <w:sz w:val="22"/>
                <w:szCs w:val="22"/>
              </w:rPr>
              <w:t xml:space="preserve">eprem </w:t>
            </w:r>
            <w:r>
              <w:rPr>
                <w:rFonts w:ascii="Century" w:hAnsi="Century"/>
                <w:sz w:val="22"/>
                <w:szCs w:val="22"/>
              </w:rPr>
              <w:t xml:space="preserve">sigortasının </w:t>
            </w:r>
            <w:r w:rsidRPr="002D6AE7">
              <w:rPr>
                <w:rFonts w:ascii="Century" w:hAnsi="Century"/>
                <w:sz w:val="22"/>
                <w:szCs w:val="22"/>
              </w:rPr>
              <w:t>ödenen tazminatlar</w:t>
            </w:r>
            <w:r>
              <w:rPr>
                <w:rFonts w:ascii="Century" w:hAnsi="Century"/>
                <w:sz w:val="22"/>
                <w:szCs w:val="22"/>
              </w:rPr>
              <w:t xml:space="preserve">daki payı </w:t>
            </w:r>
            <w:r w:rsidRPr="002D6AE7">
              <w:rPr>
                <w:rFonts w:ascii="Century" w:hAnsi="Century"/>
                <w:sz w:val="22"/>
                <w:szCs w:val="22"/>
              </w:rPr>
              <w:t xml:space="preserve">oldukça düşüktür. Buna </w:t>
            </w:r>
            <w:r>
              <w:rPr>
                <w:rFonts w:ascii="Century" w:hAnsi="Century"/>
                <w:sz w:val="22"/>
                <w:szCs w:val="22"/>
              </w:rPr>
              <w:t xml:space="preserve">karşılık, </w:t>
            </w:r>
            <w:r w:rsidRPr="002D6AE7">
              <w:rPr>
                <w:rFonts w:ascii="Century" w:hAnsi="Century"/>
                <w:sz w:val="22"/>
                <w:szCs w:val="22"/>
              </w:rPr>
              <w:t>üretimdeki payı %</w:t>
            </w:r>
            <w:r>
              <w:rPr>
                <w:rFonts w:ascii="Century" w:hAnsi="Century"/>
                <w:sz w:val="22"/>
                <w:szCs w:val="22"/>
              </w:rPr>
              <w:t xml:space="preserve"> </w:t>
            </w:r>
            <w:r w:rsidRPr="002D6AE7">
              <w:rPr>
                <w:rFonts w:ascii="Century" w:hAnsi="Century"/>
                <w:sz w:val="22"/>
                <w:szCs w:val="22"/>
              </w:rPr>
              <w:t xml:space="preserve">1,44 olan sel </w:t>
            </w:r>
            <w:r>
              <w:rPr>
                <w:rFonts w:ascii="Century" w:hAnsi="Century"/>
                <w:sz w:val="22"/>
                <w:szCs w:val="22"/>
              </w:rPr>
              <w:t>teminatı ödenen tazminatta</w:t>
            </w:r>
            <w:r w:rsidRPr="002D6AE7">
              <w:rPr>
                <w:rFonts w:ascii="Century" w:hAnsi="Century"/>
                <w:sz w:val="22"/>
                <w:szCs w:val="22"/>
              </w:rPr>
              <w:t xml:space="preserve"> %</w:t>
            </w:r>
            <w:r>
              <w:rPr>
                <w:rFonts w:ascii="Century" w:hAnsi="Century"/>
                <w:sz w:val="22"/>
                <w:szCs w:val="22"/>
              </w:rPr>
              <w:t xml:space="preserve"> </w:t>
            </w:r>
            <w:r w:rsidRPr="002D6AE7">
              <w:rPr>
                <w:rFonts w:ascii="Century" w:hAnsi="Century"/>
                <w:sz w:val="22"/>
                <w:szCs w:val="22"/>
              </w:rPr>
              <w:t>26</w:t>
            </w:r>
            <w:r>
              <w:rPr>
                <w:rFonts w:ascii="Century" w:hAnsi="Century"/>
                <w:sz w:val="22"/>
                <w:szCs w:val="22"/>
              </w:rPr>
              <w:t xml:space="preserve"> oranında bir paya sahip olmuştur. </w:t>
            </w:r>
            <w:r w:rsidRPr="002D6AE7">
              <w:rPr>
                <w:rFonts w:ascii="Century" w:hAnsi="Century"/>
                <w:sz w:val="22"/>
                <w:szCs w:val="22"/>
              </w:rPr>
              <w:lastRenderedPageBreak/>
              <w:t xml:space="preserve">Zorunlu deprem </w:t>
            </w:r>
            <w:r>
              <w:rPr>
                <w:rFonts w:ascii="Century" w:hAnsi="Century"/>
                <w:sz w:val="22"/>
                <w:szCs w:val="22"/>
              </w:rPr>
              <w:t xml:space="preserve">sigortası </w:t>
            </w:r>
            <w:r w:rsidRPr="002D6AE7">
              <w:rPr>
                <w:rFonts w:ascii="Century" w:hAnsi="Century"/>
                <w:sz w:val="22"/>
                <w:szCs w:val="22"/>
              </w:rPr>
              <w:t xml:space="preserve">hariç, </w:t>
            </w:r>
            <w:r>
              <w:rPr>
                <w:rFonts w:ascii="Century" w:hAnsi="Century"/>
                <w:sz w:val="22"/>
                <w:szCs w:val="22"/>
              </w:rPr>
              <w:t>üretim</w:t>
            </w:r>
            <w:r w:rsidRPr="002D6AE7">
              <w:rPr>
                <w:rFonts w:ascii="Century" w:hAnsi="Century"/>
                <w:sz w:val="22"/>
                <w:szCs w:val="22"/>
              </w:rPr>
              <w:t xml:space="preserve"> riziko ayrımında incelendiğinde</w:t>
            </w:r>
            <w:r>
              <w:rPr>
                <w:rFonts w:ascii="Century" w:hAnsi="Century"/>
                <w:sz w:val="22"/>
                <w:szCs w:val="22"/>
              </w:rPr>
              <w:t>, sözleşme sayısında sivil rizikoların</w:t>
            </w:r>
            <w:r w:rsidRPr="002D6AE7">
              <w:rPr>
                <w:rFonts w:ascii="Century" w:hAnsi="Century"/>
                <w:sz w:val="22"/>
                <w:szCs w:val="22"/>
              </w:rPr>
              <w:t xml:space="preserve">, prim ve tazminat dağılımında ise ticari rizikoların ağırlıkta olduğu görülmektedir. </w:t>
            </w: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CF5AA4" w:rsidRDefault="00F3564E" w:rsidP="00700CE3">
            <w:pPr>
              <w:jc w:val="both"/>
              <w:rPr>
                <w:rFonts w:ascii="Century" w:hAnsi="Century"/>
                <w:color w:val="333333"/>
                <w:sz w:val="22"/>
                <w:szCs w:val="22"/>
              </w:rPr>
            </w:pPr>
            <w:r>
              <w:rPr>
                <w:rFonts w:ascii="Century" w:hAnsi="Century"/>
                <w:color w:val="333333"/>
                <w:sz w:val="22"/>
                <w:szCs w:val="22"/>
              </w:rPr>
              <w:t xml:space="preserve">Fire insurance subbranch’s shares in the total volume and total claim payments of the branch were 63% and 69% respectively. Facultative earthquake </w:t>
            </w:r>
            <w:proofErr w:type="gramStart"/>
            <w:r>
              <w:rPr>
                <w:rFonts w:ascii="Century" w:hAnsi="Century"/>
                <w:color w:val="333333"/>
                <w:sz w:val="22"/>
                <w:szCs w:val="22"/>
              </w:rPr>
              <w:t>insurance  accounting</w:t>
            </w:r>
            <w:proofErr w:type="gramEnd"/>
            <w:r>
              <w:rPr>
                <w:rFonts w:ascii="Century" w:hAnsi="Century"/>
                <w:color w:val="333333"/>
                <w:sz w:val="22"/>
                <w:szCs w:val="22"/>
              </w:rPr>
              <w:t xml:space="preserve"> for 34% of total volume had a very low share in total claim payments. However, flood subbranch accounting for 1.44% of total volume had a 26% share in total claim payments of the branch. In terms </w:t>
            </w:r>
            <w:r>
              <w:rPr>
                <w:rFonts w:ascii="Century" w:hAnsi="Century"/>
                <w:color w:val="333333"/>
                <w:sz w:val="22"/>
                <w:szCs w:val="22"/>
              </w:rPr>
              <w:lastRenderedPageBreak/>
              <w:t xml:space="preserve">of the composition of the risks insured in the branch, civil risks still dominates in total amount of policies and commercial risks have the largest share in total premium volume and claim payments. </w:t>
            </w:r>
          </w:p>
        </w:tc>
      </w:tr>
      <w:tr w:rsidR="001744D2" w:rsidRPr="005663FF">
        <w:trPr>
          <w:trHeight w:val="281"/>
        </w:trPr>
        <w:tc>
          <w:tcPr>
            <w:tcW w:w="4770" w:type="dxa"/>
          </w:tcPr>
          <w:p w:rsidR="001744D2" w:rsidRPr="002D6AE7"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Default="001744D2" w:rsidP="00700CE3">
            <w:pPr>
              <w:jc w:val="both"/>
              <w:rPr>
                <w:rFonts w:ascii="Century" w:hAnsi="Century"/>
                <w:color w:val="333333"/>
                <w:sz w:val="22"/>
                <w:szCs w:val="22"/>
              </w:rPr>
            </w:pPr>
          </w:p>
        </w:tc>
      </w:tr>
      <w:tr w:rsidR="00F3564E" w:rsidRPr="00087EB0">
        <w:trPr>
          <w:trHeight w:val="2659"/>
        </w:trPr>
        <w:tc>
          <w:tcPr>
            <w:tcW w:w="9840" w:type="dxa"/>
            <w:gridSpan w:val="14"/>
          </w:tcPr>
          <w:p w:rsidR="00F3564E" w:rsidRDefault="00F3564E" w:rsidP="00700CE3">
            <w:pPr>
              <w:jc w:val="center"/>
              <w:rPr>
                <w:rFonts w:ascii="Century" w:hAnsi="Century"/>
                <w:b/>
                <w:color w:val="000080"/>
                <w:sz w:val="20"/>
                <w:szCs w:val="20"/>
              </w:rPr>
            </w:pPr>
            <w:r w:rsidRPr="00087EB0">
              <w:rPr>
                <w:rFonts w:ascii="Century" w:hAnsi="Century"/>
                <w:b/>
                <w:sz w:val="20"/>
                <w:szCs w:val="20"/>
              </w:rPr>
              <w:t xml:space="preserve">   </w:t>
            </w:r>
            <w:r w:rsidRPr="008838A6">
              <w:rPr>
                <w:rFonts w:ascii="Century" w:hAnsi="Century"/>
                <w:b/>
                <w:color w:val="000080"/>
                <w:sz w:val="20"/>
                <w:szCs w:val="20"/>
              </w:rPr>
              <w:t xml:space="preserve">Tablo 1.5.13: </w:t>
            </w:r>
            <w:r>
              <w:rPr>
                <w:rFonts w:ascii="Century" w:hAnsi="Century"/>
                <w:b/>
                <w:color w:val="000080"/>
                <w:sz w:val="20"/>
                <w:szCs w:val="20"/>
              </w:rPr>
              <w:t xml:space="preserve">Riziko Türü Bazında </w:t>
            </w:r>
            <w:r w:rsidRPr="008838A6">
              <w:rPr>
                <w:rFonts w:ascii="Century" w:hAnsi="Century"/>
                <w:b/>
                <w:color w:val="000080"/>
                <w:sz w:val="20"/>
                <w:szCs w:val="20"/>
              </w:rPr>
              <w:t xml:space="preserve">Yangın </w:t>
            </w:r>
            <w:r>
              <w:rPr>
                <w:rFonts w:ascii="Century" w:hAnsi="Century"/>
                <w:b/>
                <w:color w:val="000080"/>
                <w:sz w:val="20"/>
                <w:szCs w:val="20"/>
              </w:rPr>
              <w:t xml:space="preserve">Sigortası </w:t>
            </w:r>
            <w:r w:rsidRPr="008838A6">
              <w:rPr>
                <w:rFonts w:ascii="Century" w:hAnsi="Century"/>
                <w:b/>
                <w:color w:val="000080"/>
                <w:sz w:val="20"/>
                <w:szCs w:val="20"/>
              </w:rPr>
              <w:t>Verileri</w:t>
            </w:r>
            <w:r w:rsidR="00430CFA" w:rsidRPr="00430CFA">
              <w:rPr>
                <w:rFonts w:ascii="Century" w:hAnsi="Century"/>
                <w:color w:val="000080"/>
                <w:sz w:val="20"/>
                <w:szCs w:val="20"/>
              </w:rPr>
              <w:t>(*)</w:t>
            </w:r>
          </w:p>
          <w:p w:rsidR="00F3564E" w:rsidRPr="008838A6" w:rsidRDefault="00F3564E" w:rsidP="00700CE3">
            <w:pPr>
              <w:jc w:val="center"/>
              <w:rPr>
                <w:rFonts w:ascii="Century" w:hAnsi="Century"/>
                <w:color w:val="000080"/>
              </w:rPr>
            </w:pPr>
            <w:r w:rsidRPr="00292719">
              <w:rPr>
                <w:rFonts w:ascii="Century" w:hAnsi="Century"/>
                <w:i/>
                <w:color w:val="333399"/>
                <w:sz w:val="20"/>
                <w:szCs w:val="20"/>
              </w:rPr>
              <w:t xml:space="preserve">Premium, Claims and Contract Figures in </w:t>
            </w:r>
            <w:r>
              <w:rPr>
                <w:rFonts w:ascii="Century" w:hAnsi="Century"/>
                <w:i/>
                <w:color w:val="333399"/>
                <w:sz w:val="20"/>
                <w:szCs w:val="20"/>
              </w:rPr>
              <w:t>Fire Insurance</w:t>
            </w:r>
            <w:r w:rsidR="00430CFA">
              <w:rPr>
                <w:rFonts w:ascii="Century" w:hAnsi="Century"/>
                <w:i/>
                <w:color w:val="333399"/>
                <w:sz w:val="20"/>
                <w:szCs w:val="20"/>
              </w:rPr>
              <w:t>(*)</w:t>
            </w:r>
          </w:p>
          <w:tbl>
            <w:tblPr>
              <w:tblW w:w="9092" w:type="dxa"/>
              <w:jc w:val="center"/>
              <w:tblLayout w:type="fixed"/>
              <w:tblCellMar>
                <w:left w:w="70" w:type="dxa"/>
                <w:right w:w="70" w:type="dxa"/>
              </w:tblCellMar>
              <w:tblLook w:val="0000" w:firstRow="0" w:lastRow="0" w:firstColumn="0" w:lastColumn="0" w:noHBand="0" w:noVBand="0"/>
            </w:tblPr>
            <w:tblGrid>
              <w:gridCol w:w="1061"/>
              <w:gridCol w:w="1176"/>
              <w:gridCol w:w="1117"/>
              <w:gridCol w:w="1058"/>
              <w:gridCol w:w="1057"/>
              <w:gridCol w:w="1038"/>
              <w:gridCol w:w="1038"/>
              <w:gridCol w:w="1547"/>
            </w:tblGrid>
            <w:tr w:rsidR="00F3564E" w:rsidRPr="00087EB0">
              <w:trPr>
                <w:trHeight w:val="766"/>
                <w:jc w:val="center"/>
              </w:trPr>
              <w:tc>
                <w:tcPr>
                  <w:tcW w:w="1061" w:type="dxa"/>
                  <w:tcBorders>
                    <w:top w:val="nil"/>
                    <w:left w:val="nil"/>
                    <w:bottom w:val="single" w:sz="4" w:space="0" w:color="auto"/>
                    <w:right w:val="nil"/>
                  </w:tcBorders>
                  <w:shd w:val="clear" w:color="auto" w:fill="C6D9F1"/>
                  <w:noWrap/>
                  <w:vAlign w:val="bottom"/>
                </w:tcPr>
                <w:p w:rsidR="00F3564E" w:rsidRPr="00087EB0" w:rsidRDefault="00F3564E" w:rsidP="00700CE3">
                  <w:pPr>
                    <w:rPr>
                      <w:rFonts w:ascii="Century" w:hAnsi="Century" w:cs="Arial TUR"/>
                      <w:b/>
                      <w:bCs/>
                      <w:color w:val="FF0000"/>
                      <w:sz w:val="18"/>
                      <w:szCs w:val="18"/>
                      <w:lang w:eastAsia="tr-TR"/>
                    </w:rPr>
                  </w:pPr>
                </w:p>
              </w:tc>
              <w:tc>
                <w:tcPr>
                  <w:tcW w:w="1176" w:type="dxa"/>
                  <w:tcBorders>
                    <w:top w:val="nil"/>
                    <w:left w:val="nil"/>
                    <w:bottom w:val="single" w:sz="4" w:space="0" w:color="auto"/>
                    <w:right w:val="nil"/>
                  </w:tcBorders>
                  <w:shd w:val="clear" w:color="auto" w:fill="C6D9F1"/>
                  <w:vAlign w:val="center"/>
                </w:tcPr>
                <w:p w:rsidR="00F3564E" w:rsidRPr="00087EB0" w:rsidRDefault="00F3564E" w:rsidP="00700CE3">
                  <w:pPr>
                    <w:jc w:val="center"/>
                    <w:rPr>
                      <w:rFonts w:ascii="Century" w:hAnsi="Century" w:cs="Arial TUR"/>
                      <w:b/>
                      <w:bCs/>
                      <w:sz w:val="18"/>
                      <w:szCs w:val="18"/>
                      <w:lang w:eastAsia="tr-TR"/>
                    </w:rPr>
                  </w:pPr>
                  <w:r w:rsidRPr="00087EB0">
                    <w:rPr>
                      <w:rFonts w:ascii="Century" w:hAnsi="Century" w:cs="Arial TUR"/>
                      <w:b/>
                      <w:bCs/>
                      <w:sz w:val="18"/>
                      <w:szCs w:val="18"/>
                      <w:lang w:eastAsia="tr-TR"/>
                    </w:rPr>
                    <w:t>Sözleşme Sayısı</w:t>
                  </w:r>
                  <w:r w:rsidRPr="00087EB0">
                    <w:rPr>
                      <w:rFonts w:ascii="Century" w:hAnsi="Century" w:cs="Arial TUR"/>
                      <w:b/>
                      <w:bCs/>
                      <w:sz w:val="18"/>
                      <w:szCs w:val="18"/>
                      <w:lang w:eastAsia="tr-TR"/>
                    </w:rPr>
                    <w:br/>
                  </w:r>
                  <w:r w:rsidRPr="00087EB0">
                    <w:rPr>
                      <w:rFonts w:ascii="Century" w:hAnsi="Century" w:cs="Arial TUR"/>
                      <w:i/>
                      <w:iCs/>
                      <w:sz w:val="18"/>
                      <w:szCs w:val="18"/>
                      <w:lang w:eastAsia="tr-TR"/>
                    </w:rPr>
                    <w:t>No.of Contract</w:t>
                  </w:r>
                </w:p>
              </w:tc>
              <w:tc>
                <w:tcPr>
                  <w:tcW w:w="1117"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087EB0">
                    <w:rPr>
                      <w:rFonts w:ascii="Century" w:hAnsi="Century" w:cs="Arial TUR"/>
                      <w:b/>
                      <w:bCs/>
                      <w:sz w:val="18"/>
                      <w:szCs w:val="18"/>
                      <w:lang w:eastAsia="tr-TR"/>
                    </w:rPr>
                    <w:t>Prim Tutarı</w:t>
                  </w:r>
                  <w:r w:rsidRPr="00087EB0">
                    <w:rPr>
                      <w:rFonts w:ascii="Century" w:hAnsi="Century" w:cs="Arial TUR"/>
                      <w:b/>
                      <w:bCs/>
                      <w:sz w:val="18"/>
                      <w:szCs w:val="18"/>
                      <w:lang w:eastAsia="tr-TR"/>
                    </w:rPr>
                    <w:br/>
                  </w:r>
                  <w:r w:rsidRPr="00087EB0">
                    <w:rPr>
                      <w:rFonts w:ascii="Century" w:hAnsi="Century" w:cs="Arial TUR"/>
                      <w:i/>
                      <w:iCs/>
                      <w:sz w:val="18"/>
                      <w:szCs w:val="18"/>
                      <w:lang w:eastAsia="tr-TR"/>
                    </w:rPr>
                    <w:t>Premium</w:t>
                  </w:r>
                </w:p>
                <w:p w:rsidR="00F3564E" w:rsidRPr="00087EB0"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058"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087EB0">
                    <w:rPr>
                      <w:rFonts w:ascii="Century" w:hAnsi="Century" w:cs="Arial TUR"/>
                      <w:b/>
                      <w:bCs/>
                      <w:sz w:val="18"/>
                      <w:szCs w:val="18"/>
                      <w:lang w:eastAsia="tr-TR"/>
                    </w:rPr>
                    <w:t>Ödenen Tazminat</w:t>
                  </w:r>
                  <w:r w:rsidRPr="00087EB0">
                    <w:rPr>
                      <w:rFonts w:ascii="Century" w:hAnsi="Century" w:cs="Arial TUR"/>
                      <w:b/>
                      <w:bCs/>
                      <w:sz w:val="18"/>
                      <w:szCs w:val="18"/>
                      <w:lang w:eastAsia="tr-TR"/>
                    </w:rPr>
                    <w:br/>
                  </w:r>
                  <w:r w:rsidRPr="00087EB0">
                    <w:rPr>
                      <w:rFonts w:ascii="Century" w:hAnsi="Century" w:cs="Arial TUR"/>
                      <w:i/>
                      <w:iCs/>
                      <w:sz w:val="18"/>
                      <w:szCs w:val="18"/>
                      <w:lang w:eastAsia="tr-TR"/>
                    </w:rPr>
                    <w:t>Paid Loss</w:t>
                  </w:r>
                </w:p>
                <w:p w:rsidR="00F3564E" w:rsidRPr="00087EB0"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057" w:type="dxa"/>
                  <w:tcBorders>
                    <w:top w:val="nil"/>
                    <w:left w:val="nil"/>
                    <w:bottom w:val="single" w:sz="4" w:space="0" w:color="auto"/>
                    <w:right w:val="nil"/>
                  </w:tcBorders>
                  <w:shd w:val="clear" w:color="auto" w:fill="C6D9F1"/>
                  <w:vAlign w:val="center"/>
                </w:tcPr>
                <w:p w:rsidR="00F3564E" w:rsidRPr="00087EB0" w:rsidRDefault="00F3564E" w:rsidP="00700CE3">
                  <w:pPr>
                    <w:jc w:val="center"/>
                    <w:rPr>
                      <w:rFonts w:ascii="Century" w:hAnsi="Century" w:cs="Arial TUR"/>
                      <w:b/>
                      <w:bCs/>
                      <w:sz w:val="18"/>
                      <w:szCs w:val="18"/>
                      <w:lang w:eastAsia="tr-TR"/>
                    </w:rPr>
                  </w:pPr>
                  <w:r w:rsidRPr="00087EB0">
                    <w:rPr>
                      <w:rFonts w:ascii="Century" w:hAnsi="Century" w:cs="Arial TUR"/>
                      <w:b/>
                      <w:bCs/>
                      <w:sz w:val="18"/>
                      <w:szCs w:val="18"/>
                      <w:lang w:eastAsia="tr-TR"/>
                    </w:rPr>
                    <w:t xml:space="preserve">Sözleşme Sayısı </w:t>
                  </w:r>
                  <w:r>
                    <w:rPr>
                      <w:rFonts w:ascii="Century" w:hAnsi="Century" w:cs="Arial TUR"/>
                      <w:b/>
                      <w:bCs/>
                      <w:sz w:val="18"/>
                      <w:szCs w:val="18"/>
                      <w:lang w:eastAsia="tr-TR"/>
                    </w:rPr>
                    <w:t>(</w:t>
                  </w:r>
                  <w:r w:rsidRPr="00087EB0">
                    <w:rPr>
                      <w:rFonts w:ascii="Century" w:hAnsi="Century" w:cs="Arial TUR"/>
                      <w:b/>
                      <w:bCs/>
                      <w:sz w:val="18"/>
                      <w:szCs w:val="18"/>
                      <w:lang w:eastAsia="tr-TR"/>
                    </w:rPr>
                    <w:t>%</w:t>
                  </w:r>
                  <w:r>
                    <w:rPr>
                      <w:rFonts w:ascii="Century" w:hAnsi="Century" w:cs="Arial TUR"/>
                      <w:b/>
                      <w:bCs/>
                      <w:sz w:val="18"/>
                      <w:szCs w:val="18"/>
                      <w:lang w:eastAsia="tr-TR"/>
                    </w:rPr>
                    <w:t>)</w:t>
                  </w:r>
                  <w:r w:rsidRPr="00087EB0">
                    <w:rPr>
                      <w:rFonts w:ascii="Century" w:hAnsi="Century" w:cs="Arial TUR"/>
                      <w:b/>
                      <w:bCs/>
                      <w:sz w:val="18"/>
                      <w:szCs w:val="18"/>
                      <w:lang w:eastAsia="tr-TR"/>
                    </w:rPr>
                    <w:t xml:space="preserve"> </w:t>
                  </w:r>
                  <w:r w:rsidRPr="00087EB0">
                    <w:rPr>
                      <w:rFonts w:ascii="Century" w:hAnsi="Century" w:cs="Arial TUR"/>
                      <w:b/>
                      <w:bCs/>
                      <w:sz w:val="18"/>
                      <w:szCs w:val="18"/>
                      <w:lang w:eastAsia="tr-TR"/>
                    </w:rPr>
                    <w:br/>
                  </w:r>
                  <w:r w:rsidRPr="00087EB0">
                    <w:rPr>
                      <w:rFonts w:ascii="Century" w:hAnsi="Century" w:cs="Arial TUR"/>
                      <w:i/>
                      <w:iCs/>
                      <w:sz w:val="18"/>
                      <w:szCs w:val="18"/>
                      <w:lang w:eastAsia="tr-TR"/>
                    </w:rPr>
                    <w:t>Share of Contract</w:t>
                  </w:r>
                </w:p>
              </w:tc>
              <w:tc>
                <w:tcPr>
                  <w:tcW w:w="1038" w:type="dxa"/>
                  <w:tcBorders>
                    <w:top w:val="nil"/>
                    <w:left w:val="nil"/>
                    <w:bottom w:val="single" w:sz="4" w:space="0" w:color="auto"/>
                    <w:right w:val="nil"/>
                  </w:tcBorders>
                  <w:shd w:val="clear" w:color="auto" w:fill="C6D9F1"/>
                  <w:vAlign w:val="center"/>
                </w:tcPr>
                <w:p w:rsidR="00F3564E" w:rsidRPr="00087EB0" w:rsidRDefault="00F3564E" w:rsidP="00700CE3">
                  <w:pPr>
                    <w:jc w:val="center"/>
                    <w:rPr>
                      <w:rFonts w:ascii="Century" w:hAnsi="Century" w:cs="Arial TUR"/>
                      <w:b/>
                      <w:bCs/>
                      <w:sz w:val="18"/>
                      <w:szCs w:val="18"/>
                      <w:lang w:eastAsia="tr-TR"/>
                    </w:rPr>
                  </w:pPr>
                  <w:r w:rsidRPr="00087EB0">
                    <w:rPr>
                      <w:rFonts w:ascii="Century" w:hAnsi="Century" w:cs="Arial TUR"/>
                      <w:b/>
                      <w:bCs/>
                      <w:sz w:val="18"/>
                      <w:szCs w:val="18"/>
                      <w:lang w:eastAsia="tr-TR"/>
                    </w:rPr>
                    <w:t xml:space="preserve">Üretim Payı </w:t>
                  </w:r>
                  <w:r>
                    <w:rPr>
                      <w:rFonts w:ascii="Century" w:hAnsi="Century" w:cs="Arial TUR"/>
                      <w:b/>
                      <w:bCs/>
                      <w:sz w:val="18"/>
                      <w:szCs w:val="18"/>
                      <w:lang w:eastAsia="tr-TR"/>
                    </w:rPr>
                    <w:t>(</w:t>
                  </w:r>
                  <w:r w:rsidRPr="00087EB0">
                    <w:rPr>
                      <w:rFonts w:ascii="Century" w:hAnsi="Century" w:cs="Arial TUR"/>
                      <w:b/>
                      <w:bCs/>
                      <w:sz w:val="18"/>
                      <w:szCs w:val="18"/>
                      <w:lang w:eastAsia="tr-TR"/>
                    </w:rPr>
                    <w:t>%</w:t>
                  </w:r>
                  <w:r>
                    <w:rPr>
                      <w:rFonts w:ascii="Century" w:hAnsi="Century" w:cs="Arial TUR"/>
                      <w:b/>
                      <w:bCs/>
                      <w:sz w:val="18"/>
                      <w:szCs w:val="18"/>
                      <w:lang w:eastAsia="tr-TR"/>
                    </w:rPr>
                    <w:t>)</w:t>
                  </w:r>
                  <w:r w:rsidRPr="00087EB0">
                    <w:rPr>
                      <w:rFonts w:ascii="Century" w:hAnsi="Century" w:cs="Arial TUR"/>
                      <w:b/>
                      <w:bCs/>
                      <w:sz w:val="18"/>
                      <w:szCs w:val="18"/>
                      <w:lang w:eastAsia="tr-TR"/>
                    </w:rPr>
                    <w:t xml:space="preserve"> </w:t>
                  </w:r>
                  <w:r w:rsidRPr="00087EB0">
                    <w:rPr>
                      <w:rFonts w:ascii="Century" w:hAnsi="Century" w:cs="Arial TUR"/>
                      <w:b/>
                      <w:bCs/>
                      <w:sz w:val="18"/>
                      <w:szCs w:val="18"/>
                      <w:lang w:eastAsia="tr-TR"/>
                    </w:rPr>
                    <w:br/>
                  </w:r>
                  <w:r w:rsidRPr="00087EB0">
                    <w:rPr>
                      <w:rFonts w:ascii="Century" w:hAnsi="Century" w:cs="Arial TUR"/>
                      <w:i/>
                      <w:iCs/>
                      <w:sz w:val="18"/>
                      <w:szCs w:val="18"/>
                      <w:lang w:eastAsia="tr-TR"/>
                    </w:rPr>
                    <w:t>Share of Premium</w:t>
                  </w:r>
                </w:p>
              </w:tc>
              <w:tc>
                <w:tcPr>
                  <w:tcW w:w="1038" w:type="dxa"/>
                  <w:tcBorders>
                    <w:top w:val="nil"/>
                    <w:left w:val="nil"/>
                    <w:bottom w:val="single" w:sz="4" w:space="0" w:color="auto"/>
                    <w:right w:val="nil"/>
                  </w:tcBorders>
                  <w:shd w:val="clear" w:color="auto" w:fill="C6D9F1"/>
                  <w:vAlign w:val="center"/>
                </w:tcPr>
                <w:p w:rsidR="00F3564E" w:rsidRPr="00087EB0" w:rsidRDefault="00F3564E" w:rsidP="00700CE3">
                  <w:pPr>
                    <w:jc w:val="center"/>
                    <w:rPr>
                      <w:rFonts w:ascii="Century" w:hAnsi="Century" w:cs="Arial TUR"/>
                      <w:b/>
                      <w:bCs/>
                      <w:sz w:val="18"/>
                      <w:szCs w:val="18"/>
                      <w:lang w:eastAsia="tr-TR"/>
                    </w:rPr>
                  </w:pPr>
                  <w:r w:rsidRPr="00087EB0">
                    <w:rPr>
                      <w:rFonts w:ascii="Century" w:hAnsi="Century" w:cs="Arial TUR"/>
                      <w:b/>
                      <w:bCs/>
                      <w:sz w:val="18"/>
                      <w:szCs w:val="18"/>
                      <w:lang w:eastAsia="tr-TR"/>
                    </w:rPr>
                    <w:t xml:space="preserve">Tazminat Payı </w:t>
                  </w:r>
                  <w:r>
                    <w:rPr>
                      <w:rFonts w:ascii="Century" w:hAnsi="Century" w:cs="Arial TUR"/>
                      <w:b/>
                      <w:bCs/>
                      <w:sz w:val="18"/>
                      <w:szCs w:val="18"/>
                      <w:lang w:eastAsia="tr-TR"/>
                    </w:rPr>
                    <w:t>(</w:t>
                  </w:r>
                  <w:r w:rsidRPr="00087EB0">
                    <w:rPr>
                      <w:rFonts w:ascii="Century" w:hAnsi="Century" w:cs="Arial TUR"/>
                      <w:b/>
                      <w:bCs/>
                      <w:sz w:val="18"/>
                      <w:szCs w:val="18"/>
                      <w:lang w:eastAsia="tr-TR"/>
                    </w:rPr>
                    <w:t>%</w:t>
                  </w:r>
                  <w:r>
                    <w:rPr>
                      <w:rFonts w:ascii="Century" w:hAnsi="Century" w:cs="Arial TUR"/>
                      <w:b/>
                      <w:bCs/>
                      <w:sz w:val="18"/>
                      <w:szCs w:val="18"/>
                      <w:lang w:eastAsia="tr-TR"/>
                    </w:rPr>
                    <w:t>)</w:t>
                  </w:r>
                  <w:r w:rsidRPr="00087EB0">
                    <w:rPr>
                      <w:rFonts w:ascii="Century" w:hAnsi="Century" w:cs="Arial TUR"/>
                      <w:b/>
                      <w:bCs/>
                      <w:sz w:val="18"/>
                      <w:szCs w:val="18"/>
                      <w:lang w:eastAsia="tr-TR"/>
                    </w:rPr>
                    <w:t xml:space="preserve"> </w:t>
                  </w:r>
                  <w:r w:rsidRPr="00087EB0">
                    <w:rPr>
                      <w:rFonts w:ascii="Century" w:hAnsi="Century" w:cs="Arial TUR"/>
                      <w:b/>
                      <w:bCs/>
                      <w:sz w:val="18"/>
                      <w:szCs w:val="18"/>
                      <w:lang w:eastAsia="tr-TR"/>
                    </w:rPr>
                    <w:br/>
                  </w:r>
                  <w:r w:rsidRPr="00087EB0">
                    <w:rPr>
                      <w:rFonts w:ascii="Century" w:hAnsi="Century" w:cs="Arial TUR"/>
                      <w:i/>
                      <w:iCs/>
                      <w:sz w:val="18"/>
                      <w:szCs w:val="18"/>
                      <w:lang w:eastAsia="tr-TR"/>
                    </w:rPr>
                    <w:t>Share of Paid Loss</w:t>
                  </w:r>
                </w:p>
              </w:tc>
              <w:tc>
                <w:tcPr>
                  <w:tcW w:w="1547" w:type="dxa"/>
                  <w:tcBorders>
                    <w:top w:val="nil"/>
                    <w:left w:val="nil"/>
                    <w:bottom w:val="single" w:sz="4" w:space="0" w:color="auto"/>
                    <w:right w:val="nil"/>
                  </w:tcBorders>
                  <w:shd w:val="clear" w:color="auto" w:fill="C6D9F1"/>
                  <w:vAlign w:val="center"/>
                </w:tcPr>
                <w:p w:rsidR="00F3564E" w:rsidRPr="00087EB0" w:rsidRDefault="00F3564E" w:rsidP="00700CE3">
                  <w:pPr>
                    <w:rPr>
                      <w:rFonts w:ascii="Century" w:hAnsi="Century" w:cs="Arial TUR"/>
                      <w:b/>
                      <w:bCs/>
                      <w:sz w:val="18"/>
                      <w:szCs w:val="18"/>
                      <w:lang w:eastAsia="tr-TR"/>
                    </w:rPr>
                  </w:pPr>
                </w:p>
              </w:tc>
            </w:tr>
            <w:tr w:rsidR="00F3564E" w:rsidRPr="00087EB0">
              <w:trPr>
                <w:trHeight w:val="227"/>
                <w:jc w:val="center"/>
              </w:trPr>
              <w:tc>
                <w:tcPr>
                  <w:tcW w:w="1061" w:type="dxa"/>
                  <w:tcBorders>
                    <w:top w:val="single" w:sz="4" w:space="0" w:color="auto"/>
                    <w:left w:val="nil"/>
                    <w:bottom w:val="nil"/>
                    <w:right w:val="nil"/>
                  </w:tcBorders>
                  <w:shd w:val="clear" w:color="auto" w:fill="auto"/>
                  <w:noWrap/>
                  <w:vAlign w:val="center"/>
                </w:tcPr>
                <w:p w:rsidR="00F3564E" w:rsidRPr="00087EB0" w:rsidRDefault="00F3564E" w:rsidP="00700CE3">
                  <w:pPr>
                    <w:rPr>
                      <w:rFonts w:ascii="Century" w:hAnsi="Century" w:cs="Arial TUR"/>
                      <w:sz w:val="20"/>
                      <w:szCs w:val="20"/>
                      <w:lang w:eastAsia="tr-TR"/>
                    </w:rPr>
                  </w:pPr>
                  <w:r w:rsidRPr="00087EB0">
                    <w:rPr>
                      <w:rFonts w:ascii="Century" w:hAnsi="Century" w:cs="Arial TUR"/>
                      <w:sz w:val="20"/>
                      <w:szCs w:val="20"/>
                      <w:lang w:eastAsia="tr-TR"/>
                    </w:rPr>
                    <w:t>Sivil</w:t>
                  </w:r>
                </w:p>
              </w:tc>
              <w:tc>
                <w:tcPr>
                  <w:tcW w:w="1176"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2.142.308</w:t>
                  </w:r>
                </w:p>
              </w:tc>
              <w:tc>
                <w:tcPr>
                  <w:tcW w:w="1117"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310.769</w:t>
                  </w:r>
                </w:p>
              </w:tc>
              <w:tc>
                <w:tcPr>
                  <w:tcW w:w="1058"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96.535</w:t>
                  </w:r>
                </w:p>
              </w:tc>
              <w:tc>
                <w:tcPr>
                  <w:tcW w:w="1057"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69,38</w:t>
                  </w:r>
                </w:p>
              </w:tc>
              <w:tc>
                <w:tcPr>
                  <w:tcW w:w="1038"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20,11</w:t>
                  </w:r>
                </w:p>
              </w:tc>
              <w:tc>
                <w:tcPr>
                  <w:tcW w:w="1038"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11,08</w:t>
                  </w:r>
                </w:p>
              </w:tc>
              <w:tc>
                <w:tcPr>
                  <w:tcW w:w="1547" w:type="dxa"/>
                  <w:tcBorders>
                    <w:top w:val="single" w:sz="4" w:space="0" w:color="auto"/>
                    <w:left w:val="nil"/>
                    <w:bottom w:val="nil"/>
                    <w:right w:val="nil"/>
                  </w:tcBorders>
                  <w:vAlign w:val="center"/>
                </w:tcPr>
                <w:p w:rsidR="00F3564E" w:rsidRPr="006A3DBB" w:rsidRDefault="00F3564E" w:rsidP="00700CE3">
                  <w:pPr>
                    <w:ind w:firstLine="51"/>
                    <w:rPr>
                      <w:rFonts w:ascii="Century" w:hAnsi="Century" w:cs="Arial TUR"/>
                      <w:sz w:val="18"/>
                      <w:szCs w:val="18"/>
                      <w:lang w:eastAsia="tr-TR"/>
                    </w:rPr>
                  </w:pPr>
                  <w:r w:rsidRPr="006A3DBB">
                    <w:rPr>
                      <w:rFonts w:ascii="Century" w:hAnsi="Century" w:cs="Arial TUR"/>
                      <w:iCs/>
                      <w:sz w:val="18"/>
                      <w:szCs w:val="18"/>
                      <w:lang w:eastAsia="tr-TR"/>
                    </w:rPr>
                    <w:t>Civil</w:t>
                  </w:r>
                </w:p>
              </w:tc>
            </w:tr>
            <w:tr w:rsidR="00F3564E" w:rsidRPr="00087EB0">
              <w:trPr>
                <w:trHeight w:val="227"/>
                <w:jc w:val="center"/>
              </w:trPr>
              <w:tc>
                <w:tcPr>
                  <w:tcW w:w="1061" w:type="dxa"/>
                  <w:tcBorders>
                    <w:top w:val="nil"/>
                    <w:left w:val="nil"/>
                    <w:bottom w:val="nil"/>
                    <w:right w:val="nil"/>
                  </w:tcBorders>
                  <w:shd w:val="clear" w:color="auto" w:fill="auto"/>
                  <w:noWrap/>
                  <w:vAlign w:val="center"/>
                </w:tcPr>
                <w:p w:rsidR="00F3564E" w:rsidRPr="00087EB0" w:rsidRDefault="00F3564E" w:rsidP="00700CE3">
                  <w:pPr>
                    <w:rPr>
                      <w:rFonts w:ascii="Century" w:hAnsi="Century" w:cs="Arial TUR"/>
                      <w:sz w:val="20"/>
                      <w:szCs w:val="20"/>
                      <w:lang w:eastAsia="tr-TR"/>
                    </w:rPr>
                  </w:pPr>
                  <w:r w:rsidRPr="00087EB0">
                    <w:rPr>
                      <w:rFonts w:ascii="Century" w:hAnsi="Century" w:cs="Arial TUR"/>
                      <w:sz w:val="20"/>
                      <w:szCs w:val="20"/>
                      <w:lang w:eastAsia="tr-TR"/>
                    </w:rPr>
                    <w:t>Ticari</w:t>
                  </w:r>
                </w:p>
              </w:tc>
              <w:tc>
                <w:tcPr>
                  <w:tcW w:w="1176"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866.462</w:t>
                  </w:r>
                </w:p>
              </w:tc>
              <w:tc>
                <w:tcPr>
                  <w:tcW w:w="1117"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764.463</w:t>
                  </w:r>
                </w:p>
              </w:tc>
              <w:tc>
                <w:tcPr>
                  <w:tcW w:w="1058"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447.921</w:t>
                  </w:r>
                </w:p>
              </w:tc>
              <w:tc>
                <w:tcPr>
                  <w:tcW w:w="1057"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28,06</w:t>
                  </w:r>
                </w:p>
              </w:tc>
              <w:tc>
                <w:tcPr>
                  <w:tcW w:w="1038"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49,47</w:t>
                  </w:r>
                </w:p>
              </w:tc>
              <w:tc>
                <w:tcPr>
                  <w:tcW w:w="1038"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51,39</w:t>
                  </w:r>
                </w:p>
              </w:tc>
              <w:tc>
                <w:tcPr>
                  <w:tcW w:w="1547" w:type="dxa"/>
                  <w:tcBorders>
                    <w:top w:val="nil"/>
                    <w:left w:val="nil"/>
                    <w:bottom w:val="nil"/>
                    <w:right w:val="nil"/>
                  </w:tcBorders>
                  <w:vAlign w:val="center"/>
                </w:tcPr>
                <w:p w:rsidR="00F3564E" w:rsidRPr="006A3DBB" w:rsidRDefault="00F3564E" w:rsidP="00700CE3">
                  <w:pPr>
                    <w:ind w:firstLine="51"/>
                    <w:rPr>
                      <w:rFonts w:ascii="Century" w:hAnsi="Century" w:cs="Arial TUR"/>
                      <w:sz w:val="18"/>
                      <w:szCs w:val="18"/>
                      <w:lang w:eastAsia="tr-TR"/>
                    </w:rPr>
                  </w:pPr>
                  <w:r w:rsidRPr="006A3DBB">
                    <w:rPr>
                      <w:rFonts w:ascii="Century" w:hAnsi="Century" w:cs="Arial TUR"/>
                      <w:iCs/>
                      <w:sz w:val="18"/>
                      <w:szCs w:val="18"/>
                      <w:lang w:eastAsia="tr-TR"/>
                    </w:rPr>
                    <w:t>Commercials</w:t>
                  </w:r>
                </w:p>
              </w:tc>
            </w:tr>
            <w:tr w:rsidR="00F3564E" w:rsidRPr="00087EB0">
              <w:trPr>
                <w:trHeight w:val="227"/>
                <w:jc w:val="center"/>
              </w:trPr>
              <w:tc>
                <w:tcPr>
                  <w:tcW w:w="1061" w:type="dxa"/>
                  <w:tcBorders>
                    <w:top w:val="nil"/>
                    <w:left w:val="nil"/>
                    <w:bottom w:val="single" w:sz="4" w:space="0" w:color="auto"/>
                    <w:right w:val="nil"/>
                  </w:tcBorders>
                  <w:shd w:val="clear" w:color="auto" w:fill="auto"/>
                  <w:noWrap/>
                  <w:vAlign w:val="center"/>
                </w:tcPr>
                <w:p w:rsidR="00F3564E" w:rsidRPr="00087EB0" w:rsidRDefault="00F3564E" w:rsidP="00700CE3">
                  <w:pPr>
                    <w:rPr>
                      <w:rFonts w:ascii="Century" w:hAnsi="Century" w:cs="Arial TUR"/>
                      <w:sz w:val="20"/>
                      <w:szCs w:val="20"/>
                      <w:lang w:eastAsia="tr-TR"/>
                    </w:rPr>
                  </w:pPr>
                  <w:r w:rsidRPr="00087EB0">
                    <w:rPr>
                      <w:rFonts w:ascii="Century" w:hAnsi="Century" w:cs="Arial TUR"/>
                      <w:sz w:val="20"/>
                      <w:szCs w:val="20"/>
                      <w:lang w:eastAsia="tr-TR"/>
                    </w:rPr>
                    <w:t>Sinai</w:t>
                  </w:r>
                </w:p>
              </w:tc>
              <w:tc>
                <w:tcPr>
                  <w:tcW w:w="1176"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79.127</w:t>
                  </w:r>
                </w:p>
              </w:tc>
              <w:tc>
                <w:tcPr>
                  <w:tcW w:w="1117"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470.000</w:t>
                  </w:r>
                </w:p>
              </w:tc>
              <w:tc>
                <w:tcPr>
                  <w:tcW w:w="1058"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327.178</w:t>
                  </w:r>
                </w:p>
              </w:tc>
              <w:tc>
                <w:tcPr>
                  <w:tcW w:w="1057"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2,56</w:t>
                  </w:r>
                </w:p>
              </w:tc>
              <w:tc>
                <w:tcPr>
                  <w:tcW w:w="1038"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30,42</w:t>
                  </w:r>
                </w:p>
              </w:tc>
              <w:tc>
                <w:tcPr>
                  <w:tcW w:w="1038"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37,54</w:t>
                  </w:r>
                </w:p>
              </w:tc>
              <w:tc>
                <w:tcPr>
                  <w:tcW w:w="1547" w:type="dxa"/>
                  <w:tcBorders>
                    <w:top w:val="nil"/>
                    <w:left w:val="nil"/>
                    <w:bottom w:val="nil"/>
                    <w:right w:val="nil"/>
                  </w:tcBorders>
                  <w:vAlign w:val="center"/>
                </w:tcPr>
                <w:p w:rsidR="00F3564E" w:rsidRPr="006A3DBB" w:rsidRDefault="00F3564E" w:rsidP="00700CE3">
                  <w:pPr>
                    <w:ind w:firstLine="51"/>
                    <w:rPr>
                      <w:rFonts w:ascii="Century" w:hAnsi="Century" w:cs="Arial TUR"/>
                      <w:sz w:val="18"/>
                      <w:szCs w:val="18"/>
                      <w:lang w:eastAsia="tr-TR"/>
                    </w:rPr>
                  </w:pPr>
                  <w:r w:rsidRPr="006A3DBB">
                    <w:rPr>
                      <w:rFonts w:ascii="Century" w:hAnsi="Century" w:cs="Arial TUR"/>
                      <w:iCs/>
                      <w:sz w:val="18"/>
                      <w:szCs w:val="18"/>
                      <w:lang w:eastAsia="tr-TR"/>
                    </w:rPr>
                    <w:t>Industrials</w:t>
                  </w:r>
                </w:p>
              </w:tc>
            </w:tr>
            <w:tr w:rsidR="00F3564E" w:rsidRPr="00087EB0">
              <w:trPr>
                <w:trHeight w:val="227"/>
                <w:jc w:val="center"/>
              </w:trPr>
              <w:tc>
                <w:tcPr>
                  <w:tcW w:w="1061" w:type="dxa"/>
                  <w:tcBorders>
                    <w:top w:val="nil"/>
                    <w:left w:val="nil"/>
                    <w:bottom w:val="double" w:sz="6" w:space="0" w:color="auto"/>
                    <w:right w:val="nil"/>
                  </w:tcBorders>
                  <w:shd w:val="clear" w:color="auto" w:fill="auto"/>
                  <w:vAlign w:val="center"/>
                </w:tcPr>
                <w:p w:rsidR="00F3564E" w:rsidRPr="00087EB0" w:rsidRDefault="00F3564E" w:rsidP="00700CE3">
                  <w:pPr>
                    <w:rPr>
                      <w:rFonts w:ascii="Century" w:hAnsi="Century" w:cs="Arial TUR"/>
                      <w:b/>
                      <w:bCs/>
                      <w:sz w:val="18"/>
                      <w:szCs w:val="18"/>
                      <w:lang w:eastAsia="tr-TR"/>
                    </w:rPr>
                  </w:pPr>
                  <w:r w:rsidRPr="00087EB0">
                    <w:rPr>
                      <w:rFonts w:ascii="Century" w:hAnsi="Century" w:cs="Arial TUR"/>
                      <w:b/>
                      <w:bCs/>
                      <w:sz w:val="18"/>
                      <w:szCs w:val="18"/>
                      <w:lang w:eastAsia="tr-TR"/>
                    </w:rPr>
                    <w:t>Toplam</w:t>
                  </w:r>
                </w:p>
              </w:tc>
              <w:tc>
                <w:tcPr>
                  <w:tcW w:w="1176" w:type="dxa"/>
                  <w:tcBorders>
                    <w:top w:val="single" w:sz="4" w:space="0" w:color="auto"/>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3.087.897</w:t>
                  </w:r>
                </w:p>
              </w:tc>
              <w:tc>
                <w:tcPr>
                  <w:tcW w:w="1117" w:type="dxa"/>
                  <w:tcBorders>
                    <w:top w:val="single" w:sz="4" w:space="0" w:color="auto"/>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1.545.231</w:t>
                  </w:r>
                </w:p>
              </w:tc>
              <w:tc>
                <w:tcPr>
                  <w:tcW w:w="1058" w:type="dxa"/>
                  <w:tcBorders>
                    <w:top w:val="single" w:sz="4" w:space="0" w:color="auto"/>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871.634</w:t>
                  </w:r>
                </w:p>
              </w:tc>
              <w:tc>
                <w:tcPr>
                  <w:tcW w:w="1057" w:type="dxa"/>
                  <w:tcBorders>
                    <w:top w:val="single" w:sz="4" w:space="0" w:color="auto"/>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100,00</w:t>
                  </w:r>
                </w:p>
              </w:tc>
              <w:tc>
                <w:tcPr>
                  <w:tcW w:w="1038" w:type="dxa"/>
                  <w:tcBorders>
                    <w:top w:val="single" w:sz="4" w:space="0" w:color="auto"/>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100,00</w:t>
                  </w:r>
                </w:p>
              </w:tc>
              <w:tc>
                <w:tcPr>
                  <w:tcW w:w="1038" w:type="dxa"/>
                  <w:tcBorders>
                    <w:top w:val="single" w:sz="4" w:space="0" w:color="auto"/>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100,00</w:t>
                  </w:r>
                </w:p>
              </w:tc>
              <w:tc>
                <w:tcPr>
                  <w:tcW w:w="1547" w:type="dxa"/>
                  <w:tcBorders>
                    <w:top w:val="single" w:sz="4" w:space="0" w:color="auto"/>
                    <w:left w:val="nil"/>
                    <w:bottom w:val="double" w:sz="6" w:space="0" w:color="auto"/>
                    <w:right w:val="nil"/>
                  </w:tcBorders>
                  <w:vAlign w:val="center"/>
                </w:tcPr>
                <w:p w:rsidR="00F3564E" w:rsidRPr="006A3DBB" w:rsidRDefault="00F3564E" w:rsidP="00700CE3">
                  <w:pPr>
                    <w:ind w:firstLine="51"/>
                    <w:rPr>
                      <w:rFonts w:ascii="Century" w:hAnsi="Century" w:cs="Arial TUR"/>
                      <w:b/>
                      <w:bCs/>
                      <w:sz w:val="18"/>
                      <w:szCs w:val="18"/>
                      <w:lang w:eastAsia="tr-TR"/>
                    </w:rPr>
                  </w:pPr>
                  <w:r w:rsidRPr="006A3DBB">
                    <w:rPr>
                      <w:rFonts w:ascii="Century" w:hAnsi="Century" w:cs="Arial TUR"/>
                      <w:b/>
                      <w:bCs/>
                      <w:iCs/>
                      <w:sz w:val="18"/>
                      <w:szCs w:val="18"/>
                      <w:lang w:eastAsia="tr-TR"/>
                    </w:rPr>
                    <w:t>Total</w:t>
                  </w:r>
                </w:p>
              </w:tc>
            </w:tr>
          </w:tbl>
          <w:p w:rsidR="00F3564E" w:rsidRPr="00746841" w:rsidRDefault="00F3564E" w:rsidP="00430CFA">
            <w:pPr>
              <w:rPr>
                <w:rFonts w:ascii="Century" w:hAnsi="Century"/>
                <w:i/>
                <w:sz w:val="18"/>
                <w:szCs w:val="18"/>
              </w:rPr>
            </w:pPr>
            <w:r w:rsidRPr="00263746">
              <w:rPr>
                <w:rFonts w:ascii="Century" w:hAnsi="Century"/>
                <w:sz w:val="18"/>
                <w:szCs w:val="18"/>
              </w:rPr>
              <w:t xml:space="preserve">    * Zorunlu Deprem </w:t>
            </w:r>
            <w:r w:rsidR="00430CFA">
              <w:rPr>
                <w:rFonts w:ascii="Century" w:hAnsi="Century"/>
                <w:sz w:val="18"/>
                <w:szCs w:val="18"/>
              </w:rPr>
              <w:t>Sigortası h</w:t>
            </w:r>
            <w:r w:rsidRPr="00263746">
              <w:rPr>
                <w:rFonts w:ascii="Century" w:hAnsi="Century"/>
                <w:sz w:val="18"/>
                <w:szCs w:val="18"/>
              </w:rPr>
              <w:t xml:space="preserve">ariç </w:t>
            </w:r>
            <w:r w:rsidRPr="00263746">
              <w:rPr>
                <w:rFonts w:ascii="Century" w:hAnsi="Century"/>
                <w:i/>
                <w:sz w:val="18"/>
                <w:szCs w:val="18"/>
              </w:rPr>
              <w:t>- Excluded Compulsory Earthquake</w:t>
            </w:r>
            <w:r w:rsidR="00430CFA">
              <w:rPr>
                <w:rFonts w:ascii="Century" w:hAnsi="Century"/>
                <w:i/>
                <w:sz w:val="18"/>
                <w:szCs w:val="18"/>
              </w:rPr>
              <w:t xml:space="preserve"> Insurance</w:t>
            </w:r>
          </w:p>
        </w:tc>
      </w:tr>
      <w:tr w:rsidR="00F3564E" w:rsidRPr="005663FF">
        <w:trPr>
          <w:trHeight w:val="607"/>
        </w:trPr>
        <w:tc>
          <w:tcPr>
            <w:tcW w:w="4770" w:type="dxa"/>
          </w:tcPr>
          <w:p w:rsidR="00F3564E" w:rsidRPr="002D6AE7" w:rsidRDefault="00F3564E" w:rsidP="00700CE3">
            <w:pPr>
              <w:jc w:val="both"/>
              <w:rPr>
                <w:rFonts w:ascii="Century" w:hAnsi="Century"/>
                <w:sz w:val="22"/>
                <w:szCs w:val="22"/>
              </w:rPr>
            </w:pPr>
            <w:r>
              <w:rPr>
                <w:rFonts w:ascii="Century" w:hAnsi="Century"/>
                <w:sz w:val="22"/>
                <w:szCs w:val="22"/>
              </w:rPr>
              <w:t>S</w:t>
            </w:r>
            <w:r w:rsidRPr="002D6AE7">
              <w:rPr>
                <w:rFonts w:ascii="Century" w:hAnsi="Century"/>
                <w:sz w:val="22"/>
                <w:szCs w:val="22"/>
              </w:rPr>
              <w:t xml:space="preserve">on beş yıllık </w:t>
            </w:r>
            <w:r>
              <w:rPr>
                <w:rFonts w:ascii="Century" w:hAnsi="Century"/>
                <w:sz w:val="22"/>
                <w:szCs w:val="22"/>
              </w:rPr>
              <w:t>süreç</w:t>
            </w:r>
            <w:r w:rsidRPr="002D6AE7">
              <w:rPr>
                <w:rFonts w:ascii="Century" w:hAnsi="Century"/>
                <w:sz w:val="22"/>
                <w:szCs w:val="22"/>
              </w:rPr>
              <w:t xml:space="preserve"> i</w:t>
            </w:r>
            <w:r>
              <w:rPr>
                <w:rFonts w:ascii="Century" w:hAnsi="Century"/>
                <w:sz w:val="22"/>
                <w:szCs w:val="22"/>
              </w:rPr>
              <w:t xml:space="preserve">ncelendiğinde, </w:t>
            </w:r>
            <w:r w:rsidRPr="002D6AE7">
              <w:rPr>
                <w:rFonts w:ascii="Century" w:hAnsi="Century"/>
                <w:sz w:val="22"/>
                <w:szCs w:val="22"/>
              </w:rPr>
              <w:t>prim üretiminde</w:t>
            </w:r>
            <w:r>
              <w:rPr>
                <w:rFonts w:ascii="Century" w:hAnsi="Century"/>
                <w:sz w:val="22"/>
                <w:szCs w:val="22"/>
              </w:rPr>
              <w:t xml:space="preserve">ki artışın yavaşladığı, </w:t>
            </w:r>
            <w:r w:rsidRPr="002D6AE7">
              <w:rPr>
                <w:rFonts w:ascii="Century" w:hAnsi="Century"/>
                <w:sz w:val="22"/>
                <w:szCs w:val="22"/>
              </w:rPr>
              <w:t xml:space="preserve">buna </w:t>
            </w:r>
            <w:r>
              <w:rPr>
                <w:rFonts w:ascii="Century" w:hAnsi="Century"/>
                <w:sz w:val="22"/>
                <w:szCs w:val="22"/>
              </w:rPr>
              <w:t xml:space="preserve">karşılık </w:t>
            </w:r>
            <w:r w:rsidRPr="002D6AE7">
              <w:rPr>
                <w:rFonts w:ascii="Century" w:hAnsi="Century"/>
                <w:sz w:val="22"/>
                <w:szCs w:val="22"/>
              </w:rPr>
              <w:t xml:space="preserve">tazminat tutarlarında özellikle 2009 yılında </w:t>
            </w:r>
            <w:r>
              <w:rPr>
                <w:rFonts w:ascii="Century" w:hAnsi="Century"/>
                <w:sz w:val="22"/>
                <w:szCs w:val="22"/>
              </w:rPr>
              <w:t xml:space="preserve">ciddi bir artış </w:t>
            </w:r>
            <w:r w:rsidRPr="002D6AE7">
              <w:rPr>
                <w:rFonts w:ascii="Century" w:hAnsi="Century"/>
                <w:sz w:val="22"/>
                <w:szCs w:val="22"/>
              </w:rPr>
              <w:t xml:space="preserve">olduğu görülmektedir. </w:t>
            </w:r>
            <w:r>
              <w:rPr>
                <w:rFonts w:ascii="Century" w:hAnsi="Century"/>
                <w:sz w:val="22"/>
                <w:szCs w:val="22"/>
              </w:rPr>
              <w:t xml:space="preserve">2009 yılında İstanbul’da yaşanan </w:t>
            </w:r>
            <w:r w:rsidRPr="002D6AE7">
              <w:rPr>
                <w:rFonts w:ascii="Century" w:hAnsi="Century"/>
                <w:sz w:val="22"/>
                <w:szCs w:val="22"/>
              </w:rPr>
              <w:t>sel felaketi</w:t>
            </w:r>
            <w:r>
              <w:rPr>
                <w:rFonts w:ascii="Century" w:hAnsi="Century"/>
                <w:sz w:val="22"/>
                <w:szCs w:val="22"/>
              </w:rPr>
              <w:t>,</w:t>
            </w:r>
            <w:r w:rsidRPr="002D6AE7">
              <w:rPr>
                <w:rFonts w:ascii="Century" w:hAnsi="Century"/>
                <w:sz w:val="22"/>
                <w:szCs w:val="22"/>
              </w:rPr>
              <w:t xml:space="preserve"> ödenen tazminatlar</w:t>
            </w:r>
            <w:r>
              <w:rPr>
                <w:rFonts w:ascii="Century" w:hAnsi="Century"/>
                <w:sz w:val="22"/>
                <w:szCs w:val="22"/>
              </w:rPr>
              <w:t xml:space="preserve">ı artırmıştır. Bu nedenle, </w:t>
            </w:r>
            <w:proofErr w:type="gramStart"/>
            <w:r>
              <w:rPr>
                <w:rFonts w:ascii="Century" w:hAnsi="Century"/>
                <w:sz w:val="22"/>
                <w:szCs w:val="22"/>
              </w:rPr>
              <w:t>branş</w:t>
            </w:r>
            <w:proofErr w:type="gramEnd"/>
            <w:r>
              <w:rPr>
                <w:rFonts w:ascii="Century" w:hAnsi="Century"/>
                <w:sz w:val="22"/>
                <w:szCs w:val="22"/>
              </w:rPr>
              <w:t xml:space="preserve"> teknik karı önceki yıla göre düşmüştür. </w:t>
            </w: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BA5BE6" w:rsidRDefault="00F3564E" w:rsidP="00700CE3">
            <w:pPr>
              <w:jc w:val="both"/>
              <w:rPr>
                <w:rFonts w:ascii="Century" w:hAnsi="Century"/>
                <w:color w:val="333333"/>
                <w:sz w:val="22"/>
                <w:szCs w:val="22"/>
              </w:rPr>
            </w:pPr>
            <w:proofErr w:type="gramStart"/>
            <w:r>
              <w:rPr>
                <w:rFonts w:ascii="Century" w:hAnsi="Century"/>
                <w:color w:val="333333"/>
                <w:sz w:val="22"/>
                <w:szCs w:val="22"/>
              </w:rPr>
              <w:t xml:space="preserve">As can be seen, the growth in the premium generated in the branch slowed down in the last five years while total claim payments in 2009 increased substantially, mainly from the flood in Istanbul in 2009. Therefore, the underwritting profit of the branch declined in 2009 compared to the previous year.   </w:t>
            </w:r>
            <w:proofErr w:type="gramEnd"/>
          </w:p>
        </w:tc>
      </w:tr>
      <w:tr w:rsidR="001744D2" w:rsidRPr="005663FF">
        <w:trPr>
          <w:trHeight w:val="133"/>
        </w:trPr>
        <w:tc>
          <w:tcPr>
            <w:tcW w:w="4770" w:type="dxa"/>
          </w:tcPr>
          <w:p w:rsidR="001744D2"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Default="001744D2" w:rsidP="00700CE3">
            <w:pPr>
              <w:jc w:val="both"/>
              <w:rPr>
                <w:rFonts w:ascii="Century" w:hAnsi="Century"/>
                <w:color w:val="333333"/>
                <w:sz w:val="22"/>
                <w:szCs w:val="22"/>
              </w:rPr>
            </w:pPr>
          </w:p>
        </w:tc>
      </w:tr>
      <w:tr w:rsidR="00F3564E" w:rsidRPr="00147B26">
        <w:trPr>
          <w:trHeight w:val="227"/>
        </w:trPr>
        <w:tc>
          <w:tcPr>
            <w:tcW w:w="9840" w:type="dxa"/>
            <w:gridSpan w:val="14"/>
          </w:tcPr>
          <w:p w:rsidR="00F3564E" w:rsidRDefault="00F3564E" w:rsidP="00700CE3">
            <w:pPr>
              <w:jc w:val="center"/>
              <w:rPr>
                <w:rFonts w:ascii="Century" w:hAnsi="Century"/>
                <w:i/>
                <w:color w:val="000080"/>
                <w:sz w:val="20"/>
                <w:szCs w:val="20"/>
              </w:rPr>
            </w:pPr>
            <w:r w:rsidRPr="008838A6">
              <w:rPr>
                <w:rFonts w:ascii="Century" w:hAnsi="Century"/>
                <w:b/>
                <w:color w:val="000080"/>
                <w:sz w:val="20"/>
                <w:szCs w:val="20"/>
              </w:rPr>
              <w:t>Tablo 1.5.14: Yangın ve Doğal Afetler Branşı Teknik Verileri</w:t>
            </w:r>
            <w:r w:rsidR="00A22D11">
              <w:rPr>
                <w:rFonts w:ascii="Century" w:hAnsi="Century"/>
                <w:b/>
                <w:color w:val="000080"/>
                <w:sz w:val="20"/>
                <w:szCs w:val="20"/>
              </w:rPr>
              <w:t xml:space="preserve"> </w:t>
            </w:r>
            <w:r w:rsidR="00A22D11" w:rsidRPr="00A22D11">
              <w:rPr>
                <w:rFonts w:ascii="Century" w:hAnsi="Century"/>
                <w:color w:val="000080"/>
                <w:sz w:val="20"/>
                <w:szCs w:val="20"/>
              </w:rPr>
              <w:t>(*)</w:t>
            </w:r>
          </w:p>
          <w:p w:rsidR="00F3564E" w:rsidRPr="008838A6" w:rsidRDefault="00F3564E" w:rsidP="00700CE3">
            <w:pPr>
              <w:jc w:val="center"/>
              <w:rPr>
                <w:rFonts w:ascii="Century" w:hAnsi="Century"/>
                <w:i/>
                <w:color w:val="000080"/>
                <w:sz w:val="20"/>
                <w:szCs w:val="20"/>
              </w:rPr>
            </w:pPr>
            <w:r w:rsidRPr="008838A6">
              <w:rPr>
                <w:rFonts w:ascii="Century" w:hAnsi="Century"/>
                <w:i/>
                <w:color w:val="000080"/>
                <w:sz w:val="20"/>
                <w:szCs w:val="20"/>
              </w:rPr>
              <w:t>Technical Figures of Fire and Natural Disasters Branch</w:t>
            </w:r>
            <w:r w:rsidR="00430CFA">
              <w:rPr>
                <w:rFonts w:ascii="Century" w:hAnsi="Century"/>
                <w:i/>
                <w:color w:val="000080"/>
                <w:sz w:val="20"/>
                <w:szCs w:val="20"/>
              </w:rPr>
              <w:t xml:space="preserve"> (*)</w:t>
            </w:r>
          </w:p>
          <w:tbl>
            <w:tblPr>
              <w:tblW w:w="9612" w:type="dxa"/>
              <w:tblLayout w:type="fixed"/>
              <w:tblCellMar>
                <w:left w:w="70" w:type="dxa"/>
                <w:right w:w="70" w:type="dxa"/>
              </w:tblCellMar>
              <w:tblLook w:val="04A0" w:firstRow="1" w:lastRow="0" w:firstColumn="1" w:lastColumn="0" w:noHBand="0" w:noVBand="1"/>
            </w:tblPr>
            <w:tblGrid>
              <w:gridCol w:w="2412"/>
              <w:gridCol w:w="960"/>
              <w:gridCol w:w="960"/>
              <w:gridCol w:w="960"/>
              <w:gridCol w:w="960"/>
              <w:gridCol w:w="960"/>
              <w:gridCol w:w="2400"/>
            </w:tblGrid>
            <w:tr w:rsidR="00F3564E" w:rsidRPr="00ED7681">
              <w:trPr>
                <w:trHeight w:val="217"/>
              </w:trPr>
              <w:tc>
                <w:tcPr>
                  <w:tcW w:w="2412" w:type="dxa"/>
                  <w:tcBorders>
                    <w:top w:val="nil"/>
                    <w:left w:val="nil"/>
                    <w:bottom w:val="single" w:sz="4" w:space="0" w:color="auto"/>
                    <w:right w:val="nil"/>
                  </w:tcBorders>
                  <w:shd w:val="clear" w:color="auto" w:fill="C6D9F1"/>
                  <w:vAlign w:val="center"/>
                </w:tcPr>
                <w:p w:rsidR="00F3564E" w:rsidRPr="00ED7681" w:rsidRDefault="00F3564E" w:rsidP="00700CE3">
                  <w:pP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960" w:type="dxa"/>
                  <w:tcBorders>
                    <w:top w:val="nil"/>
                    <w:left w:val="nil"/>
                    <w:bottom w:val="single" w:sz="4" w:space="0" w:color="auto"/>
                    <w:right w:val="nil"/>
                  </w:tcBorders>
                  <w:shd w:val="clear" w:color="auto" w:fill="C6D9F1"/>
                  <w:vAlign w:val="center"/>
                </w:tcPr>
                <w:p w:rsidR="00F3564E" w:rsidRPr="00ED7681" w:rsidRDefault="00F3564E" w:rsidP="00700CE3">
                  <w:pPr>
                    <w:jc w:val="right"/>
                    <w:rPr>
                      <w:rFonts w:ascii="Century" w:hAnsi="Century" w:cs="Arial TUR"/>
                      <w:b/>
                      <w:bCs/>
                      <w:sz w:val="18"/>
                      <w:szCs w:val="18"/>
                      <w:lang w:eastAsia="tr-TR"/>
                    </w:rPr>
                  </w:pPr>
                  <w:r w:rsidRPr="00ED7681">
                    <w:rPr>
                      <w:rFonts w:ascii="Century" w:hAnsi="Century" w:cs="Arial TUR"/>
                      <w:b/>
                      <w:bCs/>
                      <w:sz w:val="18"/>
                      <w:szCs w:val="18"/>
                      <w:lang w:eastAsia="tr-TR"/>
                    </w:rPr>
                    <w:t>2005</w:t>
                  </w:r>
                </w:p>
              </w:tc>
              <w:tc>
                <w:tcPr>
                  <w:tcW w:w="960" w:type="dxa"/>
                  <w:tcBorders>
                    <w:top w:val="nil"/>
                    <w:left w:val="nil"/>
                    <w:bottom w:val="single" w:sz="4" w:space="0" w:color="auto"/>
                    <w:right w:val="nil"/>
                  </w:tcBorders>
                  <w:shd w:val="clear" w:color="auto" w:fill="C6D9F1"/>
                  <w:vAlign w:val="center"/>
                </w:tcPr>
                <w:p w:rsidR="00F3564E" w:rsidRPr="00ED7681" w:rsidRDefault="00F3564E" w:rsidP="00700CE3">
                  <w:pPr>
                    <w:jc w:val="right"/>
                    <w:rPr>
                      <w:rFonts w:ascii="Century" w:hAnsi="Century" w:cs="Arial TUR"/>
                      <w:b/>
                      <w:bCs/>
                      <w:sz w:val="18"/>
                      <w:szCs w:val="18"/>
                      <w:lang w:eastAsia="tr-TR"/>
                    </w:rPr>
                  </w:pPr>
                  <w:r w:rsidRPr="00ED7681">
                    <w:rPr>
                      <w:rFonts w:ascii="Century" w:hAnsi="Century" w:cs="Arial TUR"/>
                      <w:b/>
                      <w:bCs/>
                      <w:sz w:val="18"/>
                      <w:szCs w:val="18"/>
                      <w:lang w:eastAsia="tr-TR"/>
                    </w:rPr>
                    <w:t>2006</w:t>
                  </w:r>
                </w:p>
              </w:tc>
              <w:tc>
                <w:tcPr>
                  <w:tcW w:w="960" w:type="dxa"/>
                  <w:tcBorders>
                    <w:top w:val="nil"/>
                    <w:left w:val="nil"/>
                    <w:bottom w:val="single" w:sz="4" w:space="0" w:color="auto"/>
                    <w:right w:val="nil"/>
                  </w:tcBorders>
                  <w:shd w:val="clear" w:color="auto" w:fill="C6D9F1"/>
                  <w:vAlign w:val="center"/>
                </w:tcPr>
                <w:p w:rsidR="00F3564E" w:rsidRPr="00ED7681" w:rsidRDefault="00F3564E" w:rsidP="00700CE3">
                  <w:pPr>
                    <w:jc w:val="right"/>
                    <w:rPr>
                      <w:rFonts w:ascii="Century" w:hAnsi="Century" w:cs="Arial TUR"/>
                      <w:b/>
                      <w:bCs/>
                      <w:sz w:val="18"/>
                      <w:szCs w:val="18"/>
                      <w:lang w:eastAsia="tr-TR"/>
                    </w:rPr>
                  </w:pPr>
                  <w:r w:rsidRPr="00ED7681">
                    <w:rPr>
                      <w:rFonts w:ascii="Century" w:hAnsi="Century" w:cs="Arial TUR"/>
                      <w:b/>
                      <w:bCs/>
                      <w:sz w:val="18"/>
                      <w:szCs w:val="18"/>
                      <w:lang w:eastAsia="tr-TR"/>
                    </w:rPr>
                    <w:t>2007</w:t>
                  </w:r>
                </w:p>
              </w:tc>
              <w:tc>
                <w:tcPr>
                  <w:tcW w:w="960" w:type="dxa"/>
                  <w:tcBorders>
                    <w:top w:val="nil"/>
                    <w:left w:val="nil"/>
                    <w:bottom w:val="single" w:sz="4" w:space="0" w:color="auto"/>
                    <w:right w:val="nil"/>
                  </w:tcBorders>
                  <w:shd w:val="clear" w:color="auto" w:fill="C6D9F1"/>
                  <w:vAlign w:val="center"/>
                </w:tcPr>
                <w:p w:rsidR="00F3564E" w:rsidRPr="00ED7681" w:rsidRDefault="00F3564E" w:rsidP="00700CE3">
                  <w:pPr>
                    <w:jc w:val="right"/>
                    <w:rPr>
                      <w:rFonts w:ascii="Century" w:hAnsi="Century" w:cs="Arial TUR"/>
                      <w:b/>
                      <w:bCs/>
                      <w:sz w:val="18"/>
                      <w:szCs w:val="18"/>
                      <w:lang w:eastAsia="tr-TR"/>
                    </w:rPr>
                  </w:pPr>
                  <w:r w:rsidRPr="00ED7681">
                    <w:rPr>
                      <w:rFonts w:ascii="Century" w:hAnsi="Century" w:cs="Arial TUR"/>
                      <w:b/>
                      <w:bCs/>
                      <w:sz w:val="18"/>
                      <w:szCs w:val="18"/>
                      <w:lang w:eastAsia="tr-TR"/>
                    </w:rPr>
                    <w:t>2008</w:t>
                  </w:r>
                </w:p>
              </w:tc>
              <w:tc>
                <w:tcPr>
                  <w:tcW w:w="960" w:type="dxa"/>
                  <w:tcBorders>
                    <w:top w:val="nil"/>
                    <w:left w:val="nil"/>
                    <w:bottom w:val="single" w:sz="4" w:space="0" w:color="auto"/>
                    <w:right w:val="nil"/>
                  </w:tcBorders>
                  <w:shd w:val="clear" w:color="auto" w:fill="C6D9F1"/>
                  <w:vAlign w:val="center"/>
                </w:tcPr>
                <w:p w:rsidR="00F3564E" w:rsidRPr="00ED7681" w:rsidRDefault="00F3564E" w:rsidP="00700CE3">
                  <w:pPr>
                    <w:jc w:val="right"/>
                    <w:rPr>
                      <w:rFonts w:ascii="Century" w:hAnsi="Century" w:cs="Arial TUR"/>
                      <w:b/>
                      <w:bCs/>
                      <w:sz w:val="18"/>
                      <w:szCs w:val="18"/>
                      <w:lang w:eastAsia="tr-TR"/>
                    </w:rPr>
                  </w:pPr>
                  <w:r w:rsidRPr="00ED7681">
                    <w:rPr>
                      <w:rFonts w:ascii="Century" w:hAnsi="Century" w:cs="Arial TUR"/>
                      <w:b/>
                      <w:bCs/>
                      <w:sz w:val="18"/>
                      <w:szCs w:val="18"/>
                      <w:lang w:eastAsia="tr-TR"/>
                    </w:rPr>
                    <w:t>2009</w:t>
                  </w:r>
                </w:p>
              </w:tc>
              <w:tc>
                <w:tcPr>
                  <w:tcW w:w="2400" w:type="dxa"/>
                  <w:tcBorders>
                    <w:top w:val="nil"/>
                    <w:left w:val="nil"/>
                    <w:bottom w:val="single" w:sz="4" w:space="0" w:color="auto"/>
                    <w:right w:val="nil"/>
                  </w:tcBorders>
                  <w:shd w:val="clear" w:color="auto" w:fill="C6D9F1"/>
                  <w:vAlign w:val="center"/>
                </w:tcPr>
                <w:p w:rsidR="00F3564E" w:rsidRPr="00ED7681" w:rsidRDefault="00F3564E" w:rsidP="00700CE3">
                  <w:pPr>
                    <w:rPr>
                      <w:rFonts w:ascii="Century" w:hAnsi="Century" w:cs="Arial TUR"/>
                      <w:b/>
                      <w:bCs/>
                      <w:sz w:val="18"/>
                      <w:szCs w:val="18"/>
                      <w:lang w:eastAsia="tr-TR"/>
                    </w:rPr>
                  </w:pPr>
                </w:p>
              </w:tc>
            </w:tr>
            <w:tr w:rsidR="00F3564E" w:rsidRPr="00ED7681">
              <w:trPr>
                <w:trHeight w:val="227"/>
              </w:trPr>
              <w:tc>
                <w:tcPr>
                  <w:tcW w:w="2412" w:type="dxa"/>
                  <w:tcBorders>
                    <w:top w:val="single" w:sz="4" w:space="0" w:color="auto"/>
                    <w:left w:val="nil"/>
                    <w:bottom w:val="nil"/>
                    <w:right w:val="nil"/>
                  </w:tcBorders>
                  <w:shd w:val="clear" w:color="auto" w:fill="auto"/>
                  <w:noWrap/>
                  <w:vAlign w:val="bottom"/>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Prim Üretimi  </w:t>
                  </w:r>
                </w:p>
              </w:tc>
              <w:tc>
                <w:tcPr>
                  <w:tcW w:w="960" w:type="dxa"/>
                  <w:tcBorders>
                    <w:top w:val="single" w:sz="4" w:space="0" w:color="auto"/>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1.136.325</w:t>
                  </w:r>
                </w:p>
              </w:tc>
              <w:tc>
                <w:tcPr>
                  <w:tcW w:w="960" w:type="dxa"/>
                  <w:tcBorders>
                    <w:top w:val="single" w:sz="4" w:space="0" w:color="auto"/>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1.564.892</w:t>
                  </w:r>
                </w:p>
              </w:tc>
              <w:tc>
                <w:tcPr>
                  <w:tcW w:w="960" w:type="dxa"/>
                  <w:tcBorders>
                    <w:top w:val="single" w:sz="4" w:space="0" w:color="auto"/>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1.694.493</w:t>
                  </w:r>
                </w:p>
              </w:tc>
              <w:tc>
                <w:tcPr>
                  <w:tcW w:w="960" w:type="dxa"/>
                  <w:tcBorders>
                    <w:top w:val="single" w:sz="4" w:space="0" w:color="auto"/>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1.827.797</w:t>
                  </w:r>
                </w:p>
              </w:tc>
              <w:tc>
                <w:tcPr>
                  <w:tcW w:w="960" w:type="dxa"/>
                  <w:tcBorders>
                    <w:top w:val="single" w:sz="4" w:space="0" w:color="auto"/>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1.911.150</w:t>
                  </w:r>
                </w:p>
              </w:tc>
              <w:tc>
                <w:tcPr>
                  <w:tcW w:w="2400" w:type="dxa"/>
                  <w:tcBorders>
                    <w:top w:val="single" w:sz="4" w:space="0" w:color="auto"/>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iCs/>
                      <w:sz w:val="18"/>
                      <w:szCs w:val="18"/>
                      <w:lang w:eastAsia="tr-TR"/>
                    </w:rPr>
                    <w:t>Premium Income</w:t>
                  </w:r>
                </w:p>
              </w:tc>
            </w:tr>
            <w:tr w:rsidR="00F3564E" w:rsidRPr="00ED7681">
              <w:trPr>
                <w:trHeight w:val="227"/>
              </w:trPr>
              <w:tc>
                <w:tcPr>
                  <w:tcW w:w="2412" w:type="dxa"/>
                  <w:tcBorders>
                    <w:top w:val="nil"/>
                    <w:left w:val="nil"/>
                    <w:bottom w:val="nil"/>
                    <w:right w:val="nil"/>
                  </w:tcBorders>
                  <w:shd w:val="clear" w:color="auto" w:fill="auto"/>
                  <w:noWrap/>
                  <w:vAlign w:val="bottom"/>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Aracı Komisyonu  </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162.777</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212.783</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239.117</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250.472</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270.618</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iCs/>
                      <w:sz w:val="18"/>
                      <w:szCs w:val="18"/>
                      <w:lang w:eastAsia="tr-TR"/>
                    </w:rPr>
                    <w:t>Intermediary Comission</w:t>
                  </w:r>
                </w:p>
              </w:tc>
            </w:tr>
            <w:tr w:rsidR="00F3564E" w:rsidRPr="00ED7681">
              <w:trPr>
                <w:trHeight w:val="227"/>
              </w:trPr>
              <w:tc>
                <w:tcPr>
                  <w:tcW w:w="2412" w:type="dxa"/>
                  <w:tcBorders>
                    <w:top w:val="nil"/>
                    <w:left w:val="nil"/>
                    <w:bottom w:val="nil"/>
                    <w:right w:val="nil"/>
                  </w:tcBorders>
                  <w:shd w:val="clear" w:color="auto" w:fill="auto"/>
                  <w:noWrap/>
                  <w:vAlign w:val="bottom"/>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Reasürlere Devr.  Prim  </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691.008</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1.044.176</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1.098.532</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1.158.909</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1.223.840</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iCs/>
                      <w:sz w:val="18"/>
                      <w:szCs w:val="18"/>
                      <w:lang w:eastAsia="tr-TR"/>
                    </w:rPr>
                    <w:t>Ceded Premium</w:t>
                  </w:r>
                </w:p>
              </w:tc>
            </w:tr>
            <w:tr w:rsidR="00F3564E" w:rsidRPr="00ED7681">
              <w:trPr>
                <w:trHeight w:val="227"/>
              </w:trPr>
              <w:tc>
                <w:tcPr>
                  <w:tcW w:w="2412" w:type="dxa"/>
                  <w:tcBorders>
                    <w:top w:val="nil"/>
                    <w:left w:val="nil"/>
                    <w:bottom w:val="nil"/>
                    <w:right w:val="nil"/>
                  </w:tcBorders>
                  <w:shd w:val="clear" w:color="auto" w:fill="auto"/>
                  <w:noWrap/>
                  <w:vAlign w:val="bottom"/>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Reasürans Komisyonu  </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136.605</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192.365</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196.558</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201.954</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191.698</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Reinsurance Commission</w:t>
                  </w:r>
                </w:p>
              </w:tc>
            </w:tr>
            <w:tr w:rsidR="00F3564E" w:rsidRPr="00ED7681">
              <w:trPr>
                <w:trHeight w:val="227"/>
              </w:trPr>
              <w:tc>
                <w:tcPr>
                  <w:tcW w:w="2412" w:type="dxa"/>
                  <w:tcBorders>
                    <w:top w:val="nil"/>
                    <w:left w:val="nil"/>
                    <w:bottom w:val="nil"/>
                    <w:right w:val="nil"/>
                  </w:tcBorders>
                  <w:shd w:val="clear" w:color="auto" w:fill="auto"/>
                  <w:noWrap/>
                  <w:vAlign w:val="bottom"/>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Kazanılmış Net Prim  </w:t>
                  </w:r>
                  <w:r w:rsidRPr="00ED7681">
                    <w:rPr>
                      <w:rFonts w:ascii="Century" w:hAnsi="Century" w:cs="Arial TUR"/>
                      <w:i/>
                      <w:iCs/>
                      <w:sz w:val="18"/>
                      <w:szCs w:val="18"/>
                      <w:lang w:eastAsia="tr-TR"/>
                    </w:rPr>
                    <w:t xml:space="preserve"> </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431.096</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514.608</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448.396</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566.773</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652.260</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iCs/>
                      <w:sz w:val="18"/>
                      <w:szCs w:val="18"/>
                      <w:lang w:eastAsia="tr-TR"/>
                    </w:rPr>
                    <w:t>Earned Premium (Net)</w:t>
                  </w:r>
                </w:p>
              </w:tc>
            </w:tr>
            <w:tr w:rsidR="00F3564E" w:rsidRPr="00ED7681">
              <w:trPr>
                <w:trHeight w:val="227"/>
              </w:trPr>
              <w:tc>
                <w:tcPr>
                  <w:tcW w:w="2412" w:type="dxa"/>
                  <w:tcBorders>
                    <w:top w:val="nil"/>
                    <w:left w:val="nil"/>
                    <w:bottom w:val="nil"/>
                    <w:right w:val="nil"/>
                  </w:tcBorders>
                  <w:shd w:val="clear" w:color="auto" w:fill="auto"/>
                  <w:noWrap/>
                  <w:vAlign w:val="bottom"/>
                </w:tcPr>
                <w:p w:rsidR="00F3564E" w:rsidRPr="00ED7681" w:rsidRDefault="00F15D4B" w:rsidP="00700CE3">
                  <w:pPr>
                    <w:rPr>
                      <w:rFonts w:ascii="Century" w:hAnsi="Century" w:cs="Arial TUR"/>
                      <w:sz w:val="18"/>
                      <w:szCs w:val="18"/>
                      <w:lang w:eastAsia="tr-TR"/>
                    </w:rPr>
                  </w:pPr>
                  <w:r>
                    <w:rPr>
                      <w:rFonts w:ascii="Century" w:hAnsi="Century" w:cs="Arial TUR"/>
                      <w:sz w:val="18"/>
                      <w:szCs w:val="18"/>
                      <w:lang w:eastAsia="tr-TR"/>
                    </w:rPr>
                    <w:t>Ödenen Tazminatlar</w:t>
                  </w:r>
                  <w:r w:rsidR="00F3564E" w:rsidRPr="00ED7681">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369.434</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464.378</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609.942</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470.684</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866.539</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iCs/>
                      <w:sz w:val="18"/>
                      <w:szCs w:val="18"/>
                      <w:lang w:eastAsia="tr-TR"/>
                    </w:rPr>
                    <w:t>Paid Loss</w:t>
                  </w:r>
                  <w:r w:rsidR="00F15D4B">
                    <w:rPr>
                      <w:rFonts w:ascii="Century" w:hAnsi="Century" w:cs="Arial TUR"/>
                      <w:iCs/>
                      <w:sz w:val="18"/>
                      <w:szCs w:val="18"/>
                      <w:lang w:eastAsia="tr-TR"/>
                    </w:rPr>
                    <w:t>es</w:t>
                  </w:r>
                </w:p>
              </w:tc>
            </w:tr>
            <w:tr w:rsidR="00F3564E" w:rsidRPr="00ED7681">
              <w:trPr>
                <w:trHeight w:val="227"/>
              </w:trPr>
              <w:tc>
                <w:tcPr>
                  <w:tcW w:w="2412" w:type="dxa"/>
                  <w:tcBorders>
                    <w:top w:val="nil"/>
                    <w:left w:val="nil"/>
                    <w:bottom w:val="nil"/>
                    <w:right w:val="nil"/>
                  </w:tcBorders>
                  <w:shd w:val="clear" w:color="auto" w:fill="auto"/>
                  <w:noWrap/>
                  <w:vAlign w:val="bottom"/>
                </w:tcPr>
                <w:p w:rsidR="00F3564E" w:rsidRPr="00ED7681" w:rsidRDefault="00F3564E" w:rsidP="00F15D4B">
                  <w:pPr>
                    <w:rPr>
                      <w:rFonts w:ascii="Century" w:hAnsi="Century" w:cs="Arial TUR"/>
                      <w:sz w:val="18"/>
                      <w:szCs w:val="18"/>
                      <w:lang w:eastAsia="tr-TR"/>
                    </w:rPr>
                  </w:pPr>
                  <w:r w:rsidRPr="00ED7681">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ED7681">
                    <w:rPr>
                      <w:rFonts w:ascii="Century" w:hAnsi="Century" w:cs="Arial TUR"/>
                      <w:sz w:val="18"/>
                      <w:szCs w:val="18"/>
                      <w:lang w:eastAsia="tr-TR"/>
                    </w:rPr>
                    <w:t>Reasür</w:t>
                  </w:r>
                  <w:r w:rsidR="00F15D4B">
                    <w:rPr>
                      <w:rFonts w:ascii="Century" w:hAnsi="Century" w:cs="Arial TUR"/>
                      <w:sz w:val="18"/>
                      <w:szCs w:val="18"/>
                      <w:lang w:eastAsia="tr-TR"/>
                    </w:rPr>
                    <w:t>örler</w:t>
                  </w:r>
                  <w:r w:rsidRPr="00ED7681">
                    <w:rPr>
                      <w:rFonts w:ascii="Century" w:hAnsi="Century" w:cs="Arial TUR"/>
                      <w:sz w:val="18"/>
                      <w:szCs w:val="18"/>
                      <w:lang w:eastAsia="tr-TR"/>
                    </w:rPr>
                    <w:t xml:space="preserve"> Payı  </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205.613</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255.932</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362.475</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224.980</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558.045</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ED7681">
              <w:trPr>
                <w:trHeight w:val="227"/>
              </w:trPr>
              <w:tc>
                <w:tcPr>
                  <w:tcW w:w="2412" w:type="dxa"/>
                  <w:tcBorders>
                    <w:top w:val="nil"/>
                    <w:left w:val="nil"/>
                    <w:bottom w:val="nil"/>
                    <w:right w:val="nil"/>
                  </w:tcBorders>
                  <w:shd w:val="clear" w:color="auto" w:fill="auto"/>
                  <w:noWrap/>
                  <w:vAlign w:val="bottom"/>
                </w:tcPr>
                <w:p w:rsidR="00F3564E" w:rsidRPr="00ED7681" w:rsidRDefault="00F15D4B" w:rsidP="00700CE3">
                  <w:pPr>
                    <w:rPr>
                      <w:rFonts w:ascii="Century" w:hAnsi="Century" w:cs="Arial TUR"/>
                      <w:sz w:val="18"/>
                      <w:szCs w:val="18"/>
                      <w:lang w:eastAsia="tr-TR"/>
                    </w:rPr>
                  </w:pPr>
                  <w:r>
                    <w:rPr>
                      <w:rFonts w:ascii="Century" w:hAnsi="Century" w:cs="Arial TUR"/>
                      <w:sz w:val="18"/>
                      <w:szCs w:val="18"/>
                      <w:lang w:eastAsia="tr-TR"/>
                    </w:rPr>
                    <w:t>Muallak Tazminatlar</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242.137</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426.388</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397.114</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465.634</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Pr>
                      <w:rFonts w:ascii="Century" w:hAnsi="Century" w:cs="Arial TUR"/>
                      <w:sz w:val="18"/>
                      <w:szCs w:val="18"/>
                      <w:lang w:eastAsia="tr-TR"/>
                    </w:rPr>
                    <w:t>778.376</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iCs/>
                      <w:sz w:val="18"/>
                      <w:szCs w:val="18"/>
                      <w:lang w:eastAsia="tr-TR"/>
                    </w:rPr>
                    <w:t>Outstanding Loss</w:t>
                  </w:r>
                  <w:r w:rsidR="00F15D4B">
                    <w:rPr>
                      <w:rFonts w:ascii="Century" w:hAnsi="Century" w:cs="Arial TUR"/>
                      <w:iCs/>
                      <w:sz w:val="18"/>
                      <w:szCs w:val="18"/>
                      <w:lang w:eastAsia="tr-TR"/>
                    </w:rPr>
                    <w:t>es</w:t>
                  </w:r>
                </w:p>
              </w:tc>
            </w:tr>
            <w:tr w:rsidR="00F3564E" w:rsidRPr="00ED7681">
              <w:trPr>
                <w:trHeight w:val="227"/>
              </w:trPr>
              <w:tc>
                <w:tcPr>
                  <w:tcW w:w="2412" w:type="dxa"/>
                  <w:tcBorders>
                    <w:top w:val="nil"/>
                    <w:left w:val="nil"/>
                    <w:bottom w:val="nil"/>
                    <w:right w:val="nil"/>
                  </w:tcBorders>
                  <w:shd w:val="clear" w:color="auto" w:fill="auto"/>
                  <w:noWrap/>
                  <w:vAlign w:val="bottom"/>
                </w:tcPr>
                <w:p w:rsidR="00F3564E" w:rsidRPr="00ED7681" w:rsidRDefault="00F3564E" w:rsidP="00F15D4B">
                  <w:pPr>
                    <w:rPr>
                      <w:rFonts w:ascii="Century" w:hAnsi="Century" w:cs="Arial TUR"/>
                      <w:sz w:val="18"/>
                      <w:szCs w:val="18"/>
                      <w:lang w:eastAsia="tr-TR"/>
                    </w:rPr>
                  </w:pPr>
                  <w:r w:rsidRPr="00ED7681">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ED7681">
                    <w:rPr>
                      <w:rFonts w:ascii="Century" w:hAnsi="Century" w:cs="Arial TUR"/>
                      <w:sz w:val="18"/>
                      <w:szCs w:val="18"/>
                      <w:lang w:eastAsia="tr-TR"/>
                    </w:rPr>
                    <w:t xml:space="preserve"> Reasür</w:t>
                  </w:r>
                  <w:r w:rsidR="00F15D4B">
                    <w:rPr>
                      <w:rFonts w:ascii="Century" w:hAnsi="Century" w:cs="Arial TUR"/>
                      <w:sz w:val="18"/>
                      <w:szCs w:val="18"/>
                      <w:lang w:eastAsia="tr-TR"/>
                    </w:rPr>
                    <w:t>örler</w:t>
                  </w:r>
                  <w:r w:rsidRPr="00ED7681">
                    <w:rPr>
                      <w:rFonts w:ascii="Century" w:hAnsi="Century" w:cs="Arial TUR"/>
                      <w:sz w:val="18"/>
                      <w:szCs w:val="18"/>
                      <w:lang w:eastAsia="tr-TR"/>
                    </w:rPr>
                    <w:t xml:space="preserve"> Payı  </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161.745</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310.912</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264.767</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296.639</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Pr>
                      <w:rFonts w:ascii="Century" w:hAnsi="Century" w:cs="Arial TUR"/>
                      <w:sz w:val="18"/>
                      <w:szCs w:val="18"/>
                      <w:lang w:eastAsia="tr-TR"/>
                    </w:rPr>
                    <w:t>558.347</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ED7681">
              <w:trPr>
                <w:trHeight w:val="227"/>
              </w:trPr>
              <w:tc>
                <w:tcPr>
                  <w:tcW w:w="2412" w:type="dxa"/>
                  <w:tcBorders>
                    <w:top w:val="nil"/>
                    <w:left w:val="nil"/>
                    <w:bottom w:val="nil"/>
                    <w:right w:val="nil"/>
                  </w:tcBorders>
                  <w:shd w:val="clear" w:color="auto" w:fill="auto"/>
                  <w:noWrap/>
                  <w:vAlign w:val="bottom"/>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Gerçekleşen Net Tazminat  </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174.845</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249.557</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266.979</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282.158</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356.324</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iCs/>
                      <w:sz w:val="18"/>
                      <w:szCs w:val="18"/>
                      <w:lang w:eastAsia="tr-TR"/>
                    </w:rPr>
                    <w:t>Claims Incurred (Net)</w:t>
                  </w:r>
                </w:p>
              </w:tc>
            </w:tr>
            <w:tr w:rsidR="00F3564E" w:rsidRPr="00ED7681">
              <w:trPr>
                <w:trHeight w:val="227"/>
              </w:trPr>
              <w:tc>
                <w:tcPr>
                  <w:tcW w:w="2412" w:type="dxa"/>
                  <w:tcBorders>
                    <w:top w:val="nil"/>
                    <w:left w:val="nil"/>
                    <w:bottom w:val="nil"/>
                    <w:right w:val="nil"/>
                  </w:tcBorders>
                  <w:shd w:val="clear" w:color="auto" w:fill="auto"/>
                  <w:noWrap/>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Faaliyet Giderleri  </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130.211</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142.489</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165.905</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164.710</w:t>
                  </w:r>
                </w:p>
              </w:tc>
              <w:tc>
                <w:tcPr>
                  <w:tcW w:w="960" w:type="dxa"/>
                  <w:tcBorders>
                    <w:top w:val="nil"/>
                    <w:left w:val="nil"/>
                    <w:bottom w:val="nil"/>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214.238</w:t>
                  </w:r>
                </w:p>
              </w:tc>
              <w:tc>
                <w:tcPr>
                  <w:tcW w:w="2400" w:type="dxa"/>
                  <w:tcBorders>
                    <w:top w:val="nil"/>
                    <w:left w:val="nil"/>
                    <w:bottom w:val="nil"/>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iCs/>
                      <w:sz w:val="18"/>
                      <w:szCs w:val="18"/>
                      <w:lang w:eastAsia="tr-TR"/>
                    </w:rPr>
                    <w:t>Operating Expenses</w:t>
                  </w:r>
                </w:p>
              </w:tc>
            </w:tr>
            <w:tr w:rsidR="00F3564E" w:rsidRPr="00ED7681">
              <w:trPr>
                <w:trHeight w:val="227"/>
              </w:trPr>
              <w:tc>
                <w:tcPr>
                  <w:tcW w:w="2412" w:type="dxa"/>
                  <w:tcBorders>
                    <w:top w:val="nil"/>
                    <w:left w:val="nil"/>
                    <w:bottom w:val="double" w:sz="6" w:space="0" w:color="auto"/>
                    <w:right w:val="nil"/>
                  </w:tcBorders>
                  <w:shd w:val="clear" w:color="auto" w:fill="auto"/>
                  <w:noWrap/>
                  <w:vAlign w:val="bottom"/>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Teknik Kar Zarar  </w:t>
                  </w:r>
                </w:p>
              </w:tc>
              <w:tc>
                <w:tcPr>
                  <w:tcW w:w="960" w:type="dxa"/>
                  <w:tcBorders>
                    <w:top w:val="nil"/>
                    <w:left w:val="nil"/>
                    <w:bottom w:val="double" w:sz="6" w:space="0" w:color="auto"/>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129.229</w:t>
                  </w:r>
                </w:p>
              </w:tc>
              <w:tc>
                <w:tcPr>
                  <w:tcW w:w="960" w:type="dxa"/>
                  <w:tcBorders>
                    <w:top w:val="nil"/>
                    <w:left w:val="nil"/>
                    <w:bottom w:val="double" w:sz="6" w:space="0" w:color="auto"/>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105.759</w:t>
                  </w:r>
                </w:p>
              </w:tc>
              <w:tc>
                <w:tcPr>
                  <w:tcW w:w="960" w:type="dxa"/>
                  <w:tcBorders>
                    <w:top w:val="nil"/>
                    <w:left w:val="nil"/>
                    <w:bottom w:val="double" w:sz="6" w:space="0" w:color="auto"/>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69.772</w:t>
                  </w:r>
                </w:p>
              </w:tc>
              <w:tc>
                <w:tcPr>
                  <w:tcW w:w="960" w:type="dxa"/>
                  <w:tcBorders>
                    <w:top w:val="nil"/>
                    <w:left w:val="nil"/>
                    <w:bottom w:val="double" w:sz="6" w:space="0" w:color="auto"/>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222.133</w:t>
                  </w:r>
                </w:p>
              </w:tc>
              <w:tc>
                <w:tcPr>
                  <w:tcW w:w="960" w:type="dxa"/>
                  <w:tcBorders>
                    <w:top w:val="nil"/>
                    <w:left w:val="nil"/>
                    <w:bottom w:val="double" w:sz="6" w:space="0" w:color="auto"/>
                    <w:right w:val="nil"/>
                  </w:tcBorders>
                  <w:shd w:val="clear" w:color="auto" w:fill="auto"/>
                  <w:noWrap/>
                  <w:vAlign w:val="center"/>
                </w:tcPr>
                <w:p w:rsidR="00F3564E" w:rsidRPr="00ED7681" w:rsidRDefault="00F3564E" w:rsidP="00700CE3">
                  <w:pPr>
                    <w:jc w:val="right"/>
                    <w:rPr>
                      <w:rFonts w:ascii="Century" w:hAnsi="Century" w:cs="Arial TUR"/>
                      <w:sz w:val="18"/>
                      <w:szCs w:val="18"/>
                      <w:lang w:eastAsia="tr-TR"/>
                    </w:rPr>
                  </w:pPr>
                  <w:r w:rsidRPr="00ED7681">
                    <w:rPr>
                      <w:rFonts w:ascii="Century" w:hAnsi="Century" w:cs="Arial TUR"/>
                      <w:sz w:val="18"/>
                      <w:szCs w:val="18"/>
                      <w:lang w:eastAsia="tr-TR"/>
                    </w:rPr>
                    <w:t>183.105</w:t>
                  </w:r>
                </w:p>
              </w:tc>
              <w:tc>
                <w:tcPr>
                  <w:tcW w:w="2400" w:type="dxa"/>
                  <w:tcBorders>
                    <w:top w:val="nil"/>
                    <w:left w:val="nil"/>
                    <w:bottom w:val="double" w:sz="6" w:space="0" w:color="auto"/>
                    <w:right w:val="nil"/>
                  </w:tcBorders>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iCs/>
                      <w:sz w:val="18"/>
                      <w:szCs w:val="18"/>
                      <w:lang w:eastAsia="tr-TR"/>
                    </w:rPr>
                    <w:t>Technical Balance</w:t>
                  </w:r>
                </w:p>
              </w:tc>
            </w:tr>
          </w:tbl>
          <w:p w:rsidR="00F3564E" w:rsidRPr="00147B26" w:rsidRDefault="00A22D11" w:rsidP="00430CFA">
            <w:pPr>
              <w:jc w:val="both"/>
              <w:rPr>
                <w:rFonts w:ascii="Century" w:hAnsi="Century"/>
                <w:color w:val="404040"/>
              </w:rPr>
            </w:pPr>
            <w:r>
              <w:rPr>
                <w:rFonts w:ascii="Century" w:hAnsi="Century"/>
                <w:sz w:val="18"/>
                <w:szCs w:val="18"/>
              </w:rPr>
              <w:t>(</w:t>
            </w:r>
            <w:r w:rsidR="00F3564E" w:rsidRPr="00263746">
              <w:rPr>
                <w:rFonts w:ascii="Century" w:hAnsi="Century"/>
                <w:sz w:val="18"/>
                <w:szCs w:val="18"/>
              </w:rPr>
              <w:t>*</w:t>
            </w:r>
            <w:r>
              <w:rPr>
                <w:rFonts w:ascii="Century" w:hAnsi="Century"/>
                <w:sz w:val="18"/>
                <w:szCs w:val="18"/>
              </w:rPr>
              <w:t>)</w:t>
            </w:r>
            <w:r w:rsidR="00F3564E" w:rsidRPr="00263746">
              <w:rPr>
                <w:rFonts w:ascii="Century" w:hAnsi="Century"/>
                <w:sz w:val="18"/>
                <w:szCs w:val="18"/>
              </w:rPr>
              <w:t xml:space="preserve"> Zorunlu Deprem </w:t>
            </w:r>
            <w:r w:rsidR="00430CFA">
              <w:rPr>
                <w:rFonts w:ascii="Century" w:hAnsi="Century"/>
                <w:sz w:val="18"/>
                <w:szCs w:val="18"/>
              </w:rPr>
              <w:t xml:space="preserve">Sigortası </w:t>
            </w:r>
            <w:proofErr w:type="gramStart"/>
            <w:r w:rsidR="00430CFA">
              <w:rPr>
                <w:rFonts w:ascii="Century" w:hAnsi="Century"/>
                <w:sz w:val="18"/>
                <w:szCs w:val="18"/>
              </w:rPr>
              <w:t>d</w:t>
            </w:r>
            <w:r w:rsidR="00F3564E">
              <w:rPr>
                <w:rFonts w:ascii="Century" w:hAnsi="Century"/>
                <w:sz w:val="18"/>
                <w:szCs w:val="18"/>
              </w:rPr>
              <w:t>ahil</w:t>
            </w:r>
            <w:proofErr w:type="gramEnd"/>
            <w:r w:rsidR="00F3564E" w:rsidRPr="00263746">
              <w:rPr>
                <w:rFonts w:ascii="Century" w:hAnsi="Century"/>
                <w:sz w:val="18"/>
                <w:szCs w:val="18"/>
              </w:rPr>
              <w:t xml:space="preserve"> </w:t>
            </w:r>
            <w:r w:rsidR="00F3564E" w:rsidRPr="00263746">
              <w:rPr>
                <w:rFonts w:ascii="Century" w:hAnsi="Century"/>
                <w:i/>
                <w:sz w:val="18"/>
                <w:szCs w:val="18"/>
              </w:rPr>
              <w:t xml:space="preserve">- </w:t>
            </w:r>
            <w:r w:rsidR="00F3564E">
              <w:rPr>
                <w:rFonts w:ascii="Century" w:hAnsi="Century"/>
                <w:i/>
                <w:sz w:val="18"/>
                <w:szCs w:val="18"/>
              </w:rPr>
              <w:t>Inc</w:t>
            </w:r>
            <w:r w:rsidR="00F3564E" w:rsidRPr="00263746">
              <w:rPr>
                <w:rFonts w:ascii="Century" w:hAnsi="Century"/>
                <w:i/>
                <w:sz w:val="18"/>
                <w:szCs w:val="18"/>
              </w:rPr>
              <w:t>luded Compulsory Earthquake</w:t>
            </w:r>
            <w:r w:rsidR="00430CFA">
              <w:rPr>
                <w:rFonts w:ascii="Century" w:hAnsi="Century"/>
                <w:i/>
                <w:sz w:val="18"/>
                <w:szCs w:val="18"/>
              </w:rPr>
              <w:t xml:space="preserve"> Insurance</w:t>
            </w:r>
          </w:p>
        </w:tc>
      </w:tr>
      <w:tr w:rsidR="001744D2" w:rsidRPr="00147B26">
        <w:trPr>
          <w:trHeight w:val="227"/>
        </w:trPr>
        <w:tc>
          <w:tcPr>
            <w:tcW w:w="9840" w:type="dxa"/>
            <w:gridSpan w:val="14"/>
          </w:tcPr>
          <w:p w:rsidR="001744D2" w:rsidRPr="008838A6" w:rsidRDefault="001744D2" w:rsidP="00700CE3">
            <w:pPr>
              <w:jc w:val="center"/>
              <w:rPr>
                <w:rFonts w:ascii="Century" w:hAnsi="Century"/>
                <w:b/>
                <w:color w:val="000080"/>
                <w:sz w:val="20"/>
                <w:szCs w:val="20"/>
              </w:rPr>
            </w:pPr>
          </w:p>
        </w:tc>
      </w:tr>
      <w:tr w:rsidR="00F3564E" w:rsidRPr="00087EB0">
        <w:trPr>
          <w:trHeight w:val="554"/>
        </w:trPr>
        <w:tc>
          <w:tcPr>
            <w:tcW w:w="9840" w:type="dxa"/>
            <w:gridSpan w:val="14"/>
          </w:tcPr>
          <w:p w:rsidR="00F3564E" w:rsidRPr="00324602" w:rsidRDefault="00F3564E" w:rsidP="00700CE3">
            <w:pPr>
              <w:jc w:val="center"/>
              <w:rPr>
                <w:rFonts w:ascii="Century" w:hAnsi="Century"/>
                <w:b/>
                <w:color w:val="000080"/>
                <w:sz w:val="20"/>
                <w:szCs w:val="20"/>
              </w:rPr>
            </w:pPr>
            <w:r>
              <w:rPr>
                <w:rFonts w:ascii="Century" w:hAnsi="Century"/>
                <w:b/>
                <w:color w:val="000080"/>
                <w:sz w:val="20"/>
                <w:szCs w:val="20"/>
              </w:rPr>
              <w:t>Grafik 1.5.</w:t>
            </w:r>
            <w:r w:rsidRPr="00324602">
              <w:rPr>
                <w:rFonts w:ascii="Century" w:hAnsi="Century"/>
                <w:b/>
                <w:color w:val="000080"/>
                <w:sz w:val="20"/>
                <w:szCs w:val="20"/>
              </w:rPr>
              <w:t>11: Yangın ve Doğal Afetler Branşı Teknik Oranları</w:t>
            </w:r>
            <w:r>
              <w:rPr>
                <w:rFonts w:ascii="Century" w:hAnsi="Century"/>
                <w:b/>
                <w:color w:val="000080"/>
                <w:sz w:val="20"/>
                <w:szCs w:val="20"/>
              </w:rPr>
              <w:t xml:space="preserve"> (%)</w:t>
            </w:r>
          </w:p>
          <w:p w:rsidR="00F3564E" w:rsidRPr="00324602" w:rsidRDefault="00F3564E" w:rsidP="00700CE3">
            <w:pPr>
              <w:jc w:val="center"/>
              <w:rPr>
                <w:rFonts w:ascii="Century" w:hAnsi="Century"/>
                <w:b/>
                <w:i/>
                <w:color w:val="000080"/>
                <w:sz w:val="20"/>
                <w:szCs w:val="20"/>
              </w:rPr>
            </w:pPr>
            <w:r w:rsidRPr="00324602">
              <w:rPr>
                <w:rFonts w:ascii="Century" w:hAnsi="Century"/>
                <w:i/>
                <w:color w:val="000080"/>
                <w:sz w:val="20"/>
                <w:szCs w:val="20"/>
              </w:rPr>
              <w:t>Technical Ratio for Fire and Natural Disaster</w:t>
            </w:r>
            <w:r>
              <w:rPr>
                <w:rFonts w:ascii="Century" w:hAnsi="Century"/>
                <w:i/>
                <w:color w:val="000080"/>
                <w:sz w:val="20"/>
                <w:szCs w:val="20"/>
              </w:rPr>
              <w:t>s Branch (%)</w:t>
            </w:r>
          </w:p>
          <w:p w:rsidR="00F3564E" w:rsidRPr="00087EB0" w:rsidRDefault="001744D2" w:rsidP="00700CE3">
            <w:pPr>
              <w:rPr>
                <w:rFonts w:ascii="Century" w:hAnsi="Century"/>
              </w:rPr>
            </w:pPr>
            <w:r w:rsidRPr="008E6BD4">
              <w:rPr>
                <w:rFonts w:ascii="Century" w:hAnsi="Century"/>
              </w:rPr>
              <w:pict>
                <v:shape id="_x0000_i1055" type="#_x0000_t75" style="width:450.8pt;height:136.5pt">
                  <v:imagedata r:id="rId45" o:title=""/>
                </v:shape>
              </w:pict>
            </w:r>
          </w:p>
        </w:tc>
      </w:tr>
      <w:tr w:rsidR="00F3564E" w:rsidRPr="00087EB0">
        <w:tc>
          <w:tcPr>
            <w:tcW w:w="4770" w:type="dxa"/>
          </w:tcPr>
          <w:p w:rsidR="00F3564E" w:rsidRPr="00324602"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60" w:name="_Toc267481106"/>
            <w:r w:rsidRPr="00324602">
              <w:rPr>
                <w:rFonts w:ascii="Century" w:hAnsi="Century"/>
                <w:color w:val="000080"/>
                <w:sz w:val="22"/>
                <w:szCs w:val="22"/>
              </w:rPr>
              <w:lastRenderedPageBreak/>
              <w:t>Nakliyat ve Su Araçları</w:t>
            </w:r>
            <w:r w:rsidR="00D864DE">
              <w:rPr>
                <w:rFonts w:ascii="Century" w:hAnsi="Century"/>
                <w:color w:val="000080"/>
                <w:sz w:val="22"/>
                <w:szCs w:val="22"/>
              </w:rPr>
              <w:t xml:space="preserve"> Branşı</w:t>
            </w:r>
            <w:bookmarkEnd w:id="60"/>
          </w:p>
          <w:p w:rsidR="00F3564E" w:rsidRPr="002D6AE7" w:rsidRDefault="00F3564E" w:rsidP="00700CE3">
            <w:pPr>
              <w:jc w:val="both"/>
              <w:rPr>
                <w:rFonts w:ascii="Century" w:hAnsi="Century"/>
                <w:sz w:val="22"/>
                <w:szCs w:val="22"/>
              </w:rPr>
            </w:pPr>
          </w:p>
          <w:p w:rsidR="00F3564E" w:rsidRPr="002D6AE7" w:rsidRDefault="00F3564E" w:rsidP="00700CE3">
            <w:pPr>
              <w:jc w:val="both"/>
              <w:rPr>
                <w:rFonts w:ascii="Century" w:hAnsi="Century"/>
                <w:sz w:val="22"/>
                <w:szCs w:val="22"/>
              </w:rPr>
            </w:pPr>
            <w:r>
              <w:rPr>
                <w:rFonts w:ascii="Century" w:hAnsi="Century"/>
                <w:sz w:val="22"/>
                <w:szCs w:val="22"/>
              </w:rPr>
              <w:t xml:space="preserve">Nakliyat </w:t>
            </w:r>
            <w:proofErr w:type="gramStart"/>
            <w:r>
              <w:rPr>
                <w:rFonts w:ascii="Century" w:hAnsi="Century"/>
                <w:sz w:val="22"/>
                <w:szCs w:val="22"/>
              </w:rPr>
              <w:t>branşı</w:t>
            </w:r>
            <w:proofErr w:type="gramEnd"/>
            <w:r>
              <w:rPr>
                <w:rFonts w:ascii="Century" w:hAnsi="Century"/>
                <w:sz w:val="22"/>
                <w:szCs w:val="22"/>
              </w:rPr>
              <w:t xml:space="preserve"> hayat dışı p</w:t>
            </w:r>
            <w:r w:rsidRPr="002D6AE7">
              <w:rPr>
                <w:rFonts w:ascii="Century" w:hAnsi="Century"/>
                <w:sz w:val="22"/>
                <w:szCs w:val="22"/>
              </w:rPr>
              <w:t>rim üretimi</w:t>
            </w:r>
            <w:r>
              <w:rPr>
                <w:rFonts w:ascii="Century" w:hAnsi="Century"/>
                <w:sz w:val="22"/>
                <w:szCs w:val="22"/>
              </w:rPr>
              <w:t xml:space="preserve">nde </w:t>
            </w:r>
            <w:r w:rsidRPr="002D6AE7">
              <w:rPr>
                <w:rFonts w:ascii="Century" w:hAnsi="Century"/>
                <w:sz w:val="22"/>
                <w:szCs w:val="22"/>
              </w:rPr>
              <w:t xml:space="preserve"> %</w:t>
            </w:r>
            <w:r>
              <w:rPr>
                <w:rFonts w:ascii="Century" w:hAnsi="Century"/>
                <w:sz w:val="22"/>
                <w:szCs w:val="22"/>
              </w:rPr>
              <w:t xml:space="preserve"> </w:t>
            </w:r>
            <w:r w:rsidRPr="002D6AE7">
              <w:rPr>
                <w:rFonts w:ascii="Century" w:hAnsi="Century"/>
                <w:sz w:val="22"/>
                <w:szCs w:val="22"/>
              </w:rPr>
              <w:t xml:space="preserve">2,45 oranında </w:t>
            </w:r>
            <w:r>
              <w:rPr>
                <w:rFonts w:ascii="Century" w:hAnsi="Century"/>
                <w:sz w:val="22"/>
                <w:szCs w:val="22"/>
              </w:rPr>
              <w:t xml:space="preserve">bir </w:t>
            </w:r>
            <w:r w:rsidRPr="002D6AE7">
              <w:rPr>
                <w:rFonts w:ascii="Century" w:hAnsi="Century"/>
                <w:sz w:val="22"/>
                <w:szCs w:val="22"/>
              </w:rPr>
              <w:t>paya sahip</w:t>
            </w:r>
            <w:r>
              <w:rPr>
                <w:rFonts w:ascii="Century" w:hAnsi="Century"/>
                <w:sz w:val="22"/>
                <w:szCs w:val="22"/>
              </w:rPr>
              <w:t xml:space="preserve">tir. </w:t>
            </w:r>
            <w:r w:rsidRPr="002D6AE7">
              <w:rPr>
                <w:rFonts w:ascii="Century" w:hAnsi="Century"/>
                <w:sz w:val="22"/>
                <w:szCs w:val="22"/>
              </w:rPr>
              <w:t>2009 yılında</w:t>
            </w:r>
            <w:r>
              <w:rPr>
                <w:rFonts w:ascii="Century" w:hAnsi="Century"/>
                <w:sz w:val="22"/>
                <w:szCs w:val="22"/>
              </w:rPr>
              <w:t xml:space="preserve"> anılan </w:t>
            </w:r>
            <w:proofErr w:type="gramStart"/>
            <w:r>
              <w:rPr>
                <w:rFonts w:ascii="Century" w:hAnsi="Century"/>
                <w:sz w:val="22"/>
                <w:szCs w:val="22"/>
              </w:rPr>
              <w:t>branşta</w:t>
            </w:r>
            <w:proofErr w:type="gramEnd"/>
            <w:r w:rsidRPr="002D6AE7">
              <w:rPr>
                <w:rFonts w:ascii="Century" w:hAnsi="Century"/>
                <w:sz w:val="22"/>
                <w:szCs w:val="22"/>
              </w:rPr>
              <w:t xml:space="preserve"> 29 şirket üretimde bulun</w:t>
            </w:r>
            <w:r>
              <w:rPr>
                <w:rFonts w:ascii="Century" w:hAnsi="Century"/>
                <w:sz w:val="22"/>
                <w:szCs w:val="22"/>
              </w:rPr>
              <w:t>muş ve 1</w:t>
            </w:r>
            <w:r w:rsidRPr="002D6AE7">
              <w:rPr>
                <w:rFonts w:ascii="Century" w:hAnsi="Century"/>
                <w:sz w:val="22"/>
                <w:szCs w:val="22"/>
              </w:rPr>
              <w:t xml:space="preserve">.200.135 adet poliçe </w:t>
            </w:r>
            <w:r>
              <w:rPr>
                <w:rFonts w:ascii="Century" w:hAnsi="Century"/>
                <w:sz w:val="22"/>
                <w:szCs w:val="22"/>
              </w:rPr>
              <w:t xml:space="preserve">tanzim etmiştir. </w:t>
            </w:r>
            <w:r w:rsidRPr="002D6AE7">
              <w:rPr>
                <w:rFonts w:ascii="Century" w:hAnsi="Century"/>
                <w:sz w:val="22"/>
                <w:szCs w:val="22"/>
              </w:rPr>
              <w:t xml:space="preserve">2008 yılına kadar </w:t>
            </w:r>
            <w:r>
              <w:rPr>
                <w:rFonts w:ascii="Century" w:hAnsi="Century"/>
                <w:sz w:val="22"/>
                <w:szCs w:val="22"/>
              </w:rPr>
              <w:t>Nakliyat branşı içinde yer alan T</w:t>
            </w:r>
            <w:r w:rsidRPr="002D6AE7">
              <w:rPr>
                <w:rFonts w:ascii="Century" w:hAnsi="Century"/>
                <w:sz w:val="22"/>
                <w:szCs w:val="22"/>
              </w:rPr>
              <w:t>ekne alt branşı 5684 sayılı Kanun</w:t>
            </w:r>
            <w:r>
              <w:rPr>
                <w:rFonts w:ascii="Century" w:hAnsi="Century"/>
                <w:sz w:val="22"/>
                <w:szCs w:val="22"/>
              </w:rPr>
              <w:t xml:space="preserve"> kapsamında yeni </w:t>
            </w:r>
            <w:proofErr w:type="gramStart"/>
            <w:r>
              <w:rPr>
                <w:rFonts w:ascii="Century" w:hAnsi="Century"/>
                <w:sz w:val="22"/>
                <w:szCs w:val="22"/>
              </w:rPr>
              <w:t>branş</w:t>
            </w:r>
            <w:proofErr w:type="gramEnd"/>
            <w:r>
              <w:rPr>
                <w:rFonts w:ascii="Century" w:hAnsi="Century"/>
                <w:sz w:val="22"/>
                <w:szCs w:val="22"/>
              </w:rPr>
              <w:t xml:space="preserve"> düzenlemesi sonucunda </w:t>
            </w:r>
            <w:r w:rsidRPr="002D6AE7">
              <w:rPr>
                <w:rFonts w:ascii="Century" w:hAnsi="Century"/>
                <w:sz w:val="22"/>
                <w:szCs w:val="22"/>
              </w:rPr>
              <w:t>Su Araçları branşı</w:t>
            </w:r>
            <w:r>
              <w:rPr>
                <w:rFonts w:ascii="Century" w:hAnsi="Century"/>
                <w:sz w:val="22"/>
                <w:szCs w:val="22"/>
              </w:rPr>
              <w:t xml:space="preserve">na dahil edilmiştir. </w:t>
            </w:r>
            <w:r w:rsidRPr="002D6AE7">
              <w:rPr>
                <w:rFonts w:ascii="Century" w:hAnsi="Century"/>
                <w:sz w:val="22"/>
                <w:szCs w:val="22"/>
              </w:rPr>
              <w:t xml:space="preserve">Su Araçları </w:t>
            </w:r>
            <w:proofErr w:type="gramStart"/>
            <w:r w:rsidRPr="002D6AE7">
              <w:rPr>
                <w:rFonts w:ascii="Century" w:hAnsi="Century"/>
                <w:sz w:val="22"/>
                <w:szCs w:val="22"/>
              </w:rPr>
              <w:t>branşının</w:t>
            </w:r>
            <w:proofErr w:type="gramEnd"/>
            <w:r w:rsidRPr="002D6AE7">
              <w:rPr>
                <w:rFonts w:ascii="Century" w:hAnsi="Century"/>
                <w:sz w:val="22"/>
                <w:szCs w:val="22"/>
              </w:rPr>
              <w:t xml:space="preserve"> sektör prim üretimindeki payı %</w:t>
            </w:r>
            <w:r>
              <w:rPr>
                <w:rFonts w:ascii="Century" w:hAnsi="Century"/>
                <w:sz w:val="22"/>
                <w:szCs w:val="22"/>
              </w:rPr>
              <w:t xml:space="preserve"> </w:t>
            </w:r>
            <w:r w:rsidRPr="002D6AE7">
              <w:rPr>
                <w:rFonts w:ascii="Century" w:hAnsi="Century"/>
                <w:sz w:val="22"/>
                <w:szCs w:val="22"/>
              </w:rPr>
              <w:t xml:space="preserve">1,06 olup, 2009 yılında bu branşta 27 </w:t>
            </w:r>
            <w:r>
              <w:rPr>
                <w:rFonts w:ascii="Century" w:hAnsi="Century"/>
                <w:sz w:val="22"/>
                <w:szCs w:val="22"/>
              </w:rPr>
              <w:t xml:space="preserve">adet </w:t>
            </w:r>
            <w:r w:rsidRPr="002D6AE7">
              <w:rPr>
                <w:rFonts w:ascii="Century" w:hAnsi="Century"/>
                <w:sz w:val="22"/>
                <w:szCs w:val="22"/>
              </w:rPr>
              <w:t xml:space="preserve">şirket üretimde bulunmuş ve </w:t>
            </w:r>
            <w:r>
              <w:rPr>
                <w:rFonts w:ascii="Century" w:hAnsi="Century"/>
                <w:sz w:val="22"/>
                <w:szCs w:val="22"/>
              </w:rPr>
              <w:t>toplam 12.418 adet poliçe düzenle</w:t>
            </w:r>
            <w:r w:rsidRPr="002D6AE7">
              <w:rPr>
                <w:rFonts w:ascii="Century" w:hAnsi="Century"/>
                <w:sz w:val="22"/>
                <w:szCs w:val="22"/>
              </w:rPr>
              <w:t>miştir.</w:t>
            </w:r>
          </w:p>
          <w:p w:rsidR="00F3564E" w:rsidRPr="002D6AE7" w:rsidRDefault="00F3564E" w:rsidP="00700CE3">
            <w:pPr>
              <w:jc w:val="both"/>
              <w:rPr>
                <w:rFonts w:ascii="Century" w:hAnsi="Century"/>
                <w:sz w:val="22"/>
                <w:szCs w:val="22"/>
              </w:rPr>
            </w:pPr>
          </w:p>
          <w:p w:rsidR="00F3564E" w:rsidRPr="001744D2" w:rsidRDefault="00F3564E" w:rsidP="00700CE3">
            <w:pPr>
              <w:jc w:val="both"/>
              <w:rPr>
                <w:rFonts w:ascii="Century" w:hAnsi="Century"/>
                <w:sz w:val="22"/>
                <w:szCs w:val="22"/>
              </w:rPr>
            </w:pPr>
            <w:r w:rsidRPr="002D6AE7">
              <w:rPr>
                <w:rFonts w:ascii="Century" w:hAnsi="Century"/>
                <w:sz w:val="22"/>
                <w:szCs w:val="22"/>
              </w:rPr>
              <w:t xml:space="preserve">Nakliyat ve Su Araçları </w:t>
            </w:r>
            <w:proofErr w:type="gramStart"/>
            <w:r w:rsidRPr="002D6AE7">
              <w:rPr>
                <w:rFonts w:ascii="Century" w:hAnsi="Century"/>
                <w:sz w:val="22"/>
                <w:szCs w:val="22"/>
              </w:rPr>
              <w:t>branşlarının</w:t>
            </w:r>
            <w:proofErr w:type="gramEnd"/>
            <w:r w:rsidRPr="002D6AE7">
              <w:rPr>
                <w:rFonts w:ascii="Century" w:hAnsi="Century"/>
                <w:sz w:val="22"/>
                <w:szCs w:val="22"/>
              </w:rPr>
              <w:t xml:space="preserve"> üretim bilgileri aşağıda</w:t>
            </w:r>
            <w:r>
              <w:rPr>
                <w:rFonts w:ascii="Century" w:hAnsi="Century"/>
                <w:sz w:val="22"/>
                <w:szCs w:val="22"/>
              </w:rPr>
              <w:t>ki tabloda</w:t>
            </w:r>
            <w:r w:rsidRPr="002D6AE7">
              <w:rPr>
                <w:rFonts w:ascii="Century" w:hAnsi="Century"/>
                <w:sz w:val="22"/>
                <w:szCs w:val="22"/>
              </w:rPr>
              <w:t xml:space="preserve"> yer almaktadır. </w:t>
            </w:r>
          </w:p>
        </w:tc>
        <w:tc>
          <w:tcPr>
            <w:tcW w:w="273" w:type="dxa"/>
            <w:gridSpan w:val="7"/>
          </w:tcPr>
          <w:p w:rsidR="00F3564E" w:rsidRPr="00087EB0" w:rsidRDefault="00F3564E" w:rsidP="00700CE3">
            <w:pPr>
              <w:rPr>
                <w:rFonts w:ascii="Century" w:hAnsi="Century"/>
                <w:highlight w:val="yellow"/>
              </w:rPr>
            </w:pPr>
          </w:p>
          <w:p w:rsidR="00F3564E" w:rsidRPr="00087EB0" w:rsidRDefault="00F3564E" w:rsidP="00700CE3">
            <w:pPr>
              <w:rPr>
                <w:rFonts w:ascii="Century" w:hAnsi="Century"/>
                <w:highlight w:val="yellow"/>
              </w:rPr>
            </w:pPr>
          </w:p>
          <w:p w:rsidR="00F3564E" w:rsidRPr="00087EB0" w:rsidRDefault="00F3564E" w:rsidP="00700CE3">
            <w:pPr>
              <w:rPr>
                <w:rFonts w:ascii="Century" w:hAnsi="Century"/>
                <w:highlight w:val="yellow"/>
              </w:rPr>
            </w:pPr>
          </w:p>
        </w:tc>
        <w:tc>
          <w:tcPr>
            <w:tcW w:w="4797" w:type="dxa"/>
            <w:gridSpan w:val="6"/>
          </w:tcPr>
          <w:p w:rsidR="00F3564E" w:rsidRPr="00A37B68" w:rsidRDefault="00F3564E" w:rsidP="00700CE3">
            <w:pPr>
              <w:jc w:val="both"/>
              <w:rPr>
                <w:rFonts w:ascii="Century" w:hAnsi="Century"/>
                <w:b/>
                <w:color w:val="003366"/>
                <w:sz w:val="22"/>
                <w:szCs w:val="22"/>
              </w:rPr>
            </w:pPr>
            <w:r w:rsidRPr="00A37B68">
              <w:rPr>
                <w:rFonts w:ascii="Century" w:hAnsi="Century"/>
                <w:b/>
                <w:color w:val="003366"/>
                <w:sz w:val="22"/>
                <w:szCs w:val="22"/>
              </w:rPr>
              <w:t>1.5.2.6. Transportation and Sea Vehicles</w:t>
            </w:r>
            <w:r w:rsidR="00D864DE">
              <w:rPr>
                <w:rFonts w:ascii="Century" w:hAnsi="Century"/>
                <w:b/>
                <w:color w:val="003366"/>
                <w:sz w:val="22"/>
                <w:szCs w:val="22"/>
              </w:rPr>
              <w:t xml:space="preserve"> Branch</w:t>
            </w:r>
          </w:p>
          <w:p w:rsidR="00F3564E" w:rsidRPr="005104F5" w:rsidRDefault="00F3564E" w:rsidP="00700CE3">
            <w:pPr>
              <w:jc w:val="both"/>
              <w:rPr>
                <w:rFonts w:ascii="Century" w:hAnsi="Century"/>
                <w:color w:val="333333"/>
                <w:sz w:val="22"/>
                <w:szCs w:val="22"/>
                <w:highlight w:val="yellow"/>
              </w:rPr>
            </w:pPr>
          </w:p>
          <w:p w:rsidR="00F3564E" w:rsidRPr="001744D2" w:rsidRDefault="00F3564E" w:rsidP="00D864DE">
            <w:pPr>
              <w:ind w:left="9"/>
              <w:jc w:val="both"/>
              <w:rPr>
                <w:rFonts w:ascii="Century" w:hAnsi="Century"/>
                <w:color w:val="333333"/>
                <w:sz w:val="22"/>
                <w:szCs w:val="22"/>
              </w:rPr>
            </w:pPr>
            <w:r w:rsidRPr="00C5570E">
              <w:rPr>
                <w:rFonts w:ascii="Century" w:hAnsi="Century"/>
                <w:color w:val="333333"/>
                <w:sz w:val="22"/>
                <w:szCs w:val="22"/>
              </w:rPr>
              <w:t>Transportation insurance accounted for 2.45 % of total volume. 29 insurance companies operat</w:t>
            </w:r>
            <w:r w:rsidR="00D864DE">
              <w:rPr>
                <w:rFonts w:ascii="Century" w:hAnsi="Century"/>
                <w:color w:val="333333"/>
                <w:sz w:val="22"/>
                <w:szCs w:val="22"/>
              </w:rPr>
              <w:t>ed</w:t>
            </w:r>
            <w:r w:rsidRPr="00C5570E">
              <w:rPr>
                <w:rFonts w:ascii="Century" w:hAnsi="Century"/>
                <w:color w:val="333333"/>
                <w:sz w:val="22"/>
                <w:szCs w:val="22"/>
              </w:rPr>
              <w:t xml:space="preserve"> </w:t>
            </w:r>
            <w:r w:rsidR="00D864DE">
              <w:rPr>
                <w:rFonts w:ascii="Century" w:hAnsi="Century"/>
                <w:color w:val="333333"/>
                <w:sz w:val="22"/>
                <w:szCs w:val="22"/>
              </w:rPr>
              <w:t xml:space="preserve">and </w:t>
            </w:r>
            <w:r w:rsidRPr="00C5570E">
              <w:rPr>
                <w:rFonts w:ascii="Century" w:hAnsi="Century"/>
                <w:color w:val="333333"/>
                <w:sz w:val="22"/>
                <w:szCs w:val="22"/>
              </w:rPr>
              <w:t xml:space="preserve">issued </w:t>
            </w:r>
            <w:proofErr w:type="gramStart"/>
            <w:r w:rsidRPr="00C5570E">
              <w:rPr>
                <w:rFonts w:ascii="Century" w:hAnsi="Century"/>
                <w:color w:val="333333"/>
                <w:sz w:val="22"/>
                <w:szCs w:val="22"/>
              </w:rPr>
              <w:t>1,200,135</w:t>
            </w:r>
            <w:proofErr w:type="gramEnd"/>
            <w:r w:rsidRPr="00C5570E">
              <w:rPr>
                <w:rFonts w:ascii="Century" w:hAnsi="Century"/>
                <w:color w:val="333333"/>
                <w:sz w:val="22"/>
                <w:szCs w:val="22"/>
              </w:rPr>
              <w:t xml:space="preserve"> policies</w:t>
            </w:r>
            <w:r w:rsidR="00D864DE">
              <w:rPr>
                <w:rFonts w:ascii="Century" w:hAnsi="Century"/>
                <w:color w:val="333333"/>
                <w:sz w:val="22"/>
                <w:szCs w:val="22"/>
              </w:rPr>
              <w:t xml:space="preserve"> in that branch</w:t>
            </w:r>
            <w:r w:rsidR="00D864DE" w:rsidRPr="00C5570E">
              <w:rPr>
                <w:rFonts w:ascii="Century" w:hAnsi="Century"/>
                <w:color w:val="333333"/>
                <w:sz w:val="22"/>
                <w:szCs w:val="22"/>
              </w:rPr>
              <w:t xml:space="preserve"> in 2009</w:t>
            </w:r>
            <w:r w:rsidRPr="00C5570E">
              <w:rPr>
                <w:rFonts w:ascii="Century" w:hAnsi="Century"/>
                <w:color w:val="333333"/>
                <w:sz w:val="22"/>
                <w:szCs w:val="22"/>
              </w:rPr>
              <w:t xml:space="preserve">. A  new  insurance branch  and  subbranch structure for the sector went  into  effect in 2007 and with the new regulation Cargo subbranch, previously in Transportation branch, was included into Sea Vehicles branch. Sea Vehicles insurance subbranch accounted for 1.06%  of total volume. There were 27 insurance companies operating in that branch in 2009. The companies issued 12,418 policies. The folowing table presents production </w:t>
            </w:r>
            <w:proofErr w:type="gramStart"/>
            <w:r w:rsidRPr="00C5570E">
              <w:rPr>
                <w:rFonts w:ascii="Century" w:hAnsi="Century"/>
                <w:color w:val="333333"/>
                <w:sz w:val="22"/>
                <w:szCs w:val="22"/>
              </w:rPr>
              <w:t>data</w:t>
            </w:r>
            <w:proofErr w:type="gramEnd"/>
            <w:r w:rsidRPr="00C5570E">
              <w:rPr>
                <w:rFonts w:ascii="Century" w:hAnsi="Century"/>
                <w:color w:val="333333"/>
                <w:sz w:val="22"/>
                <w:szCs w:val="22"/>
              </w:rPr>
              <w:t xml:space="preserve"> of transportation and sea vehicles branches. </w:t>
            </w:r>
          </w:p>
        </w:tc>
      </w:tr>
      <w:tr w:rsidR="001744D2" w:rsidRPr="00087EB0">
        <w:tc>
          <w:tcPr>
            <w:tcW w:w="4770" w:type="dxa"/>
          </w:tcPr>
          <w:p w:rsidR="001744D2" w:rsidRPr="00324602" w:rsidRDefault="001744D2" w:rsidP="001744D2">
            <w:pPr>
              <w:pStyle w:val="Balk4"/>
              <w:keepNext w:val="0"/>
              <w:numPr>
                <w:ilvl w:val="0"/>
                <w:numId w:val="0"/>
              </w:numPr>
              <w:spacing w:before="0" w:after="0"/>
              <w:ind w:left="1044" w:hanging="864"/>
              <w:rPr>
                <w:rFonts w:ascii="Century" w:hAnsi="Century"/>
                <w:color w:val="000080"/>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A37B68" w:rsidRDefault="001744D2" w:rsidP="00700CE3">
            <w:pPr>
              <w:jc w:val="both"/>
              <w:rPr>
                <w:rFonts w:ascii="Century" w:hAnsi="Century"/>
                <w:b/>
                <w:color w:val="003366"/>
                <w:sz w:val="22"/>
                <w:szCs w:val="22"/>
              </w:rPr>
            </w:pPr>
          </w:p>
        </w:tc>
      </w:tr>
      <w:tr w:rsidR="00F3564E" w:rsidRPr="00087EB0">
        <w:trPr>
          <w:trHeight w:val="560"/>
        </w:trPr>
        <w:tc>
          <w:tcPr>
            <w:tcW w:w="9840" w:type="dxa"/>
            <w:gridSpan w:val="14"/>
          </w:tcPr>
          <w:p w:rsidR="00F3564E" w:rsidRDefault="00F3564E" w:rsidP="00700CE3">
            <w:pPr>
              <w:jc w:val="center"/>
              <w:rPr>
                <w:rFonts w:ascii="Century" w:hAnsi="Century"/>
                <w:b/>
                <w:color w:val="000080"/>
                <w:sz w:val="20"/>
                <w:szCs w:val="20"/>
              </w:rPr>
            </w:pPr>
            <w:r w:rsidRPr="006B05D9">
              <w:rPr>
                <w:rFonts w:ascii="Century" w:hAnsi="Century"/>
                <w:b/>
                <w:color w:val="000080"/>
                <w:sz w:val="20"/>
                <w:szCs w:val="20"/>
              </w:rPr>
              <w:t>Tablo 1.5.15: Nakliyat ve Su Araçları Branşları Üretim Bilgileri</w:t>
            </w:r>
            <w:r>
              <w:rPr>
                <w:rFonts w:ascii="Century" w:hAnsi="Century"/>
                <w:b/>
                <w:color w:val="000080"/>
                <w:sz w:val="20"/>
                <w:szCs w:val="20"/>
              </w:rPr>
              <w:t xml:space="preserve"> </w:t>
            </w:r>
          </w:p>
          <w:p w:rsidR="00F3564E" w:rsidRPr="006B05D9" w:rsidRDefault="00F3564E" w:rsidP="00700CE3">
            <w:pPr>
              <w:jc w:val="center"/>
              <w:rPr>
                <w:rFonts w:ascii="Century" w:hAnsi="Century"/>
                <w:i/>
                <w:color w:val="000080"/>
              </w:rPr>
            </w:pPr>
            <w:r>
              <w:rPr>
                <w:rFonts w:ascii="Century" w:hAnsi="Century"/>
                <w:i/>
                <w:color w:val="000080"/>
                <w:sz w:val="20"/>
                <w:szCs w:val="20"/>
              </w:rPr>
              <w:t xml:space="preserve">Policy, Premium and Losses </w:t>
            </w:r>
            <w:r w:rsidRPr="006B05D9">
              <w:rPr>
                <w:rFonts w:ascii="Century" w:hAnsi="Century"/>
                <w:i/>
                <w:color w:val="000080"/>
                <w:sz w:val="20"/>
                <w:szCs w:val="20"/>
              </w:rPr>
              <w:t>Figures of Transport and Sea Vehisles Branch</w:t>
            </w:r>
          </w:p>
          <w:tbl>
            <w:tblPr>
              <w:tblW w:w="7997" w:type="dxa"/>
              <w:jc w:val="center"/>
              <w:tblLayout w:type="fixed"/>
              <w:tblCellMar>
                <w:left w:w="70" w:type="dxa"/>
                <w:right w:w="70" w:type="dxa"/>
              </w:tblCellMar>
              <w:tblLook w:val="0000" w:firstRow="0" w:lastRow="0" w:firstColumn="0" w:lastColumn="0" w:noHBand="0" w:noVBand="0"/>
            </w:tblPr>
            <w:tblGrid>
              <w:gridCol w:w="1686"/>
              <w:gridCol w:w="1443"/>
              <w:gridCol w:w="1443"/>
              <w:gridCol w:w="1525"/>
              <w:gridCol w:w="1900"/>
            </w:tblGrid>
            <w:tr w:rsidR="00F3564E" w:rsidRPr="00087EB0">
              <w:trPr>
                <w:trHeight w:val="538"/>
                <w:jc w:val="center"/>
              </w:trPr>
              <w:tc>
                <w:tcPr>
                  <w:tcW w:w="1686" w:type="dxa"/>
                  <w:tcBorders>
                    <w:top w:val="nil"/>
                    <w:left w:val="nil"/>
                    <w:bottom w:val="single" w:sz="4" w:space="0" w:color="auto"/>
                    <w:right w:val="nil"/>
                  </w:tcBorders>
                  <w:shd w:val="clear" w:color="auto" w:fill="C6D9F1"/>
                  <w:noWrap/>
                  <w:vAlign w:val="bottom"/>
                </w:tcPr>
                <w:p w:rsidR="00F3564E" w:rsidRPr="00087EB0" w:rsidRDefault="00F3564E" w:rsidP="00700CE3">
                  <w:pPr>
                    <w:rPr>
                      <w:rFonts w:ascii="Century" w:hAnsi="Century" w:cs="Arial TUR"/>
                      <w:b/>
                      <w:bCs/>
                      <w:sz w:val="18"/>
                      <w:szCs w:val="18"/>
                      <w:lang w:eastAsia="tr-TR"/>
                    </w:rPr>
                  </w:pPr>
                </w:p>
              </w:tc>
              <w:tc>
                <w:tcPr>
                  <w:tcW w:w="1443" w:type="dxa"/>
                  <w:tcBorders>
                    <w:top w:val="nil"/>
                    <w:left w:val="nil"/>
                    <w:bottom w:val="single" w:sz="4" w:space="0" w:color="auto"/>
                    <w:right w:val="nil"/>
                  </w:tcBorders>
                  <w:shd w:val="clear" w:color="auto" w:fill="C6D9F1"/>
                  <w:vAlign w:val="center"/>
                </w:tcPr>
                <w:p w:rsidR="00F3564E" w:rsidRPr="00087EB0" w:rsidRDefault="00F3564E" w:rsidP="00700CE3">
                  <w:pPr>
                    <w:jc w:val="center"/>
                    <w:rPr>
                      <w:rFonts w:ascii="Century" w:hAnsi="Century" w:cs="Arial TUR"/>
                      <w:b/>
                      <w:bCs/>
                      <w:sz w:val="18"/>
                      <w:szCs w:val="18"/>
                      <w:lang w:eastAsia="tr-TR"/>
                    </w:rPr>
                  </w:pPr>
                  <w:r w:rsidRPr="00087EB0">
                    <w:rPr>
                      <w:rFonts w:ascii="Century" w:hAnsi="Century" w:cs="Arial TUR"/>
                      <w:b/>
                      <w:bCs/>
                      <w:sz w:val="18"/>
                      <w:szCs w:val="18"/>
                      <w:lang w:eastAsia="tr-TR"/>
                    </w:rPr>
                    <w:t>Poliçe Sayısı</w:t>
                  </w:r>
                </w:p>
                <w:p w:rsidR="00F3564E" w:rsidRPr="00087EB0" w:rsidRDefault="00F3564E" w:rsidP="00700CE3">
                  <w:pPr>
                    <w:jc w:val="center"/>
                    <w:rPr>
                      <w:rFonts w:ascii="Century" w:hAnsi="Century" w:cs="Arial TUR"/>
                      <w:bCs/>
                      <w:i/>
                      <w:sz w:val="18"/>
                      <w:szCs w:val="18"/>
                      <w:lang w:eastAsia="tr-TR"/>
                    </w:rPr>
                  </w:pPr>
                  <w:r w:rsidRPr="00087EB0">
                    <w:rPr>
                      <w:rFonts w:ascii="Century" w:hAnsi="Century" w:cs="Arial TUR"/>
                      <w:bCs/>
                      <w:i/>
                      <w:sz w:val="18"/>
                      <w:szCs w:val="18"/>
                      <w:lang w:eastAsia="tr-TR"/>
                    </w:rPr>
                    <w:t>No.of Policy</w:t>
                  </w:r>
                </w:p>
              </w:tc>
              <w:tc>
                <w:tcPr>
                  <w:tcW w:w="1443"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087EB0">
                    <w:rPr>
                      <w:rFonts w:ascii="Century" w:hAnsi="Century" w:cs="Arial TUR"/>
                      <w:b/>
                      <w:bCs/>
                      <w:sz w:val="18"/>
                      <w:szCs w:val="18"/>
                      <w:lang w:eastAsia="tr-TR"/>
                    </w:rPr>
                    <w:t>Prim Tutarı</w:t>
                  </w:r>
                  <w:r w:rsidRPr="00087EB0">
                    <w:rPr>
                      <w:rFonts w:ascii="Century" w:hAnsi="Century" w:cs="Arial TUR"/>
                      <w:b/>
                      <w:bCs/>
                      <w:sz w:val="18"/>
                      <w:szCs w:val="18"/>
                      <w:lang w:eastAsia="tr-TR"/>
                    </w:rPr>
                    <w:br/>
                  </w:r>
                  <w:r w:rsidRPr="00087EB0">
                    <w:rPr>
                      <w:rFonts w:ascii="Century" w:hAnsi="Century" w:cs="Arial TUR"/>
                      <w:i/>
                      <w:iCs/>
                      <w:sz w:val="18"/>
                      <w:szCs w:val="18"/>
                      <w:lang w:eastAsia="tr-TR"/>
                    </w:rPr>
                    <w:t>Premium</w:t>
                  </w:r>
                </w:p>
                <w:p w:rsidR="00F3564E" w:rsidRPr="00087EB0"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525"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087EB0">
                    <w:rPr>
                      <w:rFonts w:ascii="Century" w:hAnsi="Century" w:cs="Arial TUR"/>
                      <w:b/>
                      <w:bCs/>
                      <w:sz w:val="18"/>
                      <w:szCs w:val="18"/>
                      <w:lang w:eastAsia="tr-TR"/>
                    </w:rPr>
                    <w:t>Ödenen Tazminat</w:t>
                  </w:r>
                  <w:r w:rsidRPr="00087EB0">
                    <w:rPr>
                      <w:rFonts w:ascii="Century" w:hAnsi="Century" w:cs="Arial TUR"/>
                      <w:b/>
                      <w:bCs/>
                      <w:sz w:val="18"/>
                      <w:szCs w:val="18"/>
                      <w:lang w:eastAsia="tr-TR"/>
                    </w:rPr>
                    <w:br/>
                  </w:r>
                  <w:r w:rsidRPr="00087EB0">
                    <w:rPr>
                      <w:rFonts w:ascii="Century" w:hAnsi="Century" w:cs="Arial TUR"/>
                      <w:i/>
                      <w:iCs/>
                      <w:sz w:val="18"/>
                      <w:szCs w:val="18"/>
                      <w:lang w:eastAsia="tr-TR"/>
                    </w:rPr>
                    <w:t>Paid Loss</w:t>
                  </w:r>
                </w:p>
                <w:p w:rsidR="00F3564E" w:rsidRPr="00087EB0"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900" w:type="dxa"/>
                  <w:tcBorders>
                    <w:top w:val="nil"/>
                    <w:left w:val="nil"/>
                    <w:bottom w:val="single" w:sz="4" w:space="0" w:color="auto"/>
                    <w:right w:val="nil"/>
                  </w:tcBorders>
                  <w:shd w:val="clear" w:color="auto" w:fill="C6D9F1"/>
                </w:tcPr>
                <w:p w:rsidR="00F3564E" w:rsidRPr="00087EB0" w:rsidRDefault="00F3564E" w:rsidP="00700CE3">
                  <w:pPr>
                    <w:jc w:val="center"/>
                    <w:rPr>
                      <w:rFonts w:ascii="Century" w:hAnsi="Century" w:cs="Arial TUR"/>
                      <w:b/>
                      <w:bCs/>
                      <w:sz w:val="18"/>
                      <w:szCs w:val="18"/>
                      <w:lang w:eastAsia="tr-TR"/>
                    </w:rPr>
                  </w:pPr>
                </w:p>
              </w:tc>
            </w:tr>
            <w:tr w:rsidR="00F3564E" w:rsidRPr="00087EB0">
              <w:trPr>
                <w:trHeight w:val="227"/>
                <w:jc w:val="center"/>
              </w:trPr>
              <w:tc>
                <w:tcPr>
                  <w:tcW w:w="1686" w:type="dxa"/>
                  <w:tcBorders>
                    <w:top w:val="single" w:sz="4" w:space="0" w:color="auto"/>
                    <w:left w:val="nil"/>
                    <w:bottom w:val="nil"/>
                    <w:right w:val="nil"/>
                  </w:tcBorders>
                  <w:shd w:val="clear" w:color="auto" w:fill="auto"/>
                  <w:noWrap/>
                  <w:vAlign w:val="bottom"/>
                </w:tcPr>
                <w:p w:rsidR="00F3564E" w:rsidRPr="00087EB0" w:rsidRDefault="00F3564E" w:rsidP="00700CE3">
                  <w:pPr>
                    <w:rPr>
                      <w:rFonts w:ascii="Century" w:hAnsi="Century" w:cs="Arial TUR"/>
                      <w:b/>
                      <w:bCs/>
                      <w:sz w:val="18"/>
                      <w:szCs w:val="18"/>
                      <w:lang w:eastAsia="tr-TR"/>
                    </w:rPr>
                  </w:pPr>
                  <w:r w:rsidRPr="00087EB0">
                    <w:rPr>
                      <w:rFonts w:ascii="Century" w:hAnsi="Century" w:cs="Arial TUR"/>
                      <w:b/>
                      <w:bCs/>
                      <w:sz w:val="18"/>
                      <w:szCs w:val="18"/>
                      <w:lang w:eastAsia="tr-TR"/>
                    </w:rPr>
                    <w:t>Nakliyat</w:t>
                  </w:r>
                </w:p>
              </w:tc>
              <w:tc>
                <w:tcPr>
                  <w:tcW w:w="1443" w:type="dxa"/>
                  <w:tcBorders>
                    <w:top w:val="single" w:sz="4" w:space="0" w:color="auto"/>
                    <w:left w:val="nil"/>
                    <w:bottom w:val="nil"/>
                    <w:right w:val="nil"/>
                  </w:tcBorders>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1.200.135</w:t>
                  </w:r>
                </w:p>
              </w:tc>
              <w:tc>
                <w:tcPr>
                  <w:tcW w:w="1443" w:type="dxa"/>
                  <w:tcBorders>
                    <w:top w:val="single" w:sz="4" w:space="0" w:color="auto"/>
                    <w:left w:val="nil"/>
                    <w:bottom w:val="nil"/>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251.432</w:t>
                  </w:r>
                </w:p>
              </w:tc>
              <w:tc>
                <w:tcPr>
                  <w:tcW w:w="1525" w:type="dxa"/>
                  <w:tcBorders>
                    <w:top w:val="single" w:sz="4" w:space="0" w:color="auto"/>
                    <w:left w:val="nil"/>
                    <w:bottom w:val="nil"/>
                    <w:right w:val="nil"/>
                  </w:tcBorders>
                  <w:shd w:val="clear" w:color="auto" w:fill="auto"/>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101.816</w:t>
                  </w:r>
                </w:p>
              </w:tc>
              <w:tc>
                <w:tcPr>
                  <w:tcW w:w="1900" w:type="dxa"/>
                  <w:tcBorders>
                    <w:top w:val="single" w:sz="4" w:space="0" w:color="auto"/>
                    <w:left w:val="nil"/>
                    <w:bottom w:val="nil"/>
                    <w:right w:val="nil"/>
                  </w:tcBorders>
                  <w:vAlign w:val="center"/>
                </w:tcPr>
                <w:p w:rsidR="00F3564E" w:rsidRPr="00F124D7" w:rsidRDefault="00F3564E" w:rsidP="00700CE3">
                  <w:pPr>
                    <w:ind w:firstLine="221"/>
                    <w:rPr>
                      <w:rFonts w:ascii="Century" w:hAnsi="Century" w:cs="Arial TUR"/>
                      <w:b/>
                      <w:bCs/>
                      <w:sz w:val="18"/>
                      <w:szCs w:val="18"/>
                      <w:lang w:eastAsia="tr-TR"/>
                    </w:rPr>
                  </w:pPr>
                  <w:r w:rsidRPr="00F124D7">
                    <w:rPr>
                      <w:rFonts w:ascii="Century" w:hAnsi="Century" w:cs="Arial TUR"/>
                      <w:b/>
                      <w:iCs/>
                      <w:sz w:val="18"/>
                      <w:szCs w:val="18"/>
                      <w:lang w:eastAsia="tr-TR"/>
                    </w:rPr>
                    <w:t>Transportation</w:t>
                  </w:r>
                </w:p>
              </w:tc>
            </w:tr>
            <w:tr w:rsidR="00F3564E" w:rsidRPr="00087EB0">
              <w:trPr>
                <w:trHeight w:val="227"/>
                <w:jc w:val="center"/>
              </w:trPr>
              <w:tc>
                <w:tcPr>
                  <w:tcW w:w="1686" w:type="dxa"/>
                  <w:tcBorders>
                    <w:top w:val="nil"/>
                    <w:left w:val="nil"/>
                    <w:bottom w:val="nil"/>
                    <w:right w:val="nil"/>
                  </w:tcBorders>
                  <w:shd w:val="clear" w:color="auto" w:fill="auto"/>
                  <w:noWrap/>
                  <w:vAlign w:val="center"/>
                </w:tcPr>
                <w:p w:rsidR="00F3564E" w:rsidRPr="00087EB0" w:rsidRDefault="00F3564E" w:rsidP="00700CE3">
                  <w:pPr>
                    <w:rPr>
                      <w:rFonts w:ascii="Century" w:hAnsi="Century" w:cs="Arial TUR"/>
                      <w:sz w:val="18"/>
                      <w:szCs w:val="18"/>
                      <w:lang w:eastAsia="tr-TR"/>
                    </w:rPr>
                  </w:pPr>
                  <w:r>
                    <w:rPr>
                      <w:rFonts w:ascii="Century" w:hAnsi="Century" w:cs="Arial TUR"/>
                      <w:sz w:val="18"/>
                      <w:szCs w:val="18"/>
                      <w:lang w:eastAsia="tr-TR"/>
                    </w:rPr>
                    <w:t xml:space="preserve">   </w:t>
                  </w:r>
                  <w:r w:rsidRPr="00087EB0">
                    <w:rPr>
                      <w:rFonts w:ascii="Century" w:hAnsi="Century" w:cs="Arial TUR"/>
                      <w:sz w:val="18"/>
                      <w:szCs w:val="18"/>
                      <w:lang w:eastAsia="tr-TR"/>
                    </w:rPr>
                    <w:t>Emtea</w:t>
                  </w:r>
                </w:p>
              </w:tc>
              <w:tc>
                <w:tcPr>
                  <w:tcW w:w="1443" w:type="dxa"/>
                  <w:tcBorders>
                    <w:top w:val="nil"/>
                    <w:left w:val="nil"/>
                    <w:bottom w:val="nil"/>
                    <w:right w:val="nil"/>
                  </w:tcBorders>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w:t>
                  </w:r>
                </w:p>
              </w:tc>
              <w:tc>
                <w:tcPr>
                  <w:tcW w:w="1443"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250.699</w:t>
                  </w:r>
                </w:p>
              </w:tc>
              <w:tc>
                <w:tcPr>
                  <w:tcW w:w="1525"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101.746</w:t>
                  </w:r>
                </w:p>
              </w:tc>
              <w:tc>
                <w:tcPr>
                  <w:tcW w:w="1900" w:type="dxa"/>
                  <w:tcBorders>
                    <w:top w:val="nil"/>
                    <w:left w:val="nil"/>
                    <w:bottom w:val="nil"/>
                    <w:right w:val="nil"/>
                  </w:tcBorders>
                  <w:vAlign w:val="center"/>
                </w:tcPr>
                <w:p w:rsidR="00F3564E" w:rsidRPr="00F124D7" w:rsidRDefault="00F3564E" w:rsidP="00700CE3">
                  <w:pPr>
                    <w:ind w:firstLine="221"/>
                    <w:rPr>
                      <w:rFonts w:ascii="Century" w:hAnsi="Century" w:cs="Arial TUR"/>
                      <w:sz w:val="18"/>
                      <w:szCs w:val="18"/>
                      <w:lang w:eastAsia="tr-TR"/>
                    </w:rPr>
                  </w:pPr>
                  <w:r w:rsidRPr="00F124D7">
                    <w:rPr>
                      <w:rFonts w:ascii="Century" w:hAnsi="Century" w:cs="Arial TUR"/>
                      <w:iCs/>
                      <w:sz w:val="18"/>
                      <w:szCs w:val="18"/>
                      <w:lang w:eastAsia="tr-TR"/>
                    </w:rPr>
                    <w:t xml:space="preserve">   Cargo</w:t>
                  </w:r>
                </w:p>
              </w:tc>
            </w:tr>
            <w:tr w:rsidR="00F3564E" w:rsidRPr="00087EB0">
              <w:trPr>
                <w:trHeight w:val="227"/>
                <w:jc w:val="center"/>
              </w:trPr>
              <w:tc>
                <w:tcPr>
                  <w:tcW w:w="1686" w:type="dxa"/>
                  <w:tcBorders>
                    <w:top w:val="nil"/>
                    <w:left w:val="nil"/>
                    <w:bottom w:val="nil"/>
                    <w:right w:val="nil"/>
                  </w:tcBorders>
                  <w:shd w:val="clear" w:color="auto" w:fill="auto"/>
                  <w:noWrap/>
                  <w:vAlign w:val="center"/>
                </w:tcPr>
                <w:p w:rsidR="00F3564E" w:rsidRPr="00087EB0" w:rsidRDefault="00F3564E" w:rsidP="00700CE3">
                  <w:pPr>
                    <w:rPr>
                      <w:rFonts w:ascii="Century" w:hAnsi="Century" w:cs="Arial TUR"/>
                      <w:sz w:val="18"/>
                      <w:szCs w:val="18"/>
                      <w:lang w:eastAsia="tr-TR"/>
                    </w:rPr>
                  </w:pPr>
                  <w:r>
                    <w:rPr>
                      <w:rFonts w:ascii="Century" w:hAnsi="Century" w:cs="Arial TUR"/>
                      <w:sz w:val="18"/>
                      <w:szCs w:val="18"/>
                      <w:lang w:eastAsia="tr-TR"/>
                    </w:rPr>
                    <w:t xml:space="preserve">   </w:t>
                  </w:r>
                  <w:r w:rsidRPr="00087EB0">
                    <w:rPr>
                      <w:rFonts w:ascii="Century" w:hAnsi="Century" w:cs="Arial TUR"/>
                      <w:sz w:val="18"/>
                      <w:szCs w:val="18"/>
                      <w:lang w:eastAsia="tr-TR"/>
                    </w:rPr>
                    <w:t>Kıymet</w:t>
                  </w:r>
                </w:p>
              </w:tc>
              <w:tc>
                <w:tcPr>
                  <w:tcW w:w="1443" w:type="dxa"/>
                  <w:tcBorders>
                    <w:top w:val="nil"/>
                    <w:left w:val="nil"/>
                    <w:bottom w:val="nil"/>
                    <w:right w:val="nil"/>
                  </w:tcBorders>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w:t>
                  </w:r>
                </w:p>
              </w:tc>
              <w:tc>
                <w:tcPr>
                  <w:tcW w:w="1443"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733</w:t>
                  </w:r>
                </w:p>
              </w:tc>
              <w:tc>
                <w:tcPr>
                  <w:tcW w:w="1525"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70</w:t>
                  </w:r>
                </w:p>
              </w:tc>
              <w:tc>
                <w:tcPr>
                  <w:tcW w:w="1900" w:type="dxa"/>
                  <w:tcBorders>
                    <w:top w:val="nil"/>
                    <w:left w:val="nil"/>
                    <w:bottom w:val="nil"/>
                    <w:right w:val="nil"/>
                  </w:tcBorders>
                  <w:vAlign w:val="center"/>
                </w:tcPr>
                <w:p w:rsidR="00F3564E" w:rsidRPr="00F124D7" w:rsidRDefault="00F3564E" w:rsidP="00700CE3">
                  <w:pPr>
                    <w:ind w:firstLine="221"/>
                    <w:rPr>
                      <w:rFonts w:ascii="Century" w:hAnsi="Century" w:cs="Arial TUR"/>
                      <w:sz w:val="18"/>
                      <w:szCs w:val="18"/>
                      <w:lang w:eastAsia="tr-TR"/>
                    </w:rPr>
                  </w:pPr>
                  <w:r w:rsidRPr="00F124D7">
                    <w:rPr>
                      <w:rFonts w:ascii="Century" w:hAnsi="Century" w:cs="Arial TUR"/>
                      <w:iCs/>
                      <w:sz w:val="18"/>
                      <w:szCs w:val="18"/>
                      <w:lang w:eastAsia="tr-TR"/>
                    </w:rPr>
                    <w:t xml:space="preserve">   Specie</w:t>
                  </w:r>
                </w:p>
              </w:tc>
            </w:tr>
            <w:tr w:rsidR="00F3564E" w:rsidRPr="00087EB0">
              <w:trPr>
                <w:trHeight w:val="227"/>
                <w:jc w:val="center"/>
              </w:trPr>
              <w:tc>
                <w:tcPr>
                  <w:tcW w:w="1686" w:type="dxa"/>
                  <w:tcBorders>
                    <w:top w:val="nil"/>
                    <w:left w:val="nil"/>
                    <w:bottom w:val="nil"/>
                    <w:right w:val="nil"/>
                  </w:tcBorders>
                  <w:shd w:val="clear" w:color="auto" w:fill="auto"/>
                  <w:noWrap/>
                  <w:vAlign w:val="center"/>
                </w:tcPr>
                <w:p w:rsidR="00F3564E" w:rsidRPr="00087EB0" w:rsidRDefault="00F3564E" w:rsidP="00700CE3">
                  <w:pPr>
                    <w:rPr>
                      <w:rFonts w:ascii="Century" w:hAnsi="Century" w:cs="Arial TUR"/>
                      <w:b/>
                      <w:bCs/>
                      <w:sz w:val="18"/>
                      <w:szCs w:val="18"/>
                      <w:lang w:eastAsia="tr-TR"/>
                    </w:rPr>
                  </w:pPr>
                  <w:r w:rsidRPr="00087EB0">
                    <w:rPr>
                      <w:rFonts w:ascii="Century" w:hAnsi="Century" w:cs="Arial TUR"/>
                      <w:b/>
                      <w:bCs/>
                      <w:sz w:val="18"/>
                      <w:szCs w:val="18"/>
                      <w:lang w:eastAsia="tr-TR"/>
                    </w:rPr>
                    <w:t>Su Araçları</w:t>
                  </w:r>
                </w:p>
              </w:tc>
              <w:tc>
                <w:tcPr>
                  <w:tcW w:w="1443" w:type="dxa"/>
                  <w:tcBorders>
                    <w:top w:val="nil"/>
                    <w:left w:val="nil"/>
                    <w:bottom w:val="nil"/>
                    <w:right w:val="nil"/>
                  </w:tcBorders>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12.418</w:t>
                  </w:r>
                </w:p>
              </w:tc>
              <w:tc>
                <w:tcPr>
                  <w:tcW w:w="1443"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110.379</w:t>
                  </w:r>
                </w:p>
              </w:tc>
              <w:tc>
                <w:tcPr>
                  <w:tcW w:w="1525" w:type="dxa"/>
                  <w:tcBorders>
                    <w:top w:val="nil"/>
                    <w:left w:val="nil"/>
                    <w:bottom w:val="nil"/>
                    <w:right w:val="nil"/>
                  </w:tcBorders>
                  <w:shd w:val="clear" w:color="auto" w:fill="auto"/>
                  <w:noWrap/>
                  <w:vAlign w:val="bottom"/>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58.945</w:t>
                  </w:r>
                </w:p>
              </w:tc>
              <w:tc>
                <w:tcPr>
                  <w:tcW w:w="1900" w:type="dxa"/>
                  <w:tcBorders>
                    <w:top w:val="nil"/>
                    <w:left w:val="nil"/>
                    <w:bottom w:val="nil"/>
                    <w:right w:val="nil"/>
                  </w:tcBorders>
                  <w:vAlign w:val="center"/>
                </w:tcPr>
                <w:p w:rsidR="00F3564E" w:rsidRPr="00F124D7" w:rsidRDefault="00F3564E" w:rsidP="00700CE3">
                  <w:pPr>
                    <w:ind w:firstLine="221"/>
                    <w:rPr>
                      <w:rFonts w:ascii="Century" w:hAnsi="Century" w:cs="Arial TUR"/>
                      <w:b/>
                      <w:bCs/>
                      <w:sz w:val="18"/>
                      <w:szCs w:val="18"/>
                      <w:lang w:eastAsia="tr-TR"/>
                    </w:rPr>
                  </w:pPr>
                  <w:r w:rsidRPr="00F124D7">
                    <w:rPr>
                      <w:rFonts w:ascii="Century" w:hAnsi="Century" w:cs="Arial TUR"/>
                      <w:b/>
                      <w:iCs/>
                      <w:sz w:val="18"/>
                      <w:szCs w:val="18"/>
                      <w:lang w:eastAsia="tr-TR"/>
                    </w:rPr>
                    <w:t>Sea Vehicles</w:t>
                  </w:r>
                </w:p>
              </w:tc>
            </w:tr>
            <w:tr w:rsidR="00F3564E" w:rsidRPr="00087EB0">
              <w:trPr>
                <w:trHeight w:val="227"/>
                <w:jc w:val="center"/>
              </w:trPr>
              <w:tc>
                <w:tcPr>
                  <w:tcW w:w="1686" w:type="dxa"/>
                  <w:tcBorders>
                    <w:top w:val="single" w:sz="4" w:space="0" w:color="auto"/>
                    <w:left w:val="nil"/>
                    <w:bottom w:val="double" w:sz="6" w:space="0" w:color="auto"/>
                    <w:right w:val="nil"/>
                  </w:tcBorders>
                  <w:shd w:val="clear" w:color="auto" w:fill="auto"/>
                  <w:vAlign w:val="center"/>
                </w:tcPr>
                <w:p w:rsidR="00F3564E" w:rsidRPr="00087EB0" w:rsidRDefault="00F3564E" w:rsidP="00700CE3">
                  <w:pPr>
                    <w:rPr>
                      <w:rFonts w:ascii="Century" w:hAnsi="Century" w:cs="Arial TUR"/>
                      <w:b/>
                      <w:bCs/>
                      <w:sz w:val="18"/>
                      <w:szCs w:val="18"/>
                      <w:lang w:eastAsia="tr-TR"/>
                    </w:rPr>
                  </w:pPr>
                  <w:r w:rsidRPr="00087EB0">
                    <w:rPr>
                      <w:rFonts w:ascii="Century" w:hAnsi="Century" w:cs="Arial TUR"/>
                      <w:b/>
                      <w:bCs/>
                      <w:sz w:val="18"/>
                      <w:szCs w:val="18"/>
                      <w:lang w:eastAsia="tr-TR"/>
                    </w:rPr>
                    <w:t>Toplam</w:t>
                  </w:r>
                </w:p>
              </w:tc>
              <w:tc>
                <w:tcPr>
                  <w:tcW w:w="1443" w:type="dxa"/>
                  <w:tcBorders>
                    <w:top w:val="single" w:sz="4" w:space="0" w:color="auto"/>
                    <w:left w:val="nil"/>
                    <w:bottom w:val="double" w:sz="6" w:space="0" w:color="auto"/>
                    <w:right w:val="nil"/>
                  </w:tcBorders>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1.212.553</w:t>
                  </w:r>
                </w:p>
              </w:tc>
              <w:tc>
                <w:tcPr>
                  <w:tcW w:w="1443" w:type="dxa"/>
                  <w:tcBorders>
                    <w:top w:val="single" w:sz="4" w:space="0" w:color="auto"/>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361.812</w:t>
                  </w:r>
                </w:p>
              </w:tc>
              <w:tc>
                <w:tcPr>
                  <w:tcW w:w="1525" w:type="dxa"/>
                  <w:tcBorders>
                    <w:top w:val="single" w:sz="4" w:space="0" w:color="auto"/>
                    <w:left w:val="nil"/>
                    <w:bottom w:val="double" w:sz="6" w:space="0" w:color="auto"/>
                    <w:right w:val="nil"/>
                  </w:tcBorders>
                  <w:shd w:val="clear" w:color="auto" w:fill="auto"/>
                  <w:noWrap/>
                  <w:vAlign w:val="bottom"/>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160.762</w:t>
                  </w:r>
                </w:p>
              </w:tc>
              <w:tc>
                <w:tcPr>
                  <w:tcW w:w="1900" w:type="dxa"/>
                  <w:tcBorders>
                    <w:top w:val="single" w:sz="4" w:space="0" w:color="auto"/>
                    <w:left w:val="nil"/>
                    <w:bottom w:val="double" w:sz="6" w:space="0" w:color="auto"/>
                    <w:right w:val="nil"/>
                  </w:tcBorders>
                  <w:vAlign w:val="center"/>
                </w:tcPr>
                <w:p w:rsidR="00F3564E" w:rsidRPr="00F124D7" w:rsidRDefault="00F3564E" w:rsidP="00700CE3">
                  <w:pPr>
                    <w:ind w:firstLine="221"/>
                    <w:rPr>
                      <w:rFonts w:ascii="Century" w:hAnsi="Century" w:cs="Arial TUR"/>
                      <w:b/>
                      <w:bCs/>
                      <w:sz w:val="18"/>
                      <w:szCs w:val="18"/>
                      <w:lang w:eastAsia="tr-TR"/>
                    </w:rPr>
                  </w:pPr>
                  <w:r w:rsidRPr="00F124D7">
                    <w:rPr>
                      <w:rFonts w:ascii="Century" w:hAnsi="Century" w:cs="Arial TUR"/>
                      <w:b/>
                      <w:iCs/>
                      <w:sz w:val="18"/>
                      <w:szCs w:val="18"/>
                      <w:lang w:eastAsia="tr-TR"/>
                    </w:rPr>
                    <w:t>Total</w:t>
                  </w:r>
                </w:p>
              </w:tc>
            </w:tr>
          </w:tbl>
          <w:p w:rsidR="00F3564E" w:rsidRPr="00087EB0" w:rsidRDefault="00F3564E" w:rsidP="00700CE3">
            <w:pPr>
              <w:jc w:val="both"/>
              <w:rPr>
                <w:rFonts w:ascii="Century" w:hAnsi="Century"/>
                <w:color w:val="404040"/>
              </w:rPr>
            </w:pPr>
          </w:p>
        </w:tc>
      </w:tr>
      <w:tr w:rsidR="001744D2" w:rsidRPr="005663FF">
        <w:tc>
          <w:tcPr>
            <w:tcW w:w="4770" w:type="dxa"/>
          </w:tcPr>
          <w:p w:rsidR="001744D2"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Default="001744D2" w:rsidP="00700CE3">
            <w:pPr>
              <w:jc w:val="both"/>
              <w:rPr>
                <w:rFonts w:ascii="Century" w:hAnsi="Century"/>
                <w:color w:val="404040"/>
              </w:rPr>
            </w:pPr>
          </w:p>
        </w:tc>
      </w:tr>
      <w:tr w:rsidR="00F3564E" w:rsidRPr="005663FF">
        <w:tc>
          <w:tcPr>
            <w:tcW w:w="4770" w:type="dxa"/>
          </w:tcPr>
          <w:p w:rsidR="00F3564E" w:rsidRPr="001744D2" w:rsidRDefault="00F3564E" w:rsidP="00700CE3">
            <w:pPr>
              <w:jc w:val="both"/>
              <w:rPr>
                <w:rFonts w:ascii="Century" w:hAnsi="Century"/>
                <w:sz w:val="22"/>
                <w:szCs w:val="22"/>
              </w:rPr>
            </w:pPr>
            <w:r>
              <w:rPr>
                <w:rFonts w:ascii="Century" w:hAnsi="Century"/>
                <w:sz w:val="22"/>
                <w:szCs w:val="22"/>
              </w:rPr>
              <w:t>Poliçe sayısı ile</w:t>
            </w:r>
            <w:r w:rsidRPr="002D6AE7">
              <w:rPr>
                <w:rFonts w:ascii="Century" w:hAnsi="Century"/>
                <w:sz w:val="22"/>
                <w:szCs w:val="22"/>
              </w:rPr>
              <w:t xml:space="preserve"> prim ve tazminat tutarları açısından karşılaştır</w:t>
            </w:r>
            <w:r>
              <w:rPr>
                <w:rFonts w:ascii="Century" w:hAnsi="Century"/>
                <w:sz w:val="22"/>
                <w:szCs w:val="22"/>
              </w:rPr>
              <w:t xml:space="preserve">ma yapıldığında, </w:t>
            </w:r>
            <w:r w:rsidRPr="002D6AE7">
              <w:rPr>
                <w:rFonts w:ascii="Century" w:hAnsi="Century"/>
                <w:sz w:val="22"/>
                <w:szCs w:val="22"/>
              </w:rPr>
              <w:t xml:space="preserve">Su Araçları </w:t>
            </w:r>
            <w:proofErr w:type="gramStart"/>
            <w:r w:rsidRPr="002D6AE7">
              <w:rPr>
                <w:rFonts w:ascii="Century" w:hAnsi="Century"/>
                <w:sz w:val="22"/>
                <w:szCs w:val="22"/>
              </w:rPr>
              <w:t>branşında</w:t>
            </w:r>
            <w:proofErr w:type="gramEnd"/>
            <w:r w:rsidRPr="002D6AE7">
              <w:rPr>
                <w:rFonts w:ascii="Century" w:hAnsi="Century"/>
                <w:sz w:val="22"/>
                <w:szCs w:val="22"/>
              </w:rPr>
              <w:t xml:space="preserve"> Nakliyat branşına kıyasla daha az poliçe düzenlendiği, buna </w:t>
            </w:r>
            <w:r>
              <w:rPr>
                <w:rFonts w:ascii="Century" w:hAnsi="Century"/>
                <w:sz w:val="22"/>
                <w:szCs w:val="22"/>
              </w:rPr>
              <w:t xml:space="preserve">karşılık </w:t>
            </w:r>
            <w:r w:rsidRPr="002D6AE7">
              <w:rPr>
                <w:rFonts w:ascii="Century" w:hAnsi="Century"/>
                <w:sz w:val="22"/>
                <w:szCs w:val="22"/>
              </w:rPr>
              <w:t xml:space="preserve">üretim ve tazminat tutarlarının </w:t>
            </w:r>
            <w:r>
              <w:rPr>
                <w:rFonts w:ascii="Century" w:hAnsi="Century"/>
                <w:sz w:val="22"/>
                <w:szCs w:val="22"/>
              </w:rPr>
              <w:t xml:space="preserve">daha yüksek olduğu </w:t>
            </w:r>
            <w:r w:rsidRPr="002D6AE7">
              <w:rPr>
                <w:rFonts w:ascii="Century" w:hAnsi="Century"/>
                <w:sz w:val="22"/>
                <w:szCs w:val="22"/>
              </w:rPr>
              <w:t>görülmektedir.</w:t>
            </w: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A37B68" w:rsidRDefault="00F3564E" w:rsidP="00700CE3">
            <w:pPr>
              <w:jc w:val="both"/>
              <w:rPr>
                <w:rFonts w:ascii="Century" w:hAnsi="Century"/>
                <w:color w:val="333333"/>
                <w:sz w:val="22"/>
                <w:szCs w:val="22"/>
              </w:rPr>
            </w:pPr>
            <w:r>
              <w:rPr>
                <w:rFonts w:ascii="Century" w:hAnsi="Century"/>
                <w:color w:val="333333"/>
                <w:sz w:val="22"/>
                <w:szCs w:val="22"/>
              </w:rPr>
              <w:t>The number of policies issued in Sea Vehicles insurance is less than that of Transportation branch while the share of the Sea Vehicle subbranch in total volume and total claim payments of the branch is higher than those of Transportation.</w:t>
            </w:r>
          </w:p>
        </w:tc>
      </w:tr>
      <w:tr w:rsidR="001744D2" w:rsidRPr="005663FF">
        <w:tc>
          <w:tcPr>
            <w:tcW w:w="4770" w:type="dxa"/>
          </w:tcPr>
          <w:p w:rsidR="001744D2"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Default="001744D2" w:rsidP="00700CE3">
            <w:pPr>
              <w:jc w:val="both"/>
              <w:rPr>
                <w:rFonts w:ascii="Century" w:hAnsi="Century"/>
                <w:color w:val="333333"/>
                <w:sz w:val="22"/>
                <w:szCs w:val="22"/>
              </w:rPr>
            </w:pPr>
          </w:p>
        </w:tc>
      </w:tr>
      <w:tr w:rsidR="00F3564E" w:rsidRPr="00087EB0">
        <w:trPr>
          <w:trHeight w:val="308"/>
        </w:trPr>
        <w:tc>
          <w:tcPr>
            <w:tcW w:w="9840" w:type="dxa"/>
            <w:gridSpan w:val="14"/>
          </w:tcPr>
          <w:p w:rsidR="00F3564E" w:rsidRPr="007F2EE0" w:rsidRDefault="00F3564E" w:rsidP="00700CE3">
            <w:pPr>
              <w:jc w:val="center"/>
              <w:rPr>
                <w:rFonts w:ascii="Century" w:hAnsi="Century"/>
                <w:b/>
                <w:color w:val="000080"/>
                <w:sz w:val="20"/>
                <w:szCs w:val="20"/>
              </w:rPr>
            </w:pPr>
            <w:r>
              <w:rPr>
                <w:rFonts w:ascii="Century" w:hAnsi="Century"/>
                <w:b/>
                <w:color w:val="000080"/>
                <w:sz w:val="20"/>
                <w:szCs w:val="20"/>
              </w:rPr>
              <w:t>Grafik 1.5.</w:t>
            </w:r>
            <w:r w:rsidRPr="007F2EE0">
              <w:rPr>
                <w:rFonts w:ascii="Century" w:hAnsi="Century"/>
                <w:b/>
                <w:color w:val="000080"/>
                <w:sz w:val="20"/>
                <w:szCs w:val="20"/>
              </w:rPr>
              <w:t>12: Nakli</w:t>
            </w:r>
            <w:r>
              <w:rPr>
                <w:rFonts w:ascii="Century" w:hAnsi="Century"/>
                <w:b/>
                <w:color w:val="000080"/>
                <w:sz w:val="20"/>
                <w:szCs w:val="20"/>
              </w:rPr>
              <w:t>yat ve Su Araçları Branşı</w:t>
            </w:r>
            <w:r w:rsidRPr="007F2EE0">
              <w:rPr>
                <w:rFonts w:ascii="Century" w:hAnsi="Century"/>
                <w:b/>
                <w:color w:val="000080"/>
                <w:sz w:val="20"/>
                <w:szCs w:val="20"/>
              </w:rPr>
              <w:t xml:space="preserve"> </w:t>
            </w:r>
            <w:r>
              <w:rPr>
                <w:rFonts w:ascii="Century" w:hAnsi="Century"/>
                <w:b/>
                <w:color w:val="000080"/>
                <w:sz w:val="20"/>
                <w:szCs w:val="20"/>
              </w:rPr>
              <w:t>Verileri Yüzdeleri</w:t>
            </w:r>
          </w:p>
          <w:p w:rsidR="00F3564E" w:rsidRPr="007F2EE0" w:rsidRDefault="00F3564E" w:rsidP="00700CE3">
            <w:pPr>
              <w:jc w:val="center"/>
              <w:rPr>
                <w:rFonts w:ascii="Century" w:hAnsi="Century"/>
                <w:b/>
                <w:i/>
                <w:color w:val="000080"/>
                <w:sz w:val="20"/>
                <w:szCs w:val="20"/>
              </w:rPr>
            </w:pPr>
            <w:r w:rsidRPr="007F2EE0">
              <w:rPr>
                <w:rFonts w:ascii="Century" w:hAnsi="Century"/>
                <w:i/>
                <w:color w:val="000080"/>
                <w:sz w:val="20"/>
                <w:szCs w:val="20"/>
              </w:rPr>
              <w:t>Premium and Loss Figures as Percentage in Transport and Sea Vehisles Branch</w:t>
            </w:r>
          </w:p>
          <w:p w:rsidR="00F3564E" w:rsidRPr="00087EB0" w:rsidRDefault="001744D2" w:rsidP="00700CE3">
            <w:pPr>
              <w:jc w:val="both"/>
              <w:rPr>
                <w:rFonts w:ascii="Century" w:hAnsi="Century"/>
                <w:color w:val="404040"/>
              </w:rPr>
            </w:pPr>
            <w:r w:rsidRPr="00087EB0">
              <w:rPr>
                <w:rFonts w:ascii="Century" w:hAnsi="Century"/>
                <w:color w:val="404040"/>
              </w:rPr>
              <w:pict>
                <v:shape id="_x0000_i1056" type="#_x0000_t75" style="width:487.7pt;height:170.3pt">
                  <v:imagedata r:id="rId46" o:title=""/>
                </v:shape>
              </w:pict>
            </w:r>
          </w:p>
        </w:tc>
      </w:tr>
      <w:tr w:rsidR="001744D2" w:rsidRPr="005663FF">
        <w:trPr>
          <w:trHeight w:val="284"/>
        </w:trPr>
        <w:tc>
          <w:tcPr>
            <w:tcW w:w="4770" w:type="dxa"/>
          </w:tcPr>
          <w:p w:rsidR="001744D2" w:rsidRPr="002D6AE7"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A37B68" w:rsidRDefault="001744D2" w:rsidP="00700CE3">
            <w:pPr>
              <w:jc w:val="both"/>
              <w:rPr>
                <w:rFonts w:ascii="Century" w:hAnsi="Century"/>
                <w:color w:val="333333"/>
                <w:sz w:val="22"/>
                <w:szCs w:val="22"/>
              </w:rPr>
            </w:pPr>
          </w:p>
        </w:tc>
      </w:tr>
      <w:tr w:rsidR="00F3564E" w:rsidRPr="005663FF">
        <w:trPr>
          <w:trHeight w:val="1140"/>
        </w:trPr>
        <w:tc>
          <w:tcPr>
            <w:tcW w:w="4770" w:type="dxa"/>
          </w:tcPr>
          <w:p w:rsidR="00F3564E" w:rsidRPr="001744D2" w:rsidRDefault="00F3564E" w:rsidP="00700CE3">
            <w:pPr>
              <w:jc w:val="both"/>
              <w:rPr>
                <w:rFonts w:ascii="Century" w:hAnsi="Century"/>
                <w:sz w:val="22"/>
                <w:szCs w:val="22"/>
              </w:rPr>
            </w:pPr>
            <w:r w:rsidRPr="002D6AE7">
              <w:rPr>
                <w:rFonts w:ascii="Century" w:hAnsi="Century"/>
                <w:sz w:val="22"/>
                <w:szCs w:val="22"/>
              </w:rPr>
              <w:lastRenderedPageBreak/>
              <w:t xml:space="preserve">2008 ve 2009 yıllarına ilişkin verilerin 2007 ve </w:t>
            </w:r>
            <w:r>
              <w:rPr>
                <w:rFonts w:ascii="Century" w:hAnsi="Century"/>
                <w:sz w:val="22"/>
                <w:szCs w:val="22"/>
              </w:rPr>
              <w:t>daha öncek</w:t>
            </w:r>
            <w:r w:rsidRPr="002D6AE7">
              <w:rPr>
                <w:rFonts w:ascii="Century" w:hAnsi="Century"/>
                <w:sz w:val="22"/>
                <w:szCs w:val="22"/>
              </w:rPr>
              <w:t xml:space="preserve">i yıllarla daha sağlıklı bir şekilde karşılaştırılabilmesi için 2008 ve 2009 yılları için Nakliyat ve Su Araçları </w:t>
            </w:r>
            <w:proofErr w:type="gramStart"/>
            <w:r w:rsidRPr="002D6AE7">
              <w:rPr>
                <w:rFonts w:ascii="Century" w:hAnsi="Century"/>
                <w:sz w:val="22"/>
                <w:szCs w:val="22"/>
              </w:rPr>
              <w:t>branşlarına</w:t>
            </w:r>
            <w:proofErr w:type="gramEnd"/>
            <w:r w:rsidRPr="002D6AE7">
              <w:rPr>
                <w:rFonts w:ascii="Century" w:hAnsi="Century"/>
                <w:sz w:val="22"/>
                <w:szCs w:val="22"/>
              </w:rPr>
              <w:t xml:space="preserve"> ilişkin teknik veriler birlikte değerlendirilmiştir. Buna göre, Nakliyat ve Su Araçları branşı toplamında, 2008 yılına kadar prim üretiminde yükseliş olduğu, 2009 yılında </w:t>
            </w:r>
            <w:r>
              <w:rPr>
                <w:rFonts w:ascii="Century" w:hAnsi="Century"/>
                <w:sz w:val="22"/>
                <w:szCs w:val="22"/>
              </w:rPr>
              <w:t>ise üretimin azaldığı, ödenen tazminat tuta</w:t>
            </w:r>
            <w:r w:rsidRPr="002D6AE7">
              <w:rPr>
                <w:rFonts w:ascii="Century" w:hAnsi="Century"/>
                <w:sz w:val="22"/>
                <w:szCs w:val="22"/>
              </w:rPr>
              <w:t xml:space="preserve">rında artış söz konusu iken gerçekleşen net tazminat tutarının </w:t>
            </w:r>
            <w:r>
              <w:rPr>
                <w:rFonts w:ascii="Century" w:hAnsi="Century"/>
                <w:sz w:val="22"/>
                <w:szCs w:val="22"/>
              </w:rPr>
              <w:t>gerilediği ve her iki</w:t>
            </w:r>
            <w:r w:rsidRPr="002D6AE7">
              <w:rPr>
                <w:rFonts w:ascii="Century" w:hAnsi="Century"/>
                <w:sz w:val="22"/>
                <w:szCs w:val="22"/>
              </w:rPr>
              <w:t xml:space="preserve"> </w:t>
            </w:r>
            <w:proofErr w:type="gramStart"/>
            <w:r w:rsidRPr="002D6AE7">
              <w:rPr>
                <w:rFonts w:ascii="Century" w:hAnsi="Century"/>
                <w:sz w:val="22"/>
                <w:szCs w:val="22"/>
              </w:rPr>
              <w:t>branş</w:t>
            </w:r>
            <w:proofErr w:type="gramEnd"/>
            <w:r>
              <w:rPr>
                <w:rFonts w:ascii="Century" w:hAnsi="Century"/>
                <w:sz w:val="22"/>
                <w:szCs w:val="22"/>
              </w:rPr>
              <w:t xml:space="preserve"> </w:t>
            </w:r>
            <w:r w:rsidRPr="002D6AE7">
              <w:rPr>
                <w:rFonts w:ascii="Century" w:hAnsi="Century"/>
                <w:sz w:val="22"/>
                <w:szCs w:val="22"/>
              </w:rPr>
              <w:t xml:space="preserve">toplamında </w:t>
            </w:r>
            <w:r>
              <w:rPr>
                <w:rFonts w:ascii="Century" w:hAnsi="Century"/>
                <w:sz w:val="22"/>
                <w:szCs w:val="22"/>
              </w:rPr>
              <w:t xml:space="preserve">her yıl için </w:t>
            </w:r>
            <w:r w:rsidRPr="002D6AE7">
              <w:rPr>
                <w:rFonts w:ascii="Century" w:hAnsi="Century"/>
                <w:sz w:val="22"/>
                <w:szCs w:val="22"/>
              </w:rPr>
              <w:t>teknik kar edildiği görülmektedir.</w:t>
            </w: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Default="00F3564E" w:rsidP="00700CE3">
            <w:pPr>
              <w:jc w:val="both"/>
              <w:rPr>
                <w:rFonts w:ascii="Century" w:hAnsi="Century"/>
                <w:color w:val="333333"/>
                <w:sz w:val="22"/>
                <w:szCs w:val="22"/>
              </w:rPr>
            </w:pPr>
            <w:r w:rsidRPr="00A37B68">
              <w:rPr>
                <w:rFonts w:ascii="Century" w:hAnsi="Century"/>
                <w:color w:val="333333"/>
                <w:sz w:val="22"/>
                <w:szCs w:val="22"/>
              </w:rPr>
              <w:t xml:space="preserve">In order to make more accurate evaluation, </w:t>
            </w:r>
            <w:proofErr w:type="gramStart"/>
            <w:r>
              <w:rPr>
                <w:rFonts w:ascii="Century" w:hAnsi="Century"/>
                <w:color w:val="333333"/>
                <w:sz w:val="22"/>
                <w:szCs w:val="22"/>
              </w:rPr>
              <w:t>data</w:t>
            </w:r>
            <w:proofErr w:type="gramEnd"/>
            <w:r w:rsidRPr="00A37B68">
              <w:rPr>
                <w:rFonts w:ascii="Century" w:hAnsi="Century"/>
                <w:color w:val="333333"/>
                <w:sz w:val="22"/>
                <w:szCs w:val="22"/>
              </w:rPr>
              <w:t xml:space="preserve"> for Transport and Sea Vehicles branches were handled altogether in 2008 and 2009. </w:t>
            </w:r>
          </w:p>
          <w:p w:rsidR="00F3564E" w:rsidRDefault="00F3564E" w:rsidP="00700CE3">
            <w:pPr>
              <w:jc w:val="both"/>
              <w:rPr>
                <w:rFonts w:ascii="Century" w:hAnsi="Century"/>
                <w:color w:val="333333"/>
                <w:sz w:val="22"/>
                <w:szCs w:val="22"/>
              </w:rPr>
            </w:pPr>
          </w:p>
          <w:p w:rsidR="00F3564E" w:rsidRDefault="00F3564E" w:rsidP="00700CE3">
            <w:pPr>
              <w:jc w:val="both"/>
              <w:rPr>
                <w:rFonts w:ascii="Century" w:hAnsi="Century"/>
                <w:color w:val="333333"/>
                <w:sz w:val="22"/>
                <w:szCs w:val="22"/>
              </w:rPr>
            </w:pPr>
            <w:r>
              <w:rPr>
                <w:rFonts w:ascii="Century" w:hAnsi="Century"/>
                <w:color w:val="333333"/>
                <w:sz w:val="22"/>
                <w:szCs w:val="22"/>
              </w:rPr>
              <w:t xml:space="preserve">In 2009, the premium generated increasing until 2008 declined in Transportation and Sea Vehicles branches. The amount of claim payments increased while the net claim incurred decreased and the branches recorded underwritting profit in 2008 and 2009. </w:t>
            </w:r>
          </w:p>
          <w:p w:rsidR="00F3564E" w:rsidRPr="00A37B68" w:rsidRDefault="00F3564E" w:rsidP="00700CE3">
            <w:pPr>
              <w:jc w:val="both"/>
              <w:rPr>
                <w:rFonts w:ascii="Century" w:hAnsi="Century"/>
                <w:color w:val="333333"/>
                <w:sz w:val="22"/>
                <w:szCs w:val="22"/>
              </w:rPr>
            </w:pPr>
          </w:p>
        </w:tc>
      </w:tr>
      <w:tr w:rsidR="001744D2" w:rsidRPr="005663FF">
        <w:trPr>
          <w:trHeight w:val="252"/>
        </w:trPr>
        <w:tc>
          <w:tcPr>
            <w:tcW w:w="4770" w:type="dxa"/>
          </w:tcPr>
          <w:p w:rsidR="001744D2" w:rsidRPr="002D6AE7" w:rsidRDefault="001744D2" w:rsidP="00700CE3">
            <w:pPr>
              <w:jc w:val="both"/>
              <w:rPr>
                <w:rFonts w:ascii="Century" w:hAnsi="Century"/>
                <w:sz w:val="22"/>
                <w:szCs w:val="22"/>
              </w:rPr>
            </w:pPr>
          </w:p>
        </w:tc>
        <w:tc>
          <w:tcPr>
            <w:tcW w:w="273" w:type="dxa"/>
            <w:gridSpan w:val="7"/>
          </w:tcPr>
          <w:p w:rsidR="001744D2" w:rsidRPr="00087EB0" w:rsidRDefault="001744D2" w:rsidP="00700CE3">
            <w:pPr>
              <w:rPr>
                <w:rFonts w:ascii="Century" w:hAnsi="Century"/>
                <w:highlight w:val="yellow"/>
              </w:rPr>
            </w:pPr>
          </w:p>
        </w:tc>
        <w:tc>
          <w:tcPr>
            <w:tcW w:w="4797" w:type="dxa"/>
            <w:gridSpan w:val="6"/>
          </w:tcPr>
          <w:p w:rsidR="001744D2" w:rsidRPr="00A37B68" w:rsidRDefault="001744D2" w:rsidP="00700CE3">
            <w:pPr>
              <w:jc w:val="both"/>
              <w:rPr>
                <w:rFonts w:ascii="Century" w:hAnsi="Century"/>
                <w:color w:val="333333"/>
                <w:sz w:val="22"/>
                <w:szCs w:val="22"/>
              </w:rPr>
            </w:pPr>
          </w:p>
        </w:tc>
      </w:tr>
      <w:tr w:rsidR="00F3564E" w:rsidRPr="00087EB0">
        <w:trPr>
          <w:trHeight w:val="585"/>
        </w:trPr>
        <w:tc>
          <w:tcPr>
            <w:tcW w:w="9840" w:type="dxa"/>
            <w:gridSpan w:val="14"/>
          </w:tcPr>
          <w:p w:rsidR="00F3564E" w:rsidRPr="007F2EE0" w:rsidRDefault="00F3564E" w:rsidP="00700CE3">
            <w:pPr>
              <w:jc w:val="center"/>
              <w:rPr>
                <w:rFonts w:ascii="Century" w:hAnsi="Century"/>
                <w:b/>
                <w:color w:val="000080"/>
                <w:sz w:val="20"/>
                <w:szCs w:val="20"/>
              </w:rPr>
            </w:pPr>
            <w:r w:rsidRPr="007F2EE0">
              <w:rPr>
                <w:rFonts w:ascii="Century" w:hAnsi="Century"/>
                <w:b/>
                <w:color w:val="000080"/>
                <w:sz w:val="20"/>
                <w:szCs w:val="20"/>
              </w:rPr>
              <w:t>Tablo 1.5.16: Nakliyat ve Su Araçları Branşı Teknik Verileri</w:t>
            </w:r>
          </w:p>
          <w:p w:rsidR="00F3564E" w:rsidRPr="007F2EE0" w:rsidRDefault="00F3564E" w:rsidP="00700CE3">
            <w:pPr>
              <w:jc w:val="center"/>
              <w:rPr>
                <w:rFonts w:ascii="Century" w:hAnsi="Century"/>
                <w:b/>
                <w:color w:val="000080"/>
                <w:sz w:val="20"/>
                <w:szCs w:val="20"/>
              </w:rPr>
            </w:pPr>
            <w:r w:rsidRPr="007F2EE0">
              <w:rPr>
                <w:rFonts w:ascii="Century" w:hAnsi="Century"/>
                <w:i/>
                <w:color w:val="000080"/>
                <w:sz w:val="20"/>
                <w:szCs w:val="20"/>
              </w:rPr>
              <w:t>Technical Figures in Transport and Sea Vehicles Branches</w:t>
            </w:r>
          </w:p>
          <w:tbl>
            <w:tblPr>
              <w:tblW w:w="9292" w:type="dxa"/>
              <w:tblLayout w:type="fixed"/>
              <w:tblCellMar>
                <w:left w:w="70" w:type="dxa"/>
                <w:right w:w="70" w:type="dxa"/>
              </w:tblCellMar>
              <w:tblLook w:val="0000" w:firstRow="0" w:lastRow="0" w:firstColumn="0" w:lastColumn="0" w:noHBand="0" w:noVBand="0"/>
            </w:tblPr>
            <w:tblGrid>
              <w:gridCol w:w="2412"/>
              <w:gridCol w:w="960"/>
              <w:gridCol w:w="840"/>
              <w:gridCol w:w="840"/>
              <w:gridCol w:w="840"/>
              <w:gridCol w:w="840"/>
              <w:gridCol w:w="2560"/>
            </w:tblGrid>
            <w:tr w:rsidR="00F3564E" w:rsidRPr="00087EB0">
              <w:trPr>
                <w:trHeight w:val="478"/>
              </w:trPr>
              <w:tc>
                <w:tcPr>
                  <w:tcW w:w="2412" w:type="dxa"/>
                  <w:tcBorders>
                    <w:top w:val="nil"/>
                    <w:left w:val="nil"/>
                    <w:bottom w:val="single" w:sz="4" w:space="0" w:color="auto"/>
                    <w:right w:val="nil"/>
                  </w:tcBorders>
                  <w:shd w:val="clear" w:color="auto" w:fill="C6D9F1"/>
                  <w:vAlign w:val="center"/>
                </w:tcPr>
                <w:p w:rsidR="00F3564E" w:rsidRPr="00087EB0" w:rsidRDefault="00F3564E" w:rsidP="00700CE3">
                  <w:pP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96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2005</w:t>
                  </w:r>
                </w:p>
              </w:tc>
              <w:tc>
                <w:tcPr>
                  <w:tcW w:w="84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2006</w:t>
                  </w:r>
                </w:p>
              </w:tc>
              <w:tc>
                <w:tcPr>
                  <w:tcW w:w="84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2007</w:t>
                  </w:r>
                </w:p>
              </w:tc>
              <w:tc>
                <w:tcPr>
                  <w:tcW w:w="84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2008</w:t>
                  </w:r>
                </w:p>
              </w:tc>
              <w:tc>
                <w:tcPr>
                  <w:tcW w:w="840" w:type="dxa"/>
                  <w:tcBorders>
                    <w:top w:val="nil"/>
                    <w:left w:val="nil"/>
                    <w:bottom w:val="single" w:sz="4" w:space="0" w:color="auto"/>
                    <w:right w:val="nil"/>
                  </w:tcBorders>
                  <w:shd w:val="clear" w:color="auto" w:fill="C6D9F1"/>
                  <w:vAlign w:val="center"/>
                </w:tcPr>
                <w:p w:rsidR="00F3564E" w:rsidRPr="00087EB0" w:rsidRDefault="00F3564E" w:rsidP="00700CE3">
                  <w:pPr>
                    <w:jc w:val="right"/>
                    <w:rPr>
                      <w:rFonts w:ascii="Century" w:hAnsi="Century" w:cs="Arial TUR"/>
                      <w:b/>
                      <w:bCs/>
                      <w:sz w:val="18"/>
                      <w:szCs w:val="18"/>
                      <w:lang w:eastAsia="tr-TR"/>
                    </w:rPr>
                  </w:pPr>
                  <w:r w:rsidRPr="00087EB0">
                    <w:rPr>
                      <w:rFonts w:ascii="Century" w:hAnsi="Century" w:cs="Arial TUR"/>
                      <w:b/>
                      <w:bCs/>
                      <w:sz w:val="18"/>
                      <w:szCs w:val="18"/>
                      <w:lang w:eastAsia="tr-TR"/>
                    </w:rPr>
                    <w:t>2009</w:t>
                  </w:r>
                </w:p>
              </w:tc>
              <w:tc>
                <w:tcPr>
                  <w:tcW w:w="2560" w:type="dxa"/>
                  <w:tcBorders>
                    <w:top w:val="nil"/>
                    <w:left w:val="nil"/>
                    <w:bottom w:val="single" w:sz="4" w:space="0" w:color="auto"/>
                    <w:right w:val="nil"/>
                  </w:tcBorders>
                  <w:shd w:val="clear" w:color="auto" w:fill="C6D9F1"/>
                  <w:vAlign w:val="center"/>
                </w:tcPr>
                <w:p w:rsidR="00F3564E" w:rsidRPr="00087EB0" w:rsidRDefault="00F3564E" w:rsidP="00700CE3">
                  <w:pPr>
                    <w:rPr>
                      <w:rFonts w:ascii="Century" w:hAnsi="Century" w:cs="Arial TUR"/>
                      <w:b/>
                      <w:bCs/>
                      <w:sz w:val="18"/>
                      <w:szCs w:val="18"/>
                      <w:lang w:eastAsia="tr-TR"/>
                    </w:rPr>
                  </w:pPr>
                </w:p>
              </w:tc>
            </w:tr>
            <w:tr w:rsidR="00F3564E" w:rsidRPr="00087EB0">
              <w:trPr>
                <w:trHeight w:val="284"/>
              </w:trPr>
              <w:tc>
                <w:tcPr>
                  <w:tcW w:w="2412" w:type="dxa"/>
                  <w:tcBorders>
                    <w:top w:val="single" w:sz="4" w:space="0" w:color="auto"/>
                    <w:left w:val="nil"/>
                    <w:bottom w:val="nil"/>
                    <w:right w:val="nil"/>
                  </w:tcBorders>
                  <w:shd w:val="clear" w:color="auto" w:fill="auto"/>
                  <w:noWrap/>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Prim Üretimi  </w:t>
                  </w:r>
                </w:p>
              </w:tc>
              <w:tc>
                <w:tcPr>
                  <w:tcW w:w="960"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290.632</w:t>
                  </w:r>
                </w:p>
              </w:tc>
              <w:tc>
                <w:tcPr>
                  <w:tcW w:w="840"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346.202</w:t>
                  </w:r>
                </w:p>
              </w:tc>
              <w:tc>
                <w:tcPr>
                  <w:tcW w:w="840"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364.963</w:t>
                  </w:r>
                </w:p>
              </w:tc>
              <w:tc>
                <w:tcPr>
                  <w:tcW w:w="840"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413.335</w:t>
                  </w:r>
                </w:p>
              </w:tc>
              <w:tc>
                <w:tcPr>
                  <w:tcW w:w="840" w:type="dxa"/>
                  <w:tcBorders>
                    <w:top w:val="single" w:sz="4" w:space="0" w:color="auto"/>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37</w:t>
                  </w:r>
                  <w:r>
                    <w:rPr>
                      <w:rFonts w:ascii="Century" w:hAnsi="Century" w:cs="Arial TUR"/>
                      <w:sz w:val="18"/>
                      <w:szCs w:val="18"/>
                      <w:lang w:eastAsia="tr-TR"/>
                    </w:rPr>
                    <w:t>0.962</w:t>
                  </w:r>
                </w:p>
              </w:tc>
              <w:tc>
                <w:tcPr>
                  <w:tcW w:w="2560" w:type="dxa"/>
                  <w:tcBorders>
                    <w:top w:val="single" w:sz="4" w:space="0" w:color="auto"/>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Premium Income</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Aracı Komisyonu  </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53.898</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62.812</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67.562</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70.525</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62.850</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Intermediary Comission</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3564E" w:rsidP="006D6C41">
                  <w:pPr>
                    <w:rPr>
                      <w:rFonts w:ascii="Century" w:hAnsi="Century" w:cs="Arial TUR"/>
                      <w:sz w:val="18"/>
                      <w:szCs w:val="18"/>
                      <w:lang w:eastAsia="tr-TR"/>
                    </w:rPr>
                  </w:pPr>
                  <w:r w:rsidRPr="00ED7681">
                    <w:rPr>
                      <w:rFonts w:ascii="Century" w:hAnsi="Century" w:cs="Arial TUR"/>
                      <w:sz w:val="18"/>
                      <w:szCs w:val="18"/>
                      <w:lang w:eastAsia="tr-TR"/>
                    </w:rPr>
                    <w:t xml:space="preserve">Reasürlere Devr.  Prim  </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136.774</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158.590</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168.995</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203.630</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190.953</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Ceded Premium</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Reasürans Komisyonu  </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35.341</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40.247</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43.605</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45.395</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37.956</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Reinsurance Commission</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Kazanılmış Net Prim  </w:t>
                  </w:r>
                  <w:r w:rsidRPr="00ED7681">
                    <w:rPr>
                      <w:rFonts w:ascii="Century" w:hAnsi="Century" w:cs="Arial TUR"/>
                      <w:i/>
                      <w:iCs/>
                      <w:sz w:val="18"/>
                      <w:szCs w:val="18"/>
                      <w:lang w:eastAsia="tr-TR"/>
                    </w:rPr>
                    <w:t xml:space="preserve"> </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153.446</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179.849</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195.091</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201.240</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180.590</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Earned Premium (Net)</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Ödenen Tazminat</w:t>
                  </w:r>
                  <w:r w:rsidR="00F15D4B">
                    <w:rPr>
                      <w:rFonts w:ascii="Century" w:hAnsi="Century" w:cs="Arial TUR"/>
                      <w:sz w:val="18"/>
                      <w:szCs w:val="18"/>
                      <w:lang w:eastAsia="tr-TR"/>
                    </w:rPr>
                    <w:t>lar</w:t>
                  </w:r>
                  <w:r w:rsidRPr="00ED7681">
                    <w:rPr>
                      <w:rFonts w:ascii="Century" w:hAnsi="Century" w:cs="Arial TUR"/>
                      <w:sz w:val="18"/>
                      <w:szCs w:val="18"/>
                      <w:lang w:eastAsia="tr-TR"/>
                    </w:rPr>
                    <w:t xml:space="preserve">  </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109.147</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122.280</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120.452</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155.100</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163.361</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Paid Loss</w:t>
                  </w:r>
                  <w:r w:rsidR="00F15D4B">
                    <w:rPr>
                      <w:rFonts w:ascii="Century" w:hAnsi="Century" w:cs="Arial TUR"/>
                      <w:iCs/>
                      <w:sz w:val="18"/>
                      <w:szCs w:val="18"/>
                      <w:lang w:eastAsia="tr-TR"/>
                    </w:rPr>
                    <w:t>es</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15D4B" w:rsidP="00F15D4B">
                  <w:pPr>
                    <w:rPr>
                      <w:rFonts w:ascii="Century" w:hAnsi="Century" w:cs="Arial TUR"/>
                      <w:sz w:val="18"/>
                      <w:szCs w:val="18"/>
                      <w:lang w:eastAsia="tr-TR"/>
                    </w:rPr>
                  </w:pPr>
                  <w:r>
                    <w:rPr>
                      <w:rFonts w:ascii="Century" w:hAnsi="Century" w:cs="Arial TUR"/>
                      <w:sz w:val="18"/>
                      <w:szCs w:val="18"/>
                      <w:lang w:eastAsia="tr-TR"/>
                    </w:rPr>
                    <w:t xml:space="preserve">     Reasürörler</w:t>
                  </w:r>
                  <w:r w:rsidR="00F3564E" w:rsidRPr="00ED7681">
                    <w:rPr>
                      <w:rFonts w:ascii="Century" w:hAnsi="Century" w:cs="Arial TUR"/>
                      <w:sz w:val="18"/>
                      <w:szCs w:val="18"/>
                      <w:lang w:eastAsia="tr-TR"/>
                    </w:rPr>
                    <w:t xml:space="preserve"> Payı  </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64.983</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70.791</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67.651</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87.442</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98.331</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15D4B" w:rsidP="00700CE3">
                  <w:pPr>
                    <w:rPr>
                      <w:rFonts w:ascii="Century" w:hAnsi="Century" w:cs="Arial TUR"/>
                      <w:sz w:val="18"/>
                      <w:szCs w:val="18"/>
                      <w:lang w:eastAsia="tr-TR"/>
                    </w:rPr>
                  </w:pPr>
                  <w:r>
                    <w:rPr>
                      <w:rFonts w:ascii="Century" w:hAnsi="Century" w:cs="Arial TUR"/>
                      <w:sz w:val="18"/>
                      <w:szCs w:val="18"/>
                      <w:lang w:eastAsia="tr-TR"/>
                    </w:rPr>
                    <w:t>Muallak Tazminatlar</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107.570</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139.524</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160.575</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193.944</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w:t>
                  </w:r>
                  <w:r>
                    <w:rPr>
                      <w:rFonts w:ascii="Century" w:hAnsi="Century" w:cs="Arial TUR"/>
                      <w:sz w:val="18"/>
                      <w:szCs w:val="18"/>
                      <w:lang w:eastAsia="tr-TR"/>
                    </w:rPr>
                    <w:t>88.544</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Outstanding Loss</w:t>
                  </w:r>
                  <w:r w:rsidR="00F15D4B">
                    <w:rPr>
                      <w:rFonts w:ascii="Century" w:hAnsi="Century" w:cs="Arial TUR"/>
                      <w:iCs/>
                      <w:sz w:val="18"/>
                      <w:szCs w:val="18"/>
                      <w:lang w:eastAsia="tr-TR"/>
                    </w:rPr>
                    <w:t>es</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3564E" w:rsidP="00F15D4B">
                  <w:pPr>
                    <w:rPr>
                      <w:rFonts w:ascii="Century" w:hAnsi="Century" w:cs="Arial TUR"/>
                      <w:sz w:val="18"/>
                      <w:szCs w:val="18"/>
                      <w:lang w:eastAsia="tr-TR"/>
                    </w:rPr>
                  </w:pPr>
                  <w:r w:rsidRPr="00ED7681">
                    <w:rPr>
                      <w:rFonts w:ascii="Century" w:hAnsi="Century" w:cs="Arial TUR"/>
                      <w:sz w:val="18"/>
                      <w:szCs w:val="18"/>
                      <w:lang w:eastAsia="tr-TR"/>
                    </w:rPr>
                    <w:t xml:space="preserve">     Reasür</w:t>
                  </w:r>
                  <w:r w:rsidR="00F15D4B">
                    <w:rPr>
                      <w:rFonts w:ascii="Century" w:hAnsi="Century" w:cs="Arial TUR"/>
                      <w:sz w:val="18"/>
                      <w:szCs w:val="18"/>
                      <w:lang w:eastAsia="tr-TR"/>
                    </w:rPr>
                    <w:t>örler</w:t>
                  </w:r>
                  <w:r w:rsidRPr="00ED7681">
                    <w:rPr>
                      <w:rFonts w:ascii="Century" w:hAnsi="Century" w:cs="Arial TUR"/>
                      <w:sz w:val="18"/>
                      <w:szCs w:val="18"/>
                      <w:lang w:eastAsia="tr-TR"/>
                    </w:rPr>
                    <w:t xml:space="preserve"> Payı  </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75.370</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93.904</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104.043</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119.263</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122.210</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Gerçekleşen Net Tazminat  </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47.136</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63.133</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62.974</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84.101</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56.834</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Claims Incurred (Net)</w:t>
                  </w:r>
                </w:p>
              </w:tc>
            </w:tr>
            <w:tr w:rsidR="00F3564E" w:rsidRPr="00087EB0">
              <w:trPr>
                <w:trHeight w:val="284"/>
              </w:trPr>
              <w:tc>
                <w:tcPr>
                  <w:tcW w:w="2412" w:type="dxa"/>
                  <w:tcBorders>
                    <w:top w:val="nil"/>
                    <w:left w:val="nil"/>
                    <w:bottom w:val="nil"/>
                    <w:right w:val="nil"/>
                  </w:tcBorders>
                  <w:shd w:val="clear" w:color="auto" w:fill="auto"/>
                  <w:noWrap/>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Faaliyet Giderleri  </w:t>
                  </w:r>
                </w:p>
              </w:tc>
              <w:tc>
                <w:tcPr>
                  <w:tcW w:w="96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60.526</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52.769</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60.863</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59.428</w:t>
                  </w:r>
                </w:p>
              </w:tc>
              <w:tc>
                <w:tcPr>
                  <w:tcW w:w="840" w:type="dxa"/>
                  <w:tcBorders>
                    <w:top w:val="nil"/>
                    <w:left w:val="nil"/>
                    <w:bottom w:val="nil"/>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64.236</w:t>
                  </w:r>
                </w:p>
              </w:tc>
              <w:tc>
                <w:tcPr>
                  <w:tcW w:w="2560" w:type="dxa"/>
                  <w:tcBorders>
                    <w:top w:val="nil"/>
                    <w:left w:val="nil"/>
                    <w:bottom w:val="nil"/>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Operating Expenses</w:t>
                  </w:r>
                </w:p>
              </w:tc>
            </w:tr>
            <w:tr w:rsidR="00F3564E" w:rsidRPr="00087EB0">
              <w:trPr>
                <w:trHeight w:val="284"/>
              </w:trPr>
              <w:tc>
                <w:tcPr>
                  <w:tcW w:w="2412" w:type="dxa"/>
                  <w:tcBorders>
                    <w:top w:val="nil"/>
                    <w:left w:val="nil"/>
                    <w:bottom w:val="double" w:sz="6" w:space="0" w:color="auto"/>
                    <w:right w:val="nil"/>
                  </w:tcBorders>
                  <w:shd w:val="clear" w:color="auto" w:fill="auto"/>
                  <w:noWrap/>
                  <w:vAlign w:val="center"/>
                </w:tcPr>
                <w:p w:rsidR="00F3564E" w:rsidRPr="00ED7681" w:rsidRDefault="00F3564E" w:rsidP="00700CE3">
                  <w:pPr>
                    <w:rPr>
                      <w:rFonts w:ascii="Century" w:hAnsi="Century" w:cs="Arial TUR"/>
                      <w:sz w:val="18"/>
                      <w:szCs w:val="18"/>
                      <w:lang w:eastAsia="tr-TR"/>
                    </w:rPr>
                  </w:pPr>
                  <w:r w:rsidRPr="00ED7681">
                    <w:rPr>
                      <w:rFonts w:ascii="Century" w:hAnsi="Century" w:cs="Arial TUR"/>
                      <w:sz w:val="18"/>
                      <w:szCs w:val="18"/>
                      <w:lang w:eastAsia="tr-TR"/>
                    </w:rPr>
                    <w:t xml:space="preserve">Teknik Kar Zarar  </w:t>
                  </w:r>
                </w:p>
              </w:tc>
              <w:tc>
                <w:tcPr>
                  <w:tcW w:w="960" w:type="dxa"/>
                  <w:tcBorders>
                    <w:top w:val="nil"/>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76.389</w:t>
                  </w:r>
                </w:p>
              </w:tc>
              <w:tc>
                <w:tcPr>
                  <w:tcW w:w="840" w:type="dxa"/>
                  <w:tcBorders>
                    <w:top w:val="nil"/>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84.150</w:t>
                  </w:r>
                </w:p>
              </w:tc>
              <w:tc>
                <w:tcPr>
                  <w:tcW w:w="840" w:type="dxa"/>
                  <w:tcBorders>
                    <w:top w:val="nil"/>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84.539</w:t>
                  </w:r>
                </w:p>
              </w:tc>
              <w:tc>
                <w:tcPr>
                  <w:tcW w:w="840" w:type="dxa"/>
                  <w:tcBorders>
                    <w:top w:val="nil"/>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102.366</w:t>
                  </w:r>
                </w:p>
              </w:tc>
              <w:tc>
                <w:tcPr>
                  <w:tcW w:w="840" w:type="dxa"/>
                  <w:tcBorders>
                    <w:top w:val="nil"/>
                    <w:left w:val="nil"/>
                    <w:bottom w:val="double" w:sz="6" w:space="0" w:color="auto"/>
                    <w:right w:val="nil"/>
                  </w:tcBorders>
                  <w:shd w:val="clear" w:color="auto" w:fill="auto"/>
                  <w:noWrap/>
                  <w:vAlign w:val="center"/>
                </w:tcPr>
                <w:p w:rsidR="00F3564E" w:rsidRPr="00087EB0" w:rsidRDefault="00F3564E" w:rsidP="00700CE3">
                  <w:pPr>
                    <w:jc w:val="right"/>
                    <w:rPr>
                      <w:rFonts w:ascii="Century" w:hAnsi="Century" w:cs="Arial TUR"/>
                      <w:sz w:val="18"/>
                      <w:szCs w:val="18"/>
                      <w:lang w:eastAsia="tr-TR"/>
                    </w:rPr>
                  </w:pPr>
                  <w:r w:rsidRPr="00087EB0">
                    <w:rPr>
                      <w:rFonts w:ascii="Century" w:hAnsi="Century" w:cs="Arial TUR"/>
                      <w:sz w:val="18"/>
                      <w:szCs w:val="18"/>
                      <w:lang w:eastAsia="tr-TR"/>
                    </w:rPr>
                    <w:t>113.999</w:t>
                  </w:r>
                </w:p>
              </w:tc>
              <w:tc>
                <w:tcPr>
                  <w:tcW w:w="2560" w:type="dxa"/>
                  <w:tcBorders>
                    <w:top w:val="nil"/>
                    <w:left w:val="nil"/>
                    <w:bottom w:val="double" w:sz="6" w:space="0" w:color="auto"/>
                    <w:right w:val="nil"/>
                  </w:tcBorders>
                  <w:vAlign w:val="center"/>
                </w:tcPr>
                <w:p w:rsidR="00F3564E" w:rsidRPr="00C30AA3" w:rsidRDefault="00F3564E" w:rsidP="00700CE3">
                  <w:pPr>
                    <w:rPr>
                      <w:rFonts w:ascii="Century" w:hAnsi="Century" w:cs="Arial TUR"/>
                      <w:sz w:val="18"/>
                      <w:szCs w:val="18"/>
                      <w:lang w:eastAsia="tr-TR"/>
                    </w:rPr>
                  </w:pPr>
                  <w:r w:rsidRPr="00C30AA3">
                    <w:rPr>
                      <w:rFonts w:ascii="Century" w:hAnsi="Century" w:cs="Arial TUR"/>
                      <w:iCs/>
                      <w:sz w:val="18"/>
                      <w:szCs w:val="18"/>
                      <w:lang w:eastAsia="tr-TR"/>
                    </w:rPr>
                    <w:t>Technical Balance</w:t>
                  </w:r>
                </w:p>
              </w:tc>
            </w:tr>
          </w:tbl>
          <w:p w:rsidR="00F3564E" w:rsidRPr="00087EB0" w:rsidRDefault="00F3564E" w:rsidP="00700CE3">
            <w:pPr>
              <w:jc w:val="both"/>
              <w:rPr>
                <w:rFonts w:ascii="Century" w:hAnsi="Century"/>
                <w:color w:val="404040"/>
                <w:highlight w:val="yellow"/>
              </w:rPr>
            </w:pPr>
          </w:p>
        </w:tc>
      </w:tr>
      <w:tr w:rsidR="00F3564E" w:rsidRPr="005663FF">
        <w:trPr>
          <w:trHeight w:val="357"/>
        </w:trPr>
        <w:tc>
          <w:tcPr>
            <w:tcW w:w="4770" w:type="dxa"/>
          </w:tcPr>
          <w:p w:rsidR="00F3564E" w:rsidRPr="00087EB0" w:rsidRDefault="00F3564E" w:rsidP="00700CE3">
            <w:pPr>
              <w:jc w:val="both"/>
              <w:rPr>
                <w:rFonts w:ascii="Century" w:hAnsi="Century"/>
              </w:rPr>
            </w:pPr>
          </w:p>
        </w:tc>
        <w:tc>
          <w:tcPr>
            <w:tcW w:w="273" w:type="dxa"/>
            <w:gridSpan w:val="7"/>
          </w:tcPr>
          <w:p w:rsidR="00F3564E" w:rsidRPr="00087EB0" w:rsidRDefault="00F3564E" w:rsidP="00700CE3">
            <w:pPr>
              <w:rPr>
                <w:rFonts w:ascii="Century" w:hAnsi="Century"/>
                <w:highlight w:val="yellow"/>
              </w:rPr>
            </w:pPr>
          </w:p>
        </w:tc>
        <w:tc>
          <w:tcPr>
            <w:tcW w:w="4797" w:type="dxa"/>
            <w:gridSpan w:val="6"/>
          </w:tcPr>
          <w:p w:rsidR="00F3564E" w:rsidRPr="005663FF" w:rsidRDefault="00F3564E" w:rsidP="00700CE3">
            <w:pPr>
              <w:jc w:val="both"/>
              <w:rPr>
                <w:rFonts w:ascii="Century" w:hAnsi="Century"/>
                <w:color w:val="404040"/>
                <w:highlight w:val="yellow"/>
              </w:rPr>
            </w:pPr>
          </w:p>
        </w:tc>
      </w:tr>
      <w:tr w:rsidR="00F3564E" w:rsidRPr="00087EB0">
        <w:trPr>
          <w:trHeight w:val="585"/>
        </w:trPr>
        <w:tc>
          <w:tcPr>
            <w:tcW w:w="9840" w:type="dxa"/>
            <w:gridSpan w:val="14"/>
          </w:tcPr>
          <w:p w:rsidR="00F3564E" w:rsidRPr="007F2EE0" w:rsidRDefault="00F3564E" w:rsidP="00700CE3">
            <w:pPr>
              <w:jc w:val="center"/>
              <w:rPr>
                <w:rFonts w:ascii="Century" w:hAnsi="Century"/>
                <w:b/>
                <w:color w:val="000080"/>
                <w:sz w:val="20"/>
                <w:szCs w:val="20"/>
              </w:rPr>
            </w:pPr>
            <w:r w:rsidRPr="007F2EE0">
              <w:rPr>
                <w:rFonts w:ascii="Century" w:hAnsi="Century"/>
                <w:b/>
                <w:color w:val="000080"/>
                <w:sz w:val="20"/>
                <w:szCs w:val="20"/>
              </w:rPr>
              <w:t>Grafik 1.5</w:t>
            </w:r>
            <w:r>
              <w:rPr>
                <w:rFonts w:ascii="Century" w:hAnsi="Century"/>
                <w:b/>
                <w:color w:val="000080"/>
                <w:sz w:val="20"/>
                <w:szCs w:val="20"/>
              </w:rPr>
              <w:t>.</w:t>
            </w:r>
            <w:r w:rsidRPr="007F2EE0">
              <w:rPr>
                <w:rFonts w:ascii="Century" w:hAnsi="Century"/>
                <w:b/>
                <w:color w:val="000080"/>
                <w:sz w:val="20"/>
                <w:szCs w:val="20"/>
              </w:rPr>
              <w:t>13: Nakliyat ve Su Araçları Branşı Teknik Oranları</w:t>
            </w:r>
            <w:r>
              <w:rPr>
                <w:rFonts w:ascii="Century" w:hAnsi="Century"/>
                <w:b/>
                <w:color w:val="000080"/>
                <w:sz w:val="20"/>
                <w:szCs w:val="20"/>
              </w:rPr>
              <w:t xml:space="preserve"> (%)</w:t>
            </w:r>
          </w:p>
          <w:p w:rsidR="00F3564E" w:rsidRPr="007F2EE0" w:rsidRDefault="00F3564E" w:rsidP="00700CE3">
            <w:pPr>
              <w:jc w:val="center"/>
              <w:rPr>
                <w:rFonts w:ascii="Century" w:hAnsi="Century"/>
                <w:b/>
                <w:color w:val="000080"/>
                <w:sz w:val="20"/>
                <w:szCs w:val="20"/>
              </w:rPr>
            </w:pPr>
            <w:r w:rsidRPr="007F2EE0">
              <w:rPr>
                <w:rFonts w:ascii="Century" w:hAnsi="Century"/>
                <w:color w:val="000080"/>
                <w:sz w:val="20"/>
                <w:szCs w:val="20"/>
              </w:rPr>
              <w:t>Technical Ratio for Transportation and Sea Vehicles</w:t>
            </w:r>
            <w:r>
              <w:rPr>
                <w:rFonts w:ascii="Century" w:hAnsi="Century"/>
                <w:color w:val="000080"/>
                <w:sz w:val="20"/>
                <w:szCs w:val="20"/>
              </w:rPr>
              <w:t xml:space="preserve"> (%)</w:t>
            </w:r>
          </w:p>
          <w:p w:rsidR="00F3564E" w:rsidRPr="00087EB0" w:rsidRDefault="001744D2" w:rsidP="00700CE3">
            <w:pPr>
              <w:jc w:val="center"/>
              <w:rPr>
                <w:rFonts w:ascii="Century" w:hAnsi="Century"/>
                <w:color w:val="404040"/>
              </w:rPr>
            </w:pPr>
            <w:r w:rsidRPr="008E6BD4">
              <w:rPr>
                <w:rFonts w:ascii="Century" w:hAnsi="Century"/>
                <w:color w:val="404040"/>
              </w:rPr>
              <w:pict>
                <v:shape id="_x0000_i1057" type="#_x0000_t75" style="width:480.85pt;height:186.55pt">
                  <v:imagedata r:id="rId47" o:title=""/>
                </v:shape>
              </w:pict>
            </w:r>
          </w:p>
        </w:tc>
      </w:tr>
      <w:tr w:rsidR="001744D2" w:rsidRPr="00087EB0">
        <w:tc>
          <w:tcPr>
            <w:tcW w:w="4770" w:type="dxa"/>
          </w:tcPr>
          <w:p w:rsidR="001744D2" w:rsidRDefault="001744D2" w:rsidP="001744D2">
            <w:pPr>
              <w:pStyle w:val="Balk4"/>
              <w:keepNext w:val="0"/>
              <w:numPr>
                <w:ilvl w:val="0"/>
                <w:numId w:val="0"/>
              </w:numPr>
              <w:spacing w:before="0" w:after="0"/>
              <w:rPr>
                <w:rFonts w:ascii="Century" w:hAnsi="Century"/>
                <w:color w:val="000080"/>
                <w:sz w:val="22"/>
                <w:szCs w:val="22"/>
              </w:rPr>
            </w:pPr>
          </w:p>
          <w:p w:rsidR="002B0429" w:rsidRDefault="002B0429" w:rsidP="002B0429"/>
          <w:p w:rsidR="002B0429" w:rsidRDefault="002B0429" w:rsidP="002B0429"/>
          <w:p w:rsidR="002B0429" w:rsidRPr="002B0429" w:rsidRDefault="002B0429" w:rsidP="002B0429"/>
        </w:tc>
        <w:tc>
          <w:tcPr>
            <w:tcW w:w="273" w:type="dxa"/>
            <w:gridSpan w:val="7"/>
          </w:tcPr>
          <w:p w:rsidR="001744D2" w:rsidRPr="00397B62" w:rsidRDefault="001744D2" w:rsidP="00700CE3">
            <w:pPr>
              <w:rPr>
                <w:rFonts w:ascii="Century" w:hAnsi="Century"/>
              </w:rPr>
            </w:pPr>
          </w:p>
        </w:tc>
        <w:tc>
          <w:tcPr>
            <w:tcW w:w="4797" w:type="dxa"/>
            <w:gridSpan w:val="6"/>
          </w:tcPr>
          <w:p w:rsidR="001744D2" w:rsidRPr="00A37B68" w:rsidRDefault="001744D2" w:rsidP="00700CE3">
            <w:pPr>
              <w:jc w:val="both"/>
              <w:rPr>
                <w:rFonts w:ascii="Century" w:hAnsi="Century"/>
                <w:b/>
                <w:color w:val="003366"/>
                <w:sz w:val="22"/>
                <w:szCs w:val="22"/>
              </w:rPr>
            </w:pPr>
          </w:p>
        </w:tc>
      </w:tr>
      <w:tr w:rsidR="00F3564E" w:rsidRPr="00087EB0">
        <w:tc>
          <w:tcPr>
            <w:tcW w:w="4770" w:type="dxa"/>
          </w:tcPr>
          <w:p w:rsidR="00F3564E" w:rsidRPr="009D2B7C"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61" w:name="_Toc267481107"/>
            <w:r w:rsidRPr="009D2B7C">
              <w:rPr>
                <w:rFonts w:ascii="Century" w:hAnsi="Century"/>
                <w:color w:val="000080"/>
                <w:sz w:val="22"/>
                <w:szCs w:val="22"/>
              </w:rPr>
              <w:lastRenderedPageBreak/>
              <w:t>Genel Zararlar</w:t>
            </w:r>
            <w:r w:rsidR="00D864DE">
              <w:rPr>
                <w:rFonts w:ascii="Century" w:hAnsi="Century"/>
                <w:color w:val="000080"/>
                <w:sz w:val="22"/>
                <w:szCs w:val="22"/>
              </w:rPr>
              <w:t xml:space="preserve"> Branşı</w:t>
            </w:r>
            <w:bookmarkEnd w:id="61"/>
          </w:p>
          <w:p w:rsidR="00F3564E" w:rsidRPr="009D2B7C" w:rsidRDefault="00F3564E" w:rsidP="00700CE3">
            <w:pPr>
              <w:rPr>
                <w:rFonts w:ascii="Century" w:hAnsi="Century"/>
                <w:sz w:val="22"/>
                <w:szCs w:val="22"/>
              </w:rPr>
            </w:pPr>
          </w:p>
          <w:p w:rsidR="00F3564E" w:rsidRPr="002B0429" w:rsidRDefault="00F3564E" w:rsidP="00EE6210">
            <w:pPr>
              <w:jc w:val="both"/>
              <w:rPr>
                <w:rFonts w:ascii="Century" w:hAnsi="Century"/>
                <w:sz w:val="22"/>
                <w:szCs w:val="22"/>
              </w:rPr>
            </w:pPr>
            <w:r w:rsidRPr="009D2B7C">
              <w:rPr>
                <w:rFonts w:ascii="Century" w:hAnsi="Century"/>
                <w:sz w:val="22"/>
                <w:szCs w:val="22"/>
              </w:rPr>
              <w:t>Sektör prim üretimi içerisinde %</w:t>
            </w:r>
            <w:r>
              <w:rPr>
                <w:rFonts w:ascii="Century" w:hAnsi="Century"/>
                <w:sz w:val="22"/>
                <w:szCs w:val="22"/>
              </w:rPr>
              <w:t xml:space="preserve"> </w:t>
            </w:r>
            <w:r w:rsidRPr="009D2B7C">
              <w:rPr>
                <w:rFonts w:ascii="Century" w:hAnsi="Century"/>
                <w:sz w:val="22"/>
                <w:szCs w:val="22"/>
              </w:rPr>
              <w:t xml:space="preserve">9 oranında paya sahip </w:t>
            </w:r>
            <w:r>
              <w:rPr>
                <w:rFonts w:ascii="Century" w:hAnsi="Century"/>
                <w:sz w:val="22"/>
                <w:szCs w:val="22"/>
              </w:rPr>
              <w:t xml:space="preserve">olan </w:t>
            </w:r>
            <w:r w:rsidRPr="009D2B7C">
              <w:rPr>
                <w:rFonts w:ascii="Century" w:hAnsi="Century"/>
                <w:sz w:val="22"/>
                <w:szCs w:val="22"/>
              </w:rPr>
              <w:t xml:space="preserve">Genel Zararlar </w:t>
            </w:r>
            <w:proofErr w:type="gramStart"/>
            <w:r w:rsidRPr="009D2B7C">
              <w:rPr>
                <w:rFonts w:ascii="Century" w:hAnsi="Century"/>
                <w:sz w:val="22"/>
                <w:szCs w:val="22"/>
              </w:rPr>
              <w:t>branşında</w:t>
            </w:r>
            <w:proofErr w:type="gramEnd"/>
            <w:r w:rsidRPr="009D2B7C">
              <w:rPr>
                <w:rFonts w:ascii="Century" w:hAnsi="Century"/>
                <w:sz w:val="22"/>
                <w:szCs w:val="22"/>
              </w:rPr>
              <w:t xml:space="preserve"> 2009 yılında 29</w:t>
            </w:r>
            <w:r>
              <w:rPr>
                <w:rFonts w:ascii="Century" w:hAnsi="Century"/>
                <w:sz w:val="22"/>
                <w:szCs w:val="22"/>
              </w:rPr>
              <w:t xml:space="preserve"> </w:t>
            </w:r>
            <w:r w:rsidRPr="009D2B7C">
              <w:rPr>
                <w:rFonts w:ascii="Century" w:hAnsi="Century"/>
                <w:sz w:val="22"/>
                <w:szCs w:val="22"/>
              </w:rPr>
              <w:t>sigorta şirketi üretimde bulun</w:t>
            </w:r>
            <w:r>
              <w:rPr>
                <w:rFonts w:ascii="Century" w:hAnsi="Century"/>
                <w:sz w:val="22"/>
                <w:szCs w:val="22"/>
              </w:rPr>
              <w:t xml:space="preserve">muş ve </w:t>
            </w:r>
            <w:r w:rsidRPr="009D2B7C">
              <w:rPr>
                <w:rFonts w:ascii="Century" w:hAnsi="Century"/>
                <w:sz w:val="22"/>
                <w:szCs w:val="22"/>
              </w:rPr>
              <w:t xml:space="preserve">213.051 adedi Devlet Destekli </w:t>
            </w:r>
            <w:r w:rsidR="00EE6210">
              <w:rPr>
                <w:rFonts w:ascii="Century" w:hAnsi="Century"/>
                <w:sz w:val="22"/>
                <w:szCs w:val="22"/>
              </w:rPr>
              <w:t xml:space="preserve">(DD) </w:t>
            </w:r>
            <w:r w:rsidRPr="009D2B7C">
              <w:rPr>
                <w:rFonts w:ascii="Century" w:hAnsi="Century"/>
                <w:sz w:val="22"/>
                <w:szCs w:val="22"/>
              </w:rPr>
              <w:t>Tarım</w:t>
            </w:r>
            <w:r>
              <w:rPr>
                <w:rFonts w:ascii="Century" w:hAnsi="Century"/>
                <w:sz w:val="22"/>
                <w:szCs w:val="22"/>
              </w:rPr>
              <w:t xml:space="preserve"> Sigortası</w:t>
            </w:r>
            <w:r w:rsidRPr="009D2B7C">
              <w:rPr>
                <w:rFonts w:ascii="Century" w:hAnsi="Century"/>
                <w:sz w:val="22"/>
                <w:szCs w:val="22"/>
              </w:rPr>
              <w:t xml:space="preserve"> poliçesi olmak üzere toplam 2.258.919 adet poliçe düzenlemiştir. Diğer </w:t>
            </w:r>
            <w:proofErr w:type="gramStart"/>
            <w:r w:rsidRPr="009D2B7C">
              <w:rPr>
                <w:rFonts w:ascii="Century" w:hAnsi="Century"/>
                <w:sz w:val="22"/>
                <w:szCs w:val="22"/>
              </w:rPr>
              <w:t>branşlarda</w:t>
            </w:r>
            <w:proofErr w:type="gramEnd"/>
            <w:r w:rsidRPr="009D2B7C">
              <w:rPr>
                <w:rFonts w:ascii="Century" w:hAnsi="Century"/>
                <w:sz w:val="22"/>
                <w:szCs w:val="22"/>
              </w:rPr>
              <w:t xml:space="preserve"> düzenlenen sözleşmeler içerisinde verilen </w:t>
            </w:r>
            <w:r>
              <w:rPr>
                <w:rFonts w:ascii="Century" w:hAnsi="Century"/>
                <w:sz w:val="22"/>
                <w:szCs w:val="22"/>
              </w:rPr>
              <w:t>G</w:t>
            </w:r>
            <w:r w:rsidRPr="009D2B7C">
              <w:rPr>
                <w:rFonts w:ascii="Century" w:hAnsi="Century"/>
                <w:sz w:val="22"/>
                <w:szCs w:val="22"/>
              </w:rPr>
              <w:t xml:space="preserve">enel </w:t>
            </w:r>
            <w:r>
              <w:rPr>
                <w:rFonts w:ascii="Century" w:hAnsi="Century"/>
                <w:sz w:val="22"/>
                <w:szCs w:val="22"/>
              </w:rPr>
              <w:t>Z</w:t>
            </w:r>
            <w:r w:rsidRPr="009D2B7C">
              <w:rPr>
                <w:rFonts w:ascii="Century" w:hAnsi="Century"/>
                <w:sz w:val="22"/>
                <w:szCs w:val="22"/>
              </w:rPr>
              <w:t xml:space="preserve">ararlar branşına </w:t>
            </w:r>
            <w:r>
              <w:rPr>
                <w:rFonts w:ascii="Century" w:hAnsi="Century"/>
                <w:sz w:val="22"/>
                <w:szCs w:val="22"/>
              </w:rPr>
              <w:t xml:space="preserve">ait </w:t>
            </w:r>
            <w:r w:rsidRPr="009D2B7C">
              <w:rPr>
                <w:rFonts w:ascii="Century" w:hAnsi="Century"/>
                <w:sz w:val="22"/>
                <w:szCs w:val="22"/>
              </w:rPr>
              <w:t>teminatlar</w:t>
            </w:r>
            <w:r>
              <w:rPr>
                <w:rFonts w:ascii="Century" w:hAnsi="Century"/>
                <w:sz w:val="22"/>
                <w:szCs w:val="22"/>
              </w:rPr>
              <w:t xml:space="preserve"> da dikkate alındığında, genel zararlar teminatı içeren </w:t>
            </w:r>
            <w:r w:rsidRPr="009D2B7C">
              <w:rPr>
                <w:rFonts w:ascii="Century" w:hAnsi="Century"/>
                <w:sz w:val="22"/>
                <w:szCs w:val="22"/>
              </w:rPr>
              <w:t xml:space="preserve">sözleşme sayısı 4.542.191 adede yükselmektedir. </w:t>
            </w:r>
          </w:p>
        </w:tc>
        <w:tc>
          <w:tcPr>
            <w:tcW w:w="273" w:type="dxa"/>
            <w:gridSpan w:val="7"/>
          </w:tcPr>
          <w:p w:rsidR="00F3564E" w:rsidRPr="00397B62" w:rsidRDefault="00F3564E" w:rsidP="00700CE3">
            <w:pPr>
              <w:rPr>
                <w:rFonts w:ascii="Century" w:hAnsi="Century"/>
              </w:rPr>
            </w:pPr>
          </w:p>
          <w:p w:rsidR="00F3564E" w:rsidRPr="00397B62" w:rsidRDefault="00F3564E" w:rsidP="00700CE3">
            <w:pPr>
              <w:rPr>
                <w:rFonts w:ascii="Century" w:hAnsi="Century"/>
              </w:rPr>
            </w:pPr>
          </w:p>
          <w:p w:rsidR="00F3564E" w:rsidRPr="00397B62" w:rsidRDefault="00F3564E" w:rsidP="00700CE3">
            <w:pPr>
              <w:rPr>
                <w:rFonts w:ascii="Century" w:hAnsi="Century"/>
              </w:rPr>
            </w:pPr>
          </w:p>
          <w:p w:rsidR="00F3564E" w:rsidRPr="00397B62" w:rsidRDefault="00F3564E" w:rsidP="00700CE3">
            <w:pPr>
              <w:rPr>
                <w:rFonts w:ascii="Century" w:hAnsi="Century"/>
              </w:rPr>
            </w:pPr>
          </w:p>
          <w:p w:rsidR="00F3564E" w:rsidRPr="00397B62" w:rsidRDefault="00F3564E" w:rsidP="00700CE3">
            <w:pPr>
              <w:rPr>
                <w:rFonts w:ascii="Century" w:hAnsi="Century"/>
              </w:rPr>
            </w:pPr>
          </w:p>
        </w:tc>
        <w:tc>
          <w:tcPr>
            <w:tcW w:w="4797" w:type="dxa"/>
            <w:gridSpan w:val="6"/>
          </w:tcPr>
          <w:p w:rsidR="00F3564E" w:rsidRPr="00A37B68" w:rsidRDefault="00F3564E" w:rsidP="00700CE3">
            <w:pPr>
              <w:jc w:val="both"/>
              <w:rPr>
                <w:rFonts w:ascii="Century" w:hAnsi="Century"/>
                <w:b/>
                <w:color w:val="003366"/>
                <w:sz w:val="22"/>
                <w:szCs w:val="22"/>
              </w:rPr>
            </w:pPr>
            <w:r w:rsidRPr="00A37B68">
              <w:rPr>
                <w:rFonts w:ascii="Century" w:hAnsi="Century"/>
                <w:b/>
                <w:color w:val="003366"/>
                <w:sz w:val="22"/>
                <w:szCs w:val="22"/>
              </w:rPr>
              <w:t>1.5.2.7. General Damages</w:t>
            </w:r>
            <w:r w:rsidR="00D864DE">
              <w:rPr>
                <w:rFonts w:ascii="Century" w:hAnsi="Century"/>
                <w:b/>
                <w:color w:val="003366"/>
                <w:sz w:val="22"/>
                <w:szCs w:val="22"/>
              </w:rPr>
              <w:t xml:space="preserve"> Branch</w:t>
            </w:r>
          </w:p>
          <w:p w:rsidR="00F3564E" w:rsidRPr="009D2B7C" w:rsidRDefault="00F3564E" w:rsidP="00700CE3">
            <w:pPr>
              <w:jc w:val="both"/>
              <w:rPr>
                <w:rFonts w:ascii="Century" w:hAnsi="Century"/>
                <w:color w:val="333333"/>
                <w:sz w:val="22"/>
                <w:szCs w:val="22"/>
              </w:rPr>
            </w:pPr>
          </w:p>
          <w:p w:rsidR="00F3564E" w:rsidRPr="009D2B7C" w:rsidRDefault="00F3564E" w:rsidP="00700CE3">
            <w:pPr>
              <w:jc w:val="both"/>
              <w:rPr>
                <w:rFonts w:ascii="Century" w:hAnsi="Century"/>
                <w:color w:val="333333"/>
                <w:sz w:val="22"/>
                <w:szCs w:val="22"/>
              </w:rPr>
            </w:pPr>
            <w:r w:rsidRPr="009D2B7C">
              <w:rPr>
                <w:rFonts w:ascii="Century" w:hAnsi="Century"/>
                <w:color w:val="333333"/>
                <w:sz w:val="22"/>
                <w:szCs w:val="22"/>
              </w:rPr>
              <w:t xml:space="preserve">29 insurance companies </w:t>
            </w:r>
            <w:r>
              <w:rPr>
                <w:rFonts w:ascii="Century" w:hAnsi="Century"/>
                <w:color w:val="333333"/>
                <w:sz w:val="22"/>
                <w:szCs w:val="22"/>
              </w:rPr>
              <w:t xml:space="preserve">which </w:t>
            </w:r>
            <w:r w:rsidRPr="009D2B7C">
              <w:rPr>
                <w:rFonts w:ascii="Century" w:hAnsi="Century"/>
                <w:color w:val="333333"/>
                <w:sz w:val="22"/>
                <w:szCs w:val="22"/>
              </w:rPr>
              <w:t>operat</w:t>
            </w:r>
            <w:r>
              <w:rPr>
                <w:rFonts w:ascii="Century" w:hAnsi="Century"/>
                <w:color w:val="333333"/>
                <w:sz w:val="22"/>
                <w:szCs w:val="22"/>
              </w:rPr>
              <w:t xml:space="preserve">e </w:t>
            </w:r>
            <w:proofErr w:type="gramStart"/>
            <w:r>
              <w:rPr>
                <w:rFonts w:ascii="Century" w:hAnsi="Century"/>
                <w:color w:val="333333"/>
                <w:sz w:val="22"/>
                <w:szCs w:val="22"/>
              </w:rPr>
              <w:t xml:space="preserve">in </w:t>
            </w:r>
            <w:r w:rsidRPr="009D2B7C">
              <w:rPr>
                <w:rFonts w:ascii="Century" w:hAnsi="Century"/>
                <w:color w:val="333333"/>
                <w:sz w:val="22"/>
                <w:szCs w:val="22"/>
              </w:rPr>
              <w:t xml:space="preserve"> General</w:t>
            </w:r>
            <w:proofErr w:type="gramEnd"/>
            <w:r w:rsidRPr="009D2B7C">
              <w:rPr>
                <w:rFonts w:ascii="Century" w:hAnsi="Century"/>
                <w:color w:val="333333"/>
                <w:sz w:val="22"/>
                <w:szCs w:val="22"/>
              </w:rPr>
              <w:t xml:space="preserve"> Damage branch, which generates 9% of the total </w:t>
            </w:r>
            <w:r>
              <w:rPr>
                <w:rFonts w:ascii="Century" w:hAnsi="Century"/>
                <w:color w:val="333333"/>
                <w:sz w:val="22"/>
                <w:szCs w:val="22"/>
              </w:rPr>
              <w:t xml:space="preserve">premium </w:t>
            </w:r>
            <w:r w:rsidRPr="009D2B7C">
              <w:rPr>
                <w:rFonts w:ascii="Century" w:hAnsi="Century"/>
                <w:color w:val="333333"/>
                <w:sz w:val="22"/>
                <w:szCs w:val="22"/>
              </w:rPr>
              <w:t>volume, issued 2,258,519 policies</w:t>
            </w:r>
            <w:r>
              <w:rPr>
                <w:rFonts w:ascii="Century" w:hAnsi="Century"/>
                <w:color w:val="333333"/>
                <w:sz w:val="22"/>
                <w:szCs w:val="22"/>
              </w:rPr>
              <w:t>, and</w:t>
            </w:r>
            <w:r w:rsidRPr="009D2B7C">
              <w:rPr>
                <w:rFonts w:ascii="Century" w:hAnsi="Century"/>
                <w:color w:val="333333"/>
                <w:sz w:val="22"/>
                <w:szCs w:val="22"/>
              </w:rPr>
              <w:t xml:space="preserve"> 213,051 </w:t>
            </w:r>
            <w:r>
              <w:rPr>
                <w:rFonts w:ascii="Century" w:hAnsi="Century"/>
                <w:color w:val="333333"/>
                <w:sz w:val="22"/>
                <w:szCs w:val="22"/>
              </w:rPr>
              <w:t xml:space="preserve">are </w:t>
            </w:r>
            <w:r w:rsidRPr="009D2B7C">
              <w:rPr>
                <w:rFonts w:ascii="Century" w:hAnsi="Century"/>
                <w:color w:val="333333"/>
                <w:sz w:val="22"/>
                <w:szCs w:val="22"/>
              </w:rPr>
              <w:t xml:space="preserve">in the state supported </w:t>
            </w:r>
            <w:r>
              <w:rPr>
                <w:rFonts w:ascii="Century" w:hAnsi="Century"/>
                <w:color w:val="333333"/>
                <w:sz w:val="22"/>
                <w:szCs w:val="22"/>
              </w:rPr>
              <w:t xml:space="preserve">(subsidized) </w:t>
            </w:r>
            <w:r w:rsidRPr="009D2B7C">
              <w:rPr>
                <w:rFonts w:ascii="Century" w:hAnsi="Century"/>
                <w:color w:val="333333"/>
                <w:sz w:val="22"/>
                <w:szCs w:val="22"/>
              </w:rPr>
              <w:t>agriculture insurance</w:t>
            </w:r>
            <w:r>
              <w:rPr>
                <w:rFonts w:ascii="Century" w:hAnsi="Century"/>
                <w:color w:val="333333"/>
                <w:sz w:val="22"/>
                <w:szCs w:val="22"/>
              </w:rPr>
              <w:t>.</w:t>
            </w:r>
            <w:r w:rsidRPr="009D2B7C">
              <w:rPr>
                <w:rFonts w:ascii="Century" w:hAnsi="Century"/>
                <w:color w:val="333333"/>
                <w:sz w:val="22"/>
                <w:szCs w:val="22"/>
              </w:rPr>
              <w:t xml:space="preserve"> </w:t>
            </w:r>
          </w:p>
          <w:p w:rsidR="00F3564E" w:rsidRPr="009D2B7C" w:rsidRDefault="00F3564E" w:rsidP="00700CE3">
            <w:pPr>
              <w:jc w:val="both"/>
              <w:rPr>
                <w:rFonts w:ascii="Century" w:hAnsi="Century"/>
                <w:color w:val="333333"/>
                <w:sz w:val="22"/>
                <w:szCs w:val="22"/>
              </w:rPr>
            </w:pPr>
          </w:p>
          <w:p w:rsidR="00F3564E" w:rsidRPr="009D2B7C" w:rsidRDefault="00F3564E" w:rsidP="00700CE3">
            <w:pPr>
              <w:jc w:val="both"/>
              <w:rPr>
                <w:rFonts w:ascii="Century" w:hAnsi="Century"/>
                <w:color w:val="333333"/>
                <w:sz w:val="22"/>
                <w:szCs w:val="22"/>
              </w:rPr>
            </w:pPr>
            <w:r w:rsidRPr="009D2B7C">
              <w:rPr>
                <w:rFonts w:ascii="Century" w:hAnsi="Century"/>
                <w:color w:val="333333"/>
                <w:sz w:val="22"/>
                <w:szCs w:val="22"/>
              </w:rPr>
              <w:t>Total number of policies in General Damage branch reached</w:t>
            </w:r>
            <w:r>
              <w:rPr>
                <w:rFonts w:ascii="Century" w:hAnsi="Century"/>
                <w:color w:val="333333"/>
                <w:sz w:val="22"/>
                <w:szCs w:val="22"/>
              </w:rPr>
              <w:t xml:space="preserve"> to </w:t>
            </w:r>
            <w:proofErr w:type="gramStart"/>
            <w:r>
              <w:rPr>
                <w:rFonts w:ascii="Century" w:hAnsi="Century"/>
                <w:color w:val="333333"/>
                <w:sz w:val="22"/>
                <w:szCs w:val="22"/>
              </w:rPr>
              <w:t>4,542,191</w:t>
            </w:r>
            <w:proofErr w:type="gramEnd"/>
            <w:r>
              <w:rPr>
                <w:rFonts w:ascii="Century" w:hAnsi="Century"/>
                <w:color w:val="333333"/>
                <w:sz w:val="22"/>
                <w:szCs w:val="22"/>
              </w:rPr>
              <w:t xml:space="preserve"> along with </w:t>
            </w:r>
            <w:r w:rsidRPr="009D2B7C">
              <w:rPr>
                <w:rFonts w:ascii="Century" w:hAnsi="Century"/>
                <w:color w:val="333333"/>
                <w:sz w:val="22"/>
                <w:szCs w:val="22"/>
              </w:rPr>
              <w:t>general damages cover</w:t>
            </w:r>
            <w:r>
              <w:rPr>
                <w:rFonts w:ascii="Century" w:hAnsi="Century"/>
                <w:color w:val="333333"/>
                <w:sz w:val="22"/>
                <w:szCs w:val="22"/>
              </w:rPr>
              <w:t>a</w:t>
            </w:r>
            <w:r w:rsidRPr="009D2B7C">
              <w:rPr>
                <w:rFonts w:ascii="Century" w:hAnsi="Century"/>
                <w:color w:val="333333"/>
                <w:sz w:val="22"/>
                <w:szCs w:val="22"/>
              </w:rPr>
              <w:t>ges</w:t>
            </w:r>
            <w:r>
              <w:rPr>
                <w:rFonts w:ascii="Century" w:hAnsi="Century"/>
                <w:color w:val="333333"/>
                <w:sz w:val="22"/>
                <w:szCs w:val="22"/>
              </w:rPr>
              <w:t xml:space="preserve"> given in other branches as ad</w:t>
            </w:r>
            <w:r w:rsidRPr="009D2B7C">
              <w:rPr>
                <w:rFonts w:ascii="Century" w:hAnsi="Century"/>
                <w:color w:val="333333"/>
                <w:sz w:val="22"/>
                <w:szCs w:val="22"/>
              </w:rPr>
              <w:t xml:space="preserve">ditional cover. </w:t>
            </w:r>
          </w:p>
          <w:p w:rsidR="00F3564E" w:rsidRPr="009D2B7C" w:rsidRDefault="00F3564E" w:rsidP="00700CE3">
            <w:pPr>
              <w:jc w:val="both"/>
              <w:rPr>
                <w:rFonts w:ascii="Century" w:hAnsi="Century"/>
                <w:color w:val="333333"/>
                <w:sz w:val="22"/>
                <w:szCs w:val="22"/>
              </w:rPr>
            </w:pPr>
          </w:p>
        </w:tc>
      </w:tr>
      <w:tr w:rsidR="002B0429" w:rsidRPr="00087EB0">
        <w:tc>
          <w:tcPr>
            <w:tcW w:w="4770" w:type="dxa"/>
          </w:tcPr>
          <w:p w:rsidR="002B0429" w:rsidRPr="009D2B7C" w:rsidRDefault="002B0429" w:rsidP="002B0429">
            <w:pPr>
              <w:pStyle w:val="Balk4"/>
              <w:keepNext w:val="0"/>
              <w:numPr>
                <w:ilvl w:val="0"/>
                <w:numId w:val="0"/>
              </w:numPr>
              <w:spacing w:before="0" w:after="0"/>
              <w:ind w:left="1043"/>
              <w:rPr>
                <w:rFonts w:ascii="Century" w:hAnsi="Century"/>
                <w:color w:val="000080"/>
                <w:sz w:val="22"/>
                <w:szCs w:val="22"/>
              </w:rPr>
            </w:pPr>
          </w:p>
        </w:tc>
        <w:tc>
          <w:tcPr>
            <w:tcW w:w="273" w:type="dxa"/>
            <w:gridSpan w:val="7"/>
          </w:tcPr>
          <w:p w:rsidR="002B0429" w:rsidRPr="00397B62" w:rsidRDefault="002B0429" w:rsidP="00700CE3">
            <w:pPr>
              <w:rPr>
                <w:rFonts w:ascii="Century" w:hAnsi="Century"/>
              </w:rPr>
            </w:pPr>
          </w:p>
        </w:tc>
        <w:tc>
          <w:tcPr>
            <w:tcW w:w="4797" w:type="dxa"/>
            <w:gridSpan w:val="6"/>
          </w:tcPr>
          <w:p w:rsidR="002B0429" w:rsidRPr="00A37B68" w:rsidRDefault="002B0429" w:rsidP="00700CE3">
            <w:pPr>
              <w:jc w:val="both"/>
              <w:rPr>
                <w:rFonts w:ascii="Century" w:hAnsi="Century"/>
                <w:b/>
                <w:color w:val="003366"/>
                <w:sz w:val="22"/>
                <w:szCs w:val="22"/>
              </w:rPr>
            </w:pPr>
          </w:p>
        </w:tc>
      </w:tr>
      <w:tr w:rsidR="00F3564E" w:rsidRPr="00087EB0">
        <w:trPr>
          <w:trHeight w:val="360"/>
        </w:trPr>
        <w:tc>
          <w:tcPr>
            <w:tcW w:w="9840" w:type="dxa"/>
            <w:gridSpan w:val="14"/>
          </w:tcPr>
          <w:p w:rsidR="00F3564E" w:rsidRDefault="00F3564E" w:rsidP="00700CE3">
            <w:pPr>
              <w:pStyle w:val="ResimYazs"/>
              <w:jc w:val="center"/>
              <w:rPr>
                <w:rFonts w:ascii="Century" w:hAnsi="Century"/>
                <w:color w:val="000080"/>
              </w:rPr>
            </w:pPr>
            <w:r w:rsidRPr="00A86C2C">
              <w:rPr>
                <w:rFonts w:ascii="Century" w:hAnsi="Century"/>
                <w:color w:val="000080"/>
              </w:rPr>
              <w:t>Tablo 1.5.17: Genel Zararlar Branşı Üretim Bilgileri</w:t>
            </w:r>
          </w:p>
          <w:p w:rsidR="00F3564E" w:rsidRPr="00A86C2C" w:rsidRDefault="00F3564E" w:rsidP="00700CE3">
            <w:pPr>
              <w:pStyle w:val="ResimYazs"/>
              <w:jc w:val="center"/>
              <w:rPr>
                <w:rFonts w:ascii="Century" w:hAnsi="Century"/>
                <w:b w:val="0"/>
                <w:color w:val="000080"/>
                <w:sz w:val="24"/>
                <w:szCs w:val="24"/>
              </w:rPr>
            </w:pPr>
            <w:r w:rsidRPr="00A86C2C">
              <w:rPr>
                <w:rFonts w:ascii="Century" w:hAnsi="Century"/>
                <w:b w:val="0"/>
                <w:i/>
                <w:color w:val="000080"/>
              </w:rPr>
              <w:t>Policy, Premium and Losses Figures of General Damages</w:t>
            </w:r>
          </w:p>
          <w:tbl>
            <w:tblPr>
              <w:tblW w:w="8892" w:type="dxa"/>
              <w:jc w:val="center"/>
              <w:tblLayout w:type="fixed"/>
              <w:tblCellMar>
                <w:left w:w="70" w:type="dxa"/>
                <w:right w:w="70" w:type="dxa"/>
              </w:tblCellMar>
              <w:tblLook w:val="04A0" w:firstRow="1" w:lastRow="0" w:firstColumn="1" w:lastColumn="0" w:noHBand="0" w:noVBand="1"/>
            </w:tblPr>
            <w:tblGrid>
              <w:gridCol w:w="3132"/>
              <w:gridCol w:w="1174"/>
              <w:gridCol w:w="1114"/>
              <w:gridCol w:w="1056"/>
              <w:gridCol w:w="2416"/>
            </w:tblGrid>
            <w:tr w:rsidR="00F3564E" w:rsidRPr="00397B62">
              <w:trPr>
                <w:trHeight w:val="822"/>
                <w:jc w:val="center"/>
              </w:trPr>
              <w:tc>
                <w:tcPr>
                  <w:tcW w:w="3132" w:type="dxa"/>
                  <w:tcBorders>
                    <w:top w:val="nil"/>
                    <w:left w:val="nil"/>
                    <w:bottom w:val="single" w:sz="4" w:space="0" w:color="auto"/>
                    <w:right w:val="nil"/>
                  </w:tcBorders>
                  <w:shd w:val="clear" w:color="auto" w:fill="C6D9F1"/>
                  <w:noWrap/>
                  <w:vAlign w:val="bottom"/>
                </w:tcPr>
                <w:p w:rsidR="00F3564E" w:rsidRPr="00397B62" w:rsidRDefault="00F3564E" w:rsidP="00700CE3">
                  <w:pPr>
                    <w:rPr>
                      <w:rFonts w:ascii="Century" w:hAnsi="Century" w:cs="Arial TUR"/>
                      <w:b/>
                      <w:bCs/>
                      <w:sz w:val="18"/>
                      <w:szCs w:val="18"/>
                      <w:lang w:eastAsia="tr-TR"/>
                    </w:rPr>
                  </w:pPr>
                </w:p>
              </w:tc>
              <w:tc>
                <w:tcPr>
                  <w:tcW w:w="1174" w:type="dxa"/>
                  <w:tcBorders>
                    <w:top w:val="nil"/>
                    <w:left w:val="nil"/>
                    <w:bottom w:val="single" w:sz="4" w:space="0" w:color="auto"/>
                    <w:right w:val="nil"/>
                  </w:tcBorders>
                  <w:shd w:val="clear" w:color="auto" w:fill="C6D9F1"/>
                  <w:vAlign w:val="center"/>
                </w:tcPr>
                <w:p w:rsidR="00F3564E" w:rsidRPr="00397B62" w:rsidRDefault="00F3564E" w:rsidP="00700CE3">
                  <w:pPr>
                    <w:jc w:val="center"/>
                    <w:rPr>
                      <w:rFonts w:ascii="Century" w:hAnsi="Century" w:cs="Arial TUR"/>
                      <w:b/>
                      <w:bCs/>
                      <w:sz w:val="18"/>
                      <w:szCs w:val="18"/>
                      <w:lang w:eastAsia="tr-TR"/>
                    </w:rPr>
                  </w:pPr>
                  <w:r w:rsidRPr="00397B62">
                    <w:rPr>
                      <w:rFonts w:ascii="Century" w:hAnsi="Century" w:cs="Arial TUR"/>
                      <w:b/>
                      <w:bCs/>
                      <w:sz w:val="18"/>
                      <w:szCs w:val="18"/>
                      <w:lang w:eastAsia="tr-TR"/>
                    </w:rPr>
                    <w:t>Sözleşme Sayısı</w:t>
                  </w:r>
                  <w:r w:rsidRPr="00397B62">
                    <w:rPr>
                      <w:rFonts w:ascii="Century" w:hAnsi="Century" w:cs="Arial TUR"/>
                      <w:b/>
                      <w:bCs/>
                      <w:sz w:val="18"/>
                      <w:szCs w:val="18"/>
                      <w:lang w:eastAsia="tr-TR"/>
                    </w:rPr>
                    <w:br/>
                  </w:r>
                  <w:r w:rsidRPr="00397B62">
                    <w:rPr>
                      <w:rFonts w:ascii="Century" w:hAnsi="Century" w:cs="Arial TUR"/>
                      <w:i/>
                      <w:iCs/>
                      <w:sz w:val="18"/>
                      <w:szCs w:val="18"/>
                      <w:lang w:eastAsia="tr-TR"/>
                    </w:rPr>
                    <w:t>No.of Contract</w:t>
                  </w:r>
                </w:p>
              </w:tc>
              <w:tc>
                <w:tcPr>
                  <w:tcW w:w="1114"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397B62">
                    <w:rPr>
                      <w:rFonts w:ascii="Century" w:hAnsi="Century" w:cs="Arial TUR"/>
                      <w:b/>
                      <w:bCs/>
                      <w:sz w:val="18"/>
                      <w:szCs w:val="18"/>
                      <w:lang w:eastAsia="tr-TR"/>
                    </w:rPr>
                    <w:t>Prim Tutarı</w:t>
                  </w:r>
                  <w:r w:rsidRPr="00397B62">
                    <w:rPr>
                      <w:rFonts w:ascii="Century" w:hAnsi="Century" w:cs="Arial TUR"/>
                      <w:b/>
                      <w:bCs/>
                      <w:sz w:val="18"/>
                      <w:szCs w:val="18"/>
                      <w:lang w:eastAsia="tr-TR"/>
                    </w:rPr>
                    <w:br/>
                  </w:r>
                  <w:r w:rsidRPr="00397B62">
                    <w:rPr>
                      <w:rFonts w:ascii="Century" w:hAnsi="Century" w:cs="Arial TUR"/>
                      <w:i/>
                      <w:iCs/>
                      <w:sz w:val="18"/>
                      <w:szCs w:val="18"/>
                      <w:lang w:eastAsia="tr-TR"/>
                    </w:rPr>
                    <w:t>Premium</w:t>
                  </w:r>
                </w:p>
                <w:p w:rsidR="00F3564E" w:rsidRPr="00397B62"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056"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397B62">
                    <w:rPr>
                      <w:rFonts w:ascii="Century" w:hAnsi="Century" w:cs="Arial TUR"/>
                      <w:b/>
                      <w:bCs/>
                      <w:sz w:val="18"/>
                      <w:szCs w:val="18"/>
                      <w:lang w:eastAsia="tr-TR"/>
                    </w:rPr>
                    <w:t>Ödenen Tazminat</w:t>
                  </w:r>
                  <w:r w:rsidRPr="00397B62">
                    <w:rPr>
                      <w:rFonts w:ascii="Century" w:hAnsi="Century" w:cs="Arial TUR"/>
                      <w:b/>
                      <w:bCs/>
                      <w:sz w:val="18"/>
                      <w:szCs w:val="18"/>
                      <w:lang w:eastAsia="tr-TR"/>
                    </w:rPr>
                    <w:br/>
                  </w:r>
                  <w:r w:rsidRPr="00397B62">
                    <w:rPr>
                      <w:rFonts w:ascii="Century" w:hAnsi="Century" w:cs="Arial TUR"/>
                      <w:i/>
                      <w:iCs/>
                      <w:sz w:val="18"/>
                      <w:szCs w:val="18"/>
                      <w:lang w:eastAsia="tr-TR"/>
                    </w:rPr>
                    <w:t>Paid Loss</w:t>
                  </w:r>
                </w:p>
                <w:p w:rsidR="00F3564E" w:rsidRPr="00397B62"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2416" w:type="dxa"/>
                  <w:tcBorders>
                    <w:top w:val="nil"/>
                    <w:left w:val="nil"/>
                    <w:bottom w:val="single" w:sz="4" w:space="0" w:color="auto"/>
                    <w:right w:val="nil"/>
                  </w:tcBorders>
                  <w:shd w:val="clear" w:color="auto" w:fill="C6D9F1"/>
                  <w:vAlign w:val="center"/>
                </w:tcPr>
                <w:p w:rsidR="00F3564E" w:rsidRPr="00397B62" w:rsidRDefault="00F3564E" w:rsidP="00700CE3">
                  <w:pPr>
                    <w:rPr>
                      <w:rFonts w:ascii="Century" w:hAnsi="Century" w:cs="Arial TUR"/>
                      <w:b/>
                      <w:bCs/>
                      <w:sz w:val="18"/>
                      <w:szCs w:val="18"/>
                      <w:lang w:eastAsia="tr-TR"/>
                    </w:rPr>
                  </w:pPr>
                </w:p>
              </w:tc>
            </w:tr>
            <w:tr w:rsidR="00F3564E" w:rsidRPr="00397B62">
              <w:trPr>
                <w:trHeight w:val="227"/>
                <w:jc w:val="center"/>
              </w:trPr>
              <w:tc>
                <w:tcPr>
                  <w:tcW w:w="3132" w:type="dxa"/>
                  <w:tcBorders>
                    <w:top w:val="single" w:sz="4" w:space="0" w:color="auto"/>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Cam Kırılması</w:t>
                  </w:r>
                </w:p>
              </w:tc>
              <w:tc>
                <w:tcPr>
                  <w:tcW w:w="1174"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1.157.348</w:t>
                  </w:r>
                </w:p>
              </w:tc>
              <w:tc>
                <w:tcPr>
                  <w:tcW w:w="1114"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29.104</w:t>
                  </w:r>
                </w:p>
              </w:tc>
              <w:tc>
                <w:tcPr>
                  <w:tcW w:w="1056"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8.858</w:t>
                  </w:r>
                </w:p>
              </w:tc>
              <w:tc>
                <w:tcPr>
                  <w:tcW w:w="2416" w:type="dxa"/>
                  <w:tcBorders>
                    <w:top w:val="single" w:sz="4" w:space="0" w:color="auto"/>
                    <w:left w:val="nil"/>
                    <w:bottom w:val="nil"/>
                    <w:right w:val="nil"/>
                  </w:tcBorders>
                  <w:vAlign w:val="center"/>
                </w:tcPr>
                <w:p w:rsidR="00F3564E" w:rsidRPr="00A86C2C" w:rsidRDefault="00F3564E" w:rsidP="00700CE3">
                  <w:pPr>
                    <w:ind w:firstLine="66"/>
                    <w:rPr>
                      <w:rFonts w:ascii="Century" w:hAnsi="Century" w:cs="Arial TUR"/>
                      <w:sz w:val="20"/>
                      <w:szCs w:val="20"/>
                      <w:lang w:eastAsia="tr-TR"/>
                    </w:rPr>
                  </w:pPr>
                  <w:r w:rsidRPr="00A86C2C">
                    <w:rPr>
                      <w:rFonts w:ascii="Century" w:hAnsi="Century" w:cs="Arial TUR"/>
                      <w:iCs/>
                      <w:sz w:val="20"/>
                      <w:szCs w:val="20"/>
                      <w:lang w:eastAsia="tr-TR"/>
                    </w:rPr>
                    <w:t>Plate Glass</w:t>
                  </w:r>
                </w:p>
              </w:tc>
            </w:tr>
            <w:tr w:rsidR="00F3564E" w:rsidRPr="00397B62">
              <w:trPr>
                <w:trHeight w:val="227"/>
                <w:jc w:val="center"/>
              </w:trPr>
              <w:tc>
                <w:tcPr>
                  <w:tcW w:w="313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Hırsızlık</w:t>
                  </w:r>
                </w:p>
              </w:tc>
              <w:tc>
                <w:tcPr>
                  <w:tcW w:w="1174"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1.608.080</w:t>
                  </w:r>
                </w:p>
              </w:tc>
              <w:tc>
                <w:tcPr>
                  <w:tcW w:w="1114"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128.814</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46.263</w:t>
                  </w:r>
                </w:p>
              </w:tc>
              <w:tc>
                <w:tcPr>
                  <w:tcW w:w="2416" w:type="dxa"/>
                  <w:tcBorders>
                    <w:top w:val="nil"/>
                    <w:left w:val="nil"/>
                    <w:bottom w:val="nil"/>
                    <w:right w:val="nil"/>
                  </w:tcBorders>
                  <w:vAlign w:val="center"/>
                </w:tcPr>
                <w:p w:rsidR="00F3564E" w:rsidRPr="00A86C2C" w:rsidRDefault="00F3564E" w:rsidP="00700CE3">
                  <w:pPr>
                    <w:ind w:firstLine="66"/>
                    <w:rPr>
                      <w:rFonts w:ascii="Century" w:hAnsi="Century" w:cs="Arial TUR"/>
                      <w:sz w:val="20"/>
                      <w:szCs w:val="20"/>
                      <w:lang w:eastAsia="tr-TR"/>
                    </w:rPr>
                  </w:pPr>
                  <w:r w:rsidRPr="00A86C2C">
                    <w:rPr>
                      <w:rFonts w:ascii="Century" w:hAnsi="Century" w:cs="Arial TUR"/>
                      <w:iCs/>
                      <w:sz w:val="20"/>
                      <w:szCs w:val="20"/>
                      <w:lang w:eastAsia="tr-TR"/>
                    </w:rPr>
                    <w:t>Burglary</w:t>
                  </w:r>
                </w:p>
              </w:tc>
            </w:tr>
            <w:tr w:rsidR="00F3564E" w:rsidRPr="00397B62">
              <w:trPr>
                <w:trHeight w:val="227"/>
                <w:jc w:val="center"/>
              </w:trPr>
              <w:tc>
                <w:tcPr>
                  <w:tcW w:w="313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Mühendislik Sigortaları</w:t>
                  </w:r>
                </w:p>
              </w:tc>
              <w:tc>
                <w:tcPr>
                  <w:tcW w:w="1174"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1.500.936</w:t>
                  </w:r>
                </w:p>
              </w:tc>
              <w:tc>
                <w:tcPr>
                  <w:tcW w:w="1114"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599.109</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299.002</w:t>
                  </w:r>
                </w:p>
              </w:tc>
              <w:tc>
                <w:tcPr>
                  <w:tcW w:w="2416" w:type="dxa"/>
                  <w:tcBorders>
                    <w:top w:val="nil"/>
                    <w:left w:val="nil"/>
                    <w:bottom w:val="nil"/>
                    <w:right w:val="nil"/>
                  </w:tcBorders>
                  <w:vAlign w:val="center"/>
                </w:tcPr>
                <w:p w:rsidR="00F3564E" w:rsidRPr="00A86C2C" w:rsidRDefault="00F3564E" w:rsidP="00700CE3">
                  <w:pPr>
                    <w:ind w:firstLine="66"/>
                    <w:rPr>
                      <w:rFonts w:ascii="Century" w:hAnsi="Century" w:cs="Arial TUR"/>
                      <w:sz w:val="20"/>
                      <w:szCs w:val="20"/>
                      <w:lang w:eastAsia="tr-TR"/>
                    </w:rPr>
                  </w:pPr>
                  <w:r w:rsidRPr="00A86C2C">
                    <w:rPr>
                      <w:rFonts w:ascii="Century" w:hAnsi="Century" w:cs="Arial TUR"/>
                      <w:iCs/>
                      <w:sz w:val="20"/>
                      <w:szCs w:val="20"/>
                      <w:lang w:eastAsia="tr-TR"/>
                    </w:rPr>
                    <w:t>Engineering</w:t>
                  </w:r>
                </w:p>
              </w:tc>
            </w:tr>
            <w:tr w:rsidR="00F3564E" w:rsidRPr="00397B62">
              <w:trPr>
                <w:trHeight w:val="227"/>
                <w:jc w:val="center"/>
              </w:trPr>
              <w:tc>
                <w:tcPr>
                  <w:tcW w:w="313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Tarım Sigortaları</w:t>
                  </w:r>
                </w:p>
              </w:tc>
              <w:tc>
                <w:tcPr>
                  <w:tcW w:w="1174"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62.776</w:t>
                  </w:r>
                </w:p>
              </w:tc>
              <w:tc>
                <w:tcPr>
                  <w:tcW w:w="1114"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14.693</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16.869</w:t>
                  </w:r>
                </w:p>
              </w:tc>
              <w:tc>
                <w:tcPr>
                  <w:tcW w:w="2416" w:type="dxa"/>
                  <w:tcBorders>
                    <w:top w:val="nil"/>
                    <w:left w:val="nil"/>
                    <w:bottom w:val="nil"/>
                    <w:right w:val="nil"/>
                  </w:tcBorders>
                  <w:vAlign w:val="center"/>
                </w:tcPr>
                <w:p w:rsidR="00F3564E" w:rsidRPr="00A86C2C" w:rsidRDefault="00F3564E" w:rsidP="00700CE3">
                  <w:pPr>
                    <w:ind w:firstLine="66"/>
                    <w:rPr>
                      <w:rFonts w:ascii="Century" w:hAnsi="Century" w:cs="Arial TUR"/>
                      <w:sz w:val="20"/>
                      <w:szCs w:val="20"/>
                      <w:lang w:eastAsia="tr-TR"/>
                    </w:rPr>
                  </w:pPr>
                  <w:r w:rsidRPr="00A86C2C">
                    <w:rPr>
                      <w:rFonts w:ascii="Century" w:hAnsi="Century" w:cs="Arial TUR"/>
                      <w:iCs/>
                      <w:sz w:val="20"/>
                      <w:szCs w:val="20"/>
                      <w:lang w:eastAsia="tr-TR"/>
                    </w:rPr>
                    <w:t>Agriculture</w:t>
                  </w:r>
                </w:p>
              </w:tc>
            </w:tr>
            <w:tr w:rsidR="00F3564E" w:rsidRPr="00397B62">
              <w:trPr>
                <w:trHeight w:val="227"/>
                <w:jc w:val="center"/>
              </w:trPr>
              <w:tc>
                <w:tcPr>
                  <w:tcW w:w="3132" w:type="dxa"/>
                  <w:tcBorders>
                    <w:top w:val="nil"/>
                    <w:left w:val="nil"/>
                    <w:bottom w:val="single" w:sz="4" w:space="0" w:color="auto"/>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 xml:space="preserve">Devlet Destekli Tarım Sigortaları </w:t>
                  </w:r>
                </w:p>
              </w:tc>
              <w:tc>
                <w:tcPr>
                  <w:tcW w:w="1174"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213.051</w:t>
                  </w:r>
                </w:p>
              </w:tc>
              <w:tc>
                <w:tcPr>
                  <w:tcW w:w="1114" w:type="dxa"/>
                  <w:tcBorders>
                    <w:top w:val="nil"/>
                    <w:left w:val="nil"/>
                    <w:bottom w:val="single" w:sz="4"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98.777</w:t>
                  </w:r>
                </w:p>
              </w:tc>
              <w:tc>
                <w:tcPr>
                  <w:tcW w:w="1056" w:type="dxa"/>
                  <w:tcBorders>
                    <w:top w:val="nil"/>
                    <w:left w:val="nil"/>
                    <w:bottom w:val="single" w:sz="4"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475</w:t>
                  </w:r>
                </w:p>
              </w:tc>
              <w:tc>
                <w:tcPr>
                  <w:tcW w:w="2416" w:type="dxa"/>
                  <w:tcBorders>
                    <w:top w:val="nil"/>
                    <w:left w:val="nil"/>
                    <w:bottom w:val="single" w:sz="4" w:space="0" w:color="auto"/>
                    <w:right w:val="nil"/>
                  </w:tcBorders>
                  <w:vAlign w:val="center"/>
                </w:tcPr>
                <w:p w:rsidR="00F3564E" w:rsidRPr="00A86C2C" w:rsidRDefault="00F3564E" w:rsidP="00700CE3">
                  <w:pPr>
                    <w:ind w:firstLine="66"/>
                    <w:rPr>
                      <w:rFonts w:ascii="Century" w:hAnsi="Century" w:cs="Arial TUR"/>
                      <w:sz w:val="20"/>
                      <w:szCs w:val="20"/>
                      <w:lang w:eastAsia="tr-TR"/>
                    </w:rPr>
                  </w:pPr>
                  <w:r w:rsidRPr="00A86C2C">
                    <w:rPr>
                      <w:rFonts w:ascii="Century" w:hAnsi="Century" w:cs="Arial TUR"/>
                      <w:iCs/>
                      <w:sz w:val="20"/>
                      <w:szCs w:val="20"/>
                      <w:lang w:eastAsia="tr-TR"/>
                    </w:rPr>
                    <w:t>Subsidized Agriculture</w:t>
                  </w:r>
                </w:p>
              </w:tc>
            </w:tr>
            <w:tr w:rsidR="00F3564E" w:rsidRPr="00397B62">
              <w:trPr>
                <w:trHeight w:val="227"/>
                <w:jc w:val="center"/>
              </w:trPr>
              <w:tc>
                <w:tcPr>
                  <w:tcW w:w="3132" w:type="dxa"/>
                  <w:tcBorders>
                    <w:top w:val="nil"/>
                    <w:left w:val="nil"/>
                    <w:bottom w:val="double" w:sz="6" w:space="0" w:color="auto"/>
                    <w:right w:val="nil"/>
                  </w:tcBorders>
                  <w:shd w:val="clear" w:color="auto" w:fill="auto"/>
                  <w:vAlign w:val="center"/>
                </w:tcPr>
                <w:p w:rsidR="00F3564E" w:rsidRPr="00397B62" w:rsidRDefault="00F3564E" w:rsidP="00700CE3">
                  <w:pPr>
                    <w:rPr>
                      <w:rFonts w:ascii="Century" w:hAnsi="Century" w:cs="Arial TUR"/>
                      <w:b/>
                      <w:bCs/>
                      <w:sz w:val="18"/>
                      <w:szCs w:val="18"/>
                      <w:lang w:eastAsia="tr-TR"/>
                    </w:rPr>
                  </w:pPr>
                  <w:r w:rsidRPr="00397B62">
                    <w:rPr>
                      <w:rFonts w:ascii="Century" w:hAnsi="Century" w:cs="Arial TUR"/>
                      <w:b/>
                      <w:bCs/>
                      <w:sz w:val="18"/>
                      <w:szCs w:val="18"/>
                      <w:lang w:eastAsia="tr-TR"/>
                    </w:rPr>
                    <w:t xml:space="preserve">Toplam </w:t>
                  </w:r>
                </w:p>
              </w:tc>
              <w:tc>
                <w:tcPr>
                  <w:tcW w:w="1174" w:type="dxa"/>
                  <w:tcBorders>
                    <w:top w:val="single" w:sz="4" w:space="0" w:color="auto"/>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4.542.191</w:t>
                  </w:r>
                </w:p>
              </w:tc>
              <w:tc>
                <w:tcPr>
                  <w:tcW w:w="1114"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870.497</w:t>
                  </w:r>
                </w:p>
              </w:tc>
              <w:tc>
                <w:tcPr>
                  <w:tcW w:w="1056"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371.468</w:t>
                  </w:r>
                </w:p>
              </w:tc>
              <w:tc>
                <w:tcPr>
                  <w:tcW w:w="2416" w:type="dxa"/>
                  <w:tcBorders>
                    <w:top w:val="nil"/>
                    <w:left w:val="nil"/>
                    <w:bottom w:val="double" w:sz="6" w:space="0" w:color="auto"/>
                    <w:right w:val="nil"/>
                  </w:tcBorders>
                  <w:vAlign w:val="center"/>
                </w:tcPr>
                <w:p w:rsidR="00F3564E" w:rsidRPr="001E7294" w:rsidRDefault="00F3564E" w:rsidP="00700CE3">
                  <w:pPr>
                    <w:ind w:firstLine="66"/>
                    <w:rPr>
                      <w:rFonts w:ascii="Century" w:hAnsi="Century" w:cs="Arial TUR"/>
                      <w:b/>
                      <w:bCs/>
                      <w:sz w:val="20"/>
                      <w:szCs w:val="20"/>
                      <w:lang w:eastAsia="tr-TR"/>
                    </w:rPr>
                  </w:pPr>
                  <w:r w:rsidRPr="001E7294">
                    <w:rPr>
                      <w:rFonts w:ascii="Century" w:hAnsi="Century" w:cs="Arial TUR"/>
                      <w:b/>
                      <w:iCs/>
                      <w:sz w:val="20"/>
                      <w:szCs w:val="20"/>
                      <w:lang w:eastAsia="tr-TR"/>
                    </w:rPr>
                    <w:t>Total</w:t>
                  </w:r>
                </w:p>
              </w:tc>
            </w:tr>
          </w:tbl>
          <w:p w:rsidR="00F3564E" w:rsidRPr="00397B62" w:rsidRDefault="00F3564E" w:rsidP="00700CE3">
            <w:pPr>
              <w:jc w:val="both"/>
              <w:rPr>
                <w:rFonts w:ascii="Century" w:hAnsi="Century"/>
                <w:color w:val="404040"/>
              </w:rPr>
            </w:pPr>
          </w:p>
        </w:tc>
      </w:tr>
      <w:tr w:rsidR="002B0429" w:rsidRPr="00087EB0">
        <w:trPr>
          <w:trHeight w:val="253"/>
        </w:trPr>
        <w:tc>
          <w:tcPr>
            <w:tcW w:w="4770" w:type="dxa"/>
          </w:tcPr>
          <w:p w:rsidR="002B0429" w:rsidRPr="009D2B7C" w:rsidRDefault="002B0429" w:rsidP="00700CE3">
            <w:pPr>
              <w:jc w:val="both"/>
              <w:rPr>
                <w:rFonts w:ascii="Century" w:hAnsi="Century"/>
                <w:sz w:val="22"/>
                <w:szCs w:val="22"/>
              </w:rPr>
            </w:pPr>
          </w:p>
        </w:tc>
        <w:tc>
          <w:tcPr>
            <w:tcW w:w="273" w:type="dxa"/>
            <w:gridSpan w:val="7"/>
          </w:tcPr>
          <w:p w:rsidR="002B0429" w:rsidRPr="009D2B7C" w:rsidRDefault="002B0429" w:rsidP="00700CE3">
            <w:pPr>
              <w:rPr>
                <w:rFonts w:ascii="Century" w:hAnsi="Century"/>
                <w:sz w:val="22"/>
                <w:szCs w:val="22"/>
              </w:rPr>
            </w:pPr>
          </w:p>
        </w:tc>
        <w:tc>
          <w:tcPr>
            <w:tcW w:w="4797" w:type="dxa"/>
            <w:gridSpan w:val="6"/>
          </w:tcPr>
          <w:p w:rsidR="002B0429" w:rsidRPr="009D2B7C" w:rsidRDefault="002B0429" w:rsidP="00700CE3">
            <w:pPr>
              <w:jc w:val="both"/>
              <w:rPr>
                <w:rFonts w:ascii="Century" w:hAnsi="Century"/>
                <w:color w:val="404040"/>
                <w:sz w:val="22"/>
                <w:szCs w:val="22"/>
              </w:rPr>
            </w:pPr>
          </w:p>
        </w:tc>
      </w:tr>
      <w:tr w:rsidR="00F3564E" w:rsidRPr="00087EB0">
        <w:trPr>
          <w:trHeight w:val="1650"/>
        </w:trPr>
        <w:tc>
          <w:tcPr>
            <w:tcW w:w="4770" w:type="dxa"/>
          </w:tcPr>
          <w:p w:rsidR="00F3564E" w:rsidRPr="009D2B7C" w:rsidRDefault="00F3564E" w:rsidP="00700CE3">
            <w:pPr>
              <w:jc w:val="both"/>
              <w:rPr>
                <w:rFonts w:ascii="Century" w:hAnsi="Century"/>
                <w:sz w:val="22"/>
                <w:szCs w:val="22"/>
              </w:rPr>
            </w:pPr>
            <w:r w:rsidRPr="009D2B7C">
              <w:rPr>
                <w:rFonts w:ascii="Century" w:hAnsi="Century"/>
                <w:sz w:val="22"/>
                <w:szCs w:val="22"/>
              </w:rPr>
              <w:t xml:space="preserve">Genel Zararlar ana </w:t>
            </w:r>
            <w:proofErr w:type="gramStart"/>
            <w:r w:rsidRPr="009D2B7C">
              <w:rPr>
                <w:rFonts w:ascii="Century" w:hAnsi="Century"/>
                <w:sz w:val="22"/>
                <w:szCs w:val="22"/>
              </w:rPr>
              <w:t>branşı</w:t>
            </w:r>
            <w:proofErr w:type="gramEnd"/>
            <w:r w:rsidRPr="009D2B7C">
              <w:rPr>
                <w:rFonts w:ascii="Century" w:hAnsi="Century"/>
                <w:sz w:val="22"/>
                <w:szCs w:val="22"/>
              </w:rPr>
              <w:t xml:space="preserve"> içinde poliçe sayısı açısından Hırsızlık alt branşı en yüksek paya sahip iken, prim ve tazminat tutarında Mühendislik sigortaları en yüksek </w:t>
            </w:r>
            <w:r>
              <w:rPr>
                <w:rFonts w:ascii="Century" w:hAnsi="Century"/>
                <w:sz w:val="22"/>
                <w:szCs w:val="22"/>
              </w:rPr>
              <w:t xml:space="preserve">tutarı oluşturmaktadır. </w:t>
            </w:r>
            <w:r w:rsidRPr="009D2B7C">
              <w:rPr>
                <w:rFonts w:ascii="Century" w:hAnsi="Century"/>
                <w:sz w:val="22"/>
                <w:szCs w:val="22"/>
              </w:rPr>
              <w:t xml:space="preserve"> </w:t>
            </w:r>
          </w:p>
          <w:p w:rsidR="00F3564E" w:rsidRPr="009D2B7C" w:rsidRDefault="00F3564E" w:rsidP="00700CE3">
            <w:pPr>
              <w:rPr>
                <w:rFonts w:ascii="Century" w:hAnsi="Century"/>
                <w:sz w:val="22"/>
                <w:szCs w:val="22"/>
              </w:rPr>
            </w:pPr>
          </w:p>
        </w:tc>
        <w:tc>
          <w:tcPr>
            <w:tcW w:w="273" w:type="dxa"/>
            <w:gridSpan w:val="7"/>
          </w:tcPr>
          <w:p w:rsidR="00F3564E" w:rsidRPr="009D2B7C" w:rsidRDefault="00F3564E" w:rsidP="00700CE3">
            <w:pPr>
              <w:rPr>
                <w:rFonts w:ascii="Century" w:hAnsi="Century"/>
                <w:sz w:val="22"/>
                <w:szCs w:val="22"/>
              </w:rPr>
            </w:pPr>
          </w:p>
        </w:tc>
        <w:tc>
          <w:tcPr>
            <w:tcW w:w="4797" w:type="dxa"/>
            <w:gridSpan w:val="6"/>
          </w:tcPr>
          <w:p w:rsidR="00F3564E" w:rsidRPr="002B0429" w:rsidRDefault="00F3564E" w:rsidP="00700CE3">
            <w:pPr>
              <w:jc w:val="both"/>
              <w:rPr>
                <w:rFonts w:ascii="Century" w:hAnsi="Century"/>
                <w:color w:val="333333"/>
                <w:sz w:val="22"/>
                <w:szCs w:val="22"/>
              </w:rPr>
            </w:pPr>
            <w:r w:rsidRPr="009D2B7C">
              <w:rPr>
                <w:rFonts w:ascii="Century" w:hAnsi="Century"/>
                <w:color w:val="333333"/>
                <w:sz w:val="22"/>
                <w:szCs w:val="22"/>
              </w:rPr>
              <w:t xml:space="preserve">While Burglary insurance accounts </w:t>
            </w:r>
            <w:r>
              <w:rPr>
                <w:rFonts w:ascii="Century" w:hAnsi="Century"/>
                <w:color w:val="333333"/>
                <w:sz w:val="22"/>
                <w:szCs w:val="22"/>
              </w:rPr>
              <w:t xml:space="preserve">has </w:t>
            </w:r>
            <w:r w:rsidRPr="009D2B7C">
              <w:rPr>
                <w:rFonts w:ascii="Century" w:hAnsi="Century"/>
                <w:color w:val="333333"/>
                <w:sz w:val="22"/>
                <w:szCs w:val="22"/>
              </w:rPr>
              <w:t>the largest share in the General Damages branch in terms of the number of policies issued</w:t>
            </w:r>
            <w:r>
              <w:rPr>
                <w:rFonts w:ascii="Century" w:hAnsi="Century"/>
                <w:color w:val="333333"/>
                <w:sz w:val="22"/>
                <w:szCs w:val="22"/>
              </w:rPr>
              <w:t>,</w:t>
            </w:r>
            <w:r w:rsidRPr="009D2B7C">
              <w:rPr>
                <w:rFonts w:ascii="Century" w:hAnsi="Century"/>
                <w:color w:val="333333"/>
                <w:sz w:val="22"/>
                <w:szCs w:val="22"/>
              </w:rPr>
              <w:t xml:space="preserve"> engineering insurance has the largest share in terms of the total amount of claim payments and premium written.</w:t>
            </w:r>
          </w:p>
        </w:tc>
      </w:tr>
      <w:tr w:rsidR="002B0429" w:rsidRPr="00087EB0">
        <w:trPr>
          <w:trHeight w:val="167"/>
        </w:trPr>
        <w:tc>
          <w:tcPr>
            <w:tcW w:w="4770" w:type="dxa"/>
          </w:tcPr>
          <w:p w:rsidR="002B0429" w:rsidRPr="009D2B7C" w:rsidRDefault="002B0429" w:rsidP="00700CE3">
            <w:pPr>
              <w:jc w:val="both"/>
              <w:rPr>
                <w:rFonts w:ascii="Century" w:hAnsi="Century"/>
                <w:sz w:val="22"/>
                <w:szCs w:val="22"/>
              </w:rPr>
            </w:pPr>
          </w:p>
        </w:tc>
        <w:tc>
          <w:tcPr>
            <w:tcW w:w="273" w:type="dxa"/>
            <w:gridSpan w:val="7"/>
          </w:tcPr>
          <w:p w:rsidR="002B0429" w:rsidRPr="009D2B7C" w:rsidRDefault="002B0429" w:rsidP="00700CE3">
            <w:pPr>
              <w:rPr>
                <w:rFonts w:ascii="Century" w:hAnsi="Century"/>
                <w:sz w:val="22"/>
                <w:szCs w:val="22"/>
              </w:rPr>
            </w:pPr>
          </w:p>
        </w:tc>
        <w:tc>
          <w:tcPr>
            <w:tcW w:w="4797" w:type="dxa"/>
            <w:gridSpan w:val="6"/>
          </w:tcPr>
          <w:p w:rsidR="002B0429" w:rsidRPr="009D2B7C" w:rsidRDefault="002B0429" w:rsidP="00700CE3">
            <w:pPr>
              <w:jc w:val="both"/>
              <w:rPr>
                <w:rFonts w:ascii="Century" w:hAnsi="Century"/>
                <w:color w:val="333333"/>
                <w:sz w:val="22"/>
                <w:szCs w:val="22"/>
              </w:rPr>
            </w:pPr>
          </w:p>
        </w:tc>
      </w:tr>
      <w:tr w:rsidR="00F3564E" w:rsidRPr="00087EB0">
        <w:trPr>
          <w:trHeight w:val="345"/>
        </w:trPr>
        <w:tc>
          <w:tcPr>
            <w:tcW w:w="9840" w:type="dxa"/>
            <w:gridSpan w:val="14"/>
          </w:tcPr>
          <w:p w:rsidR="00F3564E" w:rsidRDefault="00F3564E" w:rsidP="00700CE3">
            <w:pPr>
              <w:pStyle w:val="ResimYazs"/>
              <w:jc w:val="center"/>
              <w:rPr>
                <w:rFonts w:ascii="Century" w:hAnsi="Century"/>
                <w:b w:val="0"/>
                <w:color w:val="000080"/>
              </w:rPr>
            </w:pPr>
            <w:r>
              <w:rPr>
                <w:rFonts w:ascii="Century" w:hAnsi="Century"/>
                <w:color w:val="000080"/>
              </w:rPr>
              <w:t>Grafik 1.5.</w:t>
            </w:r>
            <w:r w:rsidRPr="00A86C2C">
              <w:rPr>
                <w:rFonts w:ascii="Century" w:hAnsi="Century"/>
                <w:color w:val="000080"/>
              </w:rPr>
              <w:t>14: Genel Zararlar Branşı Üretim Bilgileri Yüzdeleri</w:t>
            </w:r>
          </w:p>
          <w:p w:rsidR="00F3564E" w:rsidRPr="002B0429" w:rsidRDefault="00F3564E" w:rsidP="002B0429">
            <w:pPr>
              <w:pStyle w:val="ResimYazs"/>
              <w:jc w:val="center"/>
              <w:rPr>
                <w:rFonts w:ascii="Century" w:hAnsi="Century"/>
                <w:b w:val="0"/>
                <w:color w:val="000080"/>
                <w:sz w:val="24"/>
                <w:szCs w:val="24"/>
              </w:rPr>
            </w:pPr>
            <w:r w:rsidRPr="00A86C2C">
              <w:rPr>
                <w:rFonts w:ascii="Century" w:hAnsi="Century"/>
                <w:b w:val="0"/>
                <w:i/>
                <w:color w:val="000080"/>
              </w:rPr>
              <w:t>Policy, Premium and Losses Figures as Percentage of General Damages</w:t>
            </w:r>
          </w:p>
          <w:p w:rsidR="00F3564E" w:rsidRPr="002B0429" w:rsidRDefault="00F3564E" w:rsidP="002B0429">
            <w:pPr>
              <w:rPr>
                <w:rFonts w:ascii="Century" w:hAnsi="Century"/>
              </w:rPr>
            </w:pPr>
            <w:r w:rsidRPr="00397B62">
              <w:rPr>
                <w:rFonts w:ascii="Century" w:hAnsi="Century"/>
              </w:rPr>
              <w:pict>
                <v:shape id="_x0000_i1058" type="#_x0000_t75" style="width:487.7pt;height:155.9pt">
                  <v:imagedata r:id="rId48" o:title=""/>
                </v:shape>
              </w:pict>
            </w:r>
          </w:p>
        </w:tc>
      </w:tr>
      <w:tr w:rsidR="002B0429" w:rsidRPr="00087EB0">
        <w:tc>
          <w:tcPr>
            <w:tcW w:w="4770" w:type="dxa"/>
          </w:tcPr>
          <w:p w:rsidR="002B0429" w:rsidRDefault="002B0429" w:rsidP="00700CE3">
            <w:pPr>
              <w:jc w:val="both"/>
              <w:rPr>
                <w:rFonts w:ascii="Century" w:hAnsi="Century"/>
                <w:sz w:val="22"/>
                <w:szCs w:val="22"/>
              </w:rPr>
            </w:pPr>
          </w:p>
        </w:tc>
        <w:tc>
          <w:tcPr>
            <w:tcW w:w="273" w:type="dxa"/>
            <w:gridSpan w:val="7"/>
          </w:tcPr>
          <w:p w:rsidR="002B0429" w:rsidRPr="00A86C2C" w:rsidRDefault="002B0429" w:rsidP="00700CE3">
            <w:pPr>
              <w:rPr>
                <w:rFonts w:ascii="Century" w:hAnsi="Century"/>
                <w:sz w:val="22"/>
                <w:szCs w:val="22"/>
              </w:rPr>
            </w:pPr>
          </w:p>
        </w:tc>
        <w:tc>
          <w:tcPr>
            <w:tcW w:w="4797" w:type="dxa"/>
            <w:gridSpan w:val="6"/>
          </w:tcPr>
          <w:p w:rsidR="002B0429" w:rsidRPr="00A86C2C" w:rsidRDefault="002B0429" w:rsidP="00700CE3">
            <w:pPr>
              <w:jc w:val="both"/>
              <w:rPr>
                <w:rFonts w:ascii="Century" w:hAnsi="Century"/>
                <w:color w:val="333333"/>
                <w:sz w:val="22"/>
                <w:szCs w:val="22"/>
              </w:rPr>
            </w:pPr>
          </w:p>
        </w:tc>
      </w:tr>
      <w:tr w:rsidR="00F3564E" w:rsidRPr="00087EB0">
        <w:tc>
          <w:tcPr>
            <w:tcW w:w="4770" w:type="dxa"/>
          </w:tcPr>
          <w:p w:rsidR="00F3564E" w:rsidRPr="00A86C2C" w:rsidRDefault="00F3564E" w:rsidP="002B0429">
            <w:pPr>
              <w:jc w:val="both"/>
              <w:rPr>
                <w:rFonts w:ascii="Century" w:hAnsi="Century"/>
                <w:sz w:val="22"/>
                <w:szCs w:val="22"/>
              </w:rPr>
            </w:pPr>
            <w:r>
              <w:rPr>
                <w:rFonts w:ascii="Century" w:hAnsi="Century"/>
                <w:sz w:val="22"/>
                <w:szCs w:val="22"/>
              </w:rPr>
              <w:t xml:space="preserve">Genel zararlar </w:t>
            </w:r>
            <w:proofErr w:type="gramStart"/>
            <w:r>
              <w:rPr>
                <w:rFonts w:ascii="Century" w:hAnsi="Century"/>
                <w:sz w:val="22"/>
                <w:szCs w:val="22"/>
              </w:rPr>
              <w:t>branşı</w:t>
            </w:r>
            <w:proofErr w:type="gramEnd"/>
            <w:r>
              <w:rPr>
                <w:rFonts w:ascii="Century" w:hAnsi="Century"/>
                <w:sz w:val="22"/>
                <w:szCs w:val="22"/>
              </w:rPr>
              <w:t xml:space="preserve"> içinde </w:t>
            </w:r>
            <w:r w:rsidRPr="00A86C2C">
              <w:rPr>
                <w:rFonts w:ascii="Century" w:hAnsi="Century"/>
                <w:sz w:val="22"/>
                <w:szCs w:val="22"/>
              </w:rPr>
              <w:t>Mühendislik grubunda yer alan sigorta</w:t>
            </w:r>
            <w:r>
              <w:rPr>
                <w:rFonts w:ascii="Century" w:hAnsi="Century"/>
                <w:sz w:val="22"/>
                <w:szCs w:val="22"/>
              </w:rPr>
              <w:t xml:space="preserve">lara ilişkin bilgiler aşağıdaki tabloda </w:t>
            </w:r>
            <w:r w:rsidRPr="00A86C2C">
              <w:rPr>
                <w:rFonts w:ascii="Century" w:hAnsi="Century"/>
                <w:sz w:val="22"/>
                <w:szCs w:val="22"/>
              </w:rPr>
              <w:t>verilmiştir.</w:t>
            </w:r>
          </w:p>
        </w:tc>
        <w:tc>
          <w:tcPr>
            <w:tcW w:w="273" w:type="dxa"/>
            <w:gridSpan w:val="7"/>
          </w:tcPr>
          <w:p w:rsidR="00F3564E" w:rsidRPr="00A86C2C" w:rsidRDefault="00F3564E" w:rsidP="00700CE3">
            <w:pPr>
              <w:rPr>
                <w:rFonts w:ascii="Century" w:hAnsi="Century"/>
                <w:sz w:val="22"/>
                <w:szCs w:val="22"/>
              </w:rPr>
            </w:pPr>
          </w:p>
        </w:tc>
        <w:tc>
          <w:tcPr>
            <w:tcW w:w="4797" w:type="dxa"/>
            <w:gridSpan w:val="6"/>
          </w:tcPr>
          <w:p w:rsidR="00F3564E" w:rsidRPr="00A86C2C" w:rsidRDefault="00F3564E" w:rsidP="00700CE3">
            <w:pPr>
              <w:jc w:val="both"/>
              <w:rPr>
                <w:rFonts w:ascii="Century" w:hAnsi="Century"/>
                <w:color w:val="333333"/>
                <w:sz w:val="22"/>
                <w:szCs w:val="22"/>
              </w:rPr>
            </w:pPr>
            <w:r w:rsidRPr="00A86C2C">
              <w:rPr>
                <w:rFonts w:ascii="Century" w:hAnsi="Century"/>
                <w:color w:val="333333"/>
                <w:sz w:val="22"/>
                <w:szCs w:val="22"/>
              </w:rPr>
              <w:t>The following table provides detailed information on engeenering insurance</w:t>
            </w:r>
            <w:r>
              <w:rPr>
                <w:rFonts w:ascii="Century" w:hAnsi="Century"/>
                <w:color w:val="333333"/>
                <w:sz w:val="22"/>
                <w:szCs w:val="22"/>
              </w:rPr>
              <w:t xml:space="preserve"> taking place in general damages branches.</w:t>
            </w:r>
          </w:p>
        </w:tc>
      </w:tr>
      <w:tr w:rsidR="002B0429" w:rsidRPr="00087EB0">
        <w:tc>
          <w:tcPr>
            <w:tcW w:w="4770" w:type="dxa"/>
          </w:tcPr>
          <w:p w:rsidR="002B0429" w:rsidRDefault="002B0429" w:rsidP="002B0429">
            <w:pPr>
              <w:jc w:val="both"/>
              <w:rPr>
                <w:rFonts w:ascii="Century" w:hAnsi="Century"/>
                <w:sz w:val="22"/>
                <w:szCs w:val="22"/>
              </w:rPr>
            </w:pPr>
          </w:p>
        </w:tc>
        <w:tc>
          <w:tcPr>
            <w:tcW w:w="273" w:type="dxa"/>
            <w:gridSpan w:val="7"/>
          </w:tcPr>
          <w:p w:rsidR="002B0429" w:rsidRPr="00A86C2C" w:rsidRDefault="002B0429" w:rsidP="00700CE3">
            <w:pPr>
              <w:rPr>
                <w:rFonts w:ascii="Century" w:hAnsi="Century"/>
                <w:sz w:val="22"/>
                <w:szCs w:val="22"/>
              </w:rPr>
            </w:pPr>
          </w:p>
        </w:tc>
        <w:tc>
          <w:tcPr>
            <w:tcW w:w="4797" w:type="dxa"/>
            <w:gridSpan w:val="6"/>
          </w:tcPr>
          <w:p w:rsidR="002B0429" w:rsidRPr="00A86C2C" w:rsidRDefault="002B0429" w:rsidP="00700CE3">
            <w:pPr>
              <w:jc w:val="both"/>
              <w:rPr>
                <w:rFonts w:ascii="Century" w:hAnsi="Century"/>
                <w:color w:val="333333"/>
                <w:sz w:val="22"/>
                <w:szCs w:val="22"/>
              </w:rPr>
            </w:pPr>
          </w:p>
        </w:tc>
      </w:tr>
      <w:tr w:rsidR="00F3564E" w:rsidRPr="00087EB0">
        <w:trPr>
          <w:trHeight w:val="285"/>
        </w:trPr>
        <w:tc>
          <w:tcPr>
            <w:tcW w:w="9840" w:type="dxa"/>
            <w:gridSpan w:val="14"/>
          </w:tcPr>
          <w:p w:rsidR="00F3564E" w:rsidRDefault="00F3564E" w:rsidP="00700CE3">
            <w:pPr>
              <w:jc w:val="center"/>
              <w:rPr>
                <w:rFonts w:ascii="Century" w:hAnsi="Century"/>
                <w:b/>
                <w:sz w:val="20"/>
                <w:szCs w:val="20"/>
              </w:rPr>
            </w:pPr>
            <w:r w:rsidRPr="0087724A">
              <w:rPr>
                <w:rFonts w:ascii="Century" w:hAnsi="Century"/>
                <w:b/>
                <w:color w:val="333399"/>
                <w:sz w:val="20"/>
                <w:szCs w:val="20"/>
              </w:rPr>
              <w:lastRenderedPageBreak/>
              <w:t>Tablo 1.5.18: Mühendislik Sigortaları Üretim Bilgileri</w:t>
            </w:r>
          </w:p>
          <w:p w:rsidR="00F3564E" w:rsidRPr="0087724A" w:rsidRDefault="00F3564E" w:rsidP="00700CE3">
            <w:pPr>
              <w:jc w:val="center"/>
              <w:rPr>
                <w:rFonts w:ascii="Century" w:hAnsi="Century"/>
                <w:color w:val="404040"/>
                <w:sz w:val="20"/>
                <w:szCs w:val="20"/>
              </w:rPr>
            </w:pPr>
            <w:r w:rsidRPr="0087724A">
              <w:rPr>
                <w:rFonts w:ascii="Century" w:hAnsi="Century"/>
                <w:i/>
                <w:color w:val="000080"/>
                <w:sz w:val="20"/>
                <w:szCs w:val="20"/>
              </w:rPr>
              <w:t>Policy, Premium and Losses Figures of Engineering Insurances</w:t>
            </w:r>
          </w:p>
          <w:tbl>
            <w:tblPr>
              <w:tblW w:w="7652" w:type="dxa"/>
              <w:jc w:val="center"/>
              <w:tblLayout w:type="fixed"/>
              <w:tblCellMar>
                <w:left w:w="70" w:type="dxa"/>
                <w:right w:w="70" w:type="dxa"/>
              </w:tblCellMar>
              <w:tblLook w:val="04A0" w:firstRow="1" w:lastRow="0" w:firstColumn="1" w:lastColumn="0" w:noHBand="0" w:noVBand="1"/>
            </w:tblPr>
            <w:tblGrid>
              <w:gridCol w:w="2076"/>
              <w:gridCol w:w="1174"/>
              <w:gridCol w:w="1114"/>
              <w:gridCol w:w="1056"/>
              <w:gridCol w:w="2232"/>
            </w:tblGrid>
            <w:tr w:rsidR="00F3564E" w:rsidRPr="00397B62">
              <w:trPr>
                <w:trHeight w:val="845"/>
                <w:jc w:val="center"/>
              </w:trPr>
              <w:tc>
                <w:tcPr>
                  <w:tcW w:w="2076" w:type="dxa"/>
                  <w:tcBorders>
                    <w:top w:val="nil"/>
                    <w:left w:val="nil"/>
                    <w:bottom w:val="single" w:sz="4" w:space="0" w:color="auto"/>
                    <w:right w:val="nil"/>
                  </w:tcBorders>
                  <w:shd w:val="clear" w:color="auto" w:fill="C6D9F1"/>
                  <w:noWrap/>
                  <w:vAlign w:val="bottom"/>
                </w:tcPr>
                <w:p w:rsidR="00F3564E" w:rsidRPr="00397B62" w:rsidRDefault="00F3564E" w:rsidP="00700CE3">
                  <w:pPr>
                    <w:rPr>
                      <w:rFonts w:ascii="Century" w:hAnsi="Century" w:cs="Arial TUR"/>
                      <w:sz w:val="18"/>
                      <w:szCs w:val="18"/>
                      <w:lang w:eastAsia="tr-TR"/>
                    </w:rPr>
                  </w:pPr>
                </w:p>
              </w:tc>
              <w:tc>
                <w:tcPr>
                  <w:tcW w:w="1174" w:type="dxa"/>
                  <w:tcBorders>
                    <w:top w:val="nil"/>
                    <w:left w:val="nil"/>
                    <w:bottom w:val="single" w:sz="4" w:space="0" w:color="auto"/>
                    <w:right w:val="nil"/>
                  </w:tcBorders>
                  <w:shd w:val="clear" w:color="auto" w:fill="C6D9F1"/>
                  <w:vAlign w:val="center"/>
                </w:tcPr>
                <w:p w:rsidR="00F3564E" w:rsidRPr="00397B62" w:rsidRDefault="00F3564E" w:rsidP="00700CE3">
                  <w:pPr>
                    <w:jc w:val="center"/>
                    <w:rPr>
                      <w:rFonts w:ascii="Century" w:hAnsi="Century" w:cs="Arial TUR"/>
                      <w:b/>
                      <w:bCs/>
                      <w:sz w:val="18"/>
                      <w:szCs w:val="18"/>
                      <w:lang w:eastAsia="tr-TR"/>
                    </w:rPr>
                  </w:pPr>
                  <w:r w:rsidRPr="00397B62">
                    <w:rPr>
                      <w:rFonts w:ascii="Century" w:hAnsi="Century" w:cs="Arial TUR"/>
                      <w:b/>
                      <w:bCs/>
                      <w:sz w:val="18"/>
                      <w:szCs w:val="18"/>
                      <w:lang w:eastAsia="tr-TR"/>
                    </w:rPr>
                    <w:t>Sözleşme Sayısı</w:t>
                  </w:r>
                  <w:r w:rsidRPr="00397B62">
                    <w:rPr>
                      <w:rFonts w:ascii="Century" w:hAnsi="Century" w:cs="Arial TUR"/>
                      <w:b/>
                      <w:bCs/>
                      <w:sz w:val="18"/>
                      <w:szCs w:val="18"/>
                      <w:lang w:eastAsia="tr-TR"/>
                    </w:rPr>
                    <w:br/>
                  </w:r>
                  <w:r w:rsidRPr="00397B62">
                    <w:rPr>
                      <w:rFonts w:ascii="Century" w:hAnsi="Century" w:cs="Arial TUR"/>
                      <w:i/>
                      <w:iCs/>
                      <w:sz w:val="18"/>
                      <w:szCs w:val="18"/>
                      <w:lang w:eastAsia="tr-TR"/>
                    </w:rPr>
                    <w:t>No.of Contract</w:t>
                  </w:r>
                </w:p>
              </w:tc>
              <w:tc>
                <w:tcPr>
                  <w:tcW w:w="1114"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397B62">
                    <w:rPr>
                      <w:rFonts w:ascii="Century" w:hAnsi="Century" w:cs="Arial TUR"/>
                      <w:b/>
                      <w:bCs/>
                      <w:sz w:val="18"/>
                      <w:szCs w:val="18"/>
                      <w:lang w:eastAsia="tr-TR"/>
                    </w:rPr>
                    <w:t>Prim Tutarı</w:t>
                  </w:r>
                  <w:r w:rsidRPr="00397B62">
                    <w:rPr>
                      <w:rFonts w:ascii="Century" w:hAnsi="Century" w:cs="Arial TUR"/>
                      <w:b/>
                      <w:bCs/>
                      <w:sz w:val="18"/>
                      <w:szCs w:val="18"/>
                      <w:lang w:eastAsia="tr-TR"/>
                    </w:rPr>
                    <w:br/>
                  </w:r>
                  <w:r w:rsidRPr="00397B62">
                    <w:rPr>
                      <w:rFonts w:ascii="Century" w:hAnsi="Century" w:cs="Arial TUR"/>
                      <w:i/>
                      <w:iCs/>
                      <w:sz w:val="18"/>
                      <w:szCs w:val="18"/>
                      <w:lang w:eastAsia="tr-TR"/>
                    </w:rPr>
                    <w:t>Premium</w:t>
                  </w:r>
                </w:p>
                <w:p w:rsidR="00F3564E" w:rsidRPr="00397B62"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056"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397B62">
                    <w:rPr>
                      <w:rFonts w:ascii="Century" w:hAnsi="Century" w:cs="Arial TUR"/>
                      <w:b/>
                      <w:bCs/>
                      <w:sz w:val="18"/>
                      <w:szCs w:val="18"/>
                      <w:lang w:eastAsia="tr-TR"/>
                    </w:rPr>
                    <w:t>Ödenen Tazminat</w:t>
                  </w:r>
                  <w:r w:rsidRPr="00397B62">
                    <w:rPr>
                      <w:rFonts w:ascii="Century" w:hAnsi="Century" w:cs="Arial TUR"/>
                      <w:b/>
                      <w:bCs/>
                      <w:sz w:val="18"/>
                      <w:szCs w:val="18"/>
                      <w:lang w:eastAsia="tr-TR"/>
                    </w:rPr>
                    <w:br/>
                  </w:r>
                  <w:r w:rsidRPr="00397B62">
                    <w:rPr>
                      <w:rFonts w:ascii="Century" w:hAnsi="Century" w:cs="Arial TUR"/>
                      <w:i/>
                      <w:iCs/>
                      <w:sz w:val="18"/>
                      <w:szCs w:val="18"/>
                      <w:lang w:eastAsia="tr-TR"/>
                    </w:rPr>
                    <w:t>Paid Loss</w:t>
                  </w:r>
                </w:p>
                <w:p w:rsidR="00F3564E" w:rsidRPr="00397B62"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2232" w:type="dxa"/>
                  <w:tcBorders>
                    <w:top w:val="nil"/>
                    <w:left w:val="nil"/>
                    <w:bottom w:val="single" w:sz="4" w:space="0" w:color="auto"/>
                    <w:right w:val="nil"/>
                  </w:tcBorders>
                  <w:shd w:val="clear" w:color="auto" w:fill="C6D9F1"/>
                  <w:vAlign w:val="center"/>
                </w:tcPr>
                <w:p w:rsidR="00F3564E" w:rsidRPr="00397B62" w:rsidRDefault="00F3564E" w:rsidP="00700CE3">
                  <w:pPr>
                    <w:rPr>
                      <w:rFonts w:ascii="Century" w:hAnsi="Century" w:cs="Arial TUR"/>
                      <w:b/>
                      <w:bCs/>
                      <w:sz w:val="18"/>
                      <w:szCs w:val="18"/>
                      <w:lang w:eastAsia="tr-TR"/>
                    </w:rPr>
                  </w:pPr>
                </w:p>
              </w:tc>
            </w:tr>
            <w:tr w:rsidR="00F3564E" w:rsidRPr="00397B62">
              <w:trPr>
                <w:trHeight w:val="253"/>
                <w:jc w:val="center"/>
              </w:trPr>
              <w:tc>
                <w:tcPr>
                  <w:tcW w:w="2076" w:type="dxa"/>
                  <w:tcBorders>
                    <w:top w:val="single" w:sz="4" w:space="0" w:color="auto"/>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Makine Kırılması</w:t>
                  </w:r>
                </w:p>
              </w:tc>
              <w:tc>
                <w:tcPr>
                  <w:tcW w:w="1174" w:type="dxa"/>
                  <w:tcBorders>
                    <w:top w:val="single" w:sz="4" w:space="0" w:color="auto"/>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417.915</w:t>
                  </w:r>
                </w:p>
              </w:tc>
              <w:tc>
                <w:tcPr>
                  <w:tcW w:w="1114" w:type="dxa"/>
                  <w:tcBorders>
                    <w:top w:val="single" w:sz="4" w:space="0" w:color="auto"/>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235.147</w:t>
                  </w:r>
                </w:p>
              </w:tc>
              <w:tc>
                <w:tcPr>
                  <w:tcW w:w="1056" w:type="dxa"/>
                  <w:tcBorders>
                    <w:top w:val="single" w:sz="4" w:space="0" w:color="auto"/>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170.259</w:t>
                  </w:r>
                </w:p>
              </w:tc>
              <w:tc>
                <w:tcPr>
                  <w:tcW w:w="2232" w:type="dxa"/>
                  <w:tcBorders>
                    <w:top w:val="single" w:sz="4" w:space="0" w:color="auto"/>
                    <w:left w:val="nil"/>
                    <w:bottom w:val="nil"/>
                    <w:right w:val="nil"/>
                  </w:tcBorders>
                  <w:vAlign w:val="center"/>
                </w:tcPr>
                <w:p w:rsidR="00F3564E" w:rsidRPr="0087724A" w:rsidRDefault="00F3564E" w:rsidP="00700CE3">
                  <w:pPr>
                    <w:rPr>
                      <w:rFonts w:ascii="Century" w:hAnsi="Century" w:cs="Arial TUR"/>
                      <w:sz w:val="18"/>
                      <w:szCs w:val="18"/>
                      <w:lang w:eastAsia="tr-TR"/>
                    </w:rPr>
                  </w:pPr>
                  <w:r w:rsidRPr="0087724A">
                    <w:rPr>
                      <w:rFonts w:ascii="Century" w:hAnsi="Century" w:cs="Arial TUR"/>
                      <w:iCs/>
                      <w:sz w:val="18"/>
                      <w:szCs w:val="18"/>
                      <w:lang w:eastAsia="tr-TR"/>
                    </w:rPr>
                    <w:t>Machine Brokedown</w:t>
                  </w:r>
                </w:p>
              </w:tc>
            </w:tr>
            <w:tr w:rsidR="00F3564E" w:rsidRPr="00397B62">
              <w:trPr>
                <w:trHeight w:val="227"/>
                <w:jc w:val="center"/>
              </w:trPr>
              <w:tc>
                <w:tcPr>
                  <w:tcW w:w="207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 xml:space="preserve">Montaj </w:t>
                  </w:r>
                </w:p>
              </w:tc>
              <w:tc>
                <w:tcPr>
                  <w:tcW w:w="1174"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564.457</w:t>
                  </w:r>
                </w:p>
              </w:tc>
              <w:tc>
                <w:tcPr>
                  <w:tcW w:w="1114"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73.286</w:t>
                  </w:r>
                </w:p>
              </w:tc>
              <w:tc>
                <w:tcPr>
                  <w:tcW w:w="105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18.696</w:t>
                  </w:r>
                </w:p>
              </w:tc>
              <w:tc>
                <w:tcPr>
                  <w:tcW w:w="2232" w:type="dxa"/>
                  <w:tcBorders>
                    <w:top w:val="nil"/>
                    <w:left w:val="nil"/>
                    <w:bottom w:val="nil"/>
                    <w:right w:val="nil"/>
                  </w:tcBorders>
                  <w:vAlign w:val="center"/>
                </w:tcPr>
                <w:p w:rsidR="00F3564E" w:rsidRPr="0087724A" w:rsidRDefault="00F3564E" w:rsidP="00700CE3">
                  <w:pPr>
                    <w:rPr>
                      <w:rFonts w:ascii="Century" w:hAnsi="Century" w:cs="Arial TUR"/>
                      <w:sz w:val="18"/>
                      <w:szCs w:val="18"/>
                      <w:lang w:eastAsia="tr-TR"/>
                    </w:rPr>
                  </w:pPr>
                  <w:r w:rsidRPr="0087724A">
                    <w:rPr>
                      <w:rFonts w:ascii="Century" w:hAnsi="Century" w:cs="Arial TUR"/>
                      <w:iCs/>
                      <w:sz w:val="18"/>
                      <w:szCs w:val="18"/>
                      <w:lang w:eastAsia="tr-TR"/>
                    </w:rPr>
                    <w:t>Engineering All Risks</w:t>
                  </w:r>
                </w:p>
              </w:tc>
            </w:tr>
            <w:tr w:rsidR="00F3564E" w:rsidRPr="00397B62">
              <w:trPr>
                <w:trHeight w:val="227"/>
                <w:jc w:val="center"/>
              </w:trPr>
              <w:tc>
                <w:tcPr>
                  <w:tcW w:w="207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İnşaat</w:t>
                  </w:r>
                </w:p>
              </w:tc>
              <w:tc>
                <w:tcPr>
                  <w:tcW w:w="1174"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19.020</w:t>
                  </w:r>
                </w:p>
              </w:tc>
              <w:tc>
                <w:tcPr>
                  <w:tcW w:w="1114"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179.879</w:t>
                  </w:r>
                </w:p>
              </w:tc>
              <w:tc>
                <w:tcPr>
                  <w:tcW w:w="105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39.505</w:t>
                  </w:r>
                </w:p>
              </w:tc>
              <w:tc>
                <w:tcPr>
                  <w:tcW w:w="2232" w:type="dxa"/>
                  <w:tcBorders>
                    <w:top w:val="nil"/>
                    <w:left w:val="nil"/>
                    <w:bottom w:val="nil"/>
                    <w:right w:val="nil"/>
                  </w:tcBorders>
                  <w:vAlign w:val="center"/>
                </w:tcPr>
                <w:p w:rsidR="00F3564E" w:rsidRPr="0087724A" w:rsidRDefault="00F3564E" w:rsidP="00700CE3">
                  <w:pPr>
                    <w:rPr>
                      <w:rFonts w:ascii="Century" w:hAnsi="Century" w:cs="Arial TUR"/>
                      <w:sz w:val="18"/>
                      <w:szCs w:val="18"/>
                      <w:lang w:eastAsia="tr-TR"/>
                    </w:rPr>
                  </w:pPr>
                  <w:r w:rsidRPr="0087724A">
                    <w:rPr>
                      <w:rFonts w:ascii="Century" w:hAnsi="Century" w:cs="Arial TUR"/>
                      <w:iCs/>
                      <w:sz w:val="18"/>
                      <w:szCs w:val="18"/>
                      <w:lang w:eastAsia="tr-TR"/>
                    </w:rPr>
                    <w:t>Construction</w:t>
                  </w:r>
                </w:p>
              </w:tc>
            </w:tr>
            <w:tr w:rsidR="00F3564E" w:rsidRPr="00397B62">
              <w:trPr>
                <w:trHeight w:val="227"/>
                <w:jc w:val="center"/>
              </w:trPr>
              <w:tc>
                <w:tcPr>
                  <w:tcW w:w="2076" w:type="dxa"/>
                  <w:tcBorders>
                    <w:top w:val="nil"/>
                    <w:left w:val="nil"/>
                    <w:bottom w:val="single" w:sz="4" w:space="0" w:color="auto"/>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Elektronik Cihaz</w:t>
                  </w:r>
                </w:p>
              </w:tc>
              <w:tc>
                <w:tcPr>
                  <w:tcW w:w="1174"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499.544</w:t>
                  </w:r>
                </w:p>
              </w:tc>
              <w:tc>
                <w:tcPr>
                  <w:tcW w:w="1114"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110.797</w:t>
                  </w:r>
                </w:p>
              </w:tc>
              <w:tc>
                <w:tcPr>
                  <w:tcW w:w="105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70.541</w:t>
                  </w:r>
                </w:p>
              </w:tc>
              <w:tc>
                <w:tcPr>
                  <w:tcW w:w="2232" w:type="dxa"/>
                  <w:tcBorders>
                    <w:top w:val="nil"/>
                    <w:left w:val="nil"/>
                    <w:bottom w:val="nil"/>
                    <w:right w:val="nil"/>
                  </w:tcBorders>
                  <w:vAlign w:val="center"/>
                </w:tcPr>
                <w:p w:rsidR="00F3564E" w:rsidRPr="0087724A" w:rsidRDefault="00F3564E" w:rsidP="00700CE3">
                  <w:pPr>
                    <w:rPr>
                      <w:rFonts w:ascii="Century" w:hAnsi="Century" w:cs="Arial TUR"/>
                      <w:sz w:val="18"/>
                      <w:szCs w:val="18"/>
                      <w:lang w:eastAsia="tr-TR"/>
                    </w:rPr>
                  </w:pPr>
                  <w:r w:rsidRPr="0087724A">
                    <w:rPr>
                      <w:rFonts w:ascii="Century" w:hAnsi="Century" w:cs="Arial TUR"/>
                      <w:iCs/>
                      <w:sz w:val="18"/>
                      <w:szCs w:val="18"/>
                      <w:lang w:eastAsia="tr-TR"/>
                    </w:rPr>
                    <w:t>Electronic Equipment</w:t>
                  </w:r>
                </w:p>
              </w:tc>
            </w:tr>
            <w:tr w:rsidR="00F3564E" w:rsidRPr="00397B62">
              <w:trPr>
                <w:trHeight w:val="227"/>
                <w:jc w:val="center"/>
              </w:trPr>
              <w:tc>
                <w:tcPr>
                  <w:tcW w:w="2076" w:type="dxa"/>
                  <w:tcBorders>
                    <w:top w:val="nil"/>
                    <w:left w:val="nil"/>
                    <w:bottom w:val="double" w:sz="6" w:space="0" w:color="auto"/>
                    <w:right w:val="nil"/>
                  </w:tcBorders>
                  <w:shd w:val="clear" w:color="auto" w:fill="auto"/>
                  <w:vAlign w:val="center"/>
                </w:tcPr>
                <w:p w:rsidR="00F3564E" w:rsidRPr="00397B62" w:rsidRDefault="00F3564E" w:rsidP="00700CE3">
                  <w:pPr>
                    <w:rPr>
                      <w:rFonts w:ascii="Century" w:hAnsi="Century" w:cs="Arial TUR"/>
                      <w:b/>
                      <w:bCs/>
                      <w:sz w:val="18"/>
                      <w:szCs w:val="18"/>
                      <w:lang w:eastAsia="tr-TR"/>
                    </w:rPr>
                  </w:pPr>
                  <w:r w:rsidRPr="00397B62">
                    <w:rPr>
                      <w:rFonts w:ascii="Century" w:hAnsi="Century" w:cs="Arial TUR"/>
                      <w:b/>
                      <w:bCs/>
                      <w:sz w:val="18"/>
                      <w:szCs w:val="18"/>
                      <w:lang w:eastAsia="tr-TR"/>
                    </w:rPr>
                    <w:t xml:space="preserve">Toplam </w:t>
                  </w:r>
                </w:p>
              </w:tc>
              <w:tc>
                <w:tcPr>
                  <w:tcW w:w="1174" w:type="dxa"/>
                  <w:tcBorders>
                    <w:top w:val="single" w:sz="4" w:space="0" w:color="auto"/>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1.500.936</w:t>
                  </w:r>
                </w:p>
              </w:tc>
              <w:tc>
                <w:tcPr>
                  <w:tcW w:w="1114" w:type="dxa"/>
                  <w:tcBorders>
                    <w:top w:val="single" w:sz="4" w:space="0" w:color="auto"/>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599.109</w:t>
                  </w:r>
                </w:p>
              </w:tc>
              <w:tc>
                <w:tcPr>
                  <w:tcW w:w="1056" w:type="dxa"/>
                  <w:tcBorders>
                    <w:top w:val="single" w:sz="4" w:space="0" w:color="auto"/>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299.002</w:t>
                  </w:r>
                </w:p>
              </w:tc>
              <w:tc>
                <w:tcPr>
                  <w:tcW w:w="2232" w:type="dxa"/>
                  <w:tcBorders>
                    <w:top w:val="single" w:sz="4" w:space="0" w:color="auto"/>
                    <w:left w:val="nil"/>
                    <w:bottom w:val="double" w:sz="6" w:space="0" w:color="auto"/>
                    <w:right w:val="nil"/>
                  </w:tcBorders>
                  <w:vAlign w:val="center"/>
                </w:tcPr>
                <w:p w:rsidR="00F3564E" w:rsidRPr="001E7294" w:rsidRDefault="00F3564E" w:rsidP="00700CE3">
                  <w:pPr>
                    <w:rPr>
                      <w:rFonts w:ascii="Century" w:hAnsi="Century" w:cs="Arial TUR"/>
                      <w:b/>
                      <w:bCs/>
                      <w:sz w:val="18"/>
                      <w:szCs w:val="18"/>
                      <w:lang w:eastAsia="tr-TR"/>
                    </w:rPr>
                  </w:pPr>
                  <w:r w:rsidRPr="001E7294">
                    <w:rPr>
                      <w:rFonts w:ascii="Century" w:hAnsi="Century" w:cs="Arial TUR"/>
                      <w:b/>
                      <w:iCs/>
                      <w:sz w:val="18"/>
                      <w:szCs w:val="18"/>
                      <w:lang w:eastAsia="tr-TR"/>
                    </w:rPr>
                    <w:t>Total</w:t>
                  </w:r>
                </w:p>
              </w:tc>
            </w:tr>
          </w:tbl>
          <w:p w:rsidR="00F3564E" w:rsidRPr="00397B62" w:rsidRDefault="00F3564E" w:rsidP="00700CE3">
            <w:pPr>
              <w:jc w:val="both"/>
              <w:rPr>
                <w:rFonts w:ascii="Century" w:hAnsi="Century"/>
                <w:color w:val="404040"/>
              </w:rPr>
            </w:pPr>
          </w:p>
        </w:tc>
      </w:tr>
      <w:tr w:rsidR="002B0429" w:rsidRPr="00087EB0">
        <w:trPr>
          <w:trHeight w:val="276"/>
        </w:trPr>
        <w:tc>
          <w:tcPr>
            <w:tcW w:w="4770" w:type="dxa"/>
          </w:tcPr>
          <w:p w:rsidR="002B0429" w:rsidRDefault="002B0429" w:rsidP="00700CE3">
            <w:pPr>
              <w:jc w:val="both"/>
              <w:rPr>
                <w:rFonts w:ascii="Century" w:hAnsi="Century"/>
                <w:sz w:val="22"/>
                <w:szCs w:val="22"/>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EA5ED0" w:rsidRDefault="002B0429" w:rsidP="00700CE3">
            <w:pPr>
              <w:jc w:val="both"/>
              <w:rPr>
                <w:rFonts w:ascii="Century" w:hAnsi="Century"/>
                <w:color w:val="404040"/>
                <w:sz w:val="22"/>
                <w:szCs w:val="22"/>
              </w:rPr>
            </w:pPr>
          </w:p>
        </w:tc>
      </w:tr>
      <w:tr w:rsidR="00F3564E" w:rsidRPr="00087EB0">
        <w:trPr>
          <w:trHeight w:val="854"/>
        </w:trPr>
        <w:tc>
          <w:tcPr>
            <w:tcW w:w="4770" w:type="dxa"/>
          </w:tcPr>
          <w:p w:rsidR="00F3564E" w:rsidRPr="00DA0A0E" w:rsidRDefault="00F3564E" w:rsidP="002B0429">
            <w:pPr>
              <w:jc w:val="both"/>
              <w:rPr>
                <w:rFonts w:ascii="Century" w:hAnsi="Century"/>
                <w:sz w:val="22"/>
                <w:szCs w:val="22"/>
              </w:rPr>
            </w:pPr>
            <w:r w:rsidRPr="00DA0A0E">
              <w:rPr>
                <w:rFonts w:ascii="Century" w:hAnsi="Century"/>
                <w:sz w:val="22"/>
                <w:szCs w:val="22"/>
              </w:rPr>
              <w:t xml:space="preserve">Mühendislik sigortaları içinde sözleşme sayısı açısından </w:t>
            </w:r>
            <w:r>
              <w:rPr>
                <w:rFonts w:ascii="Century" w:hAnsi="Century"/>
                <w:sz w:val="22"/>
                <w:szCs w:val="22"/>
              </w:rPr>
              <w:t>M</w:t>
            </w:r>
            <w:r w:rsidRPr="00DA0A0E">
              <w:rPr>
                <w:rFonts w:ascii="Century" w:hAnsi="Century"/>
                <w:sz w:val="22"/>
                <w:szCs w:val="22"/>
              </w:rPr>
              <w:t xml:space="preserve">ontaj </w:t>
            </w:r>
            <w:r>
              <w:rPr>
                <w:rFonts w:ascii="Century" w:hAnsi="Century"/>
                <w:sz w:val="22"/>
                <w:szCs w:val="22"/>
              </w:rPr>
              <w:t xml:space="preserve">sigortaları </w:t>
            </w:r>
            <w:r w:rsidRPr="00DA0A0E">
              <w:rPr>
                <w:rFonts w:ascii="Century" w:hAnsi="Century"/>
                <w:sz w:val="22"/>
                <w:szCs w:val="22"/>
              </w:rPr>
              <w:t>en yüksek paya sahip</w:t>
            </w:r>
            <w:r>
              <w:rPr>
                <w:rFonts w:ascii="Century" w:hAnsi="Century"/>
                <w:sz w:val="22"/>
                <w:szCs w:val="22"/>
              </w:rPr>
              <w:t>tir. P</w:t>
            </w:r>
            <w:r w:rsidRPr="00DA0A0E">
              <w:rPr>
                <w:rFonts w:ascii="Century" w:hAnsi="Century"/>
                <w:sz w:val="22"/>
                <w:szCs w:val="22"/>
              </w:rPr>
              <w:t xml:space="preserve">rim ve ödenen tazminat açısından </w:t>
            </w:r>
            <w:r>
              <w:rPr>
                <w:rFonts w:ascii="Century" w:hAnsi="Century"/>
                <w:sz w:val="22"/>
                <w:szCs w:val="22"/>
              </w:rPr>
              <w:t>ise M</w:t>
            </w:r>
            <w:r w:rsidRPr="00DA0A0E">
              <w:rPr>
                <w:rFonts w:ascii="Century" w:hAnsi="Century"/>
                <w:sz w:val="22"/>
                <w:szCs w:val="22"/>
              </w:rPr>
              <w:t xml:space="preserve">akine </w:t>
            </w:r>
            <w:r>
              <w:rPr>
                <w:rFonts w:ascii="Century" w:hAnsi="Century"/>
                <w:sz w:val="22"/>
                <w:szCs w:val="22"/>
              </w:rPr>
              <w:t>K</w:t>
            </w:r>
            <w:r w:rsidRPr="00DA0A0E">
              <w:rPr>
                <w:rFonts w:ascii="Century" w:hAnsi="Century"/>
                <w:sz w:val="22"/>
                <w:szCs w:val="22"/>
              </w:rPr>
              <w:t xml:space="preserve">ırılması </w:t>
            </w:r>
            <w:r>
              <w:rPr>
                <w:rFonts w:ascii="Century" w:hAnsi="Century"/>
                <w:sz w:val="22"/>
                <w:szCs w:val="22"/>
              </w:rPr>
              <w:t xml:space="preserve">sigortası </w:t>
            </w:r>
            <w:r w:rsidRPr="00DA0A0E">
              <w:rPr>
                <w:rFonts w:ascii="Century" w:hAnsi="Century"/>
                <w:sz w:val="22"/>
                <w:szCs w:val="22"/>
              </w:rPr>
              <w:t xml:space="preserve">daha </w:t>
            </w:r>
            <w:r>
              <w:rPr>
                <w:rFonts w:ascii="Century" w:hAnsi="Century"/>
                <w:sz w:val="22"/>
                <w:szCs w:val="22"/>
              </w:rPr>
              <w:t xml:space="preserve">yüksek </w:t>
            </w:r>
            <w:r w:rsidRPr="00DA0A0E">
              <w:rPr>
                <w:rFonts w:ascii="Century" w:hAnsi="Century"/>
                <w:sz w:val="22"/>
                <w:szCs w:val="22"/>
              </w:rPr>
              <w:t>paya sahiptir.</w:t>
            </w:r>
          </w:p>
        </w:tc>
        <w:tc>
          <w:tcPr>
            <w:tcW w:w="273" w:type="dxa"/>
            <w:gridSpan w:val="7"/>
          </w:tcPr>
          <w:p w:rsidR="00F3564E" w:rsidRPr="00DA0A0E" w:rsidRDefault="00F3564E" w:rsidP="00700CE3">
            <w:pPr>
              <w:rPr>
                <w:rFonts w:ascii="Century" w:hAnsi="Century"/>
                <w:sz w:val="22"/>
                <w:szCs w:val="22"/>
              </w:rPr>
            </w:pPr>
          </w:p>
        </w:tc>
        <w:tc>
          <w:tcPr>
            <w:tcW w:w="4797" w:type="dxa"/>
            <w:gridSpan w:val="6"/>
          </w:tcPr>
          <w:p w:rsidR="00F3564E" w:rsidRPr="00DA0A0E" w:rsidRDefault="00F3564E" w:rsidP="00700CE3">
            <w:pPr>
              <w:jc w:val="both"/>
              <w:rPr>
                <w:rFonts w:ascii="Century" w:hAnsi="Century"/>
                <w:color w:val="404040"/>
                <w:sz w:val="22"/>
                <w:szCs w:val="22"/>
              </w:rPr>
            </w:pPr>
            <w:r w:rsidRPr="00DA0A0E">
              <w:rPr>
                <w:rFonts w:ascii="Century" w:hAnsi="Century"/>
                <w:color w:val="404040"/>
                <w:sz w:val="22"/>
                <w:szCs w:val="22"/>
              </w:rPr>
              <w:t xml:space="preserve">While erection all risks insurance has the </w:t>
            </w:r>
            <w:proofErr w:type="gramStart"/>
            <w:r w:rsidRPr="00DA0A0E">
              <w:rPr>
                <w:rFonts w:ascii="Century" w:hAnsi="Century"/>
                <w:color w:val="404040"/>
                <w:sz w:val="22"/>
                <w:szCs w:val="22"/>
              </w:rPr>
              <w:t>greatest  share</w:t>
            </w:r>
            <w:proofErr w:type="gramEnd"/>
            <w:r w:rsidRPr="00DA0A0E">
              <w:rPr>
                <w:rFonts w:ascii="Century" w:hAnsi="Century"/>
                <w:color w:val="404040"/>
                <w:sz w:val="22"/>
                <w:szCs w:val="22"/>
              </w:rPr>
              <w:t xml:space="preserve"> in terms of policy numbers in engineering insurance</w:t>
            </w:r>
            <w:r>
              <w:rPr>
                <w:rFonts w:ascii="Century" w:hAnsi="Century"/>
                <w:color w:val="404040"/>
                <w:sz w:val="22"/>
                <w:szCs w:val="22"/>
              </w:rPr>
              <w:t>,</w:t>
            </w:r>
            <w:r w:rsidRPr="00DA0A0E">
              <w:rPr>
                <w:rFonts w:ascii="Century" w:hAnsi="Century"/>
                <w:color w:val="404040"/>
                <w:sz w:val="22"/>
                <w:szCs w:val="22"/>
              </w:rPr>
              <w:t xml:space="preserve"> machinery breakdown insurance held</w:t>
            </w:r>
            <w:r>
              <w:rPr>
                <w:rFonts w:ascii="Century" w:hAnsi="Century"/>
                <w:color w:val="404040"/>
                <w:sz w:val="22"/>
                <w:szCs w:val="22"/>
              </w:rPr>
              <w:t>s</w:t>
            </w:r>
            <w:r w:rsidRPr="00DA0A0E">
              <w:rPr>
                <w:rFonts w:ascii="Century" w:hAnsi="Century"/>
                <w:color w:val="404040"/>
                <w:sz w:val="22"/>
                <w:szCs w:val="22"/>
              </w:rPr>
              <w:t xml:space="preserve"> larger share in terms of claim payments and premiums.</w:t>
            </w:r>
          </w:p>
        </w:tc>
      </w:tr>
      <w:tr w:rsidR="002B0429" w:rsidRPr="00087EB0">
        <w:trPr>
          <w:trHeight w:val="233"/>
        </w:trPr>
        <w:tc>
          <w:tcPr>
            <w:tcW w:w="4770" w:type="dxa"/>
          </w:tcPr>
          <w:p w:rsidR="002B0429" w:rsidRPr="00DA0A0E" w:rsidRDefault="002B0429" w:rsidP="00700CE3">
            <w:pPr>
              <w:jc w:val="both"/>
              <w:rPr>
                <w:rFonts w:ascii="Century" w:hAnsi="Century"/>
                <w:sz w:val="22"/>
                <w:szCs w:val="22"/>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DA0A0E" w:rsidRDefault="002B0429" w:rsidP="00700CE3">
            <w:pPr>
              <w:jc w:val="both"/>
              <w:rPr>
                <w:rFonts w:ascii="Century" w:hAnsi="Century"/>
                <w:color w:val="404040"/>
                <w:sz w:val="22"/>
                <w:szCs w:val="22"/>
              </w:rPr>
            </w:pPr>
          </w:p>
        </w:tc>
      </w:tr>
      <w:tr w:rsidR="00F3564E" w:rsidRPr="00087EB0">
        <w:trPr>
          <w:trHeight w:val="620"/>
        </w:trPr>
        <w:tc>
          <w:tcPr>
            <w:tcW w:w="9840" w:type="dxa"/>
            <w:gridSpan w:val="14"/>
          </w:tcPr>
          <w:p w:rsidR="00F3564E" w:rsidRDefault="00F3564E" w:rsidP="00700CE3">
            <w:pPr>
              <w:jc w:val="center"/>
              <w:rPr>
                <w:rFonts w:ascii="Century" w:hAnsi="Century"/>
                <w:b/>
                <w:sz w:val="20"/>
                <w:szCs w:val="20"/>
              </w:rPr>
            </w:pPr>
            <w:r>
              <w:rPr>
                <w:rFonts w:ascii="Century" w:hAnsi="Century"/>
                <w:b/>
                <w:color w:val="000080"/>
                <w:sz w:val="20"/>
                <w:szCs w:val="20"/>
              </w:rPr>
              <w:t>Grafik 1.5.</w:t>
            </w:r>
            <w:r w:rsidRPr="0087724A">
              <w:rPr>
                <w:rFonts w:ascii="Century" w:hAnsi="Century"/>
                <w:b/>
                <w:color w:val="000080"/>
                <w:sz w:val="20"/>
                <w:szCs w:val="20"/>
              </w:rPr>
              <w:t xml:space="preserve">15: Mühendislik Sigortaları Üretim </w:t>
            </w:r>
            <w:r>
              <w:rPr>
                <w:rFonts w:ascii="Century" w:hAnsi="Century"/>
                <w:b/>
                <w:color w:val="000080"/>
                <w:sz w:val="20"/>
                <w:szCs w:val="20"/>
              </w:rPr>
              <w:t>Verileri Yüzdeleri</w:t>
            </w:r>
          </w:p>
          <w:p w:rsidR="00F3564E" w:rsidRPr="00397B62" w:rsidRDefault="00F3564E" w:rsidP="00700CE3">
            <w:pPr>
              <w:jc w:val="center"/>
              <w:rPr>
                <w:rFonts w:ascii="Century" w:hAnsi="Century"/>
                <w:b/>
                <w:sz w:val="20"/>
                <w:szCs w:val="20"/>
              </w:rPr>
            </w:pPr>
            <w:r w:rsidRPr="0087724A">
              <w:rPr>
                <w:rFonts w:ascii="Century" w:hAnsi="Century"/>
                <w:i/>
                <w:color w:val="000080"/>
                <w:sz w:val="20"/>
                <w:szCs w:val="20"/>
              </w:rPr>
              <w:t>Policy, Premium and Losses Figures as Pecrentage in General Damages Branch</w:t>
            </w:r>
          </w:p>
          <w:p w:rsidR="00F3564E" w:rsidRPr="00397B62" w:rsidRDefault="00F3564E" w:rsidP="00700CE3">
            <w:pPr>
              <w:jc w:val="both"/>
              <w:rPr>
                <w:rFonts w:ascii="Century" w:hAnsi="Century"/>
                <w:color w:val="404040"/>
              </w:rPr>
            </w:pPr>
            <w:r w:rsidRPr="00397B62">
              <w:rPr>
                <w:rFonts w:ascii="Century" w:hAnsi="Century"/>
                <w:color w:val="404040"/>
              </w:rPr>
              <w:pict>
                <v:shape id="_x0000_i1059" type="#_x0000_t75" style="width:487.7pt;height:157.75pt">
                  <v:imagedata r:id="rId49" o:title=""/>
                </v:shape>
              </w:pict>
            </w:r>
          </w:p>
        </w:tc>
      </w:tr>
      <w:tr w:rsidR="00F3564E" w:rsidRPr="00087EB0">
        <w:tc>
          <w:tcPr>
            <w:tcW w:w="4770" w:type="dxa"/>
          </w:tcPr>
          <w:p w:rsidR="00F3564E" w:rsidRPr="00DA0A0E" w:rsidRDefault="00F3564E" w:rsidP="00700CE3">
            <w:pPr>
              <w:rPr>
                <w:rFonts w:ascii="Century" w:hAnsi="Century"/>
                <w:sz w:val="22"/>
                <w:szCs w:val="22"/>
              </w:rPr>
            </w:pPr>
          </w:p>
        </w:tc>
        <w:tc>
          <w:tcPr>
            <w:tcW w:w="273" w:type="dxa"/>
            <w:gridSpan w:val="7"/>
          </w:tcPr>
          <w:p w:rsidR="00F3564E" w:rsidRPr="00DA0A0E" w:rsidRDefault="00F3564E" w:rsidP="00700CE3">
            <w:pPr>
              <w:rPr>
                <w:rFonts w:ascii="Century" w:hAnsi="Century"/>
                <w:sz w:val="22"/>
                <w:szCs w:val="22"/>
              </w:rPr>
            </w:pPr>
          </w:p>
        </w:tc>
        <w:tc>
          <w:tcPr>
            <w:tcW w:w="4797" w:type="dxa"/>
            <w:gridSpan w:val="6"/>
          </w:tcPr>
          <w:p w:rsidR="00F3564E" w:rsidRPr="00DA0A0E" w:rsidRDefault="00F3564E" w:rsidP="00700CE3">
            <w:pPr>
              <w:jc w:val="both"/>
              <w:rPr>
                <w:rFonts w:ascii="Century" w:hAnsi="Century"/>
                <w:color w:val="404040"/>
                <w:sz w:val="22"/>
                <w:szCs w:val="22"/>
              </w:rPr>
            </w:pPr>
          </w:p>
        </w:tc>
      </w:tr>
      <w:tr w:rsidR="00F3564E" w:rsidRPr="00087EB0">
        <w:trPr>
          <w:trHeight w:val="315"/>
        </w:trPr>
        <w:tc>
          <w:tcPr>
            <w:tcW w:w="9840" w:type="dxa"/>
            <w:gridSpan w:val="14"/>
          </w:tcPr>
          <w:p w:rsidR="00F3564E" w:rsidRDefault="00F3564E" w:rsidP="00700CE3">
            <w:pPr>
              <w:jc w:val="center"/>
              <w:rPr>
                <w:rFonts w:ascii="Century" w:hAnsi="Century"/>
                <w:i/>
                <w:sz w:val="20"/>
                <w:szCs w:val="20"/>
              </w:rPr>
            </w:pPr>
            <w:r>
              <w:rPr>
                <w:rFonts w:ascii="Century" w:hAnsi="Century"/>
                <w:b/>
                <w:color w:val="000080"/>
                <w:sz w:val="20"/>
                <w:szCs w:val="20"/>
              </w:rPr>
              <w:t>Tablo 1.5.</w:t>
            </w:r>
            <w:r w:rsidRPr="009C5B2A">
              <w:rPr>
                <w:rFonts w:ascii="Century" w:hAnsi="Century"/>
                <w:b/>
                <w:color w:val="000080"/>
                <w:sz w:val="20"/>
                <w:szCs w:val="20"/>
              </w:rPr>
              <w:t>19: Tarım Sigortaları Üretim Bilgileri</w:t>
            </w:r>
            <w:r w:rsidR="001B71B8">
              <w:rPr>
                <w:rFonts w:ascii="Century" w:hAnsi="Century"/>
                <w:b/>
                <w:color w:val="000080"/>
                <w:sz w:val="20"/>
                <w:szCs w:val="20"/>
              </w:rPr>
              <w:t>(*)</w:t>
            </w:r>
          </w:p>
          <w:p w:rsidR="00F3564E" w:rsidRPr="009C5B2A" w:rsidRDefault="00F3564E" w:rsidP="00700CE3">
            <w:pPr>
              <w:jc w:val="center"/>
              <w:rPr>
                <w:rFonts w:ascii="Century" w:hAnsi="Century"/>
                <w:i/>
                <w:color w:val="404040"/>
              </w:rPr>
            </w:pPr>
            <w:r w:rsidRPr="009C5B2A">
              <w:rPr>
                <w:rFonts w:ascii="Century" w:hAnsi="Century"/>
                <w:i/>
                <w:color w:val="000080"/>
                <w:sz w:val="20"/>
                <w:szCs w:val="20"/>
              </w:rPr>
              <w:t>Policy, Premium and Losses Figures in Agricultural Insurance</w:t>
            </w:r>
          </w:p>
          <w:tbl>
            <w:tblPr>
              <w:tblW w:w="9187" w:type="dxa"/>
              <w:jc w:val="center"/>
              <w:tblLayout w:type="fixed"/>
              <w:tblCellMar>
                <w:left w:w="70" w:type="dxa"/>
                <w:right w:w="70" w:type="dxa"/>
              </w:tblCellMar>
              <w:tblLook w:val="04A0" w:firstRow="1" w:lastRow="0" w:firstColumn="1" w:lastColumn="0" w:noHBand="0" w:noVBand="1"/>
            </w:tblPr>
            <w:tblGrid>
              <w:gridCol w:w="2907"/>
              <w:gridCol w:w="1173"/>
              <w:gridCol w:w="1115"/>
              <w:gridCol w:w="1056"/>
              <w:gridCol w:w="2936"/>
            </w:tblGrid>
            <w:tr w:rsidR="00F3564E" w:rsidRPr="00397B62">
              <w:trPr>
                <w:trHeight w:val="904"/>
                <w:jc w:val="center"/>
              </w:trPr>
              <w:tc>
                <w:tcPr>
                  <w:tcW w:w="2907" w:type="dxa"/>
                  <w:tcBorders>
                    <w:top w:val="nil"/>
                    <w:left w:val="nil"/>
                    <w:bottom w:val="single" w:sz="4" w:space="0" w:color="auto"/>
                    <w:right w:val="nil"/>
                  </w:tcBorders>
                  <w:shd w:val="clear" w:color="auto" w:fill="C6D9F1"/>
                  <w:noWrap/>
                  <w:vAlign w:val="bottom"/>
                </w:tcPr>
                <w:p w:rsidR="00F3564E" w:rsidRPr="00397B62" w:rsidRDefault="00F3564E" w:rsidP="00700CE3">
                  <w:pPr>
                    <w:rPr>
                      <w:rFonts w:ascii="Century" w:hAnsi="Century" w:cs="Arial TUR"/>
                      <w:sz w:val="18"/>
                      <w:szCs w:val="18"/>
                      <w:lang w:eastAsia="tr-TR"/>
                    </w:rPr>
                  </w:pPr>
                </w:p>
              </w:tc>
              <w:tc>
                <w:tcPr>
                  <w:tcW w:w="1173" w:type="dxa"/>
                  <w:tcBorders>
                    <w:top w:val="nil"/>
                    <w:left w:val="nil"/>
                    <w:bottom w:val="single" w:sz="4" w:space="0" w:color="auto"/>
                    <w:right w:val="nil"/>
                  </w:tcBorders>
                  <w:shd w:val="clear" w:color="auto" w:fill="C6D9F1"/>
                  <w:vAlign w:val="center"/>
                </w:tcPr>
                <w:p w:rsidR="00F3564E" w:rsidRPr="00397B62" w:rsidRDefault="00F3564E" w:rsidP="00700CE3">
                  <w:pPr>
                    <w:jc w:val="center"/>
                    <w:rPr>
                      <w:rFonts w:ascii="Century" w:hAnsi="Century" w:cs="Arial TUR"/>
                      <w:b/>
                      <w:bCs/>
                      <w:sz w:val="18"/>
                      <w:szCs w:val="18"/>
                      <w:lang w:eastAsia="tr-TR"/>
                    </w:rPr>
                  </w:pPr>
                  <w:r w:rsidRPr="00397B62">
                    <w:rPr>
                      <w:rFonts w:ascii="Century" w:hAnsi="Century" w:cs="Arial TUR"/>
                      <w:b/>
                      <w:bCs/>
                      <w:sz w:val="18"/>
                      <w:szCs w:val="18"/>
                      <w:lang w:eastAsia="tr-TR"/>
                    </w:rPr>
                    <w:t>Sözleşme Sayısı</w:t>
                  </w:r>
                  <w:r w:rsidRPr="00397B62">
                    <w:rPr>
                      <w:rFonts w:ascii="Century" w:hAnsi="Century" w:cs="Arial TUR"/>
                      <w:b/>
                      <w:bCs/>
                      <w:sz w:val="18"/>
                      <w:szCs w:val="18"/>
                      <w:lang w:eastAsia="tr-TR"/>
                    </w:rPr>
                    <w:br/>
                  </w:r>
                  <w:r w:rsidRPr="00397B62">
                    <w:rPr>
                      <w:rFonts w:ascii="Century" w:hAnsi="Century" w:cs="Arial TUR"/>
                      <w:i/>
                      <w:iCs/>
                      <w:sz w:val="18"/>
                      <w:szCs w:val="18"/>
                      <w:lang w:eastAsia="tr-TR"/>
                    </w:rPr>
                    <w:t>No.of Contract</w:t>
                  </w:r>
                </w:p>
              </w:tc>
              <w:tc>
                <w:tcPr>
                  <w:tcW w:w="1115"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397B62">
                    <w:rPr>
                      <w:rFonts w:ascii="Century" w:hAnsi="Century" w:cs="Arial TUR"/>
                      <w:b/>
                      <w:bCs/>
                      <w:sz w:val="18"/>
                      <w:szCs w:val="18"/>
                      <w:lang w:eastAsia="tr-TR"/>
                    </w:rPr>
                    <w:t>Prim Tutarı</w:t>
                  </w:r>
                  <w:r w:rsidRPr="00397B62">
                    <w:rPr>
                      <w:rFonts w:ascii="Century" w:hAnsi="Century" w:cs="Arial TUR"/>
                      <w:b/>
                      <w:bCs/>
                      <w:sz w:val="18"/>
                      <w:szCs w:val="18"/>
                      <w:lang w:eastAsia="tr-TR"/>
                    </w:rPr>
                    <w:br/>
                  </w:r>
                  <w:r w:rsidRPr="00397B62">
                    <w:rPr>
                      <w:rFonts w:ascii="Century" w:hAnsi="Century" w:cs="Arial TUR"/>
                      <w:i/>
                      <w:iCs/>
                      <w:sz w:val="18"/>
                      <w:szCs w:val="18"/>
                      <w:lang w:eastAsia="tr-TR"/>
                    </w:rPr>
                    <w:t>Premium</w:t>
                  </w:r>
                </w:p>
                <w:p w:rsidR="00F3564E" w:rsidRPr="00397B62"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1056"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397B62">
                    <w:rPr>
                      <w:rFonts w:ascii="Century" w:hAnsi="Century" w:cs="Arial TUR"/>
                      <w:b/>
                      <w:bCs/>
                      <w:sz w:val="18"/>
                      <w:szCs w:val="18"/>
                      <w:lang w:eastAsia="tr-TR"/>
                    </w:rPr>
                    <w:t>Ödenen Tazminat</w:t>
                  </w:r>
                  <w:r w:rsidRPr="00397B62">
                    <w:rPr>
                      <w:rFonts w:ascii="Century" w:hAnsi="Century" w:cs="Arial TUR"/>
                      <w:b/>
                      <w:bCs/>
                      <w:sz w:val="18"/>
                      <w:szCs w:val="18"/>
                      <w:lang w:eastAsia="tr-TR"/>
                    </w:rPr>
                    <w:br/>
                  </w:r>
                  <w:r w:rsidRPr="00397B62">
                    <w:rPr>
                      <w:rFonts w:ascii="Century" w:hAnsi="Century" w:cs="Arial TUR"/>
                      <w:i/>
                      <w:iCs/>
                      <w:sz w:val="18"/>
                      <w:szCs w:val="18"/>
                      <w:lang w:eastAsia="tr-TR"/>
                    </w:rPr>
                    <w:t>Paid Loss</w:t>
                  </w:r>
                </w:p>
                <w:p w:rsidR="00F3564E" w:rsidRPr="00397B62" w:rsidRDefault="00F3564E" w:rsidP="00700CE3">
                  <w:pPr>
                    <w:jc w:val="cente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2936" w:type="dxa"/>
                  <w:tcBorders>
                    <w:top w:val="nil"/>
                    <w:left w:val="nil"/>
                    <w:bottom w:val="single" w:sz="4" w:space="0" w:color="auto"/>
                    <w:right w:val="nil"/>
                  </w:tcBorders>
                  <w:shd w:val="clear" w:color="auto" w:fill="C6D9F1"/>
                  <w:vAlign w:val="center"/>
                </w:tcPr>
                <w:p w:rsidR="00F3564E" w:rsidRPr="00397B62" w:rsidRDefault="00F3564E" w:rsidP="00700CE3">
                  <w:pPr>
                    <w:rPr>
                      <w:rFonts w:ascii="Century" w:hAnsi="Century" w:cs="Arial TUR"/>
                      <w:b/>
                      <w:bCs/>
                      <w:sz w:val="18"/>
                      <w:szCs w:val="18"/>
                      <w:lang w:eastAsia="tr-TR"/>
                    </w:rPr>
                  </w:pPr>
                </w:p>
              </w:tc>
            </w:tr>
            <w:tr w:rsidR="00F3564E" w:rsidRPr="00397B62">
              <w:trPr>
                <w:trHeight w:val="270"/>
                <w:jc w:val="center"/>
              </w:trPr>
              <w:tc>
                <w:tcPr>
                  <w:tcW w:w="2907" w:type="dxa"/>
                  <w:tcBorders>
                    <w:top w:val="single" w:sz="4" w:space="0" w:color="auto"/>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 xml:space="preserve">Dolu </w:t>
                  </w:r>
                  <w:r>
                    <w:rPr>
                      <w:rFonts w:ascii="Century" w:hAnsi="Century" w:cs="Arial TUR"/>
                      <w:sz w:val="18"/>
                      <w:szCs w:val="18"/>
                      <w:lang w:eastAsia="tr-TR"/>
                    </w:rPr>
                    <w:t xml:space="preserve">- </w:t>
                  </w:r>
                  <w:r w:rsidRPr="00397B62">
                    <w:rPr>
                      <w:rFonts w:ascii="Century" w:hAnsi="Century" w:cs="Arial TUR"/>
                      <w:sz w:val="18"/>
                      <w:szCs w:val="18"/>
                      <w:lang w:eastAsia="tr-TR"/>
                    </w:rPr>
                    <w:t>Sera</w:t>
                  </w:r>
                </w:p>
              </w:tc>
              <w:tc>
                <w:tcPr>
                  <w:tcW w:w="1173"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61.747</w:t>
                  </w:r>
                </w:p>
              </w:tc>
              <w:tc>
                <w:tcPr>
                  <w:tcW w:w="1115"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13.706</w:t>
                  </w:r>
                </w:p>
              </w:tc>
              <w:tc>
                <w:tcPr>
                  <w:tcW w:w="1056"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16.403</w:t>
                  </w:r>
                </w:p>
              </w:tc>
              <w:tc>
                <w:tcPr>
                  <w:tcW w:w="2936" w:type="dxa"/>
                  <w:tcBorders>
                    <w:top w:val="single" w:sz="4" w:space="0" w:color="auto"/>
                    <w:left w:val="nil"/>
                    <w:bottom w:val="nil"/>
                    <w:right w:val="nil"/>
                  </w:tcBorders>
                  <w:vAlign w:val="center"/>
                </w:tcPr>
                <w:p w:rsidR="00F3564E" w:rsidRPr="009C5B2A" w:rsidRDefault="00F3564E" w:rsidP="00700CE3">
                  <w:pPr>
                    <w:ind w:firstLine="173"/>
                    <w:rPr>
                      <w:rFonts w:ascii="Century" w:hAnsi="Century" w:cs="Arial TUR"/>
                      <w:sz w:val="18"/>
                      <w:szCs w:val="18"/>
                      <w:lang w:eastAsia="tr-TR"/>
                    </w:rPr>
                  </w:pPr>
                  <w:r w:rsidRPr="009C5B2A">
                    <w:rPr>
                      <w:rFonts w:ascii="Century" w:hAnsi="Century" w:cs="Arial TUR"/>
                      <w:iCs/>
                      <w:sz w:val="18"/>
                      <w:szCs w:val="18"/>
                      <w:lang w:eastAsia="tr-TR"/>
                    </w:rPr>
                    <w:t>Hail&amp;Green House</w:t>
                  </w:r>
                </w:p>
              </w:tc>
            </w:tr>
            <w:tr w:rsidR="00F3564E" w:rsidRPr="00397B62">
              <w:trPr>
                <w:trHeight w:val="270"/>
                <w:jc w:val="center"/>
              </w:trPr>
              <w:tc>
                <w:tcPr>
                  <w:tcW w:w="290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Hayvan Hayat</w:t>
                  </w:r>
                </w:p>
              </w:tc>
              <w:tc>
                <w:tcPr>
                  <w:tcW w:w="1173"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1.029</w:t>
                  </w:r>
                </w:p>
              </w:tc>
              <w:tc>
                <w:tcPr>
                  <w:tcW w:w="111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947</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467</w:t>
                  </w:r>
                </w:p>
              </w:tc>
              <w:tc>
                <w:tcPr>
                  <w:tcW w:w="2936" w:type="dxa"/>
                  <w:tcBorders>
                    <w:top w:val="nil"/>
                    <w:left w:val="nil"/>
                    <w:bottom w:val="nil"/>
                    <w:right w:val="nil"/>
                  </w:tcBorders>
                  <w:vAlign w:val="center"/>
                </w:tcPr>
                <w:p w:rsidR="00F3564E" w:rsidRPr="009C5B2A" w:rsidRDefault="00F3564E" w:rsidP="00700CE3">
                  <w:pPr>
                    <w:ind w:firstLine="173"/>
                    <w:rPr>
                      <w:rFonts w:ascii="Century" w:hAnsi="Century" w:cs="Arial TUR"/>
                      <w:sz w:val="18"/>
                      <w:szCs w:val="18"/>
                      <w:lang w:eastAsia="tr-TR"/>
                    </w:rPr>
                  </w:pPr>
                  <w:r w:rsidRPr="009C5B2A">
                    <w:rPr>
                      <w:rFonts w:ascii="Century" w:hAnsi="Century" w:cs="Arial TUR"/>
                      <w:iCs/>
                      <w:sz w:val="18"/>
                      <w:szCs w:val="18"/>
                      <w:lang w:eastAsia="tr-TR"/>
                    </w:rPr>
                    <w:t>Animal Life</w:t>
                  </w:r>
                </w:p>
              </w:tc>
            </w:tr>
            <w:tr w:rsidR="00F3564E" w:rsidRPr="00397B62">
              <w:trPr>
                <w:trHeight w:val="270"/>
                <w:jc w:val="center"/>
              </w:trPr>
              <w:tc>
                <w:tcPr>
                  <w:tcW w:w="290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Kümes Hayvan Hayat</w:t>
                  </w:r>
                </w:p>
              </w:tc>
              <w:tc>
                <w:tcPr>
                  <w:tcW w:w="1173"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111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40</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2936" w:type="dxa"/>
                  <w:tcBorders>
                    <w:top w:val="nil"/>
                    <w:left w:val="nil"/>
                    <w:bottom w:val="nil"/>
                    <w:right w:val="nil"/>
                  </w:tcBorders>
                  <w:vAlign w:val="center"/>
                </w:tcPr>
                <w:p w:rsidR="00F3564E" w:rsidRPr="009C5B2A" w:rsidRDefault="00F3564E" w:rsidP="00700CE3">
                  <w:pPr>
                    <w:ind w:firstLine="173"/>
                    <w:rPr>
                      <w:rFonts w:ascii="Century" w:hAnsi="Century" w:cs="Arial TUR"/>
                      <w:sz w:val="18"/>
                      <w:szCs w:val="18"/>
                      <w:lang w:eastAsia="tr-TR"/>
                    </w:rPr>
                  </w:pPr>
                  <w:r w:rsidRPr="009C5B2A">
                    <w:rPr>
                      <w:rFonts w:ascii="Century" w:hAnsi="Century" w:cs="Arial TUR"/>
                      <w:iCs/>
                      <w:sz w:val="18"/>
                      <w:szCs w:val="18"/>
                      <w:lang w:eastAsia="tr-TR"/>
                    </w:rPr>
                    <w:t>Poultry</w:t>
                  </w:r>
                </w:p>
              </w:tc>
            </w:tr>
            <w:tr w:rsidR="00F3564E" w:rsidRPr="00397B62">
              <w:trPr>
                <w:trHeight w:val="285"/>
                <w:jc w:val="center"/>
              </w:trPr>
              <w:tc>
                <w:tcPr>
                  <w:tcW w:w="2907" w:type="dxa"/>
                  <w:tcBorders>
                    <w:top w:val="single" w:sz="4" w:space="0" w:color="auto"/>
                    <w:left w:val="nil"/>
                    <w:bottom w:val="double" w:sz="6" w:space="0" w:color="auto"/>
                    <w:right w:val="nil"/>
                  </w:tcBorders>
                  <w:shd w:val="clear" w:color="auto" w:fill="auto"/>
                  <w:noWrap/>
                  <w:vAlign w:val="center"/>
                </w:tcPr>
                <w:p w:rsidR="00F3564E" w:rsidRPr="00397B62" w:rsidRDefault="00F3564E" w:rsidP="00700CE3">
                  <w:pPr>
                    <w:rPr>
                      <w:rFonts w:ascii="Century" w:hAnsi="Century" w:cs="Arial TUR"/>
                      <w:b/>
                      <w:bCs/>
                      <w:sz w:val="18"/>
                      <w:szCs w:val="18"/>
                      <w:lang w:eastAsia="tr-TR"/>
                    </w:rPr>
                  </w:pPr>
                  <w:r w:rsidRPr="00397B62">
                    <w:rPr>
                      <w:rFonts w:ascii="Century" w:hAnsi="Century" w:cs="Arial TUR"/>
                      <w:b/>
                      <w:bCs/>
                      <w:sz w:val="18"/>
                      <w:szCs w:val="18"/>
                      <w:lang w:eastAsia="tr-TR"/>
                    </w:rPr>
                    <w:t>Tarım Sigortaları Toplam</w:t>
                  </w:r>
                </w:p>
              </w:tc>
              <w:tc>
                <w:tcPr>
                  <w:tcW w:w="1173" w:type="dxa"/>
                  <w:tcBorders>
                    <w:top w:val="single" w:sz="4" w:space="0" w:color="auto"/>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62.776</w:t>
                  </w:r>
                </w:p>
              </w:tc>
              <w:tc>
                <w:tcPr>
                  <w:tcW w:w="1115" w:type="dxa"/>
                  <w:tcBorders>
                    <w:top w:val="single" w:sz="4" w:space="0" w:color="auto"/>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14.693</w:t>
                  </w:r>
                </w:p>
              </w:tc>
              <w:tc>
                <w:tcPr>
                  <w:tcW w:w="1056" w:type="dxa"/>
                  <w:tcBorders>
                    <w:top w:val="single" w:sz="4" w:space="0" w:color="auto"/>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16.869</w:t>
                  </w:r>
                </w:p>
              </w:tc>
              <w:tc>
                <w:tcPr>
                  <w:tcW w:w="2936" w:type="dxa"/>
                  <w:tcBorders>
                    <w:top w:val="single" w:sz="4" w:space="0" w:color="auto"/>
                    <w:left w:val="nil"/>
                    <w:bottom w:val="double" w:sz="6" w:space="0" w:color="auto"/>
                    <w:right w:val="nil"/>
                  </w:tcBorders>
                  <w:vAlign w:val="center"/>
                </w:tcPr>
                <w:p w:rsidR="00F3564E" w:rsidRPr="001E7294" w:rsidRDefault="00F3564E" w:rsidP="00700CE3">
                  <w:pPr>
                    <w:ind w:firstLine="173"/>
                    <w:rPr>
                      <w:rFonts w:ascii="Century" w:hAnsi="Century" w:cs="Arial TUR"/>
                      <w:b/>
                      <w:bCs/>
                      <w:sz w:val="18"/>
                      <w:szCs w:val="18"/>
                      <w:lang w:eastAsia="tr-TR"/>
                    </w:rPr>
                  </w:pPr>
                  <w:r w:rsidRPr="001E7294">
                    <w:rPr>
                      <w:rFonts w:ascii="Century" w:hAnsi="Century" w:cs="Arial TUR"/>
                      <w:b/>
                      <w:iCs/>
                      <w:sz w:val="18"/>
                      <w:szCs w:val="18"/>
                      <w:lang w:eastAsia="tr-TR"/>
                    </w:rPr>
                    <w:t>Agriculture Insurance Total</w:t>
                  </w:r>
                </w:p>
              </w:tc>
            </w:tr>
            <w:tr w:rsidR="00F3564E" w:rsidRPr="00397B62">
              <w:trPr>
                <w:trHeight w:val="285"/>
                <w:jc w:val="center"/>
              </w:trPr>
              <w:tc>
                <w:tcPr>
                  <w:tcW w:w="290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DD Sera</w:t>
                  </w:r>
                </w:p>
              </w:tc>
              <w:tc>
                <w:tcPr>
                  <w:tcW w:w="1173"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15.194</w:t>
                  </w:r>
                </w:p>
              </w:tc>
              <w:tc>
                <w:tcPr>
                  <w:tcW w:w="111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7.430</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37</w:t>
                  </w:r>
                </w:p>
              </w:tc>
              <w:tc>
                <w:tcPr>
                  <w:tcW w:w="2936" w:type="dxa"/>
                  <w:tcBorders>
                    <w:top w:val="nil"/>
                    <w:left w:val="nil"/>
                    <w:bottom w:val="nil"/>
                    <w:right w:val="nil"/>
                  </w:tcBorders>
                  <w:vAlign w:val="center"/>
                </w:tcPr>
                <w:p w:rsidR="00F3564E" w:rsidRPr="009C5B2A" w:rsidRDefault="00F3564E" w:rsidP="00700CE3">
                  <w:pPr>
                    <w:ind w:firstLine="173"/>
                    <w:rPr>
                      <w:rFonts w:ascii="Century" w:hAnsi="Century" w:cs="Arial TUR"/>
                      <w:sz w:val="18"/>
                      <w:szCs w:val="18"/>
                      <w:lang w:eastAsia="tr-TR"/>
                    </w:rPr>
                  </w:pPr>
                  <w:r w:rsidRPr="009C5B2A">
                    <w:rPr>
                      <w:rFonts w:ascii="Century" w:hAnsi="Century" w:cs="Arial TUR"/>
                      <w:iCs/>
                      <w:sz w:val="18"/>
                      <w:szCs w:val="18"/>
                      <w:lang w:eastAsia="tr-TR"/>
                    </w:rPr>
                    <w:t>Subsidized Green House</w:t>
                  </w:r>
                </w:p>
              </w:tc>
            </w:tr>
            <w:tr w:rsidR="00F3564E" w:rsidRPr="00397B62">
              <w:trPr>
                <w:trHeight w:val="270"/>
                <w:jc w:val="center"/>
              </w:trPr>
              <w:tc>
                <w:tcPr>
                  <w:tcW w:w="290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DD Bitkisel Ürün</w:t>
                  </w:r>
                </w:p>
              </w:tc>
              <w:tc>
                <w:tcPr>
                  <w:tcW w:w="1173"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181.504</w:t>
                  </w:r>
                </w:p>
              </w:tc>
              <w:tc>
                <w:tcPr>
                  <w:tcW w:w="111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57.935</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324</w:t>
                  </w:r>
                </w:p>
              </w:tc>
              <w:tc>
                <w:tcPr>
                  <w:tcW w:w="2936" w:type="dxa"/>
                  <w:tcBorders>
                    <w:top w:val="nil"/>
                    <w:left w:val="nil"/>
                    <w:bottom w:val="nil"/>
                    <w:right w:val="nil"/>
                  </w:tcBorders>
                  <w:vAlign w:val="center"/>
                </w:tcPr>
                <w:p w:rsidR="00F3564E" w:rsidRPr="009C5B2A" w:rsidRDefault="00F3564E" w:rsidP="00700CE3">
                  <w:pPr>
                    <w:ind w:firstLine="173"/>
                    <w:rPr>
                      <w:rFonts w:ascii="Century" w:hAnsi="Century" w:cs="Arial TUR"/>
                      <w:sz w:val="18"/>
                      <w:szCs w:val="18"/>
                      <w:lang w:eastAsia="tr-TR"/>
                    </w:rPr>
                  </w:pPr>
                  <w:r w:rsidRPr="009C5B2A">
                    <w:rPr>
                      <w:rFonts w:ascii="Century" w:hAnsi="Century" w:cs="Arial TUR"/>
                      <w:iCs/>
                      <w:sz w:val="18"/>
                      <w:szCs w:val="18"/>
                      <w:lang w:eastAsia="tr-TR"/>
                    </w:rPr>
                    <w:t>Subsidized Crop</w:t>
                  </w:r>
                </w:p>
              </w:tc>
            </w:tr>
            <w:tr w:rsidR="00F3564E" w:rsidRPr="00397B62">
              <w:trPr>
                <w:trHeight w:val="270"/>
                <w:jc w:val="center"/>
              </w:trPr>
              <w:tc>
                <w:tcPr>
                  <w:tcW w:w="290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DD Su Ürünleri</w:t>
                  </w:r>
                </w:p>
              </w:tc>
              <w:tc>
                <w:tcPr>
                  <w:tcW w:w="1173"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1.137</w:t>
                  </w:r>
                </w:p>
              </w:tc>
              <w:tc>
                <w:tcPr>
                  <w:tcW w:w="111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1.495</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2936" w:type="dxa"/>
                  <w:tcBorders>
                    <w:top w:val="nil"/>
                    <w:left w:val="nil"/>
                    <w:bottom w:val="nil"/>
                    <w:right w:val="nil"/>
                  </w:tcBorders>
                  <w:vAlign w:val="center"/>
                </w:tcPr>
                <w:p w:rsidR="00F3564E" w:rsidRPr="009C5B2A" w:rsidRDefault="00F3564E" w:rsidP="00700CE3">
                  <w:pPr>
                    <w:ind w:firstLine="173"/>
                    <w:rPr>
                      <w:rFonts w:ascii="Century" w:hAnsi="Century" w:cs="Arial TUR"/>
                      <w:sz w:val="18"/>
                      <w:szCs w:val="18"/>
                      <w:lang w:eastAsia="tr-TR"/>
                    </w:rPr>
                  </w:pPr>
                  <w:r w:rsidRPr="009C5B2A">
                    <w:rPr>
                      <w:rFonts w:ascii="Century" w:hAnsi="Century" w:cs="Arial TUR"/>
                      <w:iCs/>
                      <w:sz w:val="18"/>
                      <w:szCs w:val="18"/>
                      <w:lang w:eastAsia="tr-TR"/>
                    </w:rPr>
                    <w:t>Subsidized Fishery Products</w:t>
                  </w:r>
                </w:p>
              </w:tc>
            </w:tr>
            <w:tr w:rsidR="00F3564E" w:rsidRPr="00397B62">
              <w:trPr>
                <w:trHeight w:val="270"/>
                <w:jc w:val="center"/>
              </w:trPr>
              <w:tc>
                <w:tcPr>
                  <w:tcW w:w="290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DD Hayvan Hayat</w:t>
                  </w:r>
                </w:p>
              </w:tc>
              <w:tc>
                <w:tcPr>
                  <w:tcW w:w="1173"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15.136</w:t>
                  </w:r>
                </w:p>
              </w:tc>
              <w:tc>
                <w:tcPr>
                  <w:tcW w:w="111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31.397</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114</w:t>
                  </w:r>
                </w:p>
              </w:tc>
              <w:tc>
                <w:tcPr>
                  <w:tcW w:w="2936" w:type="dxa"/>
                  <w:tcBorders>
                    <w:top w:val="nil"/>
                    <w:left w:val="nil"/>
                    <w:bottom w:val="nil"/>
                    <w:right w:val="nil"/>
                  </w:tcBorders>
                  <w:vAlign w:val="center"/>
                </w:tcPr>
                <w:p w:rsidR="00F3564E" w:rsidRPr="009C5B2A" w:rsidRDefault="00F3564E" w:rsidP="00700CE3">
                  <w:pPr>
                    <w:ind w:firstLine="173"/>
                    <w:rPr>
                      <w:rFonts w:ascii="Century" w:hAnsi="Century" w:cs="Arial TUR"/>
                      <w:sz w:val="18"/>
                      <w:szCs w:val="18"/>
                      <w:lang w:eastAsia="tr-TR"/>
                    </w:rPr>
                  </w:pPr>
                  <w:r w:rsidRPr="009C5B2A">
                    <w:rPr>
                      <w:rFonts w:ascii="Century" w:hAnsi="Century" w:cs="Arial TUR"/>
                      <w:iCs/>
                      <w:sz w:val="18"/>
                      <w:szCs w:val="18"/>
                      <w:lang w:eastAsia="tr-TR"/>
                    </w:rPr>
                    <w:t>Subsidized Livestock</w:t>
                  </w:r>
                </w:p>
              </w:tc>
            </w:tr>
            <w:tr w:rsidR="00F3564E" w:rsidRPr="00397B62">
              <w:trPr>
                <w:trHeight w:val="270"/>
                <w:jc w:val="center"/>
              </w:trPr>
              <w:tc>
                <w:tcPr>
                  <w:tcW w:w="290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DD Kümes Hayvanları Hayat</w:t>
                  </w:r>
                </w:p>
              </w:tc>
              <w:tc>
                <w:tcPr>
                  <w:tcW w:w="1173"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80</w:t>
                  </w:r>
                </w:p>
              </w:tc>
              <w:tc>
                <w:tcPr>
                  <w:tcW w:w="111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519</w:t>
                  </w:r>
                </w:p>
              </w:tc>
              <w:tc>
                <w:tcPr>
                  <w:tcW w:w="1056"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2936" w:type="dxa"/>
                  <w:tcBorders>
                    <w:top w:val="nil"/>
                    <w:left w:val="nil"/>
                    <w:bottom w:val="nil"/>
                    <w:right w:val="nil"/>
                  </w:tcBorders>
                  <w:vAlign w:val="center"/>
                </w:tcPr>
                <w:p w:rsidR="00F3564E" w:rsidRPr="009C5B2A" w:rsidRDefault="00F3564E" w:rsidP="00700CE3">
                  <w:pPr>
                    <w:ind w:firstLine="173"/>
                    <w:rPr>
                      <w:rFonts w:ascii="Century" w:hAnsi="Century" w:cs="Arial TUR"/>
                      <w:sz w:val="18"/>
                      <w:szCs w:val="18"/>
                      <w:lang w:eastAsia="tr-TR"/>
                    </w:rPr>
                  </w:pPr>
                  <w:r w:rsidRPr="009C5B2A">
                    <w:rPr>
                      <w:rFonts w:ascii="Century" w:hAnsi="Century" w:cs="Arial TUR"/>
                      <w:iCs/>
                      <w:sz w:val="18"/>
                      <w:szCs w:val="18"/>
                      <w:lang w:eastAsia="tr-TR"/>
                    </w:rPr>
                    <w:t>Subsidized Poultry</w:t>
                  </w:r>
                </w:p>
              </w:tc>
            </w:tr>
            <w:tr w:rsidR="00F3564E" w:rsidRPr="00397B62">
              <w:trPr>
                <w:trHeight w:val="285"/>
                <w:jc w:val="center"/>
              </w:trPr>
              <w:tc>
                <w:tcPr>
                  <w:tcW w:w="2907" w:type="dxa"/>
                  <w:tcBorders>
                    <w:top w:val="single" w:sz="4" w:space="0" w:color="auto"/>
                    <w:left w:val="nil"/>
                    <w:bottom w:val="double" w:sz="6" w:space="0" w:color="auto"/>
                    <w:right w:val="nil"/>
                  </w:tcBorders>
                  <w:shd w:val="clear" w:color="auto" w:fill="auto"/>
                  <w:noWrap/>
                  <w:vAlign w:val="center"/>
                </w:tcPr>
                <w:p w:rsidR="00F3564E" w:rsidRPr="00397B62" w:rsidRDefault="00F3564E" w:rsidP="00700CE3">
                  <w:pPr>
                    <w:rPr>
                      <w:rFonts w:ascii="Century" w:hAnsi="Century" w:cs="Arial TUR"/>
                      <w:b/>
                      <w:bCs/>
                      <w:sz w:val="18"/>
                      <w:szCs w:val="18"/>
                      <w:lang w:eastAsia="tr-TR"/>
                    </w:rPr>
                  </w:pPr>
                  <w:r w:rsidRPr="00397B62">
                    <w:rPr>
                      <w:rFonts w:ascii="Century" w:hAnsi="Century" w:cs="Arial TUR"/>
                      <w:b/>
                      <w:bCs/>
                      <w:sz w:val="18"/>
                      <w:szCs w:val="18"/>
                      <w:lang w:eastAsia="tr-TR"/>
                    </w:rPr>
                    <w:t>DD Tarım Sigortaları Toplamı</w:t>
                  </w:r>
                </w:p>
              </w:tc>
              <w:tc>
                <w:tcPr>
                  <w:tcW w:w="1173" w:type="dxa"/>
                  <w:tcBorders>
                    <w:top w:val="single" w:sz="4" w:space="0" w:color="auto"/>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213.051</w:t>
                  </w:r>
                </w:p>
              </w:tc>
              <w:tc>
                <w:tcPr>
                  <w:tcW w:w="1115" w:type="dxa"/>
                  <w:tcBorders>
                    <w:top w:val="single" w:sz="4" w:space="0" w:color="auto"/>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98.777</w:t>
                  </w:r>
                </w:p>
              </w:tc>
              <w:tc>
                <w:tcPr>
                  <w:tcW w:w="1056" w:type="dxa"/>
                  <w:tcBorders>
                    <w:top w:val="single" w:sz="4" w:space="0" w:color="auto"/>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475</w:t>
                  </w:r>
                </w:p>
              </w:tc>
              <w:tc>
                <w:tcPr>
                  <w:tcW w:w="2936" w:type="dxa"/>
                  <w:tcBorders>
                    <w:top w:val="single" w:sz="4" w:space="0" w:color="auto"/>
                    <w:left w:val="nil"/>
                    <w:bottom w:val="double" w:sz="6" w:space="0" w:color="auto"/>
                    <w:right w:val="nil"/>
                  </w:tcBorders>
                  <w:vAlign w:val="center"/>
                </w:tcPr>
                <w:p w:rsidR="00F3564E" w:rsidRPr="001E7294" w:rsidRDefault="00F3564E" w:rsidP="00700CE3">
                  <w:pPr>
                    <w:ind w:firstLine="173"/>
                    <w:rPr>
                      <w:rFonts w:ascii="Century" w:hAnsi="Century" w:cs="Arial TUR"/>
                      <w:b/>
                      <w:bCs/>
                      <w:sz w:val="18"/>
                      <w:szCs w:val="18"/>
                      <w:lang w:eastAsia="tr-TR"/>
                    </w:rPr>
                  </w:pPr>
                  <w:r w:rsidRPr="001E7294">
                    <w:rPr>
                      <w:rFonts w:ascii="Century" w:hAnsi="Century" w:cs="Arial TUR"/>
                      <w:b/>
                      <w:iCs/>
                      <w:sz w:val="18"/>
                      <w:szCs w:val="18"/>
                      <w:lang w:eastAsia="tr-TR"/>
                    </w:rPr>
                    <w:t>Subsidized Agricult. Ins. Total</w:t>
                  </w:r>
                </w:p>
              </w:tc>
            </w:tr>
            <w:tr w:rsidR="00F3564E" w:rsidRPr="00397B62">
              <w:trPr>
                <w:trHeight w:val="300"/>
                <w:jc w:val="center"/>
              </w:trPr>
              <w:tc>
                <w:tcPr>
                  <w:tcW w:w="2907" w:type="dxa"/>
                  <w:tcBorders>
                    <w:top w:val="nil"/>
                    <w:left w:val="nil"/>
                    <w:bottom w:val="double" w:sz="6" w:space="0" w:color="auto"/>
                    <w:right w:val="nil"/>
                  </w:tcBorders>
                  <w:shd w:val="clear" w:color="auto" w:fill="auto"/>
                  <w:vAlign w:val="center"/>
                </w:tcPr>
                <w:p w:rsidR="00F3564E" w:rsidRPr="00397B62" w:rsidRDefault="00F3564E" w:rsidP="00700CE3">
                  <w:pPr>
                    <w:rPr>
                      <w:rFonts w:ascii="Century" w:hAnsi="Century" w:cs="Arial TUR"/>
                      <w:b/>
                      <w:bCs/>
                      <w:sz w:val="18"/>
                      <w:szCs w:val="18"/>
                      <w:lang w:eastAsia="tr-TR"/>
                    </w:rPr>
                  </w:pPr>
                  <w:r>
                    <w:rPr>
                      <w:rFonts w:ascii="Century" w:hAnsi="Century" w:cs="Arial TUR"/>
                      <w:b/>
                      <w:bCs/>
                      <w:sz w:val="18"/>
                      <w:szCs w:val="18"/>
                      <w:lang w:eastAsia="tr-TR"/>
                    </w:rPr>
                    <w:t>Toplam</w:t>
                  </w:r>
                </w:p>
              </w:tc>
              <w:tc>
                <w:tcPr>
                  <w:tcW w:w="1173" w:type="dxa"/>
                  <w:tcBorders>
                    <w:top w:val="nil"/>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275.827</w:t>
                  </w:r>
                </w:p>
              </w:tc>
              <w:tc>
                <w:tcPr>
                  <w:tcW w:w="1115" w:type="dxa"/>
                  <w:tcBorders>
                    <w:top w:val="nil"/>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113.469</w:t>
                  </w:r>
                </w:p>
              </w:tc>
              <w:tc>
                <w:tcPr>
                  <w:tcW w:w="1056" w:type="dxa"/>
                  <w:tcBorders>
                    <w:top w:val="nil"/>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17.344</w:t>
                  </w:r>
                </w:p>
              </w:tc>
              <w:tc>
                <w:tcPr>
                  <w:tcW w:w="2936" w:type="dxa"/>
                  <w:tcBorders>
                    <w:top w:val="nil"/>
                    <w:left w:val="nil"/>
                    <w:bottom w:val="double" w:sz="6" w:space="0" w:color="auto"/>
                    <w:right w:val="nil"/>
                  </w:tcBorders>
                  <w:vAlign w:val="center"/>
                </w:tcPr>
                <w:p w:rsidR="00F3564E" w:rsidRPr="001E7294" w:rsidRDefault="00F3564E" w:rsidP="00700CE3">
                  <w:pPr>
                    <w:ind w:firstLine="173"/>
                    <w:rPr>
                      <w:rFonts w:ascii="Century" w:hAnsi="Century" w:cs="Arial TUR"/>
                      <w:b/>
                      <w:bCs/>
                      <w:sz w:val="18"/>
                      <w:szCs w:val="18"/>
                      <w:lang w:eastAsia="tr-TR"/>
                    </w:rPr>
                  </w:pPr>
                  <w:r w:rsidRPr="001E7294">
                    <w:rPr>
                      <w:rFonts w:ascii="Century" w:hAnsi="Century" w:cs="Arial TUR"/>
                      <w:b/>
                      <w:iCs/>
                      <w:sz w:val="18"/>
                      <w:szCs w:val="18"/>
                      <w:lang w:eastAsia="tr-TR"/>
                    </w:rPr>
                    <w:t>Total</w:t>
                  </w:r>
                </w:p>
              </w:tc>
            </w:tr>
          </w:tbl>
          <w:p w:rsidR="00EE6210" w:rsidRDefault="00EE6210" w:rsidP="00700CE3">
            <w:pPr>
              <w:jc w:val="both"/>
              <w:rPr>
                <w:rFonts w:ascii="Century" w:hAnsi="Century"/>
                <w:color w:val="404040"/>
                <w:sz w:val="18"/>
                <w:szCs w:val="18"/>
              </w:rPr>
            </w:pPr>
            <w:r>
              <w:rPr>
                <w:rFonts w:ascii="Century" w:hAnsi="Century"/>
                <w:color w:val="404040"/>
                <w:sz w:val="18"/>
                <w:szCs w:val="18"/>
              </w:rPr>
              <w:t xml:space="preserve">    </w:t>
            </w:r>
            <w:r w:rsidRPr="00EE6210">
              <w:rPr>
                <w:rFonts w:ascii="Century" w:hAnsi="Century"/>
                <w:color w:val="404040"/>
                <w:sz w:val="18"/>
                <w:szCs w:val="18"/>
              </w:rPr>
              <w:t xml:space="preserve">(*) Devlet destekli tarım sigortasına ilişkin detaylı bilgiler Raporun </w:t>
            </w:r>
            <w:proofErr w:type="gramStart"/>
            <w:r w:rsidRPr="00EE6210">
              <w:rPr>
                <w:rFonts w:ascii="Century" w:hAnsi="Century"/>
                <w:color w:val="404040"/>
                <w:sz w:val="18"/>
                <w:szCs w:val="18"/>
              </w:rPr>
              <w:t>2.2</w:t>
            </w:r>
            <w:proofErr w:type="gramEnd"/>
            <w:r w:rsidRPr="00EE6210">
              <w:rPr>
                <w:rFonts w:ascii="Century" w:hAnsi="Century"/>
                <w:color w:val="404040"/>
                <w:sz w:val="18"/>
                <w:szCs w:val="18"/>
              </w:rPr>
              <w:t xml:space="preserve"> nolu bölümünde yer almaktadır. </w:t>
            </w:r>
          </w:p>
          <w:p w:rsidR="00EE6210" w:rsidRPr="00EE6210" w:rsidRDefault="00EE6210" w:rsidP="00EE6210">
            <w:pPr>
              <w:jc w:val="both"/>
              <w:rPr>
                <w:rFonts w:ascii="Century" w:hAnsi="Century"/>
                <w:i/>
                <w:color w:val="404040"/>
                <w:sz w:val="18"/>
                <w:szCs w:val="18"/>
              </w:rPr>
            </w:pPr>
            <w:r>
              <w:rPr>
                <w:rFonts w:ascii="Century" w:hAnsi="Century"/>
                <w:color w:val="404040"/>
                <w:sz w:val="18"/>
                <w:szCs w:val="18"/>
              </w:rPr>
              <w:t xml:space="preserve">        </w:t>
            </w:r>
            <w:r w:rsidRPr="00EE6210">
              <w:rPr>
                <w:rFonts w:ascii="Century" w:hAnsi="Century"/>
                <w:i/>
                <w:color w:val="404040"/>
                <w:sz w:val="18"/>
                <w:szCs w:val="18"/>
              </w:rPr>
              <w:t xml:space="preserve">See to </w:t>
            </w:r>
            <w:r>
              <w:rPr>
                <w:rFonts w:ascii="Century" w:hAnsi="Century"/>
                <w:i/>
                <w:color w:val="404040"/>
                <w:sz w:val="18"/>
                <w:szCs w:val="18"/>
              </w:rPr>
              <w:t>the S</w:t>
            </w:r>
            <w:r w:rsidRPr="00EE6210">
              <w:rPr>
                <w:rFonts w:ascii="Century" w:hAnsi="Century"/>
                <w:i/>
                <w:color w:val="404040"/>
                <w:sz w:val="18"/>
                <w:szCs w:val="18"/>
              </w:rPr>
              <w:t xml:space="preserve">ection 2.2. for detailed </w:t>
            </w:r>
            <w:proofErr w:type="gramStart"/>
            <w:r w:rsidRPr="00EE6210">
              <w:rPr>
                <w:rFonts w:ascii="Century" w:hAnsi="Century"/>
                <w:i/>
                <w:color w:val="404040"/>
                <w:sz w:val="18"/>
                <w:szCs w:val="18"/>
              </w:rPr>
              <w:t>data</w:t>
            </w:r>
            <w:proofErr w:type="gramEnd"/>
            <w:r w:rsidRPr="00EE6210">
              <w:rPr>
                <w:rFonts w:ascii="Century" w:hAnsi="Century"/>
                <w:i/>
                <w:color w:val="404040"/>
                <w:sz w:val="18"/>
                <w:szCs w:val="18"/>
              </w:rPr>
              <w:t xml:space="preserve"> about subsidized agricultural insurance. </w:t>
            </w:r>
          </w:p>
        </w:tc>
      </w:tr>
      <w:tr w:rsidR="002B0429" w:rsidRPr="00087EB0">
        <w:trPr>
          <w:trHeight w:val="284"/>
        </w:trPr>
        <w:tc>
          <w:tcPr>
            <w:tcW w:w="4770" w:type="dxa"/>
          </w:tcPr>
          <w:p w:rsidR="002B0429" w:rsidRPr="00DA0A0E" w:rsidRDefault="002B0429" w:rsidP="00700CE3">
            <w:pPr>
              <w:jc w:val="both"/>
              <w:rPr>
                <w:rFonts w:ascii="Century" w:hAnsi="Century"/>
                <w:sz w:val="22"/>
                <w:szCs w:val="22"/>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color w:val="333333"/>
                <w:sz w:val="22"/>
                <w:szCs w:val="22"/>
              </w:rPr>
            </w:pPr>
          </w:p>
        </w:tc>
      </w:tr>
      <w:tr w:rsidR="00F3564E" w:rsidRPr="00087EB0">
        <w:trPr>
          <w:trHeight w:val="5245"/>
        </w:trPr>
        <w:tc>
          <w:tcPr>
            <w:tcW w:w="4770" w:type="dxa"/>
          </w:tcPr>
          <w:p w:rsidR="00F3564E" w:rsidRPr="00DA0A0E" w:rsidRDefault="00F3564E" w:rsidP="00700CE3">
            <w:pPr>
              <w:jc w:val="both"/>
              <w:rPr>
                <w:rFonts w:ascii="Century" w:hAnsi="Century"/>
                <w:sz w:val="22"/>
                <w:szCs w:val="22"/>
              </w:rPr>
            </w:pPr>
            <w:r w:rsidRPr="00DA0A0E">
              <w:rPr>
                <w:rFonts w:ascii="Century" w:hAnsi="Century"/>
                <w:sz w:val="22"/>
                <w:szCs w:val="22"/>
              </w:rPr>
              <w:lastRenderedPageBreak/>
              <w:t xml:space="preserve">Genel </w:t>
            </w:r>
            <w:r>
              <w:rPr>
                <w:rFonts w:ascii="Century" w:hAnsi="Century"/>
                <w:sz w:val="22"/>
                <w:szCs w:val="22"/>
              </w:rPr>
              <w:t>Z</w:t>
            </w:r>
            <w:r w:rsidRPr="00DA0A0E">
              <w:rPr>
                <w:rFonts w:ascii="Century" w:hAnsi="Century"/>
                <w:sz w:val="22"/>
                <w:szCs w:val="22"/>
              </w:rPr>
              <w:t xml:space="preserve">ararlar </w:t>
            </w:r>
            <w:proofErr w:type="gramStart"/>
            <w:r w:rsidRPr="00DA0A0E">
              <w:rPr>
                <w:rFonts w:ascii="Century" w:hAnsi="Century"/>
                <w:sz w:val="22"/>
                <w:szCs w:val="22"/>
              </w:rPr>
              <w:t>branşı</w:t>
            </w:r>
            <w:proofErr w:type="gramEnd"/>
            <w:r w:rsidRPr="00DA0A0E">
              <w:rPr>
                <w:rFonts w:ascii="Century" w:hAnsi="Century"/>
                <w:sz w:val="22"/>
                <w:szCs w:val="22"/>
              </w:rPr>
              <w:t xml:space="preserve"> içinde yer alan ve birden fazla alt branşa sahip olan Tarım sigortaları grubu</w:t>
            </w:r>
            <w:r>
              <w:rPr>
                <w:rFonts w:ascii="Century" w:hAnsi="Century"/>
                <w:sz w:val="22"/>
                <w:szCs w:val="22"/>
              </w:rPr>
              <w:t xml:space="preserve"> altındaki </w:t>
            </w:r>
            <w:r w:rsidRPr="00DA0A0E">
              <w:rPr>
                <w:rFonts w:ascii="Century" w:hAnsi="Century"/>
                <w:sz w:val="22"/>
                <w:szCs w:val="22"/>
              </w:rPr>
              <w:t>sigortaların poliçe, prim ve tazminat dağılımına göre D</w:t>
            </w:r>
            <w:r w:rsidR="00EE6210">
              <w:rPr>
                <w:rFonts w:ascii="Century" w:hAnsi="Century"/>
                <w:sz w:val="22"/>
                <w:szCs w:val="22"/>
              </w:rPr>
              <w:t xml:space="preserve">D </w:t>
            </w:r>
            <w:r w:rsidRPr="00DA0A0E">
              <w:rPr>
                <w:rFonts w:ascii="Century" w:hAnsi="Century"/>
                <w:sz w:val="22"/>
                <w:szCs w:val="22"/>
              </w:rPr>
              <w:t>Tarım</w:t>
            </w:r>
            <w:r w:rsidR="00EE6210">
              <w:rPr>
                <w:rFonts w:ascii="Century" w:hAnsi="Century"/>
                <w:sz w:val="22"/>
                <w:szCs w:val="22"/>
              </w:rPr>
              <w:t xml:space="preserve"> sigortaları</w:t>
            </w:r>
            <w:r w:rsidRPr="00DA0A0E">
              <w:rPr>
                <w:rFonts w:ascii="Century" w:hAnsi="Century"/>
                <w:sz w:val="22"/>
                <w:szCs w:val="22"/>
              </w:rPr>
              <w:t xml:space="preserve"> </w:t>
            </w:r>
            <w:r w:rsidR="00EE6210">
              <w:rPr>
                <w:rFonts w:ascii="Century" w:hAnsi="Century"/>
                <w:sz w:val="22"/>
                <w:szCs w:val="22"/>
              </w:rPr>
              <w:t>en yüksek paya sahiptir</w:t>
            </w:r>
            <w:r w:rsidRPr="00DA0A0E">
              <w:rPr>
                <w:rFonts w:ascii="Century" w:hAnsi="Century"/>
                <w:sz w:val="22"/>
                <w:szCs w:val="22"/>
              </w:rPr>
              <w:t>.</w:t>
            </w:r>
            <w:r w:rsidR="00EE6210">
              <w:rPr>
                <w:rFonts w:ascii="Century" w:hAnsi="Century"/>
                <w:sz w:val="22"/>
                <w:szCs w:val="22"/>
              </w:rPr>
              <w:t xml:space="preserve"> DD Tarım sigortaları raporun </w:t>
            </w:r>
            <w:proofErr w:type="gramStart"/>
            <w:r w:rsidR="00EE6210">
              <w:rPr>
                <w:rFonts w:ascii="Century" w:hAnsi="Century"/>
                <w:sz w:val="22"/>
                <w:szCs w:val="22"/>
              </w:rPr>
              <w:t>2.2</w:t>
            </w:r>
            <w:proofErr w:type="gramEnd"/>
            <w:r w:rsidR="00EE6210">
              <w:rPr>
                <w:rFonts w:ascii="Century" w:hAnsi="Century"/>
                <w:sz w:val="22"/>
                <w:szCs w:val="22"/>
              </w:rPr>
              <w:t>. nolu bölümünde detaylı olarak açıklanmıştır.</w:t>
            </w:r>
          </w:p>
          <w:p w:rsidR="00F3564E" w:rsidRDefault="00F3564E" w:rsidP="00700CE3">
            <w:pPr>
              <w:jc w:val="both"/>
              <w:rPr>
                <w:rFonts w:ascii="Century" w:hAnsi="Century"/>
                <w:sz w:val="22"/>
                <w:szCs w:val="22"/>
              </w:rPr>
            </w:pPr>
          </w:p>
          <w:p w:rsidR="00F3564E" w:rsidRPr="00DA0A0E" w:rsidRDefault="00F3564E" w:rsidP="00700CE3">
            <w:pPr>
              <w:jc w:val="both"/>
              <w:rPr>
                <w:rFonts w:ascii="Century" w:hAnsi="Century"/>
                <w:sz w:val="22"/>
                <w:szCs w:val="22"/>
              </w:rPr>
            </w:pPr>
            <w:r w:rsidRPr="00DA0A0E">
              <w:rPr>
                <w:rFonts w:ascii="Century" w:hAnsi="Century"/>
                <w:sz w:val="22"/>
                <w:szCs w:val="22"/>
              </w:rPr>
              <w:t>Önceki yıllar ile karşılaştırılabilirliği açısından Mühendislik sigortaları teknik verileri ayrıca analiz edilmiştir. Mühendislik sigortaları</w:t>
            </w:r>
            <w:r>
              <w:rPr>
                <w:rFonts w:ascii="Century" w:hAnsi="Century"/>
                <w:sz w:val="22"/>
                <w:szCs w:val="22"/>
              </w:rPr>
              <w:t>nda</w:t>
            </w:r>
            <w:r w:rsidRPr="00DA0A0E">
              <w:rPr>
                <w:rFonts w:ascii="Century" w:hAnsi="Century"/>
                <w:sz w:val="22"/>
                <w:szCs w:val="22"/>
              </w:rPr>
              <w:t xml:space="preserve"> toplam prim üretimi</w:t>
            </w:r>
            <w:r>
              <w:rPr>
                <w:rFonts w:ascii="Century" w:hAnsi="Century"/>
                <w:sz w:val="22"/>
                <w:szCs w:val="22"/>
              </w:rPr>
              <w:t xml:space="preserve">ndeki artış oranı </w:t>
            </w:r>
            <w:r w:rsidRPr="00DA0A0E">
              <w:rPr>
                <w:rFonts w:ascii="Century" w:hAnsi="Century"/>
                <w:sz w:val="22"/>
                <w:szCs w:val="22"/>
              </w:rPr>
              <w:t xml:space="preserve">2008 yılında </w:t>
            </w:r>
            <w:r>
              <w:rPr>
                <w:rFonts w:ascii="Century" w:hAnsi="Century"/>
                <w:sz w:val="22"/>
                <w:szCs w:val="22"/>
              </w:rPr>
              <w:t xml:space="preserve">düşmüş </w:t>
            </w:r>
            <w:r w:rsidRPr="00DA0A0E">
              <w:rPr>
                <w:rFonts w:ascii="Century" w:hAnsi="Century"/>
                <w:sz w:val="22"/>
                <w:szCs w:val="22"/>
              </w:rPr>
              <w:t>olmasına rağmen</w:t>
            </w:r>
            <w:r>
              <w:rPr>
                <w:rFonts w:ascii="Century" w:hAnsi="Century"/>
                <w:sz w:val="22"/>
                <w:szCs w:val="22"/>
              </w:rPr>
              <w:t xml:space="preserve">, prim tutar olarak </w:t>
            </w:r>
            <w:r w:rsidRPr="00DA0A0E">
              <w:rPr>
                <w:rFonts w:ascii="Century" w:hAnsi="Century"/>
                <w:sz w:val="22"/>
                <w:szCs w:val="22"/>
              </w:rPr>
              <w:t>sürekli artış eğilimindedir. Tazminat tutarları artış oranında pek fazla değişiklik gözlenmezken, faaliyet giderlerinde 2008 yılında önemli ölçüde artış olmuştur. Teknik kar tutarlarında 2008 yılına kadar yükseliş yaşanırken, 2009 yılında gerileme olmuştur.</w:t>
            </w:r>
          </w:p>
        </w:tc>
        <w:tc>
          <w:tcPr>
            <w:tcW w:w="273" w:type="dxa"/>
            <w:gridSpan w:val="7"/>
          </w:tcPr>
          <w:p w:rsidR="00F3564E" w:rsidRPr="00DA0A0E" w:rsidRDefault="00F3564E" w:rsidP="00700CE3">
            <w:pPr>
              <w:rPr>
                <w:rFonts w:ascii="Century" w:hAnsi="Century"/>
                <w:sz w:val="22"/>
                <w:szCs w:val="22"/>
              </w:rPr>
            </w:pPr>
          </w:p>
          <w:p w:rsidR="00F3564E" w:rsidRPr="00DA0A0E" w:rsidRDefault="00F3564E" w:rsidP="00700CE3">
            <w:pPr>
              <w:rPr>
                <w:rFonts w:ascii="Century" w:hAnsi="Century"/>
                <w:sz w:val="22"/>
                <w:szCs w:val="22"/>
              </w:rPr>
            </w:pPr>
          </w:p>
        </w:tc>
        <w:tc>
          <w:tcPr>
            <w:tcW w:w="4797" w:type="dxa"/>
            <w:gridSpan w:val="6"/>
          </w:tcPr>
          <w:p w:rsidR="00F3564E" w:rsidRPr="00A37B68" w:rsidRDefault="00F3564E" w:rsidP="00700CE3">
            <w:pPr>
              <w:jc w:val="both"/>
              <w:rPr>
                <w:rFonts w:ascii="Century" w:hAnsi="Century"/>
                <w:color w:val="333333"/>
                <w:sz w:val="22"/>
                <w:szCs w:val="22"/>
              </w:rPr>
            </w:pPr>
            <w:r w:rsidRPr="00A37B68">
              <w:rPr>
                <w:rFonts w:ascii="Century" w:hAnsi="Century"/>
                <w:color w:val="333333"/>
                <w:sz w:val="22"/>
                <w:szCs w:val="22"/>
              </w:rPr>
              <w:t>The insurance branches in the state supported agriculture insurance groups holds a significant share both policy numers and premium amount in the General damages branches</w:t>
            </w:r>
            <w:r w:rsidR="00EE6210">
              <w:rPr>
                <w:rFonts w:ascii="Century" w:hAnsi="Century"/>
                <w:color w:val="333333"/>
                <w:sz w:val="22"/>
                <w:szCs w:val="22"/>
              </w:rPr>
              <w:t xml:space="preserve">. Detailed information about subsidized agricultural insurance is given section </w:t>
            </w:r>
            <w:proofErr w:type="gramStart"/>
            <w:r w:rsidR="00EE6210">
              <w:rPr>
                <w:rFonts w:ascii="Century" w:hAnsi="Century"/>
                <w:color w:val="333333"/>
                <w:sz w:val="22"/>
                <w:szCs w:val="22"/>
              </w:rPr>
              <w:t>2.2</w:t>
            </w:r>
            <w:proofErr w:type="gramEnd"/>
            <w:r w:rsidR="00EE6210">
              <w:rPr>
                <w:rFonts w:ascii="Century" w:hAnsi="Century"/>
                <w:color w:val="333333"/>
                <w:sz w:val="22"/>
                <w:szCs w:val="22"/>
              </w:rPr>
              <w:t>. of the Report</w:t>
            </w:r>
            <w:r w:rsidRPr="00A37B68">
              <w:rPr>
                <w:rFonts w:ascii="Century" w:hAnsi="Century"/>
                <w:color w:val="333333"/>
                <w:sz w:val="22"/>
                <w:szCs w:val="22"/>
              </w:rPr>
              <w:t xml:space="preserve">. </w:t>
            </w:r>
          </w:p>
          <w:p w:rsidR="00F3564E" w:rsidRPr="00A37B68" w:rsidRDefault="00F3564E" w:rsidP="00700CE3">
            <w:pPr>
              <w:jc w:val="both"/>
              <w:rPr>
                <w:rFonts w:ascii="Century" w:hAnsi="Century"/>
                <w:color w:val="333333"/>
                <w:sz w:val="22"/>
                <w:szCs w:val="22"/>
              </w:rPr>
            </w:pPr>
          </w:p>
          <w:p w:rsidR="00F3564E" w:rsidRPr="00A37B68" w:rsidRDefault="00F3564E" w:rsidP="00700CE3">
            <w:pPr>
              <w:ind w:left="9" w:hanging="9"/>
              <w:jc w:val="both"/>
              <w:rPr>
                <w:rFonts w:ascii="Century" w:hAnsi="Century"/>
                <w:color w:val="333333"/>
                <w:sz w:val="22"/>
                <w:szCs w:val="22"/>
              </w:rPr>
            </w:pPr>
            <w:r w:rsidRPr="00A37B68">
              <w:rPr>
                <w:rFonts w:ascii="Century" w:hAnsi="Century"/>
                <w:color w:val="333333"/>
                <w:sz w:val="22"/>
                <w:szCs w:val="22"/>
              </w:rPr>
              <w:t xml:space="preserve">Technical results of Engineering insurance have been analysed separately below in order to compare to the previous years results. Although premium growth in Engeering insurance slowed in 2008, it is still constantly increasing. There has not been observed a significant change in the incurred losses ratio, operational expenses dramatically increased in 2008. Technical profit fell in 2009, reversing the upward </w:t>
            </w:r>
            <w:proofErr w:type="gramStart"/>
            <w:r w:rsidRPr="00A37B68">
              <w:rPr>
                <w:rFonts w:ascii="Century" w:hAnsi="Century"/>
                <w:color w:val="333333"/>
                <w:sz w:val="22"/>
                <w:szCs w:val="22"/>
              </w:rPr>
              <w:t>trend</w:t>
            </w:r>
            <w:proofErr w:type="gramEnd"/>
            <w:r w:rsidRPr="00A37B68">
              <w:rPr>
                <w:rFonts w:ascii="Century" w:hAnsi="Century"/>
                <w:color w:val="333333"/>
                <w:sz w:val="22"/>
                <w:szCs w:val="22"/>
              </w:rPr>
              <w:t xml:space="preserve"> continued until 2008. </w:t>
            </w:r>
          </w:p>
        </w:tc>
      </w:tr>
      <w:tr w:rsidR="002B0429" w:rsidRPr="00087EB0">
        <w:trPr>
          <w:trHeight w:val="263"/>
        </w:trPr>
        <w:tc>
          <w:tcPr>
            <w:tcW w:w="4770" w:type="dxa"/>
          </w:tcPr>
          <w:p w:rsidR="002B0429" w:rsidRPr="00DA0A0E" w:rsidRDefault="002B0429" w:rsidP="00700CE3">
            <w:pPr>
              <w:jc w:val="both"/>
              <w:rPr>
                <w:rFonts w:ascii="Century" w:hAnsi="Century"/>
                <w:sz w:val="22"/>
                <w:szCs w:val="22"/>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color w:val="333333"/>
                <w:sz w:val="22"/>
                <w:szCs w:val="22"/>
              </w:rPr>
            </w:pPr>
          </w:p>
        </w:tc>
      </w:tr>
      <w:tr w:rsidR="00F3564E" w:rsidRPr="00087EB0">
        <w:tc>
          <w:tcPr>
            <w:tcW w:w="9840" w:type="dxa"/>
            <w:gridSpan w:val="14"/>
          </w:tcPr>
          <w:p w:rsidR="00F3564E" w:rsidRDefault="00F3564E" w:rsidP="00700CE3">
            <w:pPr>
              <w:jc w:val="center"/>
              <w:rPr>
                <w:rFonts w:ascii="Century" w:hAnsi="Century"/>
                <w:b/>
                <w:sz w:val="20"/>
                <w:szCs w:val="20"/>
              </w:rPr>
            </w:pPr>
            <w:r w:rsidRPr="00864283">
              <w:rPr>
                <w:rFonts w:ascii="Century" w:hAnsi="Century"/>
                <w:b/>
                <w:color w:val="000080"/>
                <w:sz w:val="20"/>
                <w:szCs w:val="20"/>
              </w:rPr>
              <w:t>Tablo 1.5</w:t>
            </w:r>
            <w:r>
              <w:rPr>
                <w:rFonts w:ascii="Century" w:hAnsi="Century"/>
                <w:b/>
                <w:color w:val="000080"/>
                <w:sz w:val="20"/>
                <w:szCs w:val="20"/>
              </w:rPr>
              <w:t>.</w:t>
            </w:r>
            <w:r w:rsidRPr="00864283">
              <w:rPr>
                <w:rFonts w:ascii="Century" w:hAnsi="Century"/>
                <w:b/>
                <w:color w:val="000080"/>
                <w:sz w:val="20"/>
                <w:szCs w:val="20"/>
              </w:rPr>
              <w:t>20: Mühendislik Sigortaları Teknik Verileri</w:t>
            </w:r>
          </w:p>
          <w:p w:rsidR="00F3564E" w:rsidRPr="00397B62" w:rsidRDefault="00F3564E" w:rsidP="00700CE3">
            <w:pPr>
              <w:jc w:val="center"/>
              <w:rPr>
                <w:rFonts w:ascii="Century" w:hAnsi="Century"/>
                <w:b/>
                <w:sz w:val="20"/>
                <w:szCs w:val="20"/>
              </w:rPr>
            </w:pPr>
            <w:r w:rsidRPr="007F2EE0">
              <w:rPr>
                <w:rFonts w:ascii="Century" w:hAnsi="Century"/>
                <w:i/>
                <w:color w:val="000080"/>
                <w:sz w:val="20"/>
                <w:szCs w:val="20"/>
              </w:rPr>
              <w:t>Technical Figures in</w:t>
            </w:r>
            <w:r>
              <w:rPr>
                <w:rFonts w:ascii="Century" w:hAnsi="Century"/>
                <w:i/>
                <w:color w:val="000080"/>
                <w:sz w:val="20"/>
                <w:szCs w:val="20"/>
              </w:rPr>
              <w:t xml:space="preserve"> Engineering Insurance</w:t>
            </w:r>
          </w:p>
          <w:tbl>
            <w:tblPr>
              <w:tblW w:w="9532" w:type="dxa"/>
              <w:jc w:val="center"/>
              <w:tblLayout w:type="fixed"/>
              <w:tblCellMar>
                <w:left w:w="70" w:type="dxa"/>
                <w:right w:w="70" w:type="dxa"/>
              </w:tblCellMar>
              <w:tblLook w:val="04A0" w:firstRow="1" w:lastRow="0" w:firstColumn="1" w:lastColumn="0" w:noHBand="0" w:noVBand="1"/>
            </w:tblPr>
            <w:tblGrid>
              <w:gridCol w:w="2652"/>
              <w:gridCol w:w="960"/>
              <w:gridCol w:w="960"/>
              <w:gridCol w:w="980"/>
              <w:gridCol w:w="960"/>
              <w:gridCol w:w="940"/>
              <w:gridCol w:w="2080"/>
            </w:tblGrid>
            <w:tr w:rsidR="00F3564E" w:rsidRPr="00397B62">
              <w:trPr>
                <w:trHeight w:val="227"/>
                <w:jc w:val="center"/>
              </w:trPr>
              <w:tc>
                <w:tcPr>
                  <w:tcW w:w="2652" w:type="dxa"/>
                  <w:tcBorders>
                    <w:top w:val="nil"/>
                    <w:left w:val="nil"/>
                    <w:bottom w:val="single" w:sz="4" w:space="0" w:color="auto"/>
                    <w:right w:val="nil"/>
                  </w:tcBorders>
                  <w:shd w:val="clear" w:color="auto" w:fill="C6D9F1"/>
                  <w:vAlign w:val="center"/>
                </w:tcPr>
                <w:p w:rsidR="00F3564E" w:rsidRPr="00397B62" w:rsidRDefault="00F3564E" w:rsidP="00700CE3">
                  <w:pPr>
                    <w:rPr>
                      <w:rFonts w:ascii="Century" w:hAnsi="Century" w:cs="Arial TUR"/>
                      <w:b/>
                      <w:bCs/>
                      <w:sz w:val="18"/>
                      <w:szCs w:val="18"/>
                      <w:lang w:eastAsia="tr-TR"/>
                    </w:rPr>
                  </w:pPr>
                  <w:r w:rsidRPr="00CC684F">
                    <w:rPr>
                      <w:rFonts w:ascii="Century" w:hAnsi="Century" w:cs="Arial TUR"/>
                      <w:b/>
                      <w:iCs/>
                      <w:sz w:val="18"/>
                      <w:szCs w:val="18"/>
                      <w:lang w:eastAsia="tr-TR"/>
                    </w:rPr>
                    <w:t>(000 TL)</w:t>
                  </w:r>
                </w:p>
              </w:tc>
              <w:tc>
                <w:tcPr>
                  <w:tcW w:w="96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2005</w:t>
                  </w:r>
                </w:p>
              </w:tc>
              <w:tc>
                <w:tcPr>
                  <w:tcW w:w="96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2006</w:t>
                  </w:r>
                </w:p>
              </w:tc>
              <w:tc>
                <w:tcPr>
                  <w:tcW w:w="98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2007</w:t>
                  </w:r>
                </w:p>
              </w:tc>
              <w:tc>
                <w:tcPr>
                  <w:tcW w:w="96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2008</w:t>
                  </w:r>
                </w:p>
              </w:tc>
              <w:tc>
                <w:tcPr>
                  <w:tcW w:w="94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2009</w:t>
                  </w:r>
                </w:p>
              </w:tc>
              <w:tc>
                <w:tcPr>
                  <w:tcW w:w="2080" w:type="dxa"/>
                  <w:tcBorders>
                    <w:top w:val="nil"/>
                    <w:left w:val="nil"/>
                    <w:bottom w:val="single" w:sz="4" w:space="0" w:color="auto"/>
                    <w:right w:val="nil"/>
                  </w:tcBorders>
                  <w:shd w:val="clear" w:color="auto" w:fill="C6D9F1"/>
                </w:tcPr>
                <w:p w:rsidR="00F3564E" w:rsidRPr="00397B62" w:rsidRDefault="00F3564E" w:rsidP="00700CE3">
                  <w:pPr>
                    <w:jc w:val="right"/>
                    <w:rPr>
                      <w:rFonts w:ascii="Century" w:hAnsi="Century" w:cs="Arial TUR"/>
                      <w:b/>
                      <w:bCs/>
                      <w:sz w:val="18"/>
                      <w:szCs w:val="18"/>
                      <w:lang w:eastAsia="tr-TR"/>
                    </w:rPr>
                  </w:pPr>
                </w:p>
              </w:tc>
            </w:tr>
            <w:tr w:rsidR="00F3564E" w:rsidRPr="00397B62">
              <w:trPr>
                <w:trHeight w:val="227"/>
                <w:jc w:val="center"/>
              </w:trPr>
              <w:tc>
                <w:tcPr>
                  <w:tcW w:w="2652" w:type="dxa"/>
                  <w:tcBorders>
                    <w:top w:val="single" w:sz="4" w:space="0" w:color="auto"/>
                    <w:left w:val="nil"/>
                    <w:bottom w:val="nil"/>
                    <w:right w:val="nil"/>
                  </w:tcBorders>
                  <w:shd w:val="clear" w:color="auto" w:fill="auto"/>
                  <w:noWrap/>
                  <w:vAlign w:val="bottom"/>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Prim Üretimi</w:t>
                  </w:r>
                </w:p>
              </w:tc>
              <w:tc>
                <w:tcPr>
                  <w:tcW w:w="96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322.108</w:t>
                  </w:r>
                </w:p>
              </w:tc>
              <w:tc>
                <w:tcPr>
                  <w:tcW w:w="96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430.590</w:t>
                  </w:r>
                </w:p>
              </w:tc>
              <w:tc>
                <w:tcPr>
                  <w:tcW w:w="98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523.944</w:t>
                  </w:r>
                </w:p>
              </w:tc>
              <w:tc>
                <w:tcPr>
                  <w:tcW w:w="96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535.211</w:t>
                  </w:r>
                </w:p>
              </w:tc>
              <w:tc>
                <w:tcPr>
                  <w:tcW w:w="94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623.005</w:t>
                  </w:r>
                </w:p>
              </w:tc>
              <w:tc>
                <w:tcPr>
                  <w:tcW w:w="2080" w:type="dxa"/>
                  <w:tcBorders>
                    <w:top w:val="single" w:sz="4" w:space="0" w:color="auto"/>
                    <w:left w:val="nil"/>
                    <w:bottom w:val="nil"/>
                    <w:right w:val="nil"/>
                  </w:tcBorders>
                  <w:vAlign w:val="center"/>
                </w:tcPr>
                <w:p w:rsidR="00F3564E" w:rsidRPr="00864283" w:rsidRDefault="00F3564E" w:rsidP="00700CE3">
                  <w:pPr>
                    <w:rPr>
                      <w:rFonts w:ascii="Century" w:hAnsi="Century" w:cs="Arial TUR"/>
                      <w:sz w:val="18"/>
                      <w:szCs w:val="18"/>
                      <w:lang w:eastAsia="tr-TR"/>
                    </w:rPr>
                  </w:pPr>
                  <w:r w:rsidRPr="00864283">
                    <w:rPr>
                      <w:rFonts w:ascii="Century" w:hAnsi="Century" w:cs="Arial TUR"/>
                      <w:iCs/>
                      <w:sz w:val="18"/>
                      <w:szCs w:val="18"/>
                      <w:lang w:eastAsia="tr-TR"/>
                    </w:rPr>
                    <w:t>Premium Income</w:t>
                  </w:r>
                </w:p>
              </w:tc>
            </w:tr>
            <w:tr w:rsidR="00F3564E" w:rsidRPr="00397B62">
              <w:trPr>
                <w:trHeight w:val="227"/>
                <w:jc w:val="center"/>
              </w:trPr>
              <w:tc>
                <w:tcPr>
                  <w:tcW w:w="2652" w:type="dxa"/>
                  <w:tcBorders>
                    <w:top w:val="nil"/>
                    <w:left w:val="nil"/>
                    <w:bottom w:val="nil"/>
                    <w:right w:val="nil"/>
                  </w:tcBorders>
                  <w:shd w:val="clear" w:color="auto" w:fill="auto"/>
                  <w:noWrap/>
                  <w:vAlign w:val="bottom"/>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 xml:space="preserve">   Reasürlere Devredilen Prim</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223.172</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287.731</w:t>
                  </w:r>
                </w:p>
              </w:tc>
              <w:tc>
                <w:tcPr>
                  <w:tcW w:w="98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362.925</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368.537</w:t>
                  </w:r>
                </w:p>
              </w:tc>
              <w:tc>
                <w:tcPr>
                  <w:tcW w:w="9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454.884</w:t>
                  </w:r>
                </w:p>
              </w:tc>
              <w:tc>
                <w:tcPr>
                  <w:tcW w:w="2080" w:type="dxa"/>
                  <w:tcBorders>
                    <w:top w:val="nil"/>
                    <w:left w:val="nil"/>
                    <w:bottom w:val="nil"/>
                    <w:right w:val="nil"/>
                  </w:tcBorders>
                  <w:vAlign w:val="center"/>
                </w:tcPr>
                <w:p w:rsidR="00F3564E" w:rsidRPr="00864283" w:rsidRDefault="00F15D4B" w:rsidP="00700CE3">
                  <w:pPr>
                    <w:rPr>
                      <w:rFonts w:ascii="Century" w:hAnsi="Century" w:cs="Arial TUR"/>
                      <w:sz w:val="18"/>
                      <w:szCs w:val="18"/>
                      <w:lang w:eastAsia="tr-TR"/>
                    </w:rPr>
                  </w:pPr>
                  <w:r>
                    <w:rPr>
                      <w:rFonts w:ascii="Century" w:hAnsi="Century" w:cs="Arial TUR"/>
                      <w:iCs/>
                      <w:sz w:val="18"/>
                      <w:szCs w:val="18"/>
                      <w:lang w:eastAsia="tr-TR"/>
                    </w:rPr>
                    <w:t xml:space="preserve">     </w:t>
                  </w:r>
                  <w:r w:rsidR="00F3564E" w:rsidRPr="00864283">
                    <w:rPr>
                      <w:rFonts w:ascii="Century" w:hAnsi="Century" w:cs="Arial TUR"/>
                      <w:iCs/>
                      <w:sz w:val="18"/>
                      <w:szCs w:val="18"/>
                      <w:lang w:eastAsia="tr-TR"/>
                    </w:rPr>
                    <w:t>Ceded Premium</w:t>
                  </w:r>
                </w:p>
              </w:tc>
            </w:tr>
            <w:tr w:rsidR="00F3564E" w:rsidRPr="00397B62">
              <w:trPr>
                <w:trHeight w:val="227"/>
                <w:jc w:val="center"/>
              </w:trPr>
              <w:tc>
                <w:tcPr>
                  <w:tcW w:w="2652" w:type="dxa"/>
                  <w:tcBorders>
                    <w:top w:val="nil"/>
                    <w:left w:val="nil"/>
                    <w:bottom w:val="nil"/>
                    <w:right w:val="nil"/>
                  </w:tcBorders>
                  <w:shd w:val="clear" w:color="auto" w:fill="auto"/>
                  <w:noWrap/>
                  <w:vAlign w:val="bottom"/>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Kazanılmış Net Prim</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84.719</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118.595</w:t>
                  </w:r>
                </w:p>
              </w:tc>
              <w:tc>
                <w:tcPr>
                  <w:tcW w:w="98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127.097</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162.153</w:t>
                  </w:r>
                </w:p>
              </w:tc>
              <w:tc>
                <w:tcPr>
                  <w:tcW w:w="9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166.885</w:t>
                  </w:r>
                </w:p>
              </w:tc>
              <w:tc>
                <w:tcPr>
                  <w:tcW w:w="2080" w:type="dxa"/>
                  <w:tcBorders>
                    <w:top w:val="nil"/>
                    <w:left w:val="nil"/>
                    <w:bottom w:val="nil"/>
                    <w:right w:val="nil"/>
                  </w:tcBorders>
                  <w:vAlign w:val="center"/>
                </w:tcPr>
                <w:p w:rsidR="00F3564E" w:rsidRPr="00864283" w:rsidRDefault="00F3564E" w:rsidP="00700CE3">
                  <w:pPr>
                    <w:rPr>
                      <w:rFonts w:ascii="Century" w:hAnsi="Century" w:cs="Arial TUR"/>
                      <w:sz w:val="18"/>
                      <w:szCs w:val="18"/>
                      <w:lang w:eastAsia="tr-TR"/>
                    </w:rPr>
                  </w:pPr>
                  <w:r w:rsidRPr="00864283">
                    <w:rPr>
                      <w:rFonts w:ascii="Century" w:hAnsi="Century" w:cs="Arial TUR"/>
                      <w:iCs/>
                      <w:sz w:val="18"/>
                      <w:szCs w:val="18"/>
                      <w:lang w:eastAsia="tr-TR"/>
                    </w:rPr>
                    <w:t>Earned Premium (Net)</w:t>
                  </w:r>
                </w:p>
              </w:tc>
            </w:tr>
            <w:tr w:rsidR="00F3564E" w:rsidRPr="00397B62">
              <w:trPr>
                <w:trHeight w:val="227"/>
                <w:jc w:val="center"/>
              </w:trPr>
              <w:tc>
                <w:tcPr>
                  <w:tcW w:w="2652" w:type="dxa"/>
                  <w:tcBorders>
                    <w:top w:val="nil"/>
                    <w:left w:val="nil"/>
                    <w:bottom w:val="nil"/>
                    <w:right w:val="nil"/>
                  </w:tcBorders>
                  <w:shd w:val="clear" w:color="auto" w:fill="auto"/>
                  <w:noWrap/>
                  <w:vAlign w:val="bottom"/>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Ödenen Tazminat</w:t>
                  </w:r>
                  <w:r w:rsidR="00F15D4B">
                    <w:rPr>
                      <w:rFonts w:ascii="Century" w:hAnsi="Century" w:cs="Arial TUR"/>
                      <w:sz w:val="18"/>
                      <w:szCs w:val="18"/>
                      <w:lang w:eastAsia="tr-TR"/>
                    </w:rPr>
                    <w:t>lar</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137.324</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159.544</w:t>
                  </w:r>
                </w:p>
              </w:tc>
              <w:tc>
                <w:tcPr>
                  <w:tcW w:w="98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210.242</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232.301</w:t>
                  </w:r>
                </w:p>
              </w:tc>
              <w:tc>
                <w:tcPr>
                  <w:tcW w:w="9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w:t>
                  </w:r>
                  <w:r>
                    <w:rPr>
                      <w:rFonts w:ascii="Century" w:hAnsi="Century" w:cs="Arial TUR"/>
                      <w:sz w:val="18"/>
                      <w:szCs w:val="18"/>
                      <w:lang w:eastAsia="tr-TR"/>
                    </w:rPr>
                    <w:t>02.684</w:t>
                  </w:r>
                </w:p>
              </w:tc>
              <w:tc>
                <w:tcPr>
                  <w:tcW w:w="2080" w:type="dxa"/>
                  <w:tcBorders>
                    <w:top w:val="nil"/>
                    <w:left w:val="nil"/>
                    <w:bottom w:val="nil"/>
                    <w:right w:val="nil"/>
                  </w:tcBorders>
                  <w:vAlign w:val="center"/>
                </w:tcPr>
                <w:p w:rsidR="00F3564E" w:rsidRPr="00864283" w:rsidRDefault="00F3564E" w:rsidP="00700CE3">
                  <w:pPr>
                    <w:rPr>
                      <w:rFonts w:ascii="Century" w:hAnsi="Century" w:cs="Arial TUR"/>
                      <w:sz w:val="18"/>
                      <w:szCs w:val="18"/>
                      <w:lang w:eastAsia="tr-TR"/>
                    </w:rPr>
                  </w:pPr>
                  <w:r w:rsidRPr="00864283">
                    <w:rPr>
                      <w:rFonts w:ascii="Century" w:hAnsi="Century" w:cs="Arial TUR"/>
                      <w:iCs/>
                      <w:sz w:val="18"/>
                      <w:szCs w:val="18"/>
                      <w:lang w:eastAsia="tr-TR"/>
                    </w:rPr>
                    <w:t>Paid Loss</w:t>
                  </w:r>
                  <w:r w:rsidR="006D6C41">
                    <w:rPr>
                      <w:rFonts w:ascii="Century" w:hAnsi="Century" w:cs="Arial TUR"/>
                      <w:iCs/>
                      <w:sz w:val="18"/>
                      <w:szCs w:val="18"/>
                      <w:lang w:eastAsia="tr-TR"/>
                    </w:rPr>
                    <w:t>es</w:t>
                  </w:r>
                </w:p>
              </w:tc>
            </w:tr>
            <w:tr w:rsidR="00F3564E" w:rsidRPr="00397B62">
              <w:trPr>
                <w:trHeight w:val="227"/>
                <w:jc w:val="center"/>
              </w:trPr>
              <w:tc>
                <w:tcPr>
                  <w:tcW w:w="2652" w:type="dxa"/>
                  <w:tcBorders>
                    <w:top w:val="nil"/>
                    <w:left w:val="nil"/>
                    <w:bottom w:val="nil"/>
                    <w:right w:val="nil"/>
                  </w:tcBorders>
                  <w:shd w:val="clear" w:color="auto" w:fill="auto"/>
                  <w:noWrap/>
                  <w:vAlign w:val="bottom"/>
                </w:tcPr>
                <w:p w:rsidR="00F3564E" w:rsidRPr="00397B62" w:rsidRDefault="00F3564E" w:rsidP="00F15D4B">
                  <w:pPr>
                    <w:rPr>
                      <w:rFonts w:ascii="Century" w:hAnsi="Century" w:cs="Arial TUR"/>
                      <w:sz w:val="18"/>
                      <w:szCs w:val="18"/>
                      <w:lang w:eastAsia="tr-TR"/>
                    </w:rPr>
                  </w:pPr>
                  <w:r w:rsidRPr="00397B62">
                    <w:rPr>
                      <w:rFonts w:ascii="Century" w:hAnsi="Century" w:cs="Arial TUR"/>
                      <w:sz w:val="18"/>
                      <w:szCs w:val="18"/>
                      <w:lang w:eastAsia="tr-TR"/>
                    </w:rPr>
                    <w:t xml:space="preserve">   </w:t>
                  </w:r>
                  <w:r w:rsidR="00F15D4B">
                    <w:rPr>
                      <w:rFonts w:ascii="Century" w:hAnsi="Century" w:cs="Arial TUR"/>
                      <w:sz w:val="18"/>
                      <w:szCs w:val="18"/>
                      <w:lang w:eastAsia="tr-TR"/>
                    </w:rPr>
                    <w:t xml:space="preserve"> Reasürörler</w:t>
                  </w:r>
                  <w:r w:rsidRPr="00397B62">
                    <w:rPr>
                      <w:rFonts w:ascii="Century" w:hAnsi="Century" w:cs="Arial TUR"/>
                      <w:sz w:val="18"/>
                      <w:szCs w:val="18"/>
                      <w:lang w:eastAsia="tr-TR"/>
                    </w:rPr>
                    <w:t xml:space="preserve"> Payı</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92.670</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100.444</w:t>
                  </w:r>
                </w:p>
              </w:tc>
              <w:tc>
                <w:tcPr>
                  <w:tcW w:w="98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130.592</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144.741</w:t>
                  </w:r>
                </w:p>
              </w:tc>
              <w:tc>
                <w:tcPr>
                  <w:tcW w:w="9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186.241</w:t>
                  </w:r>
                </w:p>
              </w:tc>
              <w:tc>
                <w:tcPr>
                  <w:tcW w:w="2080" w:type="dxa"/>
                  <w:tcBorders>
                    <w:top w:val="nil"/>
                    <w:left w:val="nil"/>
                    <w:bottom w:val="nil"/>
                    <w:right w:val="nil"/>
                  </w:tcBorders>
                  <w:vAlign w:val="center"/>
                </w:tcPr>
                <w:p w:rsidR="00F3564E" w:rsidRPr="00864283" w:rsidRDefault="00F15D4B" w:rsidP="00700CE3">
                  <w:pPr>
                    <w:rPr>
                      <w:rFonts w:ascii="Century" w:hAnsi="Century" w:cs="Arial TUR"/>
                      <w:sz w:val="18"/>
                      <w:szCs w:val="18"/>
                      <w:lang w:eastAsia="tr-TR"/>
                    </w:rPr>
                  </w:pPr>
                  <w:r>
                    <w:rPr>
                      <w:rFonts w:ascii="Century" w:hAnsi="Century" w:cs="Arial TUR"/>
                      <w:iCs/>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397B62">
              <w:trPr>
                <w:trHeight w:val="227"/>
                <w:jc w:val="center"/>
              </w:trPr>
              <w:tc>
                <w:tcPr>
                  <w:tcW w:w="2652" w:type="dxa"/>
                  <w:tcBorders>
                    <w:top w:val="nil"/>
                    <w:left w:val="nil"/>
                    <w:bottom w:val="nil"/>
                    <w:right w:val="nil"/>
                  </w:tcBorders>
                  <w:shd w:val="clear" w:color="auto" w:fill="auto"/>
                  <w:noWrap/>
                  <w:vAlign w:val="bottom"/>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Muallak Tazminat</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125.433</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161.655</w:t>
                  </w:r>
                </w:p>
              </w:tc>
              <w:tc>
                <w:tcPr>
                  <w:tcW w:w="98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186.599</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294.592</w:t>
                  </w:r>
                </w:p>
              </w:tc>
              <w:tc>
                <w:tcPr>
                  <w:tcW w:w="9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364.069</w:t>
                  </w:r>
                </w:p>
              </w:tc>
              <w:tc>
                <w:tcPr>
                  <w:tcW w:w="2080" w:type="dxa"/>
                  <w:tcBorders>
                    <w:top w:val="nil"/>
                    <w:left w:val="nil"/>
                    <w:bottom w:val="nil"/>
                    <w:right w:val="nil"/>
                  </w:tcBorders>
                  <w:vAlign w:val="center"/>
                </w:tcPr>
                <w:p w:rsidR="00F3564E" w:rsidRPr="00864283" w:rsidRDefault="00F3564E" w:rsidP="00700CE3">
                  <w:pPr>
                    <w:rPr>
                      <w:rFonts w:ascii="Century" w:hAnsi="Century" w:cs="Arial TUR"/>
                      <w:sz w:val="18"/>
                      <w:szCs w:val="18"/>
                      <w:lang w:eastAsia="tr-TR"/>
                    </w:rPr>
                  </w:pPr>
                  <w:r w:rsidRPr="00864283">
                    <w:rPr>
                      <w:rFonts w:ascii="Century" w:hAnsi="Century" w:cs="Arial TUR"/>
                      <w:iCs/>
                      <w:sz w:val="18"/>
                      <w:szCs w:val="18"/>
                      <w:lang w:eastAsia="tr-TR"/>
                    </w:rPr>
                    <w:t>Outstanding Loss</w:t>
                  </w:r>
                  <w:r w:rsidR="00F15D4B">
                    <w:rPr>
                      <w:rFonts w:ascii="Century" w:hAnsi="Century" w:cs="Arial TUR"/>
                      <w:iCs/>
                      <w:sz w:val="18"/>
                      <w:szCs w:val="18"/>
                      <w:lang w:eastAsia="tr-TR"/>
                    </w:rPr>
                    <w:t>es</w:t>
                  </w:r>
                </w:p>
              </w:tc>
            </w:tr>
            <w:tr w:rsidR="00F3564E" w:rsidRPr="00397B62">
              <w:trPr>
                <w:trHeight w:val="227"/>
                <w:jc w:val="center"/>
              </w:trPr>
              <w:tc>
                <w:tcPr>
                  <w:tcW w:w="2652" w:type="dxa"/>
                  <w:tcBorders>
                    <w:top w:val="nil"/>
                    <w:left w:val="nil"/>
                    <w:bottom w:val="nil"/>
                    <w:right w:val="nil"/>
                  </w:tcBorders>
                  <w:shd w:val="clear" w:color="auto" w:fill="auto"/>
                  <w:noWrap/>
                  <w:vAlign w:val="bottom"/>
                </w:tcPr>
                <w:p w:rsidR="00F3564E" w:rsidRPr="00397B62" w:rsidRDefault="00F3564E" w:rsidP="00F15D4B">
                  <w:pPr>
                    <w:rPr>
                      <w:rFonts w:ascii="Century" w:hAnsi="Century" w:cs="Arial TUR"/>
                      <w:sz w:val="18"/>
                      <w:szCs w:val="18"/>
                      <w:lang w:eastAsia="tr-TR"/>
                    </w:rPr>
                  </w:pPr>
                  <w:r w:rsidRPr="00397B62">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397B62">
                    <w:rPr>
                      <w:rFonts w:ascii="Century" w:hAnsi="Century" w:cs="Arial TUR"/>
                      <w:sz w:val="18"/>
                      <w:szCs w:val="18"/>
                      <w:lang w:eastAsia="tr-TR"/>
                    </w:rPr>
                    <w:t>Reasür</w:t>
                  </w:r>
                  <w:r w:rsidR="00F15D4B">
                    <w:rPr>
                      <w:rFonts w:ascii="Century" w:hAnsi="Century" w:cs="Arial TUR"/>
                      <w:sz w:val="18"/>
                      <w:szCs w:val="18"/>
                      <w:lang w:eastAsia="tr-TR"/>
                    </w:rPr>
                    <w:t>örler</w:t>
                  </w:r>
                  <w:r w:rsidRPr="00397B62">
                    <w:rPr>
                      <w:rFonts w:ascii="Century" w:hAnsi="Century" w:cs="Arial TUR"/>
                      <w:sz w:val="18"/>
                      <w:szCs w:val="18"/>
                      <w:lang w:eastAsia="tr-TR"/>
                    </w:rPr>
                    <w:t xml:space="preserve"> Payı</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104.329</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126.160</w:t>
                  </w:r>
                </w:p>
              </w:tc>
              <w:tc>
                <w:tcPr>
                  <w:tcW w:w="98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141.652</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228.324</w:t>
                  </w:r>
                </w:p>
              </w:tc>
              <w:tc>
                <w:tcPr>
                  <w:tcW w:w="9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286.392</w:t>
                  </w:r>
                </w:p>
              </w:tc>
              <w:tc>
                <w:tcPr>
                  <w:tcW w:w="2080" w:type="dxa"/>
                  <w:tcBorders>
                    <w:top w:val="nil"/>
                    <w:left w:val="nil"/>
                    <w:bottom w:val="nil"/>
                    <w:right w:val="nil"/>
                  </w:tcBorders>
                  <w:vAlign w:val="center"/>
                </w:tcPr>
                <w:p w:rsidR="00F3564E" w:rsidRPr="00864283" w:rsidRDefault="00F15D4B" w:rsidP="00700CE3">
                  <w:pPr>
                    <w:rPr>
                      <w:rFonts w:ascii="Century" w:hAnsi="Century" w:cs="Arial TUR"/>
                      <w:sz w:val="18"/>
                      <w:szCs w:val="18"/>
                      <w:lang w:eastAsia="tr-TR"/>
                    </w:rPr>
                  </w:pPr>
                  <w:r>
                    <w:rPr>
                      <w:rFonts w:ascii="Century" w:hAnsi="Century" w:cs="Arial TUR"/>
                      <w:iCs/>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397B62">
              <w:trPr>
                <w:trHeight w:val="227"/>
                <w:jc w:val="center"/>
              </w:trPr>
              <w:tc>
                <w:tcPr>
                  <w:tcW w:w="2652" w:type="dxa"/>
                  <w:tcBorders>
                    <w:top w:val="nil"/>
                    <w:left w:val="nil"/>
                    <w:bottom w:val="nil"/>
                    <w:right w:val="nil"/>
                  </w:tcBorders>
                  <w:shd w:val="clear" w:color="auto" w:fill="auto"/>
                  <w:noWrap/>
                  <w:vAlign w:val="bottom"/>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Gerçekleşen Net Tazminat</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51.535</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75.453</w:t>
                  </w:r>
                </w:p>
              </w:tc>
              <w:tc>
                <w:tcPr>
                  <w:tcW w:w="98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87.960</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108.831</w:t>
                  </w:r>
                </w:p>
              </w:tc>
              <w:tc>
                <w:tcPr>
                  <w:tcW w:w="9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127.699</w:t>
                  </w:r>
                </w:p>
              </w:tc>
              <w:tc>
                <w:tcPr>
                  <w:tcW w:w="2080" w:type="dxa"/>
                  <w:tcBorders>
                    <w:top w:val="nil"/>
                    <w:left w:val="nil"/>
                    <w:bottom w:val="nil"/>
                    <w:right w:val="nil"/>
                  </w:tcBorders>
                  <w:vAlign w:val="center"/>
                </w:tcPr>
                <w:p w:rsidR="00F3564E" w:rsidRPr="00864283" w:rsidRDefault="00F3564E" w:rsidP="00700CE3">
                  <w:pPr>
                    <w:rPr>
                      <w:rFonts w:ascii="Century" w:hAnsi="Century" w:cs="Arial TUR"/>
                      <w:sz w:val="18"/>
                      <w:szCs w:val="18"/>
                      <w:lang w:eastAsia="tr-TR"/>
                    </w:rPr>
                  </w:pPr>
                  <w:r w:rsidRPr="00864283">
                    <w:rPr>
                      <w:rFonts w:ascii="Century" w:hAnsi="Century" w:cs="Arial TUR"/>
                      <w:iCs/>
                      <w:sz w:val="18"/>
                      <w:szCs w:val="18"/>
                      <w:lang w:eastAsia="tr-TR"/>
                    </w:rPr>
                    <w:t>Claims Incurred (Net)</w:t>
                  </w:r>
                </w:p>
              </w:tc>
            </w:tr>
            <w:tr w:rsidR="00F3564E" w:rsidRPr="00397B62">
              <w:trPr>
                <w:trHeight w:val="227"/>
                <w:jc w:val="center"/>
              </w:trPr>
              <w:tc>
                <w:tcPr>
                  <w:tcW w:w="265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Faaliyet Giderleri</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9.252</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12.219</w:t>
                  </w:r>
                </w:p>
              </w:tc>
              <w:tc>
                <w:tcPr>
                  <w:tcW w:w="98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8.772</w:t>
                  </w:r>
                </w:p>
              </w:tc>
              <w:tc>
                <w:tcPr>
                  <w:tcW w:w="96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31.053</w:t>
                  </w:r>
                </w:p>
              </w:tc>
              <w:tc>
                <w:tcPr>
                  <w:tcW w:w="9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31.984</w:t>
                  </w:r>
                </w:p>
              </w:tc>
              <w:tc>
                <w:tcPr>
                  <w:tcW w:w="2080" w:type="dxa"/>
                  <w:tcBorders>
                    <w:top w:val="nil"/>
                    <w:left w:val="nil"/>
                    <w:bottom w:val="nil"/>
                    <w:right w:val="nil"/>
                  </w:tcBorders>
                  <w:vAlign w:val="center"/>
                </w:tcPr>
                <w:p w:rsidR="00F3564E" w:rsidRPr="00864283" w:rsidRDefault="00F3564E" w:rsidP="00700CE3">
                  <w:pPr>
                    <w:rPr>
                      <w:rFonts w:ascii="Century" w:hAnsi="Century" w:cs="Arial TUR"/>
                      <w:sz w:val="18"/>
                      <w:szCs w:val="18"/>
                      <w:lang w:eastAsia="tr-TR"/>
                    </w:rPr>
                  </w:pPr>
                  <w:r w:rsidRPr="00864283">
                    <w:rPr>
                      <w:rFonts w:ascii="Century" w:hAnsi="Century" w:cs="Arial TUR"/>
                      <w:iCs/>
                      <w:sz w:val="18"/>
                      <w:szCs w:val="18"/>
                      <w:lang w:eastAsia="tr-TR"/>
                    </w:rPr>
                    <w:t>Operating Expenses</w:t>
                  </w:r>
                </w:p>
              </w:tc>
            </w:tr>
            <w:tr w:rsidR="00F3564E" w:rsidRPr="00397B62">
              <w:trPr>
                <w:trHeight w:val="227"/>
                <w:jc w:val="center"/>
              </w:trPr>
              <w:tc>
                <w:tcPr>
                  <w:tcW w:w="2652" w:type="dxa"/>
                  <w:tcBorders>
                    <w:top w:val="nil"/>
                    <w:left w:val="nil"/>
                    <w:bottom w:val="double" w:sz="6" w:space="0" w:color="auto"/>
                    <w:right w:val="nil"/>
                  </w:tcBorders>
                  <w:shd w:val="clear" w:color="auto" w:fill="auto"/>
                  <w:noWrap/>
                  <w:vAlign w:val="bottom"/>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Teknik Kar Zarar</w:t>
                  </w:r>
                </w:p>
              </w:tc>
              <w:tc>
                <w:tcPr>
                  <w:tcW w:w="96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30.870</w:t>
                  </w:r>
                </w:p>
              </w:tc>
              <w:tc>
                <w:tcPr>
                  <w:tcW w:w="96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34.695</w:t>
                  </w:r>
                </w:p>
              </w:tc>
              <w:tc>
                <w:tcPr>
                  <w:tcW w:w="98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45.860</w:t>
                  </w:r>
                </w:p>
              </w:tc>
              <w:tc>
                <w:tcPr>
                  <w:tcW w:w="96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47.589</w:t>
                  </w:r>
                </w:p>
              </w:tc>
              <w:tc>
                <w:tcPr>
                  <w:tcW w:w="94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25.721</w:t>
                  </w:r>
                </w:p>
              </w:tc>
              <w:tc>
                <w:tcPr>
                  <w:tcW w:w="2080" w:type="dxa"/>
                  <w:tcBorders>
                    <w:top w:val="nil"/>
                    <w:left w:val="nil"/>
                    <w:bottom w:val="double" w:sz="6" w:space="0" w:color="auto"/>
                    <w:right w:val="nil"/>
                  </w:tcBorders>
                  <w:vAlign w:val="center"/>
                </w:tcPr>
                <w:p w:rsidR="00F3564E" w:rsidRPr="00864283" w:rsidRDefault="00F3564E" w:rsidP="00700CE3">
                  <w:pPr>
                    <w:rPr>
                      <w:rFonts w:ascii="Century" w:hAnsi="Century" w:cs="Arial TUR"/>
                      <w:sz w:val="18"/>
                      <w:szCs w:val="18"/>
                      <w:lang w:eastAsia="tr-TR"/>
                    </w:rPr>
                  </w:pPr>
                  <w:r w:rsidRPr="00864283">
                    <w:rPr>
                      <w:rFonts w:ascii="Century" w:hAnsi="Century" w:cs="Arial TUR"/>
                      <w:iCs/>
                      <w:sz w:val="18"/>
                      <w:szCs w:val="18"/>
                      <w:lang w:eastAsia="tr-TR"/>
                    </w:rPr>
                    <w:t>Technical Balance</w:t>
                  </w:r>
                </w:p>
              </w:tc>
            </w:tr>
          </w:tbl>
          <w:p w:rsidR="00F3564E" w:rsidRPr="00397B62" w:rsidRDefault="00F3564E" w:rsidP="00700CE3">
            <w:pPr>
              <w:jc w:val="both"/>
              <w:rPr>
                <w:rFonts w:ascii="Century" w:hAnsi="Century"/>
                <w:color w:val="404040"/>
              </w:rPr>
            </w:pPr>
          </w:p>
        </w:tc>
      </w:tr>
      <w:tr w:rsidR="002B0429" w:rsidRPr="00087EB0">
        <w:trPr>
          <w:trHeight w:val="207"/>
        </w:trPr>
        <w:tc>
          <w:tcPr>
            <w:tcW w:w="4770" w:type="dxa"/>
          </w:tcPr>
          <w:p w:rsidR="002B0429" w:rsidRPr="002F077A" w:rsidRDefault="002B0429" w:rsidP="00700CE3">
            <w:pPr>
              <w:jc w:val="both"/>
              <w:rPr>
                <w:rFonts w:ascii="Century" w:hAnsi="Century"/>
                <w:sz w:val="16"/>
                <w:szCs w:val="16"/>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2F077A" w:rsidRDefault="002B0429" w:rsidP="00700CE3">
            <w:pPr>
              <w:jc w:val="both"/>
              <w:rPr>
                <w:rFonts w:ascii="Century" w:hAnsi="Century"/>
                <w:color w:val="404040"/>
                <w:sz w:val="16"/>
                <w:szCs w:val="16"/>
              </w:rPr>
            </w:pPr>
          </w:p>
        </w:tc>
      </w:tr>
      <w:tr w:rsidR="00F3564E" w:rsidRPr="00087EB0">
        <w:trPr>
          <w:trHeight w:val="525"/>
        </w:trPr>
        <w:tc>
          <w:tcPr>
            <w:tcW w:w="4770" w:type="dxa"/>
          </w:tcPr>
          <w:p w:rsidR="00F3564E" w:rsidRPr="00DA0A0E" w:rsidRDefault="00F3564E" w:rsidP="00700CE3">
            <w:pPr>
              <w:jc w:val="both"/>
              <w:rPr>
                <w:rFonts w:ascii="Century" w:hAnsi="Century"/>
                <w:sz w:val="22"/>
                <w:szCs w:val="22"/>
              </w:rPr>
            </w:pPr>
            <w:r w:rsidRPr="00DA0A0E">
              <w:rPr>
                <w:rFonts w:ascii="Century" w:hAnsi="Century"/>
                <w:sz w:val="22"/>
                <w:szCs w:val="22"/>
              </w:rPr>
              <w:t xml:space="preserve">Mühendislik sigortaları teknik oranları 2008 yılına kadar </w:t>
            </w:r>
            <w:r>
              <w:rPr>
                <w:rFonts w:ascii="Century" w:hAnsi="Century"/>
                <w:sz w:val="22"/>
                <w:szCs w:val="22"/>
              </w:rPr>
              <w:t xml:space="preserve">yatay </w:t>
            </w:r>
            <w:r w:rsidRPr="00DA0A0E">
              <w:rPr>
                <w:rFonts w:ascii="Century" w:hAnsi="Century"/>
                <w:sz w:val="22"/>
                <w:szCs w:val="22"/>
              </w:rPr>
              <w:t xml:space="preserve">bir seyir izlerken, </w:t>
            </w:r>
            <w:r>
              <w:rPr>
                <w:rFonts w:ascii="Century" w:hAnsi="Century"/>
                <w:sz w:val="22"/>
                <w:szCs w:val="22"/>
              </w:rPr>
              <w:t xml:space="preserve">son iki yıldan beri </w:t>
            </w:r>
            <w:r w:rsidRPr="00DA0A0E">
              <w:rPr>
                <w:rFonts w:ascii="Century" w:hAnsi="Century"/>
                <w:sz w:val="22"/>
                <w:szCs w:val="22"/>
              </w:rPr>
              <w:t>hasar prim oranlarında yükseliş, masraf ve teknik karlılık oranlarında azalış olmuştur.</w:t>
            </w:r>
          </w:p>
        </w:tc>
        <w:tc>
          <w:tcPr>
            <w:tcW w:w="273" w:type="dxa"/>
            <w:gridSpan w:val="7"/>
          </w:tcPr>
          <w:p w:rsidR="00F3564E" w:rsidRPr="00DA0A0E" w:rsidRDefault="00F3564E" w:rsidP="00700CE3">
            <w:pPr>
              <w:rPr>
                <w:rFonts w:ascii="Century" w:hAnsi="Century"/>
                <w:sz w:val="22"/>
                <w:szCs w:val="22"/>
              </w:rPr>
            </w:pPr>
          </w:p>
          <w:p w:rsidR="00F3564E" w:rsidRPr="00DA0A0E" w:rsidRDefault="00F3564E" w:rsidP="00700CE3">
            <w:pPr>
              <w:rPr>
                <w:rFonts w:ascii="Century" w:hAnsi="Century"/>
                <w:sz w:val="22"/>
                <w:szCs w:val="22"/>
              </w:rPr>
            </w:pPr>
          </w:p>
        </w:tc>
        <w:tc>
          <w:tcPr>
            <w:tcW w:w="4797" w:type="dxa"/>
            <w:gridSpan w:val="6"/>
          </w:tcPr>
          <w:p w:rsidR="00F3564E" w:rsidRPr="002B0429" w:rsidRDefault="00F3564E" w:rsidP="00700CE3">
            <w:pPr>
              <w:jc w:val="both"/>
              <w:rPr>
                <w:rFonts w:ascii="Century" w:hAnsi="Century"/>
                <w:color w:val="333333"/>
                <w:sz w:val="22"/>
                <w:szCs w:val="22"/>
              </w:rPr>
            </w:pPr>
            <w:r w:rsidRPr="00A37B68">
              <w:rPr>
                <w:rFonts w:ascii="Century" w:hAnsi="Century"/>
                <w:color w:val="333333"/>
                <w:sz w:val="22"/>
                <w:szCs w:val="22"/>
              </w:rPr>
              <w:t xml:space="preserve">While the technical results of Engineering insurance remained flat until 2008, it has been observed an increase in loss ratio and a decrease in the ratio of technical profit and expenses after that. </w:t>
            </w:r>
          </w:p>
        </w:tc>
      </w:tr>
      <w:tr w:rsidR="002B0429" w:rsidRPr="00087EB0">
        <w:trPr>
          <w:trHeight w:val="315"/>
        </w:trPr>
        <w:tc>
          <w:tcPr>
            <w:tcW w:w="4770" w:type="dxa"/>
          </w:tcPr>
          <w:p w:rsidR="002B0429" w:rsidRPr="00DA0A0E" w:rsidRDefault="002B0429" w:rsidP="00700CE3">
            <w:pPr>
              <w:jc w:val="both"/>
              <w:rPr>
                <w:rFonts w:ascii="Century" w:hAnsi="Century"/>
                <w:sz w:val="22"/>
                <w:szCs w:val="22"/>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color w:val="333333"/>
                <w:sz w:val="22"/>
                <w:szCs w:val="22"/>
              </w:rPr>
            </w:pPr>
          </w:p>
        </w:tc>
      </w:tr>
      <w:tr w:rsidR="00F3564E" w:rsidRPr="00087EB0">
        <w:trPr>
          <w:trHeight w:val="330"/>
        </w:trPr>
        <w:tc>
          <w:tcPr>
            <w:tcW w:w="9840" w:type="dxa"/>
            <w:gridSpan w:val="14"/>
          </w:tcPr>
          <w:p w:rsidR="00F3564E" w:rsidRDefault="00F3564E" w:rsidP="00700CE3">
            <w:pPr>
              <w:jc w:val="center"/>
              <w:rPr>
                <w:rFonts w:ascii="Century" w:hAnsi="Century"/>
                <w:b/>
                <w:color w:val="000080"/>
                <w:sz w:val="20"/>
                <w:szCs w:val="20"/>
              </w:rPr>
            </w:pPr>
            <w:r>
              <w:rPr>
                <w:rFonts w:ascii="Century" w:hAnsi="Century"/>
                <w:b/>
                <w:color w:val="000080"/>
                <w:sz w:val="20"/>
                <w:szCs w:val="20"/>
              </w:rPr>
              <w:t>Grafik 1.5.</w:t>
            </w:r>
            <w:r w:rsidRPr="004745F5">
              <w:rPr>
                <w:rFonts w:ascii="Century" w:hAnsi="Century"/>
                <w:b/>
                <w:color w:val="000080"/>
                <w:sz w:val="20"/>
                <w:szCs w:val="20"/>
              </w:rPr>
              <w:t xml:space="preserve">16: Mühendislik Sigortaları Teknik Oranları </w:t>
            </w:r>
            <w:r>
              <w:rPr>
                <w:rFonts w:ascii="Century" w:hAnsi="Century"/>
                <w:b/>
                <w:color w:val="000080"/>
                <w:sz w:val="20"/>
                <w:szCs w:val="20"/>
              </w:rPr>
              <w:t>(%)</w:t>
            </w:r>
          </w:p>
          <w:p w:rsidR="00F3564E" w:rsidRPr="004745F5" w:rsidRDefault="00F3564E" w:rsidP="00700CE3">
            <w:pPr>
              <w:jc w:val="center"/>
              <w:rPr>
                <w:rFonts w:ascii="Century" w:hAnsi="Century"/>
                <w:b/>
                <w:color w:val="000080"/>
                <w:sz w:val="20"/>
                <w:szCs w:val="20"/>
              </w:rPr>
            </w:pPr>
            <w:r w:rsidRPr="004745F5">
              <w:rPr>
                <w:rFonts w:ascii="Century" w:hAnsi="Century"/>
                <w:color w:val="000080"/>
                <w:sz w:val="20"/>
                <w:szCs w:val="20"/>
              </w:rPr>
              <w:t>Technical Ratio for Engineering Insurance</w:t>
            </w:r>
            <w:r>
              <w:rPr>
                <w:rFonts w:ascii="Century" w:hAnsi="Century"/>
                <w:color w:val="000080"/>
                <w:sz w:val="20"/>
                <w:szCs w:val="20"/>
              </w:rPr>
              <w:t xml:space="preserve"> (%)</w:t>
            </w:r>
          </w:p>
          <w:p w:rsidR="00F3564E" w:rsidRPr="00397B62" w:rsidRDefault="00F3564E" w:rsidP="00700CE3">
            <w:pPr>
              <w:jc w:val="center"/>
              <w:rPr>
                <w:rFonts w:ascii="Century" w:hAnsi="Century"/>
                <w:color w:val="404040"/>
              </w:rPr>
            </w:pPr>
            <w:r w:rsidRPr="002F077A">
              <w:rPr>
                <w:rFonts w:ascii="Century" w:hAnsi="Century"/>
                <w:color w:val="404040"/>
              </w:rPr>
              <w:pict>
                <v:shape id="_x0000_i1060" type="#_x0000_t75" style="width:428.25pt;height:145.25pt">
                  <v:imagedata r:id="rId50" o:title=""/>
                </v:shape>
              </w:pict>
            </w:r>
          </w:p>
        </w:tc>
      </w:tr>
      <w:tr w:rsidR="00F3564E" w:rsidRPr="00087EB0">
        <w:trPr>
          <w:trHeight w:val="3402"/>
        </w:trPr>
        <w:tc>
          <w:tcPr>
            <w:tcW w:w="4770" w:type="dxa"/>
          </w:tcPr>
          <w:p w:rsidR="00F3564E" w:rsidRPr="00DA0A0E"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62" w:name="_Toc267481108"/>
            <w:r w:rsidRPr="00DA0A0E">
              <w:rPr>
                <w:rFonts w:ascii="Century" w:hAnsi="Century"/>
                <w:color w:val="000080"/>
                <w:sz w:val="22"/>
                <w:szCs w:val="22"/>
              </w:rPr>
              <w:lastRenderedPageBreak/>
              <w:t>Genel Sorumluluk</w:t>
            </w:r>
            <w:r w:rsidR="00D864DE">
              <w:rPr>
                <w:rFonts w:ascii="Century" w:hAnsi="Century"/>
                <w:color w:val="000080"/>
                <w:sz w:val="22"/>
                <w:szCs w:val="22"/>
              </w:rPr>
              <w:t xml:space="preserve"> Branşı</w:t>
            </w:r>
            <w:bookmarkEnd w:id="62"/>
          </w:p>
          <w:p w:rsidR="00F3564E" w:rsidRPr="00DA0A0E" w:rsidRDefault="00F3564E" w:rsidP="00700CE3">
            <w:pPr>
              <w:rPr>
                <w:rFonts w:ascii="Century" w:hAnsi="Century"/>
                <w:sz w:val="22"/>
                <w:szCs w:val="22"/>
              </w:rPr>
            </w:pPr>
          </w:p>
          <w:p w:rsidR="00F3564E" w:rsidRPr="00DA0A0E" w:rsidRDefault="00F3564E" w:rsidP="00700CE3">
            <w:pPr>
              <w:jc w:val="both"/>
              <w:rPr>
                <w:rFonts w:ascii="Century" w:hAnsi="Century"/>
                <w:sz w:val="22"/>
                <w:szCs w:val="22"/>
              </w:rPr>
            </w:pPr>
            <w:r w:rsidRPr="00450114">
              <w:rPr>
                <w:rFonts w:ascii="Century" w:hAnsi="Century"/>
                <w:sz w:val="22"/>
                <w:szCs w:val="22"/>
              </w:rPr>
              <w:t xml:space="preserve">Sektör prim üretimi içerisinde Genel Sorumluluk </w:t>
            </w:r>
            <w:proofErr w:type="gramStart"/>
            <w:r w:rsidRPr="00450114">
              <w:rPr>
                <w:rFonts w:ascii="Century" w:hAnsi="Century"/>
                <w:sz w:val="22"/>
                <w:szCs w:val="22"/>
              </w:rPr>
              <w:t>branşı</w:t>
            </w:r>
            <w:proofErr w:type="gramEnd"/>
            <w:r w:rsidRPr="00450114">
              <w:rPr>
                <w:rFonts w:ascii="Century" w:hAnsi="Century"/>
                <w:sz w:val="22"/>
                <w:szCs w:val="22"/>
              </w:rPr>
              <w:t xml:space="preserve"> % 2,37 oranında bir paya sahiptir. 2009 yılında 29 sigorta şirketi </w:t>
            </w:r>
            <w:r>
              <w:rPr>
                <w:rFonts w:ascii="Century" w:hAnsi="Century"/>
                <w:sz w:val="22"/>
                <w:szCs w:val="22"/>
              </w:rPr>
              <w:t xml:space="preserve">bu </w:t>
            </w:r>
            <w:proofErr w:type="gramStart"/>
            <w:r>
              <w:rPr>
                <w:rFonts w:ascii="Century" w:hAnsi="Century"/>
                <w:sz w:val="22"/>
                <w:szCs w:val="22"/>
              </w:rPr>
              <w:t>branşta</w:t>
            </w:r>
            <w:proofErr w:type="gramEnd"/>
            <w:r>
              <w:rPr>
                <w:rFonts w:ascii="Century" w:hAnsi="Century"/>
                <w:sz w:val="22"/>
                <w:szCs w:val="22"/>
              </w:rPr>
              <w:t xml:space="preserve"> </w:t>
            </w:r>
            <w:r w:rsidRPr="00450114">
              <w:rPr>
                <w:rFonts w:ascii="Century" w:hAnsi="Century"/>
                <w:sz w:val="22"/>
                <w:szCs w:val="22"/>
              </w:rPr>
              <w:t>üretim</w:t>
            </w:r>
            <w:r>
              <w:rPr>
                <w:rFonts w:ascii="Century" w:hAnsi="Century"/>
                <w:sz w:val="22"/>
                <w:szCs w:val="22"/>
              </w:rPr>
              <w:t xml:space="preserve"> gerçekleştirmiş </w:t>
            </w:r>
            <w:r w:rsidRPr="00450114">
              <w:rPr>
                <w:rFonts w:ascii="Century" w:hAnsi="Century"/>
                <w:sz w:val="22"/>
                <w:szCs w:val="22"/>
              </w:rPr>
              <w:t xml:space="preserve">ve 281.481 adet poliçe düzenlemiştir. </w:t>
            </w:r>
            <w:r>
              <w:rPr>
                <w:rFonts w:ascii="Century" w:hAnsi="Century"/>
                <w:sz w:val="22"/>
                <w:szCs w:val="22"/>
              </w:rPr>
              <w:t xml:space="preserve">Söz konusu </w:t>
            </w:r>
            <w:r w:rsidRPr="00450114">
              <w:rPr>
                <w:rFonts w:ascii="Century" w:hAnsi="Century"/>
                <w:sz w:val="22"/>
                <w:szCs w:val="22"/>
              </w:rPr>
              <w:t xml:space="preserve">branş altında yer alan on </w:t>
            </w:r>
            <w:r>
              <w:rPr>
                <w:rFonts w:ascii="Century" w:hAnsi="Century"/>
                <w:sz w:val="22"/>
                <w:szCs w:val="22"/>
              </w:rPr>
              <w:t xml:space="preserve">adet </w:t>
            </w:r>
            <w:r w:rsidRPr="00450114">
              <w:rPr>
                <w:rFonts w:ascii="Century" w:hAnsi="Century"/>
                <w:sz w:val="22"/>
                <w:szCs w:val="22"/>
              </w:rPr>
              <w:t>alt branştan dokuzuna ilişkin olarak diğer branşlarda düzenlenen sözleşmeler içerisinde verilen teminatlar da dikkate alındığında</w:t>
            </w:r>
            <w:r>
              <w:rPr>
                <w:rFonts w:ascii="Century" w:hAnsi="Century"/>
                <w:sz w:val="22"/>
                <w:szCs w:val="22"/>
              </w:rPr>
              <w:t xml:space="preserve">, genel </w:t>
            </w:r>
            <w:proofErr w:type="gramStart"/>
            <w:r>
              <w:rPr>
                <w:rFonts w:ascii="Century" w:hAnsi="Century"/>
                <w:sz w:val="22"/>
                <w:szCs w:val="22"/>
              </w:rPr>
              <w:t xml:space="preserve">sorumluluk </w:t>
            </w:r>
            <w:r w:rsidRPr="00450114">
              <w:rPr>
                <w:rFonts w:ascii="Century" w:hAnsi="Century"/>
                <w:sz w:val="22"/>
                <w:szCs w:val="22"/>
              </w:rPr>
              <w:t xml:space="preserve"> teminat</w:t>
            </w:r>
            <w:r>
              <w:rPr>
                <w:rFonts w:ascii="Century" w:hAnsi="Century"/>
                <w:sz w:val="22"/>
                <w:szCs w:val="22"/>
              </w:rPr>
              <w:t>ı</w:t>
            </w:r>
            <w:proofErr w:type="gramEnd"/>
            <w:r w:rsidRPr="00450114">
              <w:rPr>
                <w:rFonts w:ascii="Century" w:hAnsi="Century"/>
                <w:sz w:val="22"/>
                <w:szCs w:val="22"/>
              </w:rPr>
              <w:t xml:space="preserve"> içeren sözleşme sayısı 2.685.936 adede yükselmektedir.</w:t>
            </w:r>
            <w:r w:rsidRPr="00DA0A0E">
              <w:rPr>
                <w:rFonts w:ascii="Century" w:hAnsi="Century"/>
                <w:sz w:val="22"/>
                <w:szCs w:val="22"/>
              </w:rPr>
              <w:t xml:space="preserve"> </w:t>
            </w:r>
          </w:p>
        </w:tc>
        <w:tc>
          <w:tcPr>
            <w:tcW w:w="273" w:type="dxa"/>
            <w:gridSpan w:val="7"/>
          </w:tcPr>
          <w:p w:rsidR="00F3564E" w:rsidRPr="00DA0A0E" w:rsidRDefault="00F3564E" w:rsidP="00700CE3">
            <w:pPr>
              <w:rPr>
                <w:rFonts w:ascii="Century" w:hAnsi="Century"/>
                <w:sz w:val="22"/>
                <w:szCs w:val="22"/>
              </w:rPr>
            </w:pPr>
          </w:p>
          <w:p w:rsidR="00F3564E" w:rsidRPr="00DA0A0E" w:rsidRDefault="00F3564E" w:rsidP="00700CE3">
            <w:pPr>
              <w:rPr>
                <w:rFonts w:ascii="Century" w:hAnsi="Century"/>
                <w:sz w:val="22"/>
                <w:szCs w:val="22"/>
              </w:rPr>
            </w:pPr>
          </w:p>
          <w:p w:rsidR="00F3564E" w:rsidRPr="00DA0A0E" w:rsidRDefault="00F3564E" w:rsidP="00700CE3">
            <w:pPr>
              <w:rPr>
                <w:rFonts w:ascii="Century" w:hAnsi="Century"/>
                <w:sz w:val="22"/>
                <w:szCs w:val="22"/>
              </w:rPr>
            </w:pPr>
          </w:p>
          <w:p w:rsidR="00F3564E" w:rsidRPr="00DA0A0E" w:rsidRDefault="00F3564E" w:rsidP="00700CE3">
            <w:pPr>
              <w:rPr>
                <w:rFonts w:ascii="Century" w:hAnsi="Century"/>
                <w:sz w:val="22"/>
                <w:szCs w:val="22"/>
              </w:rPr>
            </w:pPr>
          </w:p>
        </w:tc>
        <w:tc>
          <w:tcPr>
            <w:tcW w:w="4797" w:type="dxa"/>
            <w:gridSpan w:val="6"/>
          </w:tcPr>
          <w:p w:rsidR="00F3564E" w:rsidRPr="00A37B68" w:rsidRDefault="00F3564E" w:rsidP="00700CE3">
            <w:pPr>
              <w:jc w:val="both"/>
              <w:rPr>
                <w:rFonts w:ascii="Century" w:hAnsi="Century"/>
                <w:b/>
                <w:color w:val="003366"/>
                <w:sz w:val="22"/>
                <w:szCs w:val="22"/>
              </w:rPr>
            </w:pPr>
            <w:r w:rsidRPr="00A37B68">
              <w:rPr>
                <w:rFonts w:ascii="Century" w:hAnsi="Century"/>
                <w:b/>
                <w:color w:val="003366"/>
                <w:sz w:val="22"/>
                <w:szCs w:val="22"/>
              </w:rPr>
              <w:t>1.5.2.8. Public Liability</w:t>
            </w:r>
            <w:r w:rsidR="00D864DE">
              <w:rPr>
                <w:rFonts w:ascii="Century" w:hAnsi="Century"/>
                <w:b/>
                <w:color w:val="003366"/>
                <w:sz w:val="22"/>
                <w:szCs w:val="22"/>
              </w:rPr>
              <w:t xml:space="preserve"> Branch</w:t>
            </w:r>
          </w:p>
          <w:p w:rsidR="00F3564E" w:rsidRPr="00DA0A0E" w:rsidRDefault="00F3564E" w:rsidP="00700CE3">
            <w:pPr>
              <w:jc w:val="both"/>
              <w:rPr>
                <w:rFonts w:ascii="Century" w:hAnsi="Century"/>
                <w:color w:val="404040"/>
                <w:sz w:val="22"/>
                <w:szCs w:val="22"/>
              </w:rPr>
            </w:pPr>
          </w:p>
          <w:p w:rsidR="00F3564E" w:rsidRPr="00E15BFE" w:rsidRDefault="00F3564E" w:rsidP="00700CE3">
            <w:pPr>
              <w:jc w:val="both"/>
              <w:rPr>
                <w:rFonts w:ascii="Century" w:hAnsi="Century"/>
                <w:color w:val="333333"/>
                <w:sz w:val="22"/>
                <w:szCs w:val="22"/>
              </w:rPr>
            </w:pPr>
            <w:r w:rsidRPr="00E15BFE">
              <w:rPr>
                <w:rFonts w:ascii="Century" w:hAnsi="Century"/>
                <w:color w:val="333333"/>
                <w:sz w:val="22"/>
                <w:szCs w:val="22"/>
              </w:rPr>
              <w:t xml:space="preserve">29 companies </w:t>
            </w:r>
            <w:r>
              <w:rPr>
                <w:rFonts w:ascii="Century" w:hAnsi="Century"/>
                <w:color w:val="333333"/>
                <w:sz w:val="22"/>
                <w:szCs w:val="22"/>
              </w:rPr>
              <w:t xml:space="preserve">has been </w:t>
            </w:r>
            <w:r w:rsidRPr="00E15BFE">
              <w:rPr>
                <w:rFonts w:ascii="Century" w:hAnsi="Century"/>
                <w:color w:val="333333"/>
                <w:sz w:val="22"/>
                <w:szCs w:val="22"/>
              </w:rPr>
              <w:t xml:space="preserve">operating in public liability </w:t>
            </w:r>
            <w:r>
              <w:rPr>
                <w:rFonts w:ascii="Century" w:hAnsi="Century"/>
                <w:color w:val="333333"/>
                <w:sz w:val="22"/>
                <w:szCs w:val="22"/>
              </w:rPr>
              <w:t xml:space="preserve">branch. They </w:t>
            </w:r>
            <w:r w:rsidRPr="00E15BFE">
              <w:rPr>
                <w:rFonts w:ascii="Century" w:hAnsi="Century"/>
                <w:color w:val="333333"/>
                <w:sz w:val="22"/>
                <w:szCs w:val="22"/>
              </w:rPr>
              <w:t>generate</w:t>
            </w:r>
            <w:r>
              <w:rPr>
                <w:rFonts w:ascii="Century" w:hAnsi="Century"/>
                <w:color w:val="333333"/>
                <w:sz w:val="22"/>
                <w:szCs w:val="22"/>
              </w:rPr>
              <w:t>d</w:t>
            </w:r>
            <w:r w:rsidRPr="00E15BFE">
              <w:rPr>
                <w:rFonts w:ascii="Century" w:hAnsi="Century"/>
                <w:color w:val="333333"/>
                <w:sz w:val="22"/>
                <w:szCs w:val="22"/>
              </w:rPr>
              <w:t xml:space="preserve"> 2.37 % of the total </w:t>
            </w:r>
            <w:r>
              <w:rPr>
                <w:rFonts w:ascii="Century" w:hAnsi="Century"/>
                <w:color w:val="333333"/>
                <w:sz w:val="22"/>
                <w:szCs w:val="22"/>
              </w:rPr>
              <w:t xml:space="preserve">premium </w:t>
            </w:r>
            <w:r w:rsidRPr="00E15BFE">
              <w:rPr>
                <w:rFonts w:ascii="Century" w:hAnsi="Century"/>
                <w:color w:val="333333"/>
                <w:sz w:val="22"/>
                <w:szCs w:val="22"/>
              </w:rPr>
              <w:t>volume</w:t>
            </w:r>
            <w:r>
              <w:rPr>
                <w:rFonts w:ascii="Century" w:hAnsi="Century"/>
                <w:color w:val="333333"/>
                <w:sz w:val="22"/>
                <w:szCs w:val="22"/>
              </w:rPr>
              <w:t xml:space="preserve"> and</w:t>
            </w:r>
            <w:r w:rsidRPr="00E15BFE">
              <w:rPr>
                <w:rFonts w:ascii="Century" w:hAnsi="Century"/>
                <w:color w:val="333333"/>
                <w:sz w:val="22"/>
                <w:szCs w:val="22"/>
              </w:rPr>
              <w:t xml:space="preserve"> issued 281,481 insurance policies in 2009. </w:t>
            </w:r>
          </w:p>
          <w:p w:rsidR="00F3564E" w:rsidRPr="00E15BFE" w:rsidRDefault="00F3564E" w:rsidP="00700CE3">
            <w:pPr>
              <w:jc w:val="both"/>
              <w:rPr>
                <w:rFonts w:ascii="Century" w:hAnsi="Century"/>
                <w:color w:val="333333"/>
                <w:sz w:val="22"/>
                <w:szCs w:val="22"/>
              </w:rPr>
            </w:pPr>
          </w:p>
          <w:p w:rsidR="00F3564E" w:rsidRPr="00E15BFE" w:rsidRDefault="00F3564E" w:rsidP="00700CE3">
            <w:pPr>
              <w:jc w:val="both"/>
              <w:rPr>
                <w:rFonts w:ascii="Century" w:hAnsi="Century"/>
                <w:color w:val="333333"/>
                <w:sz w:val="22"/>
                <w:szCs w:val="22"/>
              </w:rPr>
            </w:pPr>
            <w:r>
              <w:rPr>
                <w:rFonts w:ascii="Century" w:hAnsi="Century"/>
                <w:color w:val="333333"/>
                <w:sz w:val="22"/>
                <w:szCs w:val="22"/>
              </w:rPr>
              <w:t>T</w:t>
            </w:r>
            <w:r w:rsidRPr="00E15BFE">
              <w:rPr>
                <w:rFonts w:ascii="Century" w:hAnsi="Century"/>
                <w:color w:val="333333"/>
                <w:sz w:val="22"/>
                <w:szCs w:val="22"/>
              </w:rPr>
              <w:t xml:space="preserve">otal number of policies issued in the public liability </w:t>
            </w:r>
            <w:r>
              <w:rPr>
                <w:rFonts w:ascii="Century" w:hAnsi="Century"/>
                <w:color w:val="333333"/>
                <w:sz w:val="22"/>
                <w:szCs w:val="22"/>
              </w:rPr>
              <w:t xml:space="preserve">branch </w:t>
            </w:r>
            <w:r w:rsidRPr="00E15BFE">
              <w:rPr>
                <w:rFonts w:ascii="Century" w:hAnsi="Century"/>
                <w:color w:val="333333"/>
                <w:sz w:val="22"/>
                <w:szCs w:val="22"/>
              </w:rPr>
              <w:t>reache</w:t>
            </w:r>
            <w:r>
              <w:rPr>
                <w:rFonts w:ascii="Century" w:hAnsi="Century"/>
                <w:color w:val="333333"/>
                <w:sz w:val="22"/>
                <w:szCs w:val="22"/>
              </w:rPr>
              <w:t xml:space="preserve">d to </w:t>
            </w:r>
            <w:proofErr w:type="gramStart"/>
            <w:r>
              <w:rPr>
                <w:rFonts w:ascii="Century" w:hAnsi="Century"/>
                <w:color w:val="333333"/>
                <w:sz w:val="22"/>
                <w:szCs w:val="22"/>
              </w:rPr>
              <w:t>2,685,936</w:t>
            </w:r>
            <w:proofErr w:type="gramEnd"/>
            <w:r>
              <w:rPr>
                <w:rFonts w:ascii="Century" w:hAnsi="Century"/>
                <w:color w:val="333333"/>
                <w:sz w:val="22"/>
                <w:szCs w:val="22"/>
              </w:rPr>
              <w:t xml:space="preserve"> together with</w:t>
            </w:r>
            <w:r w:rsidRPr="00E15BFE">
              <w:rPr>
                <w:rFonts w:ascii="Century" w:hAnsi="Century"/>
                <w:color w:val="333333"/>
                <w:sz w:val="22"/>
                <w:szCs w:val="22"/>
              </w:rPr>
              <w:t xml:space="preserve"> coverages given under the other lines of business. </w:t>
            </w:r>
          </w:p>
          <w:p w:rsidR="00F3564E" w:rsidRPr="00DA0A0E" w:rsidRDefault="00F3564E" w:rsidP="00700CE3">
            <w:pPr>
              <w:jc w:val="both"/>
              <w:rPr>
                <w:rFonts w:ascii="Century" w:hAnsi="Century"/>
                <w:color w:val="404040"/>
                <w:sz w:val="22"/>
                <w:szCs w:val="22"/>
              </w:rPr>
            </w:pPr>
          </w:p>
        </w:tc>
      </w:tr>
      <w:tr w:rsidR="002B0429" w:rsidRPr="00087EB0">
        <w:trPr>
          <w:trHeight w:val="239"/>
        </w:trPr>
        <w:tc>
          <w:tcPr>
            <w:tcW w:w="4770" w:type="dxa"/>
          </w:tcPr>
          <w:p w:rsidR="002B0429" w:rsidRPr="00DA0A0E" w:rsidRDefault="002B0429" w:rsidP="002B0429">
            <w:pPr>
              <w:pStyle w:val="Balk4"/>
              <w:keepNext w:val="0"/>
              <w:numPr>
                <w:ilvl w:val="0"/>
                <w:numId w:val="0"/>
              </w:numPr>
              <w:spacing w:before="0" w:after="0"/>
              <w:ind w:left="1044" w:hanging="864"/>
              <w:rPr>
                <w:rFonts w:ascii="Century" w:hAnsi="Century"/>
                <w:color w:val="000080"/>
                <w:sz w:val="22"/>
                <w:szCs w:val="22"/>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b/>
                <w:color w:val="003366"/>
                <w:sz w:val="22"/>
                <w:szCs w:val="22"/>
              </w:rPr>
            </w:pPr>
          </w:p>
        </w:tc>
      </w:tr>
      <w:tr w:rsidR="00F3564E" w:rsidRPr="00087EB0">
        <w:trPr>
          <w:trHeight w:val="4220"/>
        </w:trPr>
        <w:tc>
          <w:tcPr>
            <w:tcW w:w="9840" w:type="dxa"/>
            <w:gridSpan w:val="14"/>
          </w:tcPr>
          <w:p w:rsidR="00F3564E" w:rsidRPr="00450114" w:rsidRDefault="00F3564E" w:rsidP="00700CE3">
            <w:pPr>
              <w:jc w:val="center"/>
              <w:rPr>
                <w:rFonts w:ascii="Century" w:hAnsi="Century"/>
                <w:b/>
                <w:color w:val="000080"/>
                <w:sz w:val="20"/>
                <w:szCs w:val="20"/>
              </w:rPr>
            </w:pPr>
            <w:r>
              <w:rPr>
                <w:rFonts w:ascii="Century" w:hAnsi="Century"/>
                <w:b/>
                <w:color w:val="000080"/>
                <w:sz w:val="20"/>
                <w:szCs w:val="20"/>
              </w:rPr>
              <w:t>Tablo 1.5.</w:t>
            </w:r>
            <w:r w:rsidRPr="00450114">
              <w:rPr>
                <w:rFonts w:ascii="Century" w:hAnsi="Century"/>
                <w:b/>
                <w:color w:val="000080"/>
                <w:sz w:val="20"/>
                <w:szCs w:val="20"/>
              </w:rPr>
              <w:t xml:space="preserve">21: Genel Sorumluluk Branşı Üretim </w:t>
            </w:r>
            <w:r>
              <w:rPr>
                <w:rFonts w:ascii="Century" w:hAnsi="Century"/>
                <w:b/>
                <w:color w:val="000080"/>
                <w:sz w:val="20"/>
                <w:szCs w:val="20"/>
              </w:rPr>
              <w:t>Verileri</w:t>
            </w:r>
          </w:p>
          <w:p w:rsidR="00F3564E" w:rsidRPr="00450114" w:rsidRDefault="00F3564E" w:rsidP="00700CE3">
            <w:pPr>
              <w:jc w:val="center"/>
              <w:rPr>
                <w:rFonts w:ascii="Century" w:hAnsi="Century"/>
                <w:color w:val="000080"/>
                <w:sz w:val="20"/>
                <w:szCs w:val="20"/>
              </w:rPr>
            </w:pPr>
            <w:r w:rsidRPr="009C5B2A">
              <w:rPr>
                <w:rFonts w:ascii="Century" w:hAnsi="Century"/>
                <w:i/>
                <w:color w:val="000080"/>
                <w:sz w:val="20"/>
                <w:szCs w:val="20"/>
              </w:rPr>
              <w:t xml:space="preserve">Policy, Premium and Losses Figures in </w:t>
            </w:r>
            <w:r w:rsidRPr="00450114">
              <w:rPr>
                <w:rFonts w:ascii="Century" w:hAnsi="Century"/>
                <w:i/>
                <w:color w:val="000080"/>
                <w:sz w:val="20"/>
                <w:szCs w:val="20"/>
              </w:rPr>
              <w:t>Public Liab</w:t>
            </w:r>
            <w:r>
              <w:rPr>
                <w:rFonts w:ascii="Century" w:hAnsi="Century"/>
                <w:i/>
                <w:color w:val="000080"/>
                <w:sz w:val="20"/>
                <w:szCs w:val="20"/>
              </w:rPr>
              <w:t>ility Insurance According to</w:t>
            </w:r>
            <w:r w:rsidRPr="00450114">
              <w:rPr>
                <w:rFonts w:ascii="Century" w:hAnsi="Century"/>
                <w:i/>
                <w:color w:val="000080"/>
                <w:sz w:val="20"/>
                <w:szCs w:val="20"/>
              </w:rPr>
              <w:t xml:space="preserve"> </w:t>
            </w:r>
            <w:r>
              <w:rPr>
                <w:rFonts w:ascii="Century" w:hAnsi="Century"/>
                <w:i/>
                <w:color w:val="000080"/>
                <w:sz w:val="20"/>
                <w:szCs w:val="20"/>
              </w:rPr>
              <w:t>S</w:t>
            </w:r>
            <w:r w:rsidRPr="00450114">
              <w:rPr>
                <w:rFonts w:ascii="Century" w:hAnsi="Century"/>
                <w:i/>
                <w:color w:val="000080"/>
                <w:sz w:val="20"/>
                <w:szCs w:val="20"/>
              </w:rPr>
              <w:t>ubsegments.</w:t>
            </w:r>
          </w:p>
          <w:tbl>
            <w:tblPr>
              <w:tblW w:w="9612" w:type="dxa"/>
              <w:tblLayout w:type="fixed"/>
              <w:tblCellMar>
                <w:left w:w="70" w:type="dxa"/>
                <w:right w:w="70" w:type="dxa"/>
              </w:tblCellMar>
              <w:tblLook w:val="04A0" w:firstRow="1" w:lastRow="0" w:firstColumn="1" w:lastColumn="0" w:noHBand="0" w:noVBand="1"/>
            </w:tblPr>
            <w:tblGrid>
              <w:gridCol w:w="3132"/>
              <w:gridCol w:w="1075"/>
              <w:gridCol w:w="992"/>
              <w:gridCol w:w="1053"/>
              <w:gridCol w:w="3360"/>
            </w:tblGrid>
            <w:tr w:rsidR="00F3564E" w:rsidRPr="00397B62">
              <w:trPr>
                <w:trHeight w:val="1080"/>
              </w:trPr>
              <w:tc>
                <w:tcPr>
                  <w:tcW w:w="3132" w:type="dxa"/>
                  <w:tcBorders>
                    <w:top w:val="nil"/>
                    <w:left w:val="nil"/>
                    <w:bottom w:val="single" w:sz="4" w:space="0" w:color="auto"/>
                    <w:right w:val="nil"/>
                  </w:tcBorders>
                  <w:shd w:val="clear" w:color="auto" w:fill="C6D9F1"/>
                  <w:noWrap/>
                  <w:vAlign w:val="bottom"/>
                </w:tcPr>
                <w:p w:rsidR="00F3564E" w:rsidRPr="00397B62" w:rsidRDefault="00F3564E" w:rsidP="00700CE3">
                  <w:pPr>
                    <w:rPr>
                      <w:rFonts w:ascii="Century" w:hAnsi="Century" w:cs="Arial TUR"/>
                      <w:sz w:val="18"/>
                      <w:szCs w:val="18"/>
                      <w:lang w:eastAsia="tr-TR"/>
                    </w:rPr>
                  </w:pPr>
                </w:p>
              </w:tc>
              <w:tc>
                <w:tcPr>
                  <w:tcW w:w="1075" w:type="dxa"/>
                  <w:tcBorders>
                    <w:top w:val="nil"/>
                    <w:left w:val="nil"/>
                    <w:bottom w:val="single" w:sz="4" w:space="0" w:color="auto"/>
                    <w:right w:val="nil"/>
                  </w:tcBorders>
                  <w:shd w:val="clear" w:color="auto" w:fill="C6D9F1"/>
                  <w:vAlign w:val="center"/>
                </w:tcPr>
                <w:p w:rsidR="00F3564E" w:rsidRPr="00397B62" w:rsidRDefault="00F3564E" w:rsidP="00700CE3">
                  <w:pPr>
                    <w:jc w:val="center"/>
                    <w:rPr>
                      <w:rFonts w:ascii="Century" w:hAnsi="Century" w:cs="Arial TUR"/>
                      <w:b/>
                      <w:bCs/>
                      <w:sz w:val="18"/>
                      <w:szCs w:val="18"/>
                      <w:lang w:eastAsia="tr-TR"/>
                    </w:rPr>
                  </w:pPr>
                  <w:r w:rsidRPr="00397B62">
                    <w:rPr>
                      <w:rFonts w:ascii="Century" w:hAnsi="Century" w:cs="Arial TUR"/>
                      <w:b/>
                      <w:bCs/>
                      <w:sz w:val="18"/>
                      <w:szCs w:val="18"/>
                      <w:lang w:eastAsia="tr-TR"/>
                    </w:rPr>
                    <w:t>Sözleşme Sayısı</w:t>
                  </w:r>
                  <w:r w:rsidRPr="00397B62">
                    <w:rPr>
                      <w:rFonts w:ascii="Century" w:hAnsi="Century" w:cs="Arial TUR"/>
                      <w:b/>
                      <w:bCs/>
                      <w:sz w:val="18"/>
                      <w:szCs w:val="18"/>
                      <w:lang w:eastAsia="tr-TR"/>
                    </w:rPr>
                    <w:br/>
                  </w:r>
                  <w:r w:rsidRPr="00397B62">
                    <w:rPr>
                      <w:rFonts w:ascii="Century" w:hAnsi="Century" w:cs="Arial TUR"/>
                      <w:i/>
                      <w:iCs/>
                      <w:sz w:val="18"/>
                      <w:szCs w:val="18"/>
                      <w:lang w:eastAsia="tr-TR"/>
                    </w:rPr>
                    <w:t>No.of Contract</w:t>
                  </w:r>
                </w:p>
              </w:tc>
              <w:tc>
                <w:tcPr>
                  <w:tcW w:w="992"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397B62">
                    <w:rPr>
                      <w:rFonts w:ascii="Century" w:hAnsi="Century" w:cs="Arial TUR"/>
                      <w:b/>
                      <w:bCs/>
                      <w:sz w:val="18"/>
                      <w:szCs w:val="18"/>
                      <w:lang w:eastAsia="tr-TR"/>
                    </w:rPr>
                    <w:t>Prim Tutarı</w:t>
                  </w:r>
                  <w:r w:rsidRPr="00397B62">
                    <w:rPr>
                      <w:rFonts w:ascii="Century" w:hAnsi="Century" w:cs="Arial TUR"/>
                      <w:b/>
                      <w:bCs/>
                      <w:sz w:val="18"/>
                      <w:szCs w:val="18"/>
                      <w:lang w:eastAsia="tr-TR"/>
                    </w:rPr>
                    <w:br/>
                  </w:r>
                  <w:r w:rsidRPr="00397B62">
                    <w:rPr>
                      <w:rFonts w:ascii="Century" w:hAnsi="Century" w:cs="Arial TUR"/>
                      <w:i/>
                      <w:iCs/>
                      <w:sz w:val="18"/>
                      <w:szCs w:val="18"/>
                      <w:lang w:eastAsia="tr-TR"/>
                    </w:rPr>
                    <w:t>Premium</w:t>
                  </w:r>
                </w:p>
                <w:p w:rsidR="00F3564E" w:rsidRPr="00F94367" w:rsidRDefault="00F3564E" w:rsidP="00700CE3">
                  <w:pPr>
                    <w:jc w:val="center"/>
                    <w:rPr>
                      <w:rFonts w:ascii="Century" w:hAnsi="Century" w:cs="Arial TUR"/>
                      <w:b/>
                      <w:bCs/>
                      <w:sz w:val="18"/>
                      <w:szCs w:val="18"/>
                      <w:lang w:eastAsia="tr-TR"/>
                    </w:rPr>
                  </w:pPr>
                  <w:r w:rsidRPr="00F94367">
                    <w:rPr>
                      <w:rFonts w:ascii="Century" w:hAnsi="Century" w:cs="Arial TUR"/>
                      <w:b/>
                      <w:iCs/>
                      <w:sz w:val="18"/>
                      <w:szCs w:val="18"/>
                      <w:lang w:eastAsia="tr-TR"/>
                    </w:rPr>
                    <w:t>(000 TL)</w:t>
                  </w:r>
                </w:p>
              </w:tc>
              <w:tc>
                <w:tcPr>
                  <w:tcW w:w="1053"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397B62">
                    <w:rPr>
                      <w:rFonts w:ascii="Century" w:hAnsi="Century" w:cs="Arial TUR"/>
                      <w:b/>
                      <w:bCs/>
                      <w:sz w:val="18"/>
                      <w:szCs w:val="18"/>
                      <w:lang w:eastAsia="tr-TR"/>
                    </w:rPr>
                    <w:t>Ödenen Tazminat</w:t>
                  </w:r>
                  <w:r w:rsidRPr="00397B62">
                    <w:rPr>
                      <w:rFonts w:ascii="Century" w:hAnsi="Century" w:cs="Arial TUR"/>
                      <w:b/>
                      <w:bCs/>
                      <w:sz w:val="18"/>
                      <w:szCs w:val="18"/>
                      <w:lang w:eastAsia="tr-TR"/>
                    </w:rPr>
                    <w:br/>
                  </w:r>
                  <w:r w:rsidRPr="00397B62">
                    <w:rPr>
                      <w:rFonts w:ascii="Century" w:hAnsi="Century" w:cs="Arial TUR"/>
                      <w:i/>
                      <w:iCs/>
                      <w:sz w:val="18"/>
                      <w:szCs w:val="18"/>
                      <w:lang w:eastAsia="tr-TR"/>
                    </w:rPr>
                    <w:t>Paid Loss</w:t>
                  </w:r>
                </w:p>
                <w:p w:rsidR="00F3564E" w:rsidRPr="00F94367" w:rsidRDefault="00F3564E" w:rsidP="00700CE3">
                  <w:pPr>
                    <w:jc w:val="center"/>
                    <w:rPr>
                      <w:rFonts w:ascii="Century" w:hAnsi="Century" w:cs="Arial TUR"/>
                      <w:b/>
                      <w:bCs/>
                      <w:sz w:val="18"/>
                      <w:szCs w:val="18"/>
                      <w:lang w:eastAsia="tr-TR"/>
                    </w:rPr>
                  </w:pPr>
                  <w:r w:rsidRPr="00F94367">
                    <w:rPr>
                      <w:rFonts w:ascii="Century" w:hAnsi="Century" w:cs="Arial TUR"/>
                      <w:b/>
                      <w:iCs/>
                      <w:sz w:val="18"/>
                      <w:szCs w:val="18"/>
                      <w:lang w:eastAsia="tr-TR"/>
                    </w:rPr>
                    <w:t>(000 TL)</w:t>
                  </w:r>
                </w:p>
              </w:tc>
              <w:tc>
                <w:tcPr>
                  <w:tcW w:w="3360" w:type="dxa"/>
                  <w:tcBorders>
                    <w:top w:val="nil"/>
                    <w:left w:val="nil"/>
                    <w:bottom w:val="single" w:sz="4" w:space="0" w:color="auto"/>
                    <w:right w:val="nil"/>
                  </w:tcBorders>
                  <w:shd w:val="clear" w:color="auto" w:fill="C6D9F1"/>
                  <w:vAlign w:val="center"/>
                </w:tcPr>
                <w:p w:rsidR="00F3564E" w:rsidRPr="00397B62" w:rsidRDefault="00F3564E" w:rsidP="00700CE3">
                  <w:pPr>
                    <w:rPr>
                      <w:rFonts w:ascii="Century" w:hAnsi="Century" w:cs="Arial TUR"/>
                      <w:b/>
                      <w:bCs/>
                      <w:sz w:val="18"/>
                      <w:szCs w:val="18"/>
                      <w:lang w:eastAsia="tr-TR"/>
                    </w:rPr>
                  </w:pPr>
                </w:p>
              </w:tc>
            </w:tr>
            <w:tr w:rsidR="00F3564E" w:rsidRPr="00397B62">
              <w:trPr>
                <w:trHeight w:val="227"/>
              </w:trPr>
              <w:tc>
                <w:tcPr>
                  <w:tcW w:w="3132" w:type="dxa"/>
                  <w:tcBorders>
                    <w:top w:val="single" w:sz="4" w:space="0" w:color="auto"/>
                    <w:left w:val="nil"/>
                    <w:bottom w:val="nil"/>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sidRPr="00397B62">
                    <w:rPr>
                      <w:rFonts w:ascii="Century" w:hAnsi="Century" w:cs="Arial TUR"/>
                      <w:sz w:val="18"/>
                      <w:szCs w:val="18"/>
                      <w:lang w:eastAsia="tr-TR"/>
                    </w:rPr>
                    <w:t>İşveren Mali Sorumluluk</w:t>
                  </w:r>
                </w:p>
              </w:tc>
              <w:tc>
                <w:tcPr>
                  <w:tcW w:w="1075" w:type="dxa"/>
                  <w:tcBorders>
                    <w:top w:val="single" w:sz="4" w:space="0" w:color="auto"/>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68.477</w:t>
                  </w:r>
                </w:p>
              </w:tc>
              <w:tc>
                <w:tcPr>
                  <w:tcW w:w="992" w:type="dxa"/>
                  <w:tcBorders>
                    <w:top w:val="single" w:sz="4" w:space="0" w:color="auto"/>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48.748</w:t>
                  </w:r>
                </w:p>
              </w:tc>
              <w:tc>
                <w:tcPr>
                  <w:tcW w:w="1053" w:type="dxa"/>
                  <w:tcBorders>
                    <w:top w:val="single" w:sz="4" w:space="0" w:color="auto"/>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20.705</w:t>
                  </w:r>
                </w:p>
              </w:tc>
              <w:tc>
                <w:tcPr>
                  <w:tcW w:w="3360" w:type="dxa"/>
                  <w:tcBorders>
                    <w:top w:val="single" w:sz="4" w:space="0" w:color="auto"/>
                    <w:left w:val="nil"/>
                    <w:bottom w:val="nil"/>
                    <w:right w:val="nil"/>
                  </w:tcBorders>
                  <w:vAlign w:val="center"/>
                </w:tcPr>
                <w:p w:rsidR="00F3564E" w:rsidRPr="00450114" w:rsidRDefault="00F3564E" w:rsidP="00700CE3">
                  <w:pPr>
                    <w:rPr>
                      <w:rFonts w:ascii="Century" w:hAnsi="Century" w:cs="Arial TUR"/>
                      <w:sz w:val="18"/>
                      <w:szCs w:val="18"/>
                      <w:lang w:eastAsia="tr-TR"/>
                    </w:rPr>
                  </w:pPr>
                  <w:r w:rsidRPr="00450114">
                    <w:rPr>
                      <w:rFonts w:ascii="Century" w:hAnsi="Century" w:cs="Arial TUR"/>
                      <w:iCs/>
                      <w:sz w:val="18"/>
                      <w:szCs w:val="18"/>
                      <w:lang w:eastAsia="tr-TR"/>
                    </w:rPr>
                    <w:t>Employer's Liability</w:t>
                  </w:r>
                </w:p>
              </w:tc>
            </w:tr>
            <w:tr w:rsidR="00F3564E" w:rsidRPr="00397B62">
              <w:trPr>
                <w:trHeight w:val="227"/>
              </w:trPr>
              <w:tc>
                <w:tcPr>
                  <w:tcW w:w="3132" w:type="dxa"/>
                  <w:tcBorders>
                    <w:top w:val="nil"/>
                    <w:left w:val="nil"/>
                    <w:bottom w:val="nil"/>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Pr>
                      <w:rFonts w:ascii="Century" w:hAnsi="Century" w:cs="Arial TUR"/>
                      <w:sz w:val="18"/>
                      <w:szCs w:val="18"/>
                      <w:lang w:eastAsia="tr-TR"/>
                    </w:rPr>
                    <w:t xml:space="preserve">Üçüncü </w:t>
                  </w:r>
                  <w:r w:rsidRPr="00397B62">
                    <w:rPr>
                      <w:rFonts w:ascii="Century" w:hAnsi="Century" w:cs="Arial TUR"/>
                      <w:sz w:val="18"/>
                      <w:szCs w:val="18"/>
                      <w:lang w:eastAsia="tr-TR"/>
                    </w:rPr>
                    <w:t>Şahıs Mali Sorumluluk</w:t>
                  </w:r>
                </w:p>
              </w:tc>
              <w:tc>
                <w:tcPr>
                  <w:tcW w:w="1075"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2.506.100</w:t>
                  </w:r>
                </w:p>
              </w:tc>
              <w:tc>
                <w:tcPr>
                  <w:tcW w:w="99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139.663</w:t>
                  </w:r>
                </w:p>
              </w:tc>
              <w:tc>
                <w:tcPr>
                  <w:tcW w:w="1053"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26.337</w:t>
                  </w:r>
                </w:p>
              </w:tc>
              <w:tc>
                <w:tcPr>
                  <w:tcW w:w="3360" w:type="dxa"/>
                  <w:tcBorders>
                    <w:top w:val="nil"/>
                    <w:left w:val="nil"/>
                    <w:bottom w:val="nil"/>
                    <w:right w:val="nil"/>
                  </w:tcBorders>
                  <w:vAlign w:val="center"/>
                </w:tcPr>
                <w:p w:rsidR="00F3564E" w:rsidRPr="00450114" w:rsidRDefault="00F3564E" w:rsidP="00700CE3">
                  <w:pPr>
                    <w:rPr>
                      <w:rFonts w:ascii="Century" w:hAnsi="Century" w:cs="Arial TUR"/>
                      <w:sz w:val="18"/>
                      <w:szCs w:val="18"/>
                      <w:lang w:eastAsia="tr-TR"/>
                    </w:rPr>
                  </w:pPr>
                  <w:r w:rsidRPr="00450114">
                    <w:rPr>
                      <w:rFonts w:ascii="Century" w:hAnsi="Century" w:cs="Arial TUR"/>
                      <w:iCs/>
                      <w:sz w:val="18"/>
                      <w:szCs w:val="18"/>
                      <w:lang w:eastAsia="tr-TR"/>
                    </w:rPr>
                    <w:t>Third Party Liability</w:t>
                  </w:r>
                </w:p>
              </w:tc>
            </w:tr>
            <w:tr w:rsidR="00F3564E" w:rsidRPr="00397B62">
              <w:trPr>
                <w:trHeight w:val="227"/>
              </w:trPr>
              <w:tc>
                <w:tcPr>
                  <w:tcW w:w="3132" w:type="dxa"/>
                  <w:tcBorders>
                    <w:top w:val="nil"/>
                    <w:left w:val="nil"/>
                    <w:bottom w:val="nil"/>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sidRPr="00397B62">
                    <w:rPr>
                      <w:rFonts w:ascii="Century" w:hAnsi="Century" w:cs="Arial TUR"/>
                      <w:sz w:val="18"/>
                      <w:szCs w:val="18"/>
                      <w:lang w:eastAsia="tr-TR"/>
                    </w:rPr>
                    <w:t>Asansör Kazalarına Karşı M</w:t>
                  </w:r>
                  <w:r>
                    <w:rPr>
                      <w:rFonts w:ascii="Century" w:hAnsi="Century" w:cs="Arial TUR"/>
                      <w:sz w:val="18"/>
                      <w:szCs w:val="18"/>
                      <w:lang w:eastAsia="tr-TR"/>
                    </w:rPr>
                    <w:t>S</w:t>
                  </w:r>
                </w:p>
              </w:tc>
              <w:tc>
                <w:tcPr>
                  <w:tcW w:w="1075"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1.868</w:t>
                  </w:r>
                </w:p>
              </w:tc>
              <w:tc>
                <w:tcPr>
                  <w:tcW w:w="99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200</w:t>
                  </w:r>
                </w:p>
              </w:tc>
              <w:tc>
                <w:tcPr>
                  <w:tcW w:w="1053"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627</w:t>
                  </w:r>
                </w:p>
              </w:tc>
              <w:tc>
                <w:tcPr>
                  <w:tcW w:w="3360" w:type="dxa"/>
                  <w:tcBorders>
                    <w:top w:val="nil"/>
                    <w:left w:val="nil"/>
                    <w:bottom w:val="nil"/>
                    <w:right w:val="nil"/>
                  </w:tcBorders>
                  <w:vAlign w:val="center"/>
                </w:tcPr>
                <w:p w:rsidR="00F3564E" w:rsidRPr="00450114" w:rsidRDefault="00F3564E" w:rsidP="00700CE3">
                  <w:pPr>
                    <w:rPr>
                      <w:rFonts w:ascii="Century" w:hAnsi="Century" w:cs="Arial TUR"/>
                      <w:sz w:val="18"/>
                      <w:szCs w:val="18"/>
                      <w:lang w:eastAsia="tr-TR"/>
                    </w:rPr>
                  </w:pPr>
                  <w:r w:rsidRPr="00450114">
                    <w:rPr>
                      <w:rFonts w:ascii="Century" w:hAnsi="Century" w:cs="Arial TUR"/>
                      <w:iCs/>
                      <w:sz w:val="18"/>
                      <w:szCs w:val="18"/>
                      <w:lang w:eastAsia="tr-TR"/>
                    </w:rPr>
                    <w:t>Elevator's Accident TPL</w:t>
                  </w:r>
                </w:p>
              </w:tc>
            </w:tr>
            <w:tr w:rsidR="00F3564E" w:rsidRPr="00397B62">
              <w:trPr>
                <w:trHeight w:val="227"/>
              </w:trPr>
              <w:tc>
                <w:tcPr>
                  <w:tcW w:w="3132" w:type="dxa"/>
                  <w:tcBorders>
                    <w:top w:val="nil"/>
                    <w:left w:val="nil"/>
                    <w:bottom w:val="nil"/>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sidRPr="00397B62">
                    <w:rPr>
                      <w:rFonts w:ascii="Century" w:hAnsi="Century" w:cs="Arial TUR"/>
                      <w:sz w:val="18"/>
                      <w:szCs w:val="18"/>
                      <w:lang w:eastAsia="tr-TR"/>
                    </w:rPr>
                    <w:t>Tüpgaz Zorunlu Sorumluluk</w:t>
                  </w:r>
                </w:p>
              </w:tc>
              <w:tc>
                <w:tcPr>
                  <w:tcW w:w="1075"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64</w:t>
                  </w:r>
                </w:p>
              </w:tc>
              <w:tc>
                <w:tcPr>
                  <w:tcW w:w="99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1.854</w:t>
                  </w:r>
                </w:p>
              </w:tc>
              <w:tc>
                <w:tcPr>
                  <w:tcW w:w="1053"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2.027</w:t>
                  </w:r>
                </w:p>
              </w:tc>
              <w:tc>
                <w:tcPr>
                  <w:tcW w:w="3360" w:type="dxa"/>
                  <w:tcBorders>
                    <w:top w:val="nil"/>
                    <w:left w:val="nil"/>
                    <w:bottom w:val="nil"/>
                    <w:right w:val="nil"/>
                  </w:tcBorders>
                  <w:vAlign w:val="center"/>
                </w:tcPr>
                <w:p w:rsidR="00F3564E" w:rsidRPr="00450114" w:rsidRDefault="00F3564E" w:rsidP="00700CE3">
                  <w:pPr>
                    <w:rPr>
                      <w:rFonts w:ascii="Century" w:hAnsi="Century" w:cs="Arial TUR"/>
                      <w:sz w:val="18"/>
                      <w:szCs w:val="18"/>
                      <w:lang w:eastAsia="tr-TR"/>
                    </w:rPr>
                  </w:pPr>
                  <w:r w:rsidRPr="00450114">
                    <w:rPr>
                      <w:rFonts w:ascii="Century" w:hAnsi="Century" w:cs="Arial TUR"/>
                      <w:iCs/>
                      <w:sz w:val="18"/>
                      <w:szCs w:val="18"/>
                      <w:lang w:eastAsia="tr-TR"/>
                    </w:rPr>
                    <w:t>Compulsory TPL for LPG's</w:t>
                  </w:r>
                </w:p>
              </w:tc>
            </w:tr>
            <w:tr w:rsidR="00F3564E" w:rsidRPr="00397B62">
              <w:trPr>
                <w:trHeight w:val="227"/>
              </w:trPr>
              <w:tc>
                <w:tcPr>
                  <w:tcW w:w="3132" w:type="dxa"/>
                  <w:tcBorders>
                    <w:top w:val="nil"/>
                    <w:left w:val="nil"/>
                    <w:bottom w:val="nil"/>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sidRPr="00397B62">
                    <w:rPr>
                      <w:rFonts w:ascii="Century" w:hAnsi="Century" w:cs="Arial TUR"/>
                      <w:sz w:val="18"/>
                      <w:szCs w:val="18"/>
                      <w:lang w:eastAsia="tr-TR"/>
                    </w:rPr>
                    <w:t>Tehlikeli Maddeler Zorunlu Sor</w:t>
                  </w:r>
                  <w:r>
                    <w:rPr>
                      <w:rFonts w:ascii="Century" w:hAnsi="Century" w:cs="Arial TUR"/>
                      <w:sz w:val="18"/>
                      <w:szCs w:val="18"/>
                      <w:lang w:eastAsia="tr-TR"/>
                    </w:rPr>
                    <w:t>uml.</w:t>
                  </w:r>
                </w:p>
              </w:tc>
              <w:tc>
                <w:tcPr>
                  <w:tcW w:w="1075"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20.278</w:t>
                  </w:r>
                </w:p>
              </w:tc>
              <w:tc>
                <w:tcPr>
                  <w:tcW w:w="99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11.070</w:t>
                  </w:r>
                </w:p>
              </w:tc>
              <w:tc>
                <w:tcPr>
                  <w:tcW w:w="1053"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540</w:t>
                  </w:r>
                </w:p>
              </w:tc>
              <w:tc>
                <w:tcPr>
                  <w:tcW w:w="3360" w:type="dxa"/>
                  <w:tcBorders>
                    <w:top w:val="nil"/>
                    <w:left w:val="nil"/>
                    <w:bottom w:val="nil"/>
                    <w:right w:val="nil"/>
                  </w:tcBorders>
                  <w:vAlign w:val="center"/>
                </w:tcPr>
                <w:p w:rsidR="00F3564E" w:rsidRPr="00450114" w:rsidRDefault="00F3564E" w:rsidP="00700CE3">
                  <w:pPr>
                    <w:rPr>
                      <w:rFonts w:ascii="Century" w:hAnsi="Century" w:cs="Arial TUR"/>
                      <w:sz w:val="18"/>
                      <w:szCs w:val="18"/>
                      <w:lang w:eastAsia="tr-TR"/>
                    </w:rPr>
                  </w:pPr>
                  <w:proofErr w:type="gramStart"/>
                  <w:r w:rsidRPr="00450114">
                    <w:rPr>
                      <w:rFonts w:ascii="Century" w:hAnsi="Century" w:cs="Arial TUR"/>
                      <w:iCs/>
                      <w:sz w:val="18"/>
                      <w:szCs w:val="18"/>
                      <w:lang w:eastAsia="tr-TR"/>
                    </w:rPr>
                    <w:t>Comp.TPL</w:t>
                  </w:r>
                  <w:proofErr w:type="gramEnd"/>
                  <w:r w:rsidRPr="00450114">
                    <w:rPr>
                      <w:rFonts w:ascii="Century" w:hAnsi="Century" w:cs="Arial TUR"/>
                      <w:iCs/>
                      <w:sz w:val="18"/>
                      <w:szCs w:val="18"/>
                      <w:lang w:eastAsia="tr-TR"/>
                    </w:rPr>
                    <w:t xml:space="preserve"> for Hazardous Material</w:t>
                  </w:r>
                </w:p>
              </w:tc>
            </w:tr>
            <w:tr w:rsidR="00F3564E" w:rsidRPr="00397B62">
              <w:trPr>
                <w:trHeight w:val="227"/>
              </w:trPr>
              <w:tc>
                <w:tcPr>
                  <w:tcW w:w="3132" w:type="dxa"/>
                  <w:tcBorders>
                    <w:top w:val="nil"/>
                    <w:left w:val="nil"/>
                    <w:bottom w:val="nil"/>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sidRPr="00397B62">
                    <w:rPr>
                      <w:rFonts w:ascii="Century" w:hAnsi="Century" w:cs="Arial TUR"/>
                      <w:sz w:val="18"/>
                      <w:szCs w:val="18"/>
                      <w:lang w:eastAsia="tr-TR"/>
                    </w:rPr>
                    <w:t>Özel Güvenlik Mali Sorumluluk</w:t>
                  </w:r>
                </w:p>
              </w:tc>
              <w:tc>
                <w:tcPr>
                  <w:tcW w:w="1075"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13.383</w:t>
                  </w:r>
                </w:p>
              </w:tc>
              <w:tc>
                <w:tcPr>
                  <w:tcW w:w="99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2.698</w:t>
                  </w:r>
                </w:p>
              </w:tc>
              <w:tc>
                <w:tcPr>
                  <w:tcW w:w="1053"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40</w:t>
                  </w:r>
                </w:p>
              </w:tc>
              <w:tc>
                <w:tcPr>
                  <w:tcW w:w="3360" w:type="dxa"/>
                  <w:tcBorders>
                    <w:top w:val="nil"/>
                    <w:left w:val="nil"/>
                    <w:bottom w:val="nil"/>
                    <w:right w:val="nil"/>
                  </w:tcBorders>
                  <w:vAlign w:val="center"/>
                </w:tcPr>
                <w:p w:rsidR="00F3564E" w:rsidRPr="00450114" w:rsidRDefault="00F3564E" w:rsidP="00700CE3">
                  <w:pPr>
                    <w:rPr>
                      <w:rFonts w:ascii="Century" w:hAnsi="Century" w:cs="Arial TUR"/>
                      <w:sz w:val="18"/>
                      <w:szCs w:val="18"/>
                      <w:lang w:eastAsia="tr-TR"/>
                    </w:rPr>
                  </w:pPr>
                  <w:r w:rsidRPr="00450114">
                    <w:rPr>
                      <w:rFonts w:ascii="Century" w:hAnsi="Century" w:cs="Arial TUR"/>
                      <w:iCs/>
                      <w:sz w:val="18"/>
                      <w:szCs w:val="18"/>
                      <w:lang w:eastAsia="tr-TR"/>
                    </w:rPr>
                    <w:t>Personal Security Liability</w:t>
                  </w:r>
                </w:p>
              </w:tc>
            </w:tr>
            <w:tr w:rsidR="00F3564E" w:rsidRPr="00397B62">
              <w:trPr>
                <w:trHeight w:val="227"/>
              </w:trPr>
              <w:tc>
                <w:tcPr>
                  <w:tcW w:w="3132" w:type="dxa"/>
                  <w:tcBorders>
                    <w:top w:val="nil"/>
                    <w:left w:val="nil"/>
                    <w:bottom w:val="nil"/>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sidRPr="00397B62">
                    <w:rPr>
                      <w:rFonts w:ascii="Century" w:hAnsi="Century" w:cs="Arial TUR"/>
                      <w:sz w:val="18"/>
                      <w:szCs w:val="18"/>
                      <w:lang w:eastAsia="tr-TR"/>
                    </w:rPr>
                    <w:t>Zorunlu Sertifika Mali Sorumluluk</w:t>
                  </w:r>
                </w:p>
              </w:tc>
              <w:tc>
                <w:tcPr>
                  <w:tcW w:w="1075"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194</w:t>
                  </w:r>
                </w:p>
              </w:tc>
              <w:tc>
                <w:tcPr>
                  <w:tcW w:w="99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1053"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3360" w:type="dxa"/>
                  <w:tcBorders>
                    <w:top w:val="nil"/>
                    <w:left w:val="nil"/>
                    <w:bottom w:val="nil"/>
                    <w:right w:val="nil"/>
                  </w:tcBorders>
                  <w:vAlign w:val="center"/>
                </w:tcPr>
                <w:p w:rsidR="00F3564E" w:rsidRPr="00450114" w:rsidRDefault="00F3564E" w:rsidP="00700CE3">
                  <w:pPr>
                    <w:rPr>
                      <w:rFonts w:ascii="Century" w:hAnsi="Century" w:cs="Arial TUR"/>
                      <w:sz w:val="18"/>
                      <w:szCs w:val="18"/>
                      <w:lang w:eastAsia="tr-TR"/>
                    </w:rPr>
                  </w:pPr>
                  <w:r w:rsidRPr="00450114">
                    <w:rPr>
                      <w:rFonts w:ascii="Century" w:hAnsi="Century" w:cs="Arial TUR"/>
                      <w:iCs/>
                      <w:sz w:val="18"/>
                      <w:szCs w:val="18"/>
                      <w:lang w:eastAsia="tr-TR"/>
                    </w:rPr>
                    <w:t>Mandatory Certificate Liability</w:t>
                  </w:r>
                </w:p>
              </w:tc>
            </w:tr>
            <w:tr w:rsidR="00F3564E" w:rsidRPr="00397B62">
              <w:trPr>
                <w:trHeight w:val="227"/>
              </w:trPr>
              <w:tc>
                <w:tcPr>
                  <w:tcW w:w="3132" w:type="dxa"/>
                  <w:tcBorders>
                    <w:top w:val="nil"/>
                    <w:left w:val="nil"/>
                    <w:bottom w:val="nil"/>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sidRPr="00397B62">
                    <w:rPr>
                      <w:rFonts w:ascii="Century" w:hAnsi="Century" w:cs="Arial TUR"/>
                      <w:sz w:val="18"/>
                      <w:szCs w:val="18"/>
                      <w:lang w:eastAsia="tr-TR"/>
                    </w:rPr>
                    <w:t xml:space="preserve">Mesleki Sorumluluk </w:t>
                  </w:r>
                </w:p>
              </w:tc>
              <w:tc>
                <w:tcPr>
                  <w:tcW w:w="1075"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75.483</w:t>
                  </w:r>
                </w:p>
              </w:tc>
              <w:tc>
                <w:tcPr>
                  <w:tcW w:w="99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40.675</w:t>
                  </w:r>
                </w:p>
              </w:tc>
              <w:tc>
                <w:tcPr>
                  <w:tcW w:w="1053"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2.703</w:t>
                  </w:r>
                </w:p>
              </w:tc>
              <w:tc>
                <w:tcPr>
                  <w:tcW w:w="3360" w:type="dxa"/>
                  <w:tcBorders>
                    <w:top w:val="nil"/>
                    <w:left w:val="nil"/>
                    <w:bottom w:val="nil"/>
                    <w:right w:val="nil"/>
                  </w:tcBorders>
                  <w:vAlign w:val="center"/>
                </w:tcPr>
                <w:p w:rsidR="00F3564E" w:rsidRPr="00450114" w:rsidRDefault="00F3564E" w:rsidP="00700CE3">
                  <w:pPr>
                    <w:rPr>
                      <w:rFonts w:ascii="Century" w:hAnsi="Century" w:cs="Arial TUR"/>
                      <w:sz w:val="18"/>
                      <w:szCs w:val="18"/>
                      <w:lang w:eastAsia="tr-TR"/>
                    </w:rPr>
                  </w:pPr>
                  <w:r w:rsidRPr="00450114">
                    <w:rPr>
                      <w:rFonts w:ascii="Century" w:hAnsi="Century" w:cs="Arial TUR"/>
                      <w:iCs/>
                      <w:sz w:val="18"/>
                      <w:szCs w:val="18"/>
                      <w:lang w:eastAsia="tr-TR"/>
                    </w:rPr>
                    <w:t>TPL for Professionals</w:t>
                  </w:r>
                </w:p>
              </w:tc>
            </w:tr>
            <w:tr w:rsidR="00F3564E" w:rsidRPr="00397B62">
              <w:trPr>
                <w:trHeight w:val="227"/>
              </w:trPr>
              <w:tc>
                <w:tcPr>
                  <w:tcW w:w="3132" w:type="dxa"/>
                  <w:tcBorders>
                    <w:top w:val="nil"/>
                    <w:left w:val="nil"/>
                    <w:bottom w:val="nil"/>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sidRPr="00397B62">
                    <w:rPr>
                      <w:rFonts w:ascii="Century" w:hAnsi="Century" w:cs="Arial TUR"/>
                      <w:sz w:val="18"/>
                      <w:szCs w:val="18"/>
                      <w:lang w:eastAsia="tr-TR"/>
                    </w:rPr>
                    <w:t>Yapı Denetimi ZMSS</w:t>
                  </w:r>
                </w:p>
              </w:tc>
              <w:tc>
                <w:tcPr>
                  <w:tcW w:w="1075"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99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1053"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3360" w:type="dxa"/>
                  <w:tcBorders>
                    <w:top w:val="nil"/>
                    <w:left w:val="nil"/>
                    <w:bottom w:val="nil"/>
                    <w:right w:val="nil"/>
                  </w:tcBorders>
                  <w:vAlign w:val="center"/>
                </w:tcPr>
                <w:p w:rsidR="00F3564E" w:rsidRPr="00450114" w:rsidRDefault="00F3564E" w:rsidP="00700CE3">
                  <w:pPr>
                    <w:rPr>
                      <w:rFonts w:ascii="Century" w:hAnsi="Century" w:cs="Arial TUR"/>
                      <w:sz w:val="18"/>
                      <w:szCs w:val="18"/>
                      <w:lang w:eastAsia="tr-TR"/>
                    </w:rPr>
                  </w:pPr>
                  <w:r w:rsidRPr="00450114">
                    <w:rPr>
                      <w:rFonts w:ascii="Century" w:hAnsi="Century" w:cs="Arial TUR"/>
                      <w:iCs/>
                      <w:sz w:val="18"/>
                      <w:szCs w:val="18"/>
                      <w:lang w:eastAsia="tr-TR"/>
                    </w:rPr>
                    <w:t>Building Inspection Liability</w:t>
                  </w:r>
                </w:p>
              </w:tc>
            </w:tr>
            <w:tr w:rsidR="00F3564E" w:rsidRPr="00397B62">
              <w:trPr>
                <w:trHeight w:val="227"/>
              </w:trPr>
              <w:tc>
                <w:tcPr>
                  <w:tcW w:w="3132" w:type="dxa"/>
                  <w:tcBorders>
                    <w:top w:val="nil"/>
                    <w:left w:val="nil"/>
                    <w:bottom w:val="single" w:sz="4" w:space="0" w:color="auto"/>
                    <w:right w:val="nil"/>
                  </w:tcBorders>
                  <w:shd w:val="clear" w:color="auto" w:fill="auto"/>
                  <w:noWrap/>
                  <w:vAlign w:val="center"/>
                </w:tcPr>
                <w:p w:rsidR="00F3564E" w:rsidRPr="00397B62" w:rsidRDefault="00F3564E" w:rsidP="00700CE3">
                  <w:pPr>
                    <w:ind w:right="-70"/>
                    <w:rPr>
                      <w:rFonts w:ascii="Century" w:hAnsi="Century" w:cs="Arial TUR"/>
                      <w:sz w:val="18"/>
                      <w:szCs w:val="18"/>
                      <w:lang w:eastAsia="tr-TR"/>
                    </w:rPr>
                  </w:pPr>
                  <w:r w:rsidRPr="00397B62">
                    <w:rPr>
                      <w:rFonts w:ascii="Century" w:hAnsi="Century" w:cs="Arial TUR"/>
                      <w:sz w:val="18"/>
                      <w:szCs w:val="18"/>
                      <w:lang w:eastAsia="tr-TR"/>
                    </w:rPr>
                    <w:t>Kıyı Tesisleri ZMSS</w:t>
                  </w:r>
                </w:p>
              </w:tc>
              <w:tc>
                <w:tcPr>
                  <w:tcW w:w="1075"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89</w:t>
                  </w:r>
                </w:p>
              </w:tc>
              <w:tc>
                <w:tcPr>
                  <w:tcW w:w="99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414</w:t>
                  </w:r>
                </w:p>
              </w:tc>
              <w:tc>
                <w:tcPr>
                  <w:tcW w:w="1053"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0</w:t>
                  </w:r>
                </w:p>
              </w:tc>
              <w:tc>
                <w:tcPr>
                  <w:tcW w:w="3360" w:type="dxa"/>
                  <w:tcBorders>
                    <w:top w:val="nil"/>
                    <w:left w:val="nil"/>
                    <w:bottom w:val="nil"/>
                    <w:right w:val="nil"/>
                  </w:tcBorders>
                  <w:vAlign w:val="center"/>
                </w:tcPr>
                <w:p w:rsidR="00F3564E" w:rsidRPr="00450114" w:rsidRDefault="00F3564E" w:rsidP="00700CE3">
                  <w:pPr>
                    <w:rPr>
                      <w:rFonts w:ascii="Century" w:hAnsi="Century" w:cs="Arial TUR"/>
                      <w:sz w:val="18"/>
                      <w:szCs w:val="18"/>
                      <w:lang w:eastAsia="tr-TR"/>
                    </w:rPr>
                  </w:pPr>
                  <w:r>
                    <w:rPr>
                      <w:rFonts w:ascii="Century" w:hAnsi="Century" w:cs="Arial TUR"/>
                      <w:sz w:val="18"/>
                      <w:szCs w:val="18"/>
                      <w:lang w:eastAsia="tr-TR"/>
                    </w:rPr>
                    <w:t xml:space="preserve">Coast Business Compulsory TPL </w:t>
                  </w:r>
                </w:p>
              </w:tc>
            </w:tr>
            <w:tr w:rsidR="00F3564E" w:rsidRPr="00397B62">
              <w:trPr>
                <w:trHeight w:val="227"/>
              </w:trPr>
              <w:tc>
                <w:tcPr>
                  <w:tcW w:w="3132" w:type="dxa"/>
                  <w:tcBorders>
                    <w:top w:val="nil"/>
                    <w:left w:val="nil"/>
                    <w:bottom w:val="double" w:sz="6" w:space="0" w:color="auto"/>
                    <w:right w:val="nil"/>
                  </w:tcBorders>
                  <w:shd w:val="clear" w:color="auto" w:fill="auto"/>
                  <w:vAlign w:val="center"/>
                </w:tcPr>
                <w:p w:rsidR="00F3564E" w:rsidRPr="00397B62" w:rsidRDefault="00F3564E" w:rsidP="00700CE3">
                  <w:pPr>
                    <w:ind w:right="-70"/>
                    <w:rPr>
                      <w:rFonts w:ascii="Century" w:hAnsi="Century" w:cs="Arial TUR"/>
                      <w:b/>
                      <w:bCs/>
                      <w:sz w:val="18"/>
                      <w:szCs w:val="18"/>
                      <w:lang w:eastAsia="tr-TR"/>
                    </w:rPr>
                  </w:pPr>
                  <w:r>
                    <w:rPr>
                      <w:rFonts w:ascii="Century" w:hAnsi="Century" w:cs="Arial TUR"/>
                      <w:b/>
                      <w:bCs/>
                      <w:sz w:val="18"/>
                      <w:szCs w:val="18"/>
                      <w:lang w:eastAsia="tr-TR"/>
                    </w:rPr>
                    <w:t xml:space="preserve">Toplam </w:t>
                  </w:r>
                </w:p>
              </w:tc>
              <w:tc>
                <w:tcPr>
                  <w:tcW w:w="1075" w:type="dxa"/>
                  <w:tcBorders>
                    <w:top w:val="single" w:sz="4" w:space="0" w:color="auto"/>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2.685.936</w:t>
                  </w:r>
                </w:p>
              </w:tc>
              <w:tc>
                <w:tcPr>
                  <w:tcW w:w="992" w:type="dxa"/>
                  <w:tcBorders>
                    <w:top w:val="single" w:sz="4" w:space="0" w:color="auto"/>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245.322</w:t>
                  </w:r>
                </w:p>
              </w:tc>
              <w:tc>
                <w:tcPr>
                  <w:tcW w:w="1053" w:type="dxa"/>
                  <w:tcBorders>
                    <w:top w:val="single" w:sz="4" w:space="0" w:color="auto"/>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52.979</w:t>
                  </w:r>
                </w:p>
              </w:tc>
              <w:tc>
                <w:tcPr>
                  <w:tcW w:w="3360" w:type="dxa"/>
                  <w:tcBorders>
                    <w:top w:val="single" w:sz="4" w:space="0" w:color="auto"/>
                    <w:left w:val="nil"/>
                    <w:bottom w:val="double" w:sz="6" w:space="0" w:color="auto"/>
                    <w:right w:val="nil"/>
                  </w:tcBorders>
                  <w:vAlign w:val="center"/>
                </w:tcPr>
                <w:p w:rsidR="00F3564E" w:rsidRPr="00444F82" w:rsidRDefault="00F3564E" w:rsidP="00700CE3">
                  <w:pPr>
                    <w:rPr>
                      <w:rFonts w:ascii="Century" w:hAnsi="Century" w:cs="Arial TUR"/>
                      <w:b/>
                      <w:bCs/>
                      <w:sz w:val="18"/>
                      <w:szCs w:val="18"/>
                      <w:lang w:eastAsia="tr-TR"/>
                    </w:rPr>
                  </w:pPr>
                  <w:r w:rsidRPr="00444F82">
                    <w:rPr>
                      <w:rFonts w:ascii="Century" w:hAnsi="Century" w:cs="Arial TUR"/>
                      <w:b/>
                      <w:iCs/>
                      <w:sz w:val="18"/>
                      <w:szCs w:val="18"/>
                      <w:lang w:eastAsia="tr-TR"/>
                    </w:rPr>
                    <w:t>Total</w:t>
                  </w:r>
                </w:p>
              </w:tc>
            </w:tr>
          </w:tbl>
          <w:p w:rsidR="00F3564E" w:rsidRPr="00397B62" w:rsidRDefault="00F3564E" w:rsidP="00700CE3">
            <w:pPr>
              <w:jc w:val="both"/>
              <w:rPr>
                <w:rFonts w:ascii="Century" w:hAnsi="Century"/>
                <w:color w:val="404040"/>
              </w:rPr>
            </w:pPr>
          </w:p>
        </w:tc>
      </w:tr>
      <w:tr w:rsidR="002B0429" w:rsidRPr="00087EB0">
        <w:trPr>
          <w:trHeight w:val="285"/>
        </w:trPr>
        <w:tc>
          <w:tcPr>
            <w:tcW w:w="4770" w:type="dxa"/>
          </w:tcPr>
          <w:p w:rsidR="002B0429" w:rsidRPr="00DA0A0E" w:rsidRDefault="002B0429" w:rsidP="00700CE3">
            <w:pPr>
              <w:jc w:val="both"/>
              <w:rPr>
                <w:rFonts w:ascii="Century" w:hAnsi="Century"/>
                <w:sz w:val="22"/>
                <w:szCs w:val="22"/>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color w:val="333333"/>
                <w:sz w:val="22"/>
                <w:szCs w:val="22"/>
              </w:rPr>
            </w:pPr>
          </w:p>
        </w:tc>
      </w:tr>
      <w:tr w:rsidR="00F3564E" w:rsidRPr="00087EB0">
        <w:trPr>
          <w:trHeight w:val="825"/>
        </w:trPr>
        <w:tc>
          <w:tcPr>
            <w:tcW w:w="4770" w:type="dxa"/>
          </w:tcPr>
          <w:p w:rsidR="00F3564E" w:rsidRDefault="00F3564E" w:rsidP="00700CE3">
            <w:pPr>
              <w:jc w:val="both"/>
              <w:rPr>
                <w:rFonts w:ascii="Century" w:hAnsi="Century"/>
                <w:sz w:val="22"/>
                <w:szCs w:val="22"/>
              </w:rPr>
            </w:pPr>
            <w:r w:rsidRPr="00DA0A0E">
              <w:rPr>
                <w:rFonts w:ascii="Century" w:hAnsi="Century"/>
                <w:sz w:val="22"/>
                <w:szCs w:val="22"/>
              </w:rPr>
              <w:t xml:space="preserve">Genel Sorumluluk </w:t>
            </w:r>
            <w:proofErr w:type="gramStart"/>
            <w:r w:rsidRPr="00DA0A0E">
              <w:rPr>
                <w:rFonts w:ascii="Century" w:hAnsi="Century"/>
                <w:sz w:val="22"/>
                <w:szCs w:val="22"/>
              </w:rPr>
              <w:t>branşında</w:t>
            </w:r>
            <w:proofErr w:type="gramEnd"/>
            <w:r w:rsidRPr="00DA0A0E">
              <w:rPr>
                <w:rFonts w:ascii="Century" w:hAnsi="Century"/>
                <w:sz w:val="22"/>
                <w:szCs w:val="22"/>
              </w:rPr>
              <w:t xml:space="preserve"> düzenlenen sözleşmelerin % 93’ü </w:t>
            </w:r>
            <w:r>
              <w:rPr>
                <w:rFonts w:ascii="Century" w:hAnsi="Century"/>
                <w:sz w:val="22"/>
                <w:szCs w:val="22"/>
              </w:rPr>
              <w:t xml:space="preserve">Üçüncü </w:t>
            </w:r>
            <w:r w:rsidRPr="00DA0A0E">
              <w:rPr>
                <w:rFonts w:ascii="Century" w:hAnsi="Century"/>
                <w:sz w:val="22"/>
                <w:szCs w:val="22"/>
              </w:rPr>
              <w:t>Şahıs Mali Sorumluluk, %</w:t>
            </w:r>
            <w:r>
              <w:rPr>
                <w:rFonts w:ascii="Century" w:hAnsi="Century"/>
                <w:sz w:val="22"/>
                <w:szCs w:val="22"/>
              </w:rPr>
              <w:t xml:space="preserve"> </w:t>
            </w:r>
            <w:r w:rsidRPr="00DA0A0E">
              <w:rPr>
                <w:rFonts w:ascii="Century" w:hAnsi="Century"/>
                <w:sz w:val="22"/>
                <w:szCs w:val="22"/>
              </w:rPr>
              <w:t>2,55’i İşveren Mali Sorumluluk ve %</w:t>
            </w:r>
            <w:r>
              <w:rPr>
                <w:rFonts w:ascii="Century" w:hAnsi="Century"/>
                <w:sz w:val="22"/>
                <w:szCs w:val="22"/>
              </w:rPr>
              <w:t xml:space="preserve"> </w:t>
            </w:r>
            <w:r w:rsidRPr="00DA0A0E">
              <w:rPr>
                <w:rFonts w:ascii="Century" w:hAnsi="Century"/>
                <w:sz w:val="22"/>
                <w:szCs w:val="22"/>
              </w:rPr>
              <w:t xml:space="preserve">2,81’i </w:t>
            </w:r>
            <w:r>
              <w:rPr>
                <w:rFonts w:ascii="Century" w:hAnsi="Century"/>
                <w:sz w:val="22"/>
                <w:szCs w:val="22"/>
              </w:rPr>
              <w:t>de</w:t>
            </w:r>
            <w:r w:rsidRPr="00DA0A0E">
              <w:rPr>
                <w:rFonts w:ascii="Century" w:hAnsi="Century"/>
                <w:sz w:val="22"/>
                <w:szCs w:val="22"/>
              </w:rPr>
              <w:t xml:space="preserve"> Mesleki Sorumluluk sigortalarına ilişkindir. </w:t>
            </w:r>
          </w:p>
          <w:p w:rsidR="00F3564E" w:rsidRDefault="00F3564E" w:rsidP="00700CE3">
            <w:pPr>
              <w:jc w:val="both"/>
              <w:rPr>
                <w:rFonts w:ascii="Century" w:hAnsi="Century"/>
                <w:sz w:val="22"/>
                <w:szCs w:val="22"/>
              </w:rPr>
            </w:pPr>
          </w:p>
          <w:p w:rsidR="00F3564E" w:rsidRPr="00DA0A0E" w:rsidRDefault="00F3564E" w:rsidP="00700CE3">
            <w:pPr>
              <w:jc w:val="both"/>
              <w:rPr>
                <w:rFonts w:ascii="Century" w:hAnsi="Century"/>
                <w:sz w:val="22"/>
                <w:szCs w:val="22"/>
              </w:rPr>
            </w:pPr>
            <w:r>
              <w:rPr>
                <w:rFonts w:ascii="Century" w:hAnsi="Century"/>
                <w:sz w:val="22"/>
                <w:szCs w:val="22"/>
              </w:rPr>
              <w:t>Branş içinde p</w:t>
            </w:r>
            <w:r w:rsidRPr="00DA0A0E">
              <w:rPr>
                <w:rFonts w:ascii="Century" w:hAnsi="Century"/>
                <w:sz w:val="22"/>
                <w:szCs w:val="22"/>
              </w:rPr>
              <w:t>rim ve tazminat dağılımında</w:t>
            </w:r>
            <w:r>
              <w:rPr>
                <w:rFonts w:ascii="Century" w:hAnsi="Century"/>
                <w:sz w:val="22"/>
                <w:szCs w:val="22"/>
              </w:rPr>
              <w:t xml:space="preserve"> Üçüncü </w:t>
            </w:r>
            <w:r w:rsidRPr="00DA0A0E">
              <w:rPr>
                <w:rFonts w:ascii="Century" w:hAnsi="Century"/>
                <w:sz w:val="22"/>
                <w:szCs w:val="22"/>
              </w:rPr>
              <w:t xml:space="preserve">Şahıs Mali Sorumluluk </w:t>
            </w:r>
            <w:r>
              <w:rPr>
                <w:rFonts w:ascii="Century" w:hAnsi="Century"/>
                <w:sz w:val="22"/>
                <w:szCs w:val="22"/>
              </w:rPr>
              <w:t xml:space="preserve">sigortasının </w:t>
            </w:r>
            <w:r w:rsidRPr="00DA0A0E">
              <w:rPr>
                <w:rFonts w:ascii="Century" w:hAnsi="Century"/>
                <w:sz w:val="22"/>
                <w:szCs w:val="22"/>
              </w:rPr>
              <w:t xml:space="preserve">payı azalırken, İşveren Mali Sorumluluk ve Mesleki Sorumluluk </w:t>
            </w:r>
            <w:r>
              <w:rPr>
                <w:rFonts w:ascii="Century" w:hAnsi="Century"/>
                <w:sz w:val="22"/>
                <w:szCs w:val="22"/>
              </w:rPr>
              <w:t xml:space="preserve">alt </w:t>
            </w:r>
            <w:proofErr w:type="gramStart"/>
            <w:r>
              <w:rPr>
                <w:rFonts w:ascii="Century" w:hAnsi="Century"/>
                <w:sz w:val="22"/>
                <w:szCs w:val="22"/>
              </w:rPr>
              <w:t>branşlarının</w:t>
            </w:r>
            <w:proofErr w:type="gramEnd"/>
            <w:r>
              <w:rPr>
                <w:rFonts w:ascii="Century" w:hAnsi="Century"/>
                <w:sz w:val="22"/>
                <w:szCs w:val="22"/>
              </w:rPr>
              <w:t xml:space="preserve"> payı yükselmektedir. </w:t>
            </w:r>
            <w:r w:rsidRPr="00DA0A0E">
              <w:rPr>
                <w:rFonts w:ascii="Century" w:hAnsi="Century"/>
                <w:sz w:val="22"/>
                <w:szCs w:val="22"/>
              </w:rPr>
              <w:t xml:space="preserve"> </w:t>
            </w:r>
          </w:p>
          <w:p w:rsidR="00F3564E" w:rsidRPr="00DA0A0E" w:rsidRDefault="00F3564E" w:rsidP="00700CE3">
            <w:pPr>
              <w:rPr>
                <w:rFonts w:ascii="Century" w:hAnsi="Century"/>
                <w:sz w:val="22"/>
                <w:szCs w:val="22"/>
              </w:rPr>
            </w:pPr>
          </w:p>
          <w:p w:rsidR="00F3564E" w:rsidRPr="00DA0A0E" w:rsidRDefault="00F3564E" w:rsidP="00700CE3">
            <w:pPr>
              <w:jc w:val="both"/>
              <w:rPr>
                <w:rFonts w:ascii="Century" w:hAnsi="Century"/>
                <w:sz w:val="22"/>
                <w:szCs w:val="22"/>
              </w:rPr>
            </w:pPr>
          </w:p>
        </w:tc>
        <w:tc>
          <w:tcPr>
            <w:tcW w:w="273" w:type="dxa"/>
            <w:gridSpan w:val="7"/>
          </w:tcPr>
          <w:p w:rsidR="00F3564E" w:rsidRPr="00DA0A0E" w:rsidRDefault="00F3564E" w:rsidP="00700CE3">
            <w:pPr>
              <w:rPr>
                <w:rFonts w:ascii="Century" w:hAnsi="Century"/>
                <w:sz w:val="22"/>
                <w:szCs w:val="22"/>
              </w:rPr>
            </w:pPr>
          </w:p>
          <w:p w:rsidR="00F3564E" w:rsidRPr="00DA0A0E" w:rsidRDefault="00F3564E" w:rsidP="00700CE3">
            <w:pPr>
              <w:rPr>
                <w:rFonts w:ascii="Century" w:hAnsi="Century"/>
                <w:sz w:val="22"/>
                <w:szCs w:val="22"/>
              </w:rPr>
            </w:pPr>
          </w:p>
          <w:p w:rsidR="00F3564E" w:rsidRPr="00DA0A0E" w:rsidRDefault="00F3564E" w:rsidP="00700CE3">
            <w:pPr>
              <w:rPr>
                <w:rFonts w:ascii="Century" w:hAnsi="Century"/>
                <w:sz w:val="22"/>
                <w:szCs w:val="22"/>
              </w:rPr>
            </w:pPr>
          </w:p>
        </w:tc>
        <w:tc>
          <w:tcPr>
            <w:tcW w:w="4797" w:type="dxa"/>
            <w:gridSpan w:val="6"/>
          </w:tcPr>
          <w:p w:rsidR="00F3564E" w:rsidRPr="00A37B68" w:rsidRDefault="00F3564E" w:rsidP="00700CE3">
            <w:pPr>
              <w:jc w:val="both"/>
              <w:rPr>
                <w:rFonts w:ascii="Century" w:hAnsi="Century"/>
                <w:color w:val="333333"/>
                <w:sz w:val="22"/>
                <w:szCs w:val="22"/>
              </w:rPr>
            </w:pPr>
            <w:r w:rsidRPr="00A37B68">
              <w:rPr>
                <w:rFonts w:ascii="Century" w:hAnsi="Century"/>
                <w:color w:val="333333"/>
                <w:sz w:val="22"/>
                <w:szCs w:val="22"/>
              </w:rPr>
              <w:t xml:space="preserve">General third party liability insurance represents 93% of policies generated in Public Liability branch. The share of employer third party liability insurance and professional liability insurance in the line of business is 2.55% and 2.81%, respectively. </w:t>
            </w:r>
          </w:p>
          <w:p w:rsidR="00F3564E" w:rsidRPr="00A37B68" w:rsidRDefault="00F3564E" w:rsidP="00700CE3">
            <w:pPr>
              <w:jc w:val="both"/>
              <w:rPr>
                <w:rFonts w:ascii="Century" w:hAnsi="Century"/>
                <w:color w:val="333333"/>
                <w:sz w:val="22"/>
                <w:szCs w:val="22"/>
              </w:rPr>
            </w:pPr>
          </w:p>
          <w:p w:rsidR="00F3564E" w:rsidRPr="00A37B68" w:rsidRDefault="00F3564E" w:rsidP="00700CE3">
            <w:pPr>
              <w:jc w:val="both"/>
              <w:rPr>
                <w:rFonts w:ascii="Century" w:hAnsi="Century"/>
                <w:color w:val="333333"/>
                <w:sz w:val="22"/>
                <w:szCs w:val="22"/>
              </w:rPr>
            </w:pPr>
            <w:r w:rsidRPr="00A37B68">
              <w:rPr>
                <w:rFonts w:ascii="Century" w:hAnsi="Century"/>
                <w:color w:val="333333"/>
                <w:sz w:val="22"/>
                <w:szCs w:val="22"/>
              </w:rPr>
              <w:t xml:space="preserve">In terms of distribution of claim payment and premium written according to the sub segments, the share of the general third party liability insurance has been decreasing although there is an increase in the employer third party liability insurance and professional liability </w:t>
            </w:r>
            <w:proofErr w:type="gramStart"/>
            <w:r w:rsidRPr="00A37B68">
              <w:rPr>
                <w:rFonts w:ascii="Century" w:hAnsi="Century"/>
                <w:color w:val="333333"/>
                <w:sz w:val="22"/>
                <w:szCs w:val="22"/>
              </w:rPr>
              <w:t>insurance .</w:t>
            </w:r>
            <w:proofErr w:type="gramEnd"/>
          </w:p>
          <w:p w:rsidR="00F3564E" w:rsidRDefault="00F3564E" w:rsidP="00700CE3">
            <w:pPr>
              <w:jc w:val="both"/>
              <w:rPr>
                <w:rFonts w:ascii="Century" w:hAnsi="Century"/>
                <w:color w:val="404040"/>
                <w:sz w:val="22"/>
                <w:szCs w:val="22"/>
              </w:rPr>
            </w:pPr>
          </w:p>
          <w:p w:rsidR="00F3564E" w:rsidRDefault="00F3564E" w:rsidP="00700CE3">
            <w:pPr>
              <w:jc w:val="both"/>
              <w:rPr>
                <w:rFonts w:ascii="Century" w:hAnsi="Century"/>
                <w:color w:val="404040"/>
                <w:sz w:val="22"/>
                <w:szCs w:val="22"/>
              </w:rPr>
            </w:pPr>
          </w:p>
          <w:p w:rsidR="002B0429" w:rsidRDefault="002B0429" w:rsidP="00700CE3">
            <w:pPr>
              <w:jc w:val="both"/>
              <w:rPr>
                <w:rFonts w:ascii="Century" w:hAnsi="Century"/>
                <w:color w:val="404040"/>
                <w:sz w:val="22"/>
                <w:szCs w:val="22"/>
              </w:rPr>
            </w:pPr>
          </w:p>
          <w:p w:rsidR="00F3564E" w:rsidRDefault="00F3564E" w:rsidP="00700CE3">
            <w:pPr>
              <w:jc w:val="both"/>
              <w:rPr>
                <w:rFonts w:ascii="Century" w:hAnsi="Century"/>
                <w:color w:val="404040"/>
                <w:sz w:val="22"/>
                <w:szCs w:val="22"/>
              </w:rPr>
            </w:pPr>
          </w:p>
          <w:p w:rsidR="00F3564E" w:rsidRDefault="00F3564E" w:rsidP="00700CE3">
            <w:pPr>
              <w:jc w:val="both"/>
              <w:rPr>
                <w:rFonts w:ascii="Century" w:hAnsi="Century"/>
                <w:color w:val="404040"/>
                <w:sz w:val="22"/>
                <w:szCs w:val="22"/>
              </w:rPr>
            </w:pPr>
          </w:p>
          <w:p w:rsidR="00F3564E" w:rsidRPr="00DA0A0E" w:rsidRDefault="00F3564E" w:rsidP="00700CE3">
            <w:pPr>
              <w:jc w:val="both"/>
              <w:rPr>
                <w:rFonts w:ascii="Century" w:hAnsi="Century"/>
                <w:color w:val="404040"/>
                <w:sz w:val="22"/>
                <w:szCs w:val="22"/>
              </w:rPr>
            </w:pPr>
          </w:p>
        </w:tc>
      </w:tr>
      <w:tr w:rsidR="00F3564E" w:rsidRPr="00087EB0">
        <w:trPr>
          <w:trHeight w:val="690"/>
        </w:trPr>
        <w:tc>
          <w:tcPr>
            <w:tcW w:w="9840" w:type="dxa"/>
            <w:gridSpan w:val="14"/>
          </w:tcPr>
          <w:p w:rsidR="00F3564E" w:rsidRPr="00C34715" w:rsidRDefault="00F3564E" w:rsidP="00700CE3">
            <w:pPr>
              <w:jc w:val="center"/>
              <w:rPr>
                <w:rFonts w:ascii="Century" w:hAnsi="Century"/>
                <w:i/>
                <w:color w:val="000080"/>
                <w:sz w:val="20"/>
                <w:szCs w:val="20"/>
              </w:rPr>
            </w:pPr>
            <w:r w:rsidRPr="00C34715">
              <w:rPr>
                <w:rFonts w:ascii="Century" w:hAnsi="Century"/>
                <w:b/>
                <w:color w:val="000080"/>
                <w:sz w:val="20"/>
                <w:szCs w:val="20"/>
              </w:rPr>
              <w:lastRenderedPageBreak/>
              <w:t>Grafik 1.5.17: Genel Soru</w:t>
            </w:r>
            <w:r>
              <w:rPr>
                <w:rFonts w:ascii="Century" w:hAnsi="Century"/>
                <w:b/>
                <w:color w:val="000080"/>
                <w:sz w:val="20"/>
                <w:szCs w:val="20"/>
              </w:rPr>
              <w:t>mluluk Branşı Verileri Yüzdeleri</w:t>
            </w:r>
            <w:r w:rsidRPr="00C34715">
              <w:rPr>
                <w:rFonts w:ascii="Century" w:hAnsi="Century"/>
                <w:i/>
                <w:color w:val="000080"/>
                <w:sz w:val="20"/>
                <w:szCs w:val="20"/>
              </w:rPr>
              <w:t xml:space="preserve"> </w:t>
            </w:r>
          </w:p>
          <w:p w:rsidR="00F3564E" w:rsidRPr="00C34715" w:rsidRDefault="00F3564E" w:rsidP="00700CE3">
            <w:pPr>
              <w:jc w:val="center"/>
              <w:rPr>
                <w:rFonts w:ascii="Century" w:hAnsi="Century"/>
                <w:b/>
                <w:color w:val="000080"/>
                <w:sz w:val="20"/>
                <w:szCs w:val="20"/>
              </w:rPr>
            </w:pPr>
            <w:r w:rsidRPr="00C34715">
              <w:rPr>
                <w:rFonts w:ascii="Century" w:hAnsi="Century"/>
                <w:i/>
                <w:color w:val="000080"/>
                <w:sz w:val="20"/>
                <w:szCs w:val="20"/>
              </w:rPr>
              <w:t>Policy, Premium and Losses Figures inPublic Liability Branch</w:t>
            </w:r>
          </w:p>
          <w:p w:rsidR="00F3564E" w:rsidRPr="00397B62" w:rsidRDefault="00F3564E" w:rsidP="00700CE3">
            <w:pPr>
              <w:rPr>
                <w:rFonts w:ascii="Century" w:hAnsi="Century"/>
              </w:rPr>
            </w:pPr>
          </w:p>
          <w:p w:rsidR="00F3564E" w:rsidRPr="002B0429" w:rsidRDefault="00F3564E" w:rsidP="002B0429">
            <w:pPr>
              <w:rPr>
                <w:rFonts w:ascii="Century" w:hAnsi="Century"/>
              </w:rPr>
            </w:pPr>
            <w:r w:rsidRPr="00397B62">
              <w:rPr>
                <w:rFonts w:ascii="Century" w:hAnsi="Century"/>
              </w:rPr>
              <w:pict>
                <v:shape id="_x0000_i1061" type="#_x0000_t75" style="width:487.7pt;height:195.95pt">
                  <v:imagedata r:id="rId51" o:title=""/>
                </v:shape>
              </w:pict>
            </w:r>
          </w:p>
        </w:tc>
      </w:tr>
      <w:tr w:rsidR="002B0429" w:rsidRPr="00087EB0">
        <w:trPr>
          <w:trHeight w:val="269"/>
        </w:trPr>
        <w:tc>
          <w:tcPr>
            <w:tcW w:w="4770" w:type="dxa"/>
          </w:tcPr>
          <w:p w:rsidR="002B0429" w:rsidRPr="00DA0A0E" w:rsidRDefault="002B0429" w:rsidP="00700CE3">
            <w:pPr>
              <w:jc w:val="both"/>
              <w:rPr>
                <w:rFonts w:ascii="Century" w:hAnsi="Century"/>
                <w:sz w:val="22"/>
                <w:szCs w:val="22"/>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color w:val="333333"/>
                <w:sz w:val="22"/>
                <w:szCs w:val="22"/>
              </w:rPr>
            </w:pPr>
          </w:p>
        </w:tc>
      </w:tr>
      <w:tr w:rsidR="00F3564E" w:rsidRPr="00087EB0">
        <w:trPr>
          <w:trHeight w:val="502"/>
        </w:trPr>
        <w:tc>
          <w:tcPr>
            <w:tcW w:w="4770" w:type="dxa"/>
          </w:tcPr>
          <w:p w:rsidR="00F3564E" w:rsidRPr="00DA0A0E" w:rsidRDefault="00F3564E" w:rsidP="00700CE3">
            <w:pPr>
              <w:jc w:val="both"/>
              <w:rPr>
                <w:rFonts w:ascii="Century" w:hAnsi="Century"/>
                <w:sz w:val="22"/>
                <w:szCs w:val="22"/>
              </w:rPr>
            </w:pPr>
            <w:r w:rsidRPr="00DA0A0E">
              <w:rPr>
                <w:rFonts w:ascii="Century" w:hAnsi="Century"/>
                <w:sz w:val="22"/>
                <w:szCs w:val="22"/>
              </w:rPr>
              <w:t xml:space="preserve">Genel Sorumluluk </w:t>
            </w:r>
            <w:proofErr w:type="gramStart"/>
            <w:r w:rsidRPr="00DA0A0E">
              <w:rPr>
                <w:rFonts w:ascii="Century" w:hAnsi="Century"/>
                <w:sz w:val="22"/>
                <w:szCs w:val="22"/>
              </w:rPr>
              <w:t>branşına</w:t>
            </w:r>
            <w:proofErr w:type="gramEnd"/>
            <w:r w:rsidRPr="00DA0A0E">
              <w:rPr>
                <w:rFonts w:ascii="Century" w:hAnsi="Century"/>
                <w:sz w:val="22"/>
                <w:szCs w:val="22"/>
              </w:rPr>
              <w:t xml:space="preserve"> ilişkin teknik verilerin son iki yıllık gelişimi incelendiğinde, prim üretiminde artış</w:t>
            </w:r>
            <w:r>
              <w:rPr>
                <w:rFonts w:ascii="Century" w:hAnsi="Century"/>
                <w:sz w:val="22"/>
                <w:szCs w:val="22"/>
              </w:rPr>
              <w:t xml:space="preserve"> ve</w:t>
            </w:r>
            <w:r w:rsidRPr="00DA0A0E">
              <w:rPr>
                <w:rFonts w:ascii="Century" w:hAnsi="Century"/>
                <w:sz w:val="22"/>
                <w:szCs w:val="22"/>
              </w:rPr>
              <w:t xml:space="preserve"> gerçekleşen tazminat tutarında azalış olduğu,</w:t>
            </w:r>
            <w:r>
              <w:rPr>
                <w:rFonts w:ascii="Century" w:hAnsi="Century"/>
                <w:sz w:val="22"/>
                <w:szCs w:val="22"/>
              </w:rPr>
              <w:t xml:space="preserve"> bu nedenle </w:t>
            </w:r>
            <w:r w:rsidRPr="00DA0A0E">
              <w:rPr>
                <w:rFonts w:ascii="Century" w:hAnsi="Century"/>
                <w:sz w:val="22"/>
                <w:szCs w:val="22"/>
              </w:rPr>
              <w:t xml:space="preserve">2008 yılında negatif olan teknik </w:t>
            </w:r>
            <w:r>
              <w:rPr>
                <w:rFonts w:ascii="Century" w:hAnsi="Century"/>
                <w:sz w:val="22"/>
                <w:szCs w:val="22"/>
              </w:rPr>
              <w:t xml:space="preserve">karlılığın </w:t>
            </w:r>
            <w:r w:rsidRPr="00DA0A0E">
              <w:rPr>
                <w:rFonts w:ascii="Century" w:hAnsi="Century"/>
                <w:sz w:val="22"/>
                <w:szCs w:val="22"/>
              </w:rPr>
              <w:t>2009 yılında pozitife döndüğü görülmektedir.</w:t>
            </w:r>
          </w:p>
        </w:tc>
        <w:tc>
          <w:tcPr>
            <w:tcW w:w="273" w:type="dxa"/>
            <w:gridSpan w:val="7"/>
          </w:tcPr>
          <w:p w:rsidR="00F3564E" w:rsidRPr="00DA0A0E" w:rsidRDefault="00F3564E" w:rsidP="00700CE3">
            <w:pPr>
              <w:rPr>
                <w:rFonts w:ascii="Century" w:hAnsi="Century"/>
                <w:sz w:val="22"/>
                <w:szCs w:val="22"/>
              </w:rPr>
            </w:pPr>
          </w:p>
        </w:tc>
        <w:tc>
          <w:tcPr>
            <w:tcW w:w="4797" w:type="dxa"/>
            <w:gridSpan w:val="6"/>
          </w:tcPr>
          <w:p w:rsidR="00F3564E" w:rsidRPr="00A37B68" w:rsidRDefault="00F3564E" w:rsidP="00700CE3">
            <w:pPr>
              <w:jc w:val="both"/>
              <w:rPr>
                <w:rFonts w:ascii="Century" w:hAnsi="Century"/>
                <w:color w:val="333333"/>
                <w:sz w:val="22"/>
                <w:szCs w:val="22"/>
              </w:rPr>
            </w:pPr>
            <w:r w:rsidRPr="00A37B68">
              <w:rPr>
                <w:rFonts w:ascii="Century" w:hAnsi="Century"/>
                <w:color w:val="333333"/>
                <w:sz w:val="22"/>
                <w:szCs w:val="22"/>
              </w:rPr>
              <w:t xml:space="preserve">According to technical results of previous two years in public liability insurance, the premium written increased while claim incurred declined, and as a result, a positive technical balance recorded in </w:t>
            </w:r>
            <w:proofErr w:type="gramStart"/>
            <w:r w:rsidRPr="00A37B68">
              <w:rPr>
                <w:rFonts w:ascii="Century" w:hAnsi="Century"/>
                <w:color w:val="333333"/>
                <w:sz w:val="22"/>
                <w:szCs w:val="22"/>
              </w:rPr>
              <w:t>2009 .</w:t>
            </w:r>
            <w:proofErr w:type="gramEnd"/>
            <w:r w:rsidRPr="00A37B68">
              <w:rPr>
                <w:rFonts w:ascii="Century" w:hAnsi="Century"/>
                <w:color w:val="333333"/>
                <w:sz w:val="22"/>
                <w:szCs w:val="22"/>
              </w:rPr>
              <w:t xml:space="preserve">  </w:t>
            </w:r>
          </w:p>
        </w:tc>
      </w:tr>
      <w:tr w:rsidR="002B0429" w:rsidRPr="00087EB0">
        <w:trPr>
          <w:trHeight w:val="313"/>
        </w:trPr>
        <w:tc>
          <w:tcPr>
            <w:tcW w:w="4770" w:type="dxa"/>
          </w:tcPr>
          <w:p w:rsidR="002B0429" w:rsidRPr="00DA0A0E" w:rsidRDefault="002B0429" w:rsidP="00700CE3">
            <w:pPr>
              <w:jc w:val="both"/>
              <w:rPr>
                <w:rFonts w:ascii="Century" w:hAnsi="Century"/>
                <w:sz w:val="22"/>
                <w:szCs w:val="22"/>
              </w:rPr>
            </w:pPr>
          </w:p>
        </w:tc>
        <w:tc>
          <w:tcPr>
            <w:tcW w:w="273" w:type="dxa"/>
            <w:gridSpan w:val="7"/>
          </w:tcPr>
          <w:p w:rsidR="002B0429" w:rsidRPr="00DA0A0E"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color w:val="333333"/>
                <w:sz w:val="22"/>
                <w:szCs w:val="22"/>
              </w:rPr>
            </w:pPr>
          </w:p>
        </w:tc>
      </w:tr>
      <w:tr w:rsidR="00F3564E" w:rsidRPr="00087EB0">
        <w:trPr>
          <w:trHeight w:val="569"/>
        </w:trPr>
        <w:tc>
          <w:tcPr>
            <w:tcW w:w="9840" w:type="dxa"/>
            <w:gridSpan w:val="14"/>
          </w:tcPr>
          <w:p w:rsidR="00F3564E" w:rsidRPr="00A2222D" w:rsidRDefault="00F3564E" w:rsidP="00700CE3">
            <w:pPr>
              <w:jc w:val="center"/>
              <w:rPr>
                <w:rFonts w:ascii="Century" w:hAnsi="Century"/>
                <w:color w:val="000080"/>
              </w:rPr>
            </w:pPr>
            <w:r w:rsidRPr="00A2222D">
              <w:rPr>
                <w:rFonts w:ascii="Century" w:hAnsi="Century"/>
                <w:b/>
                <w:color w:val="000080"/>
                <w:sz w:val="20"/>
                <w:szCs w:val="20"/>
              </w:rPr>
              <w:t>Tablo 1.5.22: Genel Sorumluluk Branşı Teknik Verileri</w:t>
            </w:r>
          </w:p>
          <w:p w:rsidR="00F3564E" w:rsidRPr="00A2222D" w:rsidRDefault="00F3564E" w:rsidP="00700CE3">
            <w:pPr>
              <w:jc w:val="center"/>
              <w:rPr>
                <w:rFonts w:ascii="Century" w:hAnsi="Century"/>
                <w:b/>
                <w:color w:val="000080"/>
                <w:sz w:val="20"/>
                <w:szCs w:val="20"/>
              </w:rPr>
            </w:pPr>
            <w:r w:rsidRPr="00A2222D">
              <w:rPr>
                <w:rFonts w:ascii="Century" w:hAnsi="Century"/>
                <w:color w:val="000080"/>
                <w:sz w:val="20"/>
                <w:szCs w:val="20"/>
              </w:rPr>
              <w:t>Technical Results of Public Liability Insurance</w:t>
            </w:r>
          </w:p>
          <w:tbl>
            <w:tblPr>
              <w:tblW w:w="8386" w:type="dxa"/>
              <w:jc w:val="center"/>
              <w:tblLayout w:type="fixed"/>
              <w:tblCellMar>
                <w:left w:w="70" w:type="dxa"/>
                <w:right w:w="70" w:type="dxa"/>
              </w:tblCellMar>
              <w:tblLook w:val="04A0" w:firstRow="1" w:lastRow="0" w:firstColumn="1" w:lastColumn="0" w:noHBand="0" w:noVBand="1"/>
            </w:tblPr>
            <w:tblGrid>
              <w:gridCol w:w="2886"/>
              <w:gridCol w:w="902"/>
              <w:gridCol w:w="886"/>
              <w:gridCol w:w="939"/>
              <w:gridCol w:w="2773"/>
            </w:tblGrid>
            <w:tr w:rsidR="00F3564E" w:rsidRPr="00397B62">
              <w:trPr>
                <w:trHeight w:val="569"/>
                <w:jc w:val="center"/>
              </w:trPr>
              <w:tc>
                <w:tcPr>
                  <w:tcW w:w="2886" w:type="dxa"/>
                  <w:tcBorders>
                    <w:top w:val="nil"/>
                    <w:left w:val="nil"/>
                    <w:bottom w:val="single" w:sz="4" w:space="0" w:color="auto"/>
                    <w:right w:val="nil"/>
                  </w:tcBorders>
                  <w:shd w:val="clear" w:color="auto" w:fill="C6D9F1"/>
                  <w:vAlign w:val="bottom"/>
                </w:tcPr>
                <w:p w:rsidR="00F3564E" w:rsidRPr="00397B62" w:rsidRDefault="00F3564E" w:rsidP="00700CE3">
                  <w:pPr>
                    <w:rPr>
                      <w:rFonts w:ascii="Century" w:hAnsi="Century" w:cs="Arial TUR"/>
                      <w:b/>
                      <w:bCs/>
                      <w:sz w:val="18"/>
                      <w:szCs w:val="18"/>
                      <w:lang w:eastAsia="tr-TR"/>
                    </w:rPr>
                  </w:pPr>
                  <w:r>
                    <w:rPr>
                      <w:rFonts w:ascii="Century" w:hAnsi="Century" w:cs="Arial TUR"/>
                      <w:b/>
                      <w:bCs/>
                      <w:sz w:val="18"/>
                      <w:szCs w:val="18"/>
                      <w:lang w:eastAsia="tr-TR"/>
                    </w:rPr>
                    <w:t>(000 TL)</w:t>
                  </w:r>
                </w:p>
              </w:tc>
              <w:tc>
                <w:tcPr>
                  <w:tcW w:w="902"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2008</w:t>
                  </w:r>
                </w:p>
              </w:tc>
              <w:tc>
                <w:tcPr>
                  <w:tcW w:w="886"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2009</w:t>
                  </w:r>
                </w:p>
              </w:tc>
              <w:tc>
                <w:tcPr>
                  <w:tcW w:w="939" w:type="dxa"/>
                  <w:tcBorders>
                    <w:top w:val="nil"/>
                    <w:left w:val="nil"/>
                    <w:bottom w:val="single" w:sz="4" w:space="0" w:color="auto"/>
                    <w:right w:val="nil"/>
                  </w:tcBorders>
                  <w:shd w:val="clear" w:color="auto" w:fill="C6D9F1"/>
                  <w:vAlign w:val="center"/>
                </w:tcPr>
                <w:p w:rsidR="00F3564E" w:rsidRDefault="00F3564E" w:rsidP="00700CE3">
                  <w:pPr>
                    <w:jc w:val="center"/>
                    <w:rPr>
                      <w:rFonts w:ascii="Century" w:hAnsi="Century" w:cs="Arial TUR"/>
                      <w:i/>
                      <w:iCs/>
                      <w:sz w:val="18"/>
                      <w:szCs w:val="18"/>
                      <w:lang w:eastAsia="tr-TR"/>
                    </w:rPr>
                  </w:pPr>
                  <w:r w:rsidRPr="00397B62">
                    <w:rPr>
                      <w:rFonts w:ascii="Century" w:hAnsi="Century" w:cs="Arial TUR"/>
                      <w:b/>
                      <w:bCs/>
                      <w:sz w:val="18"/>
                      <w:szCs w:val="18"/>
                      <w:lang w:eastAsia="tr-TR"/>
                    </w:rPr>
                    <w:t xml:space="preserve">Değişim </w:t>
                  </w:r>
                  <w:r w:rsidRPr="00397B62">
                    <w:rPr>
                      <w:rFonts w:ascii="Century" w:hAnsi="Century" w:cs="Arial TUR"/>
                      <w:i/>
                      <w:iCs/>
                      <w:sz w:val="18"/>
                      <w:szCs w:val="18"/>
                      <w:lang w:eastAsia="tr-TR"/>
                    </w:rPr>
                    <w:t>Change</w:t>
                  </w:r>
                </w:p>
                <w:p w:rsidR="00F3564E" w:rsidRPr="00F94367" w:rsidRDefault="00F3564E" w:rsidP="00700CE3">
                  <w:pPr>
                    <w:jc w:val="center"/>
                    <w:rPr>
                      <w:rFonts w:ascii="Century" w:hAnsi="Century" w:cs="Arial TUR"/>
                      <w:b/>
                      <w:bCs/>
                      <w:sz w:val="18"/>
                      <w:szCs w:val="18"/>
                      <w:lang w:eastAsia="tr-TR"/>
                    </w:rPr>
                  </w:pPr>
                  <w:r w:rsidRPr="00F94367">
                    <w:rPr>
                      <w:rFonts w:ascii="Century" w:hAnsi="Century" w:cs="Arial TUR"/>
                      <w:b/>
                      <w:i/>
                      <w:iCs/>
                      <w:sz w:val="18"/>
                      <w:szCs w:val="18"/>
                      <w:lang w:eastAsia="tr-TR"/>
                    </w:rPr>
                    <w:t>(</w:t>
                  </w:r>
                  <w:r w:rsidRPr="00F94367">
                    <w:rPr>
                      <w:rFonts w:ascii="Century" w:hAnsi="Century" w:cs="Arial TUR"/>
                      <w:b/>
                      <w:bCs/>
                      <w:sz w:val="18"/>
                      <w:szCs w:val="18"/>
                      <w:lang w:eastAsia="tr-TR"/>
                    </w:rPr>
                    <w:t>%)</w:t>
                  </w:r>
                </w:p>
              </w:tc>
              <w:tc>
                <w:tcPr>
                  <w:tcW w:w="2773" w:type="dxa"/>
                  <w:tcBorders>
                    <w:top w:val="nil"/>
                    <w:left w:val="nil"/>
                    <w:bottom w:val="single" w:sz="4" w:space="0" w:color="auto"/>
                    <w:right w:val="nil"/>
                  </w:tcBorders>
                  <w:shd w:val="clear" w:color="auto" w:fill="C6D9F1"/>
                  <w:vAlign w:val="center"/>
                </w:tcPr>
                <w:p w:rsidR="00F3564E" w:rsidRPr="00397B62" w:rsidRDefault="00F3564E" w:rsidP="00700CE3">
                  <w:pPr>
                    <w:rPr>
                      <w:rFonts w:ascii="Century" w:hAnsi="Century" w:cs="Arial TUR"/>
                      <w:b/>
                      <w:bCs/>
                      <w:sz w:val="18"/>
                      <w:szCs w:val="18"/>
                      <w:lang w:eastAsia="tr-TR"/>
                    </w:rPr>
                  </w:pPr>
                </w:p>
              </w:tc>
            </w:tr>
            <w:tr w:rsidR="00F3564E" w:rsidRPr="00397B62">
              <w:trPr>
                <w:trHeight w:val="284"/>
                <w:jc w:val="center"/>
              </w:trPr>
              <w:tc>
                <w:tcPr>
                  <w:tcW w:w="2886" w:type="dxa"/>
                  <w:tcBorders>
                    <w:top w:val="single" w:sz="4" w:space="0" w:color="auto"/>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Prim Üretimi</w:t>
                  </w:r>
                </w:p>
              </w:tc>
              <w:tc>
                <w:tcPr>
                  <w:tcW w:w="902" w:type="dxa"/>
                  <w:tcBorders>
                    <w:top w:val="single" w:sz="4" w:space="0" w:color="auto"/>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233.385</w:t>
                  </w:r>
                </w:p>
              </w:tc>
              <w:tc>
                <w:tcPr>
                  <w:tcW w:w="886" w:type="dxa"/>
                  <w:tcBorders>
                    <w:top w:val="single" w:sz="4" w:space="0" w:color="auto"/>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251.165</w:t>
                  </w:r>
                </w:p>
              </w:tc>
              <w:tc>
                <w:tcPr>
                  <w:tcW w:w="939" w:type="dxa"/>
                  <w:tcBorders>
                    <w:top w:val="single" w:sz="4" w:space="0" w:color="auto"/>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7,62</w:t>
                  </w:r>
                </w:p>
              </w:tc>
              <w:tc>
                <w:tcPr>
                  <w:tcW w:w="2773" w:type="dxa"/>
                  <w:tcBorders>
                    <w:top w:val="single" w:sz="4" w:space="0" w:color="auto"/>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Premium Income</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Aracı Komisyonu</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30.020</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41.049</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36,74</w:t>
                  </w:r>
                </w:p>
              </w:tc>
              <w:tc>
                <w:tcPr>
                  <w:tcW w:w="277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Intermediary Comission</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Reasürlere Devredilen P</w:t>
                  </w:r>
                  <w:r>
                    <w:rPr>
                      <w:rFonts w:ascii="Century" w:hAnsi="Century" w:cs="Arial TUR"/>
                      <w:sz w:val="18"/>
                      <w:szCs w:val="18"/>
                      <w:lang w:eastAsia="tr-TR"/>
                    </w:rPr>
                    <w:t>rim</w:t>
                  </w:r>
                  <w:r w:rsidRPr="00397B62">
                    <w:rPr>
                      <w:rFonts w:ascii="Century" w:hAnsi="Century" w:cs="Arial TUR"/>
                      <w:sz w:val="18"/>
                      <w:szCs w:val="18"/>
                      <w:lang w:eastAsia="tr-TR"/>
                    </w:rPr>
                    <w:t xml:space="preserve"> </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135.649</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145.396</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7,18</w:t>
                  </w:r>
                </w:p>
              </w:tc>
              <w:tc>
                <w:tcPr>
                  <w:tcW w:w="277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Ceded Premium</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Reasürans Kom</w:t>
                  </w:r>
                  <w:r>
                    <w:rPr>
                      <w:rFonts w:ascii="Century" w:hAnsi="Century" w:cs="Arial TUR"/>
                      <w:sz w:val="18"/>
                      <w:szCs w:val="18"/>
                      <w:lang w:eastAsia="tr-TR"/>
                    </w:rPr>
                    <w:t>isyonları</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27.992</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28.313</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1,15</w:t>
                  </w:r>
                </w:p>
              </w:tc>
              <w:tc>
                <w:tcPr>
                  <w:tcW w:w="277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sz w:val="18"/>
                      <w:szCs w:val="18"/>
                      <w:lang w:eastAsia="tr-TR"/>
                    </w:rPr>
                    <w:t>Reinsurance Commission</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Kazanılmış Net Prim</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83.946</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96.210</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14,61</w:t>
                  </w:r>
                </w:p>
              </w:tc>
              <w:tc>
                <w:tcPr>
                  <w:tcW w:w="277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Earned Premium (Net)</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Ödenen Tazminat</w:t>
                  </w:r>
                  <w:r w:rsidR="004C5260">
                    <w:rPr>
                      <w:rFonts w:ascii="Century" w:hAnsi="Century" w:cs="Arial TUR"/>
                      <w:sz w:val="18"/>
                      <w:szCs w:val="18"/>
                      <w:lang w:eastAsia="tr-TR"/>
                    </w:rPr>
                    <w:t>lar</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36.942</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53.516</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44,87</w:t>
                  </w:r>
                </w:p>
              </w:tc>
              <w:tc>
                <w:tcPr>
                  <w:tcW w:w="277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Paid Loss</w:t>
                  </w:r>
                  <w:r w:rsidR="006D6C41">
                    <w:rPr>
                      <w:rFonts w:ascii="Century" w:hAnsi="Century" w:cs="Arial TUR"/>
                      <w:iCs/>
                      <w:sz w:val="18"/>
                      <w:szCs w:val="18"/>
                      <w:lang w:eastAsia="tr-TR"/>
                    </w:rPr>
                    <w:t>es</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F15D4B">
                  <w:pPr>
                    <w:rPr>
                      <w:rFonts w:ascii="Century" w:hAnsi="Century" w:cs="Arial TUR"/>
                      <w:sz w:val="18"/>
                      <w:szCs w:val="18"/>
                      <w:lang w:eastAsia="tr-TR"/>
                    </w:rPr>
                  </w:pPr>
                  <w:r w:rsidRPr="00397B62">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397B62">
                    <w:rPr>
                      <w:rFonts w:ascii="Century" w:hAnsi="Century" w:cs="Arial TUR"/>
                      <w:sz w:val="18"/>
                      <w:szCs w:val="18"/>
                      <w:lang w:eastAsia="tr-TR"/>
                    </w:rPr>
                    <w:t xml:space="preserve"> Reasür</w:t>
                  </w:r>
                  <w:r w:rsidR="00F15D4B">
                    <w:rPr>
                      <w:rFonts w:ascii="Century" w:hAnsi="Century" w:cs="Arial TUR"/>
                      <w:sz w:val="18"/>
                      <w:szCs w:val="18"/>
                      <w:lang w:eastAsia="tr-TR"/>
                    </w:rPr>
                    <w:t>örler</w:t>
                  </w:r>
                  <w:r w:rsidRPr="00397B62">
                    <w:rPr>
                      <w:rFonts w:ascii="Century" w:hAnsi="Century" w:cs="Arial TUR"/>
                      <w:sz w:val="18"/>
                      <w:szCs w:val="18"/>
                      <w:lang w:eastAsia="tr-TR"/>
                    </w:rPr>
                    <w:t xml:space="preserve"> Payı</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18.135</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26.669</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47,06</w:t>
                  </w:r>
                </w:p>
              </w:tc>
              <w:tc>
                <w:tcPr>
                  <w:tcW w:w="2773" w:type="dxa"/>
                  <w:tcBorders>
                    <w:top w:val="nil"/>
                    <w:left w:val="nil"/>
                    <w:bottom w:val="nil"/>
                    <w:right w:val="nil"/>
                  </w:tcBorders>
                  <w:vAlign w:val="center"/>
                </w:tcPr>
                <w:p w:rsidR="00F3564E" w:rsidRPr="00A2222D" w:rsidRDefault="00F15D4B" w:rsidP="00700CE3">
                  <w:pPr>
                    <w:ind w:firstLine="173"/>
                    <w:rPr>
                      <w:rFonts w:ascii="Century" w:hAnsi="Century" w:cs="Arial TUR"/>
                      <w:sz w:val="18"/>
                      <w:szCs w:val="18"/>
                      <w:lang w:eastAsia="tr-TR"/>
                    </w:rPr>
                  </w:pPr>
                  <w:r>
                    <w:rPr>
                      <w:rFonts w:ascii="Century" w:hAnsi="Century" w:cs="Arial TUR"/>
                      <w:iCs/>
                      <w:sz w:val="18"/>
                      <w:szCs w:val="18"/>
                      <w:lang w:eastAsia="tr-TR"/>
                    </w:rPr>
                    <w:t xml:space="preserve"> </w:t>
                  </w:r>
                  <w:r w:rsidR="00F3564E">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00F3564E">
                    <w:rPr>
                      <w:rFonts w:ascii="Century" w:hAnsi="Century" w:cs="Arial TUR"/>
                      <w:iCs/>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Muallak Tazminat</w:t>
                  </w:r>
                  <w:r w:rsidR="004C5260">
                    <w:rPr>
                      <w:rFonts w:ascii="Century" w:hAnsi="Century" w:cs="Arial TUR"/>
                      <w:sz w:val="18"/>
                      <w:szCs w:val="18"/>
                      <w:lang w:eastAsia="tr-TR"/>
                    </w:rPr>
                    <w:t>lar</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303.480</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Pr>
                      <w:rFonts w:ascii="Century" w:hAnsi="Century" w:cs="Arial TUR"/>
                      <w:sz w:val="18"/>
                      <w:szCs w:val="18"/>
                      <w:lang w:eastAsia="tr-TR"/>
                    </w:rPr>
                    <w:t>431.789</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Pr>
                      <w:rFonts w:ascii="Century" w:hAnsi="Century" w:cs="Arial TUR"/>
                      <w:sz w:val="18"/>
                      <w:szCs w:val="18"/>
                      <w:lang w:eastAsia="tr-TR"/>
                    </w:rPr>
                    <w:t>42,28</w:t>
                  </w:r>
                </w:p>
              </w:tc>
              <w:tc>
                <w:tcPr>
                  <w:tcW w:w="277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Outstanding Loss</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F15D4B">
                  <w:pPr>
                    <w:rPr>
                      <w:rFonts w:ascii="Century" w:hAnsi="Century" w:cs="Arial TUR"/>
                      <w:sz w:val="18"/>
                      <w:szCs w:val="18"/>
                      <w:lang w:eastAsia="tr-TR"/>
                    </w:rPr>
                  </w:pPr>
                  <w:r w:rsidRPr="00397B62">
                    <w:rPr>
                      <w:rFonts w:ascii="Century" w:hAnsi="Century" w:cs="Arial TUR"/>
                      <w:sz w:val="18"/>
                      <w:szCs w:val="18"/>
                      <w:lang w:eastAsia="tr-TR"/>
                    </w:rPr>
                    <w:t xml:space="preserve">   </w:t>
                  </w:r>
                  <w:r w:rsidR="00F15D4B">
                    <w:rPr>
                      <w:rFonts w:ascii="Century" w:hAnsi="Century" w:cs="Arial TUR"/>
                      <w:sz w:val="18"/>
                      <w:szCs w:val="18"/>
                      <w:lang w:eastAsia="tr-TR"/>
                    </w:rPr>
                    <w:t xml:space="preserve"> </w:t>
                  </w:r>
                  <w:r w:rsidRPr="00397B62">
                    <w:rPr>
                      <w:rFonts w:ascii="Century" w:hAnsi="Century" w:cs="Arial TUR"/>
                      <w:sz w:val="18"/>
                      <w:szCs w:val="18"/>
                      <w:lang w:eastAsia="tr-TR"/>
                    </w:rPr>
                    <w:t>Reasür</w:t>
                  </w:r>
                  <w:r w:rsidR="00F15D4B">
                    <w:rPr>
                      <w:rFonts w:ascii="Century" w:hAnsi="Century" w:cs="Arial TUR"/>
                      <w:sz w:val="18"/>
                      <w:szCs w:val="18"/>
                      <w:lang w:eastAsia="tr-TR"/>
                    </w:rPr>
                    <w:t>örler</w:t>
                  </w:r>
                  <w:r w:rsidRPr="00397B62">
                    <w:rPr>
                      <w:rFonts w:ascii="Century" w:hAnsi="Century" w:cs="Arial TUR"/>
                      <w:sz w:val="18"/>
                      <w:szCs w:val="18"/>
                      <w:lang w:eastAsia="tr-TR"/>
                    </w:rPr>
                    <w:t xml:space="preserve"> Payı</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165.881</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276.920</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66,94</w:t>
                  </w:r>
                </w:p>
              </w:tc>
              <w:tc>
                <w:tcPr>
                  <w:tcW w:w="277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Pr>
                      <w:rFonts w:ascii="Century" w:hAnsi="Century" w:cs="Arial TUR"/>
                      <w:iCs/>
                      <w:sz w:val="18"/>
                      <w:szCs w:val="18"/>
                      <w:lang w:eastAsia="tr-TR"/>
                    </w:rPr>
                    <w:t xml:space="preserve"> </w:t>
                  </w:r>
                  <w:r w:rsidR="00F15D4B">
                    <w:rPr>
                      <w:rFonts w:ascii="Century" w:hAnsi="Century" w:cs="Arial TUR"/>
                      <w:iCs/>
                      <w:sz w:val="18"/>
                      <w:szCs w:val="18"/>
                      <w:lang w:eastAsia="tr-TR"/>
                    </w:rPr>
                    <w:t xml:space="preserve"> </w:t>
                  </w: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Pr>
                      <w:rFonts w:ascii="Century" w:hAnsi="Century" w:cs="Arial TUR"/>
                      <w:iCs/>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Gerçekleşen Net Tazminat</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81.830</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43.992</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-46,24</w:t>
                  </w:r>
                </w:p>
              </w:tc>
              <w:tc>
                <w:tcPr>
                  <w:tcW w:w="277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Claims Incurred (Net)</w:t>
                  </w:r>
                </w:p>
              </w:tc>
            </w:tr>
            <w:tr w:rsidR="00F3564E" w:rsidRPr="00397B62">
              <w:trPr>
                <w:trHeight w:val="284"/>
                <w:jc w:val="center"/>
              </w:trPr>
              <w:tc>
                <w:tcPr>
                  <w:tcW w:w="2886"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Faaliyet Giderleri</w:t>
                  </w:r>
                </w:p>
              </w:tc>
              <w:tc>
                <w:tcPr>
                  <w:tcW w:w="902"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18.040</w:t>
                  </w:r>
                </w:p>
              </w:tc>
              <w:tc>
                <w:tcPr>
                  <w:tcW w:w="886"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26.791</w:t>
                  </w:r>
                </w:p>
              </w:tc>
              <w:tc>
                <w:tcPr>
                  <w:tcW w:w="939" w:type="dxa"/>
                  <w:tcBorders>
                    <w:top w:val="nil"/>
                    <w:left w:val="nil"/>
                    <w:bottom w:val="nil"/>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48,51</w:t>
                  </w:r>
                </w:p>
              </w:tc>
              <w:tc>
                <w:tcPr>
                  <w:tcW w:w="277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Operating Expenses</w:t>
                  </w:r>
                </w:p>
              </w:tc>
            </w:tr>
            <w:tr w:rsidR="00F3564E" w:rsidRPr="00397B62">
              <w:trPr>
                <w:trHeight w:val="284"/>
                <w:jc w:val="center"/>
              </w:trPr>
              <w:tc>
                <w:tcPr>
                  <w:tcW w:w="2886" w:type="dxa"/>
                  <w:tcBorders>
                    <w:top w:val="nil"/>
                    <w:left w:val="nil"/>
                    <w:bottom w:val="double" w:sz="6" w:space="0" w:color="auto"/>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Pr>
                      <w:rFonts w:ascii="Century" w:hAnsi="Century" w:cs="Arial TUR"/>
                      <w:sz w:val="18"/>
                      <w:szCs w:val="18"/>
                      <w:lang w:eastAsia="tr-TR"/>
                    </w:rPr>
                    <w:t xml:space="preserve">Teknik Kar Zarar </w:t>
                  </w:r>
                </w:p>
              </w:tc>
              <w:tc>
                <w:tcPr>
                  <w:tcW w:w="902" w:type="dxa"/>
                  <w:tcBorders>
                    <w:top w:val="nil"/>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-6.879</w:t>
                  </w:r>
                </w:p>
              </w:tc>
              <w:tc>
                <w:tcPr>
                  <w:tcW w:w="886" w:type="dxa"/>
                  <w:tcBorders>
                    <w:top w:val="nil"/>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70.018</w:t>
                  </w:r>
                </w:p>
              </w:tc>
              <w:tc>
                <w:tcPr>
                  <w:tcW w:w="939" w:type="dxa"/>
                  <w:tcBorders>
                    <w:top w:val="nil"/>
                    <w:left w:val="nil"/>
                    <w:bottom w:val="double" w:sz="6" w:space="0" w:color="auto"/>
                    <w:right w:val="nil"/>
                  </w:tcBorders>
                  <w:shd w:val="clear" w:color="auto" w:fill="auto"/>
                  <w:noWrap/>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1.117,80</w:t>
                  </w:r>
                </w:p>
              </w:tc>
              <w:tc>
                <w:tcPr>
                  <w:tcW w:w="2773" w:type="dxa"/>
                  <w:tcBorders>
                    <w:top w:val="nil"/>
                    <w:left w:val="nil"/>
                    <w:bottom w:val="double" w:sz="6" w:space="0" w:color="auto"/>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Technical Balance</w:t>
                  </w:r>
                </w:p>
              </w:tc>
            </w:tr>
          </w:tbl>
          <w:p w:rsidR="00F3564E" w:rsidRPr="00397B62" w:rsidRDefault="00F3564E" w:rsidP="00700CE3">
            <w:pPr>
              <w:jc w:val="both"/>
              <w:rPr>
                <w:rFonts w:ascii="Century" w:hAnsi="Century"/>
                <w:color w:val="404040"/>
              </w:rPr>
            </w:pPr>
          </w:p>
        </w:tc>
      </w:tr>
      <w:tr w:rsidR="002B0429" w:rsidRPr="00087EB0">
        <w:tc>
          <w:tcPr>
            <w:tcW w:w="4770" w:type="dxa"/>
          </w:tcPr>
          <w:p w:rsidR="002B0429" w:rsidRDefault="002B0429" w:rsidP="002B0429">
            <w:pPr>
              <w:pStyle w:val="Balk4"/>
              <w:keepNext w:val="0"/>
              <w:numPr>
                <w:ilvl w:val="0"/>
                <w:numId w:val="0"/>
              </w:numPr>
              <w:spacing w:before="0" w:after="0"/>
              <w:rPr>
                <w:rFonts w:ascii="Century" w:hAnsi="Century"/>
                <w:color w:val="000080"/>
                <w:sz w:val="22"/>
                <w:szCs w:val="22"/>
              </w:rPr>
            </w:pPr>
          </w:p>
          <w:p w:rsidR="002B0429" w:rsidRDefault="002B0429" w:rsidP="002B0429"/>
          <w:p w:rsidR="002B0429" w:rsidRDefault="002B0429" w:rsidP="002B0429"/>
          <w:p w:rsidR="002B0429" w:rsidRDefault="002B0429" w:rsidP="002B0429"/>
          <w:p w:rsidR="002B0429" w:rsidRDefault="002B0429" w:rsidP="002B0429"/>
          <w:p w:rsidR="002B0429" w:rsidRDefault="002B0429" w:rsidP="002B0429"/>
          <w:p w:rsidR="002B0429" w:rsidRDefault="002B0429" w:rsidP="002B0429"/>
          <w:p w:rsidR="002B0429" w:rsidRPr="002B0429" w:rsidRDefault="002B0429" w:rsidP="002B0429"/>
        </w:tc>
        <w:tc>
          <w:tcPr>
            <w:tcW w:w="273" w:type="dxa"/>
            <w:gridSpan w:val="7"/>
          </w:tcPr>
          <w:p w:rsidR="002B0429" w:rsidRPr="00397B62" w:rsidRDefault="002B0429" w:rsidP="00700CE3">
            <w:pPr>
              <w:rPr>
                <w:rFonts w:ascii="Century" w:hAnsi="Century"/>
              </w:rPr>
            </w:pPr>
          </w:p>
        </w:tc>
        <w:tc>
          <w:tcPr>
            <w:tcW w:w="4797" w:type="dxa"/>
            <w:gridSpan w:val="6"/>
          </w:tcPr>
          <w:p w:rsidR="002B0429" w:rsidRPr="00A37B68" w:rsidRDefault="002B0429" w:rsidP="00700CE3">
            <w:pPr>
              <w:jc w:val="both"/>
              <w:rPr>
                <w:rFonts w:ascii="Century" w:hAnsi="Century"/>
                <w:b/>
                <w:color w:val="003366"/>
                <w:sz w:val="22"/>
                <w:szCs w:val="22"/>
              </w:rPr>
            </w:pPr>
          </w:p>
        </w:tc>
      </w:tr>
      <w:tr w:rsidR="00F3564E" w:rsidRPr="00087EB0">
        <w:tc>
          <w:tcPr>
            <w:tcW w:w="4770" w:type="dxa"/>
          </w:tcPr>
          <w:p w:rsidR="00F3564E" w:rsidRPr="001B74BB"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63" w:name="_Toc267481109"/>
            <w:r w:rsidRPr="001B74BB">
              <w:rPr>
                <w:rFonts w:ascii="Century" w:hAnsi="Century"/>
                <w:color w:val="000080"/>
                <w:sz w:val="22"/>
                <w:szCs w:val="22"/>
              </w:rPr>
              <w:lastRenderedPageBreak/>
              <w:t>Kredi</w:t>
            </w:r>
            <w:r w:rsidR="00D864DE">
              <w:rPr>
                <w:rFonts w:ascii="Century" w:hAnsi="Century"/>
                <w:color w:val="000080"/>
                <w:sz w:val="22"/>
                <w:szCs w:val="22"/>
              </w:rPr>
              <w:t xml:space="preserve"> Branşı</w:t>
            </w:r>
            <w:bookmarkEnd w:id="63"/>
          </w:p>
          <w:p w:rsidR="00F3564E" w:rsidRPr="001B74BB" w:rsidRDefault="00F3564E" w:rsidP="00700CE3">
            <w:pPr>
              <w:rPr>
                <w:rFonts w:ascii="Century" w:hAnsi="Century"/>
                <w:sz w:val="22"/>
                <w:szCs w:val="22"/>
              </w:rPr>
            </w:pPr>
          </w:p>
          <w:p w:rsidR="00F3564E" w:rsidRPr="001B74BB" w:rsidRDefault="00F3564E" w:rsidP="00700CE3">
            <w:pPr>
              <w:jc w:val="both"/>
              <w:rPr>
                <w:rFonts w:ascii="Century" w:hAnsi="Century"/>
                <w:sz w:val="22"/>
                <w:szCs w:val="22"/>
              </w:rPr>
            </w:pPr>
            <w:r w:rsidRPr="001B74BB">
              <w:rPr>
                <w:rFonts w:ascii="Century" w:hAnsi="Century"/>
                <w:sz w:val="22"/>
                <w:szCs w:val="22"/>
              </w:rPr>
              <w:t xml:space="preserve">Sektör prim üretimi içerisinde % 0,26 oranında paya sahip olan Kredi </w:t>
            </w:r>
            <w:proofErr w:type="gramStart"/>
            <w:r w:rsidRPr="001B74BB">
              <w:rPr>
                <w:rFonts w:ascii="Century" w:hAnsi="Century"/>
                <w:sz w:val="22"/>
                <w:szCs w:val="22"/>
              </w:rPr>
              <w:t>branşında</w:t>
            </w:r>
            <w:proofErr w:type="gramEnd"/>
            <w:r w:rsidRPr="001B74BB">
              <w:rPr>
                <w:rFonts w:ascii="Century" w:hAnsi="Century"/>
                <w:sz w:val="22"/>
                <w:szCs w:val="22"/>
              </w:rPr>
              <w:t xml:space="preserve"> 2009 yılında 10 sigorta şirketi üretimde bulunmuş ve toplam 21.334 adet poliçe düzenlemiştir. </w:t>
            </w:r>
          </w:p>
          <w:p w:rsidR="00F3564E" w:rsidRPr="001B74BB" w:rsidRDefault="00F3564E" w:rsidP="00700CE3">
            <w:pPr>
              <w:rPr>
                <w:rFonts w:ascii="Century" w:hAnsi="Century"/>
                <w:sz w:val="22"/>
                <w:szCs w:val="22"/>
              </w:rPr>
            </w:pPr>
          </w:p>
          <w:p w:rsidR="00F3564E" w:rsidRPr="001B74BB" w:rsidRDefault="00F3564E" w:rsidP="00700CE3">
            <w:pPr>
              <w:jc w:val="both"/>
              <w:rPr>
                <w:rFonts w:ascii="Century" w:hAnsi="Century"/>
                <w:sz w:val="22"/>
                <w:szCs w:val="22"/>
              </w:rPr>
            </w:pPr>
            <w:r w:rsidRPr="001B74BB">
              <w:rPr>
                <w:rFonts w:ascii="Century" w:hAnsi="Century"/>
                <w:sz w:val="22"/>
                <w:szCs w:val="22"/>
              </w:rPr>
              <w:t xml:space="preserve">Kredi </w:t>
            </w:r>
            <w:proofErr w:type="gramStart"/>
            <w:r w:rsidRPr="001B74BB">
              <w:rPr>
                <w:rFonts w:ascii="Century" w:hAnsi="Century"/>
                <w:sz w:val="22"/>
                <w:szCs w:val="22"/>
              </w:rPr>
              <w:t>branşında</w:t>
            </w:r>
            <w:proofErr w:type="gramEnd"/>
            <w:r w:rsidRPr="001B74BB">
              <w:rPr>
                <w:rFonts w:ascii="Century" w:hAnsi="Century"/>
                <w:sz w:val="22"/>
                <w:szCs w:val="22"/>
              </w:rPr>
              <w:t xml:space="preserve"> 2008 yılına kadar yaşanan hızlı yükseliş trendi 2009 yılında tersine dönmüştür. Ancak, </w:t>
            </w:r>
            <w:r>
              <w:rPr>
                <w:rFonts w:ascii="Century" w:hAnsi="Century"/>
                <w:sz w:val="22"/>
                <w:szCs w:val="22"/>
              </w:rPr>
              <w:t xml:space="preserve">devreden kazanılmamış primler karşılığının etkisiyle </w:t>
            </w:r>
            <w:r w:rsidRPr="001B74BB">
              <w:rPr>
                <w:rFonts w:ascii="Century" w:hAnsi="Century"/>
                <w:sz w:val="22"/>
                <w:szCs w:val="22"/>
              </w:rPr>
              <w:t>kazanılmış net prim tutarı yükselmiştir. Ödenen tazminat tutarı da 2009 yılında yaklaşık beş kat artmasına rağmen muallak tazminat karşılığındaki düşüş nedeniyle gerçekleşen net tazminat tutar</w:t>
            </w:r>
            <w:r>
              <w:rPr>
                <w:rFonts w:ascii="Century" w:hAnsi="Century"/>
                <w:sz w:val="22"/>
                <w:szCs w:val="22"/>
              </w:rPr>
              <w:t>ı</w:t>
            </w:r>
            <w:r w:rsidRPr="001B74BB">
              <w:rPr>
                <w:rFonts w:ascii="Century" w:hAnsi="Century"/>
                <w:sz w:val="22"/>
                <w:szCs w:val="22"/>
              </w:rPr>
              <w:t xml:space="preserve"> gerilemiş</w:t>
            </w:r>
            <w:r>
              <w:rPr>
                <w:rFonts w:ascii="Century" w:hAnsi="Century"/>
                <w:sz w:val="22"/>
                <w:szCs w:val="22"/>
              </w:rPr>
              <w:t>tir. T</w:t>
            </w:r>
            <w:r w:rsidRPr="001B74BB">
              <w:rPr>
                <w:rFonts w:ascii="Century" w:hAnsi="Century"/>
                <w:sz w:val="22"/>
                <w:szCs w:val="22"/>
              </w:rPr>
              <w:t>eknik karşılıklar</w:t>
            </w:r>
            <w:r>
              <w:rPr>
                <w:rFonts w:ascii="Century" w:hAnsi="Century"/>
                <w:sz w:val="22"/>
                <w:szCs w:val="22"/>
              </w:rPr>
              <w:t>daki</w:t>
            </w:r>
            <w:r w:rsidRPr="001B74BB">
              <w:rPr>
                <w:rFonts w:ascii="Century" w:hAnsi="Century"/>
                <w:sz w:val="22"/>
                <w:szCs w:val="22"/>
              </w:rPr>
              <w:t xml:space="preserve"> düşüş 2008 yılına göre teknik zararın azalmasına neden olmuştur. </w:t>
            </w:r>
          </w:p>
          <w:p w:rsidR="00F3564E" w:rsidRPr="001B74BB" w:rsidRDefault="00F3564E" w:rsidP="00700CE3">
            <w:pPr>
              <w:jc w:val="both"/>
              <w:rPr>
                <w:rFonts w:ascii="Century" w:hAnsi="Century"/>
                <w:sz w:val="22"/>
                <w:szCs w:val="22"/>
              </w:rPr>
            </w:pPr>
            <w:r w:rsidRPr="001B74BB">
              <w:rPr>
                <w:rFonts w:ascii="Century" w:hAnsi="Century"/>
                <w:sz w:val="22"/>
                <w:szCs w:val="22"/>
              </w:rPr>
              <w:t xml:space="preserve"> </w:t>
            </w:r>
          </w:p>
          <w:p w:rsidR="00F3564E" w:rsidRPr="002B0429" w:rsidRDefault="00F3564E" w:rsidP="00700CE3">
            <w:pPr>
              <w:jc w:val="both"/>
              <w:rPr>
                <w:rFonts w:ascii="Century" w:hAnsi="Century"/>
                <w:sz w:val="22"/>
                <w:szCs w:val="22"/>
              </w:rPr>
            </w:pPr>
            <w:r w:rsidRPr="001B74BB">
              <w:rPr>
                <w:rFonts w:ascii="Century" w:hAnsi="Century"/>
                <w:sz w:val="22"/>
                <w:szCs w:val="22"/>
              </w:rPr>
              <w:t xml:space="preserve">Kredi </w:t>
            </w:r>
            <w:proofErr w:type="gramStart"/>
            <w:r w:rsidRPr="001B74BB">
              <w:rPr>
                <w:rFonts w:ascii="Century" w:hAnsi="Century"/>
                <w:sz w:val="22"/>
                <w:szCs w:val="22"/>
              </w:rPr>
              <w:t>branşı</w:t>
            </w:r>
            <w:proofErr w:type="gramEnd"/>
            <w:r w:rsidRPr="001B74BB">
              <w:rPr>
                <w:rFonts w:ascii="Century" w:hAnsi="Century"/>
                <w:sz w:val="22"/>
                <w:szCs w:val="22"/>
              </w:rPr>
              <w:t xml:space="preserve"> hasar prim oranı 2008 yılında küresel mali krizin bir yansıması olarak % 100’lerin üzerine çıkmıştır. </w:t>
            </w:r>
          </w:p>
        </w:tc>
        <w:tc>
          <w:tcPr>
            <w:tcW w:w="273" w:type="dxa"/>
            <w:gridSpan w:val="7"/>
          </w:tcPr>
          <w:p w:rsidR="00F3564E" w:rsidRPr="00397B62" w:rsidRDefault="00F3564E" w:rsidP="00700CE3">
            <w:pPr>
              <w:rPr>
                <w:rFonts w:ascii="Century" w:hAnsi="Century"/>
              </w:rPr>
            </w:pPr>
          </w:p>
          <w:p w:rsidR="00F3564E" w:rsidRPr="00397B62" w:rsidRDefault="00F3564E" w:rsidP="00700CE3">
            <w:pPr>
              <w:rPr>
                <w:rFonts w:ascii="Century" w:hAnsi="Century"/>
              </w:rPr>
            </w:pPr>
          </w:p>
          <w:p w:rsidR="00F3564E" w:rsidRPr="00397B62" w:rsidRDefault="00F3564E" w:rsidP="00700CE3">
            <w:pPr>
              <w:rPr>
                <w:rFonts w:ascii="Century" w:hAnsi="Century"/>
              </w:rPr>
            </w:pPr>
          </w:p>
          <w:p w:rsidR="00F3564E" w:rsidRPr="00397B62" w:rsidRDefault="00F3564E" w:rsidP="00700CE3">
            <w:pPr>
              <w:rPr>
                <w:rFonts w:ascii="Century" w:hAnsi="Century"/>
              </w:rPr>
            </w:pPr>
          </w:p>
        </w:tc>
        <w:tc>
          <w:tcPr>
            <w:tcW w:w="4797" w:type="dxa"/>
            <w:gridSpan w:val="6"/>
          </w:tcPr>
          <w:p w:rsidR="00F3564E" w:rsidRPr="00A37B68" w:rsidRDefault="00F3564E" w:rsidP="00700CE3">
            <w:pPr>
              <w:jc w:val="both"/>
              <w:rPr>
                <w:rFonts w:ascii="Century" w:hAnsi="Century"/>
                <w:b/>
                <w:color w:val="003366"/>
                <w:sz w:val="22"/>
                <w:szCs w:val="22"/>
              </w:rPr>
            </w:pPr>
            <w:r w:rsidRPr="00A37B68">
              <w:rPr>
                <w:rFonts w:ascii="Century" w:hAnsi="Century"/>
                <w:b/>
                <w:color w:val="003366"/>
                <w:sz w:val="22"/>
                <w:szCs w:val="22"/>
              </w:rPr>
              <w:t>1.5.2.9. Credit</w:t>
            </w:r>
            <w:r w:rsidR="00D864DE">
              <w:rPr>
                <w:rFonts w:ascii="Century" w:hAnsi="Century"/>
                <w:b/>
                <w:color w:val="003366"/>
                <w:sz w:val="22"/>
                <w:szCs w:val="22"/>
              </w:rPr>
              <w:t xml:space="preserve"> Branşı</w:t>
            </w:r>
          </w:p>
          <w:p w:rsidR="00F3564E" w:rsidRPr="001B74BB" w:rsidRDefault="00F3564E" w:rsidP="00700CE3">
            <w:pPr>
              <w:jc w:val="both"/>
              <w:rPr>
                <w:rFonts w:ascii="Century" w:hAnsi="Century"/>
                <w:color w:val="333333"/>
                <w:sz w:val="22"/>
                <w:szCs w:val="22"/>
              </w:rPr>
            </w:pPr>
          </w:p>
          <w:p w:rsidR="00F3564E" w:rsidRPr="001B74BB" w:rsidRDefault="00F3564E" w:rsidP="00700CE3">
            <w:pPr>
              <w:jc w:val="both"/>
              <w:rPr>
                <w:rFonts w:ascii="Century" w:hAnsi="Century"/>
                <w:color w:val="333333"/>
                <w:sz w:val="22"/>
                <w:szCs w:val="22"/>
              </w:rPr>
            </w:pPr>
            <w:r w:rsidRPr="001B74BB">
              <w:rPr>
                <w:rFonts w:ascii="Century" w:hAnsi="Century"/>
                <w:color w:val="333333"/>
                <w:sz w:val="22"/>
                <w:szCs w:val="22"/>
              </w:rPr>
              <w:t xml:space="preserve">There are 10 companies operating in Credit branch, which generated 0.26% of the total premium volume and issued 21,334 policies in 2009. </w:t>
            </w:r>
          </w:p>
          <w:p w:rsidR="00F3564E" w:rsidRPr="001B74BB" w:rsidRDefault="00F3564E" w:rsidP="00700CE3">
            <w:pPr>
              <w:jc w:val="both"/>
              <w:rPr>
                <w:rFonts w:ascii="Century" w:hAnsi="Century"/>
                <w:color w:val="333333"/>
                <w:sz w:val="22"/>
                <w:szCs w:val="22"/>
              </w:rPr>
            </w:pPr>
          </w:p>
          <w:p w:rsidR="00F3564E" w:rsidRPr="001B74BB" w:rsidRDefault="00F3564E" w:rsidP="00700CE3">
            <w:pPr>
              <w:jc w:val="both"/>
              <w:rPr>
                <w:rFonts w:ascii="Century" w:hAnsi="Century"/>
                <w:color w:val="333333"/>
                <w:sz w:val="22"/>
                <w:szCs w:val="22"/>
              </w:rPr>
            </w:pPr>
            <w:r w:rsidRPr="001B74BB">
              <w:rPr>
                <w:rFonts w:ascii="Century" w:hAnsi="Century"/>
                <w:color w:val="333333"/>
                <w:sz w:val="22"/>
                <w:szCs w:val="22"/>
              </w:rPr>
              <w:t xml:space="preserve">After years of solid expansion, premium volume in </w:t>
            </w:r>
            <w:r>
              <w:rPr>
                <w:rFonts w:ascii="Century" w:hAnsi="Century"/>
                <w:color w:val="333333"/>
                <w:sz w:val="22"/>
                <w:szCs w:val="22"/>
              </w:rPr>
              <w:t>C</w:t>
            </w:r>
            <w:r w:rsidRPr="001B74BB">
              <w:rPr>
                <w:rFonts w:ascii="Century" w:hAnsi="Century"/>
                <w:color w:val="333333"/>
                <w:sz w:val="22"/>
                <w:szCs w:val="22"/>
              </w:rPr>
              <w:t>redit branch fell in 2009.</w:t>
            </w:r>
            <w:r>
              <w:rPr>
                <w:rFonts w:ascii="Century" w:hAnsi="Century"/>
                <w:color w:val="333333"/>
                <w:sz w:val="22"/>
                <w:szCs w:val="22"/>
              </w:rPr>
              <w:t xml:space="preserve"> However, n</w:t>
            </w:r>
            <w:r w:rsidRPr="001B74BB">
              <w:rPr>
                <w:rFonts w:ascii="Century" w:hAnsi="Century"/>
                <w:color w:val="333333"/>
                <w:sz w:val="22"/>
                <w:szCs w:val="22"/>
              </w:rPr>
              <w:t xml:space="preserve">et earned premium </w:t>
            </w:r>
            <w:r>
              <w:rPr>
                <w:rFonts w:ascii="Century" w:hAnsi="Century"/>
                <w:color w:val="333333"/>
                <w:sz w:val="22"/>
                <w:szCs w:val="22"/>
              </w:rPr>
              <w:t xml:space="preserve">increased </w:t>
            </w:r>
            <w:r w:rsidRPr="001B74BB">
              <w:rPr>
                <w:rFonts w:ascii="Century" w:hAnsi="Century"/>
                <w:color w:val="333333"/>
                <w:sz w:val="22"/>
                <w:szCs w:val="22"/>
              </w:rPr>
              <w:t xml:space="preserve">in 2009 </w:t>
            </w:r>
            <w:r>
              <w:rPr>
                <w:rFonts w:ascii="Century" w:hAnsi="Century"/>
                <w:color w:val="333333"/>
                <w:sz w:val="22"/>
                <w:szCs w:val="22"/>
              </w:rPr>
              <w:t xml:space="preserve">thanks to </w:t>
            </w:r>
            <w:r w:rsidRPr="001B74BB">
              <w:rPr>
                <w:rFonts w:ascii="Century" w:hAnsi="Century"/>
                <w:color w:val="333333"/>
                <w:sz w:val="22"/>
                <w:szCs w:val="22"/>
              </w:rPr>
              <w:t>chang</w:t>
            </w:r>
            <w:r>
              <w:rPr>
                <w:rFonts w:ascii="Century" w:hAnsi="Century"/>
                <w:color w:val="333333"/>
                <w:sz w:val="22"/>
                <w:szCs w:val="22"/>
              </w:rPr>
              <w:t>e in unearned premium reserves.</w:t>
            </w:r>
            <w:r w:rsidRPr="001B74BB">
              <w:rPr>
                <w:rFonts w:ascii="Century" w:hAnsi="Century"/>
                <w:color w:val="333333"/>
                <w:sz w:val="22"/>
                <w:szCs w:val="22"/>
              </w:rPr>
              <w:t xml:space="preserve"> Although the claim payments increased five times compared to previous year</w:t>
            </w:r>
            <w:r>
              <w:rPr>
                <w:rFonts w:ascii="Century" w:hAnsi="Century"/>
                <w:color w:val="333333"/>
                <w:sz w:val="22"/>
                <w:szCs w:val="22"/>
              </w:rPr>
              <w:t xml:space="preserve">, </w:t>
            </w:r>
            <w:r w:rsidRPr="001B74BB">
              <w:rPr>
                <w:rFonts w:ascii="Century" w:hAnsi="Century"/>
                <w:color w:val="333333"/>
                <w:sz w:val="22"/>
                <w:szCs w:val="22"/>
              </w:rPr>
              <w:t xml:space="preserve">decrease in change in outstansding loss reserves led to decline in net claims. </w:t>
            </w:r>
            <w:r>
              <w:rPr>
                <w:rFonts w:ascii="Century" w:hAnsi="Century"/>
                <w:color w:val="333333"/>
                <w:sz w:val="22"/>
                <w:szCs w:val="22"/>
              </w:rPr>
              <w:t xml:space="preserve">Also </w:t>
            </w:r>
            <w:r w:rsidRPr="001B74BB">
              <w:rPr>
                <w:rFonts w:ascii="Century" w:hAnsi="Century"/>
                <w:color w:val="333333"/>
                <w:sz w:val="22"/>
                <w:szCs w:val="22"/>
              </w:rPr>
              <w:t>increase in operational expenses was partially offset by the decli</w:t>
            </w:r>
            <w:r>
              <w:rPr>
                <w:rFonts w:ascii="Century" w:hAnsi="Century"/>
                <w:color w:val="333333"/>
                <w:sz w:val="22"/>
                <w:szCs w:val="22"/>
              </w:rPr>
              <w:t>ne in technical reserves</w:t>
            </w:r>
            <w:r w:rsidRPr="001B74BB">
              <w:rPr>
                <w:rFonts w:ascii="Century" w:hAnsi="Century"/>
                <w:color w:val="333333"/>
                <w:sz w:val="22"/>
                <w:szCs w:val="22"/>
              </w:rPr>
              <w:t xml:space="preserve"> and the year ended lower technical loss compared to the previous year. </w:t>
            </w:r>
          </w:p>
          <w:p w:rsidR="00F3564E" w:rsidRPr="001B74BB" w:rsidRDefault="00F3564E" w:rsidP="00700CE3">
            <w:pPr>
              <w:jc w:val="both"/>
              <w:rPr>
                <w:rFonts w:ascii="Century" w:hAnsi="Century"/>
                <w:color w:val="333333"/>
                <w:sz w:val="22"/>
                <w:szCs w:val="22"/>
              </w:rPr>
            </w:pPr>
          </w:p>
          <w:p w:rsidR="00F3564E" w:rsidRPr="002B0429" w:rsidRDefault="00F3564E" w:rsidP="00700CE3">
            <w:pPr>
              <w:jc w:val="both"/>
              <w:rPr>
                <w:rFonts w:ascii="Century" w:hAnsi="Century"/>
                <w:color w:val="333333"/>
                <w:sz w:val="22"/>
                <w:szCs w:val="22"/>
              </w:rPr>
            </w:pPr>
            <w:r w:rsidRPr="001B74BB">
              <w:rPr>
                <w:rFonts w:ascii="Century" w:hAnsi="Century"/>
                <w:color w:val="333333"/>
                <w:sz w:val="22"/>
                <w:szCs w:val="22"/>
              </w:rPr>
              <w:t xml:space="preserve">The loss ratio in credit branch realized over 100%, as a result of the </w:t>
            </w:r>
            <w:proofErr w:type="gramStart"/>
            <w:r w:rsidRPr="001B74BB">
              <w:rPr>
                <w:rFonts w:ascii="Century" w:hAnsi="Century"/>
                <w:color w:val="333333"/>
                <w:sz w:val="22"/>
                <w:szCs w:val="22"/>
              </w:rPr>
              <w:t>global</w:t>
            </w:r>
            <w:proofErr w:type="gramEnd"/>
            <w:r w:rsidRPr="001B74BB">
              <w:rPr>
                <w:rFonts w:ascii="Century" w:hAnsi="Century"/>
                <w:color w:val="333333"/>
                <w:sz w:val="22"/>
                <w:szCs w:val="22"/>
              </w:rPr>
              <w:t xml:space="preserve"> financial downturn. </w:t>
            </w:r>
          </w:p>
        </w:tc>
      </w:tr>
      <w:tr w:rsidR="002B0429" w:rsidRPr="00087EB0">
        <w:tc>
          <w:tcPr>
            <w:tcW w:w="4770" w:type="dxa"/>
          </w:tcPr>
          <w:p w:rsidR="002B0429" w:rsidRPr="001B74BB" w:rsidRDefault="002B0429" w:rsidP="002B0429">
            <w:pPr>
              <w:pStyle w:val="Balk4"/>
              <w:keepNext w:val="0"/>
              <w:numPr>
                <w:ilvl w:val="0"/>
                <w:numId w:val="0"/>
              </w:numPr>
              <w:spacing w:before="0" w:after="0"/>
              <w:ind w:left="1044" w:hanging="864"/>
              <w:rPr>
                <w:rFonts w:ascii="Century" w:hAnsi="Century"/>
                <w:color w:val="000080"/>
                <w:sz w:val="22"/>
                <w:szCs w:val="22"/>
              </w:rPr>
            </w:pPr>
          </w:p>
        </w:tc>
        <w:tc>
          <w:tcPr>
            <w:tcW w:w="273" w:type="dxa"/>
            <w:gridSpan w:val="7"/>
          </w:tcPr>
          <w:p w:rsidR="002B0429" w:rsidRPr="00397B62" w:rsidRDefault="002B0429" w:rsidP="00700CE3">
            <w:pPr>
              <w:rPr>
                <w:rFonts w:ascii="Century" w:hAnsi="Century"/>
              </w:rPr>
            </w:pPr>
          </w:p>
        </w:tc>
        <w:tc>
          <w:tcPr>
            <w:tcW w:w="4797" w:type="dxa"/>
            <w:gridSpan w:val="6"/>
          </w:tcPr>
          <w:p w:rsidR="002B0429" w:rsidRPr="00A37B68" w:rsidRDefault="002B0429" w:rsidP="00700CE3">
            <w:pPr>
              <w:jc w:val="both"/>
              <w:rPr>
                <w:rFonts w:ascii="Century" w:hAnsi="Century"/>
                <w:b/>
                <w:color w:val="003366"/>
                <w:sz w:val="22"/>
                <w:szCs w:val="22"/>
              </w:rPr>
            </w:pPr>
          </w:p>
        </w:tc>
      </w:tr>
      <w:tr w:rsidR="00F3564E" w:rsidRPr="00087EB0">
        <w:trPr>
          <w:trHeight w:val="495"/>
        </w:trPr>
        <w:tc>
          <w:tcPr>
            <w:tcW w:w="9840" w:type="dxa"/>
            <w:gridSpan w:val="14"/>
          </w:tcPr>
          <w:p w:rsidR="00F3564E" w:rsidRPr="00875944" w:rsidRDefault="00F3564E" w:rsidP="00700CE3">
            <w:pPr>
              <w:jc w:val="center"/>
              <w:rPr>
                <w:rFonts w:ascii="Century" w:hAnsi="Century"/>
                <w:b/>
                <w:color w:val="000080"/>
                <w:sz w:val="20"/>
                <w:szCs w:val="20"/>
              </w:rPr>
            </w:pPr>
            <w:r>
              <w:rPr>
                <w:rFonts w:ascii="Century" w:hAnsi="Century"/>
                <w:b/>
                <w:color w:val="000080"/>
                <w:sz w:val="20"/>
                <w:szCs w:val="20"/>
              </w:rPr>
              <w:t>Tablo 1.5.</w:t>
            </w:r>
            <w:r w:rsidRPr="00875944">
              <w:rPr>
                <w:rFonts w:ascii="Century" w:hAnsi="Century"/>
                <w:b/>
                <w:color w:val="000080"/>
                <w:sz w:val="20"/>
                <w:szCs w:val="20"/>
              </w:rPr>
              <w:t xml:space="preserve">23: Kredi Branşı Teknik Verileri – </w:t>
            </w:r>
            <w:r w:rsidRPr="00875944">
              <w:rPr>
                <w:rFonts w:ascii="Century" w:hAnsi="Century"/>
                <w:i/>
                <w:color w:val="000080"/>
                <w:sz w:val="20"/>
                <w:szCs w:val="20"/>
              </w:rPr>
              <w:t>Technical Figures of Credit Branch</w:t>
            </w:r>
          </w:p>
          <w:tbl>
            <w:tblPr>
              <w:tblW w:w="9492" w:type="dxa"/>
              <w:jc w:val="center"/>
              <w:tblLayout w:type="fixed"/>
              <w:tblCellMar>
                <w:left w:w="70" w:type="dxa"/>
                <w:right w:w="70" w:type="dxa"/>
              </w:tblCellMar>
              <w:tblLook w:val="04A0" w:firstRow="1" w:lastRow="0" w:firstColumn="1" w:lastColumn="0" w:noHBand="0" w:noVBand="1"/>
            </w:tblPr>
            <w:tblGrid>
              <w:gridCol w:w="2772"/>
              <w:gridCol w:w="830"/>
              <w:gridCol w:w="720"/>
              <w:gridCol w:w="840"/>
              <w:gridCol w:w="840"/>
              <w:gridCol w:w="720"/>
              <w:gridCol w:w="2770"/>
            </w:tblGrid>
            <w:tr w:rsidR="00F3564E" w:rsidRPr="00397B62">
              <w:trPr>
                <w:trHeight w:val="383"/>
                <w:jc w:val="center"/>
              </w:trPr>
              <w:tc>
                <w:tcPr>
                  <w:tcW w:w="2772" w:type="dxa"/>
                  <w:tcBorders>
                    <w:top w:val="nil"/>
                    <w:left w:val="nil"/>
                    <w:bottom w:val="single" w:sz="4" w:space="0" w:color="auto"/>
                    <w:right w:val="nil"/>
                  </w:tcBorders>
                  <w:shd w:val="clear" w:color="auto" w:fill="C6D9F1"/>
                  <w:vAlign w:val="bottom"/>
                </w:tcPr>
                <w:p w:rsidR="00F3564E" w:rsidRPr="00397B62" w:rsidRDefault="00F3564E" w:rsidP="00700CE3">
                  <w:pPr>
                    <w:rPr>
                      <w:rFonts w:ascii="Century" w:hAnsi="Century" w:cs="Arial TUR"/>
                      <w:b/>
                      <w:bCs/>
                      <w:sz w:val="18"/>
                      <w:szCs w:val="18"/>
                      <w:lang w:eastAsia="tr-TR"/>
                    </w:rPr>
                  </w:pPr>
                  <w:r>
                    <w:rPr>
                      <w:rFonts w:ascii="Century" w:hAnsi="Century" w:cs="Arial TUR"/>
                      <w:b/>
                      <w:bCs/>
                      <w:sz w:val="18"/>
                      <w:szCs w:val="18"/>
                      <w:lang w:eastAsia="tr-TR"/>
                    </w:rPr>
                    <w:t>(000 TL)</w:t>
                  </w:r>
                </w:p>
              </w:tc>
              <w:tc>
                <w:tcPr>
                  <w:tcW w:w="83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2005</w:t>
                  </w:r>
                </w:p>
              </w:tc>
              <w:tc>
                <w:tcPr>
                  <w:tcW w:w="72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2006</w:t>
                  </w:r>
                </w:p>
              </w:tc>
              <w:tc>
                <w:tcPr>
                  <w:tcW w:w="84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2007</w:t>
                  </w:r>
                </w:p>
              </w:tc>
              <w:tc>
                <w:tcPr>
                  <w:tcW w:w="84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2008</w:t>
                  </w:r>
                </w:p>
              </w:tc>
              <w:tc>
                <w:tcPr>
                  <w:tcW w:w="72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2009</w:t>
                  </w:r>
                </w:p>
              </w:tc>
              <w:tc>
                <w:tcPr>
                  <w:tcW w:w="2770" w:type="dxa"/>
                  <w:tcBorders>
                    <w:top w:val="nil"/>
                    <w:left w:val="nil"/>
                    <w:bottom w:val="single" w:sz="4" w:space="0" w:color="auto"/>
                    <w:right w:val="nil"/>
                  </w:tcBorders>
                  <w:shd w:val="clear" w:color="auto" w:fill="C6D9F1"/>
                </w:tcPr>
                <w:p w:rsidR="00F3564E" w:rsidRPr="00397B62" w:rsidRDefault="00F3564E" w:rsidP="00700CE3">
                  <w:pPr>
                    <w:jc w:val="right"/>
                    <w:rPr>
                      <w:rFonts w:ascii="Century" w:hAnsi="Century" w:cs="Arial TUR"/>
                      <w:b/>
                      <w:bCs/>
                      <w:sz w:val="18"/>
                      <w:szCs w:val="18"/>
                      <w:lang w:eastAsia="tr-TR"/>
                    </w:rPr>
                  </w:pPr>
                </w:p>
              </w:tc>
            </w:tr>
            <w:tr w:rsidR="00F3564E" w:rsidRPr="00397B62">
              <w:trPr>
                <w:trHeight w:val="227"/>
                <w:jc w:val="center"/>
              </w:trPr>
              <w:tc>
                <w:tcPr>
                  <w:tcW w:w="2772" w:type="dxa"/>
                  <w:tcBorders>
                    <w:top w:val="single" w:sz="4" w:space="0" w:color="auto"/>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Prim Üretimi</w:t>
                  </w:r>
                </w:p>
              </w:tc>
              <w:tc>
                <w:tcPr>
                  <w:tcW w:w="83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4.489</w:t>
                  </w:r>
                </w:p>
              </w:tc>
              <w:tc>
                <w:tcPr>
                  <w:tcW w:w="72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8.321</w:t>
                  </w:r>
                </w:p>
              </w:tc>
              <w:tc>
                <w:tcPr>
                  <w:tcW w:w="84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17.176</w:t>
                  </w:r>
                </w:p>
              </w:tc>
              <w:tc>
                <w:tcPr>
                  <w:tcW w:w="84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40.946</w:t>
                  </w:r>
                </w:p>
              </w:tc>
              <w:tc>
                <w:tcPr>
                  <w:tcW w:w="72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27.712</w:t>
                  </w:r>
                </w:p>
              </w:tc>
              <w:tc>
                <w:tcPr>
                  <w:tcW w:w="2770" w:type="dxa"/>
                  <w:tcBorders>
                    <w:top w:val="single" w:sz="4" w:space="0" w:color="auto"/>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Premium Income</w:t>
                  </w:r>
                </w:p>
              </w:tc>
            </w:tr>
            <w:tr w:rsidR="00F3564E" w:rsidRPr="00397B62">
              <w:trPr>
                <w:trHeight w:val="227"/>
                <w:jc w:val="center"/>
              </w:trPr>
              <w:tc>
                <w:tcPr>
                  <w:tcW w:w="277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Aracı Komisyonu</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118</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487</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1.125</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3.654</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3.389</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Intermediary Comission</w:t>
                  </w:r>
                </w:p>
              </w:tc>
            </w:tr>
            <w:tr w:rsidR="00F3564E" w:rsidRPr="00397B62">
              <w:trPr>
                <w:trHeight w:val="227"/>
                <w:jc w:val="center"/>
              </w:trPr>
              <w:tc>
                <w:tcPr>
                  <w:tcW w:w="277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Reasürlere Devredilen P</w:t>
                  </w:r>
                  <w:r>
                    <w:rPr>
                      <w:rFonts w:ascii="Century" w:hAnsi="Century" w:cs="Arial TUR"/>
                      <w:sz w:val="18"/>
                      <w:szCs w:val="18"/>
                      <w:lang w:eastAsia="tr-TR"/>
                    </w:rPr>
                    <w:t>rim</w:t>
                  </w:r>
                  <w:r w:rsidRPr="00397B62">
                    <w:rPr>
                      <w:rFonts w:ascii="Century" w:hAnsi="Century" w:cs="Arial TUR"/>
                      <w:sz w:val="18"/>
                      <w:szCs w:val="18"/>
                      <w:lang w:eastAsia="tr-TR"/>
                    </w:rPr>
                    <w:t xml:space="preserve"> </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4.413</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8.115</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9.086</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18.489</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12.044</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Ceded Premium</w:t>
                  </w:r>
                </w:p>
              </w:tc>
            </w:tr>
            <w:tr w:rsidR="00F3564E" w:rsidRPr="00397B62">
              <w:trPr>
                <w:trHeight w:val="227"/>
                <w:jc w:val="center"/>
              </w:trPr>
              <w:tc>
                <w:tcPr>
                  <w:tcW w:w="277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Reasürans Kom</w:t>
                  </w:r>
                  <w:r>
                    <w:rPr>
                      <w:rFonts w:ascii="Century" w:hAnsi="Century" w:cs="Arial TUR"/>
                      <w:sz w:val="18"/>
                      <w:szCs w:val="18"/>
                      <w:lang w:eastAsia="tr-TR"/>
                    </w:rPr>
                    <w:t>isyonları</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564</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903</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1.268</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3.421</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5.833</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Pr>
                      <w:rFonts w:ascii="Century" w:hAnsi="Century" w:cs="Arial TUR"/>
                      <w:sz w:val="18"/>
                      <w:szCs w:val="18"/>
                      <w:lang w:eastAsia="tr-TR"/>
                    </w:rPr>
                    <w:t xml:space="preserve"> </w:t>
                  </w:r>
                  <w:r w:rsidRPr="00A2222D">
                    <w:rPr>
                      <w:rFonts w:ascii="Century" w:hAnsi="Century" w:cs="Arial TUR"/>
                      <w:sz w:val="18"/>
                      <w:szCs w:val="18"/>
                      <w:lang w:eastAsia="tr-TR"/>
                    </w:rPr>
                    <w:t>Reinsurance Commission</w:t>
                  </w:r>
                </w:p>
              </w:tc>
            </w:tr>
            <w:tr w:rsidR="00F3564E" w:rsidRPr="00397B62">
              <w:trPr>
                <w:trHeight w:val="227"/>
                <w:jc w:val="center"/>
              </w:trPr>
              <w:tc>
                <w:tcPr>
                  <w:tcW w:w="277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Kazanılmış Net Prim</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127</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60</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5.291</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977583">
                    <w:rPr>
                      <w:rFonts w:ascii="Century" w:hAnsi="Century" w:cs="Arial TUR"/>
                      <w:sz w:val="18"/>
                      <w:szCs w:val="18"/>
                      <w:lang w:eastAsia="tr-TR"/>
                    </w:rPr>
                    <w:t>14.768</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20.231</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Earned Premium (Net)</w:t>
                  </w:r>
                </w:p>
              </w:tc>
            </w:tr>
            <w:tr w:rsidR="00F3564E" w:rsidRPr="00397B62">
              <w:trPr>
                <w:trHeight w:val="227"/>
                <w:jc w:val="center"/>
              </w:trPr>
              <w:tc>
                <w:tcPr>
                  <w:tcW w:w="277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Ödenen Tazminat</w:t>
                  </w:r>
                  <w:r w:rsidR="004C5260">
                    <w:rPr>
                      <w:rFonts w:ascii="Century" w:hAnsi="Century" w:cs="Arial TUR"/>
                      <w:sz w:val="18"/>
                      <w:szCs w:val="18"/>
                      <w:lang w:eastAsia="tr-TR"/>
                    </w:rPr>
                    <w:t>lar</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905</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2.739</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4.339</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10.729</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61.860</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Paid Loss</w:t>
                  </w:r>
                  <w:r w:rsidR="004C5260">
                    <w:rPr>
                      <w:rFonts w:ascii="Century" w:hAnsi="Century" w:cs="Arial TUR"/>
                      <w:iCs/>
                      <w:sz w:val="18"/>
                      <w:szCs w:val="18"/>
                      <w:lang w:eastAsia="tr-TR"/>
                    </w:rPr>
                    <w:t>es</w:t>
                  </w:r>
                </w:p>
              </w:tc>
            </w:tr>
            <w:tr w:rsidR="00F3564E" w:rsidRPr="00397B62">
              <w:trPr>
                <w:trHeight w:val="227"/>
                <w:jc w:val="center"/>
              </w:trPr>
              <w:tc>
                <w:tcPr>
                  <w:tcW w:w="2772" w:type="dxa"/>
                  <w:tcBorders>
                    <w:top w:val="nil"/>
                    <w:left w:val="nil"/>
                    <w:bottom w:val="nil"/>
                    <w:right w:val="nil"/>
                  </w:tcBorders>
                  <w:shd w:val="clear" w:color="auto" w:fill="auto"/>
                  <w:noWrap/>
                  <w:vAlign w:val="center"/>
                </w:tcPr>
                <w:p w:rsidR="00F3564E" w:rsidRPr="00397B62" w:rsidRDefault="00F3564E" w:rsidP="004C5260">
                  <w:pPr>
                    <w:rPr>
                      <w:rFonts w:ascii="Century" w:hAnsi="Century" w:cs="Arial TUR"/>
                      <w:sz w:val="18"/>
                      <w:szCs w:val="18"/>
                      <w:lang w:eastAsia="tr-TR"/>
                    </w:rPr>
                  </w:pPr>
                  <w:r w:rsidRPr="00397B62">
                    <w:rPr>
                      <w:rFonts w:ascii="Century" w:hAnsi="Century" w:cs="Arial TUR"/>
                      <w:sz w:val="18"/>
                      <w:szCs w:val="18"/>
                      <w:lang w:eastAsia="tr-TR"/>
                    </w:rPr>
                    <w:t xml:space="preserve">   </w:t>
                  </w:r>
                  <w:r w:rsidR="004C5260">
                    <w:rPr>
                      <w:rFonts w:ascii="Century" w:hAnsi="Century" w:cs="Arial TUR"/>
                      <w:sz w:val="18"/>
                      <w:szCs w:val="18"/>
                      <w:lang w:eastAsia="tr-TR"/>
                    </w:rPr>
                    <w:t xml:space="preserve">  </w:t>
                  </w:r>
                  <w:r w:rsidRPr="00397B62">
                    <w:rPr>
                      <w:rFonts w:ascii="Century" w:hAnsi="Century" w:cs="Arial TUR"/>
                      <w:sz w:val="18"/>
                      <w:szCs w:val="18"/>
                      <w:lang w:eastAsia="tr-TR"/>
                    </w:rPr>
                    <w:t>Reasür</w:t>
                  </w:r>
                  <w:r w:rsidR="004C5260">
                    <w:rPr>
                      <w:rFonts w:ascii="Century" w:hAnsi="Century" w:cs="Arial TUR"/>
                      <w:sz w:val="18"/>
                      <w:szCs w:val="18"/>
                      <w:lang w:eastAsia="tr-TR"/>
                    </w:rPr>
                    <w:t>örler</w:t>
                  </w:r>
                  <w:r w:rsidRPr="00397B62">
                    <w:rPr>
                      <w:rFonts w:ascii="Century" w:hAnsi="Century" w:cs="Arial TUR"/>
                      <w:sz w:val="18"/>
                      <w:szCs w:val="18"/>
                      <w:lang w:eastAsia="tr-TR"/>
                    </w:rPr>
                    <w:t xml:space="preserve"> Payı</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860</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2.651</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3.860</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4.029</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36.165</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006D6C41">
                    <w:rPr>
                      <w:rFonts w:ascii="Century" w:hAnsi="Century" w:cs="Arial TUR"/>
                      <w:iCs/>
                      <w:sz w:val="18"/>
                      <w:szCs w:val="18"/>
                      <w:lang w:eastAsia="tr-TR"/>
                    </w:rPr>
                    <w:t xml:space="preserve"> </w:t>
                  </w:r>
                  <w:r>
                    <w:rPr>
                      <w:rFonts w:ascii="Century" w:hAnsi="Century" w:cs="Arial TUR"/>
                      <w:iCs/>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397B62">
              <w:trPr>
                <w:trHeight w:val="227"/>
                <w:jc w:val="center"/>
              </w:trPr>
              <w:tc>
                <w:tcPr>
                  <w:tcW w:w="277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Muallak Tazminat</w:t>
                  </w:r>
                  <w:r w:rsidR="004C5260">
                    <w:rPr>
                      <w:rFonts w:ascii="Century" w:hAnsi="Century" w:cs="Arial TUR"/>
                      <w:sz w:val="18"/>
                      <w:szCs w:val="18"/>
                      <w:lang w:eastAsia="tr-TR"/>
                    </w:rPr>
                    <w:t>lar</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1.857</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1.831</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6.012</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43.549</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19.806</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Outstanding Loss</w:t>
                  </w:r>
                  <w:r w:rsidR="004C5260">
                    <w:rPr>
                      <w:rFonts w:ascii="Century" w:hAnsi="Century" w:cs="Arial TUR"/>
                      <w:iCs/>
                      <w:sz w:val="18"/>
                      <w:szCs w:val="18"/>
                      <w:lang w:eastAsia="tr-TR"/>
                    </w:rPr>
                    <w:t>es</w:t>
                  </w:r>
                </w:p>
              </w:tc>
            </w:tr>
            <w:tr w:rsidR="00F3564E" w:rsidRPr="00397B62">
              <w:trPr>
                <w:trHeight w:val="227"/>
                <w:jc w:val="center"/>
              </w:trPr>
              <w:tc>
                <w:tcPr>
                  <w:tcW w:w="2772" w:type="dxa"/>
                  <w:tcBorders>
                    <w:top w:val="nil"/>
                    <w:left w:val="nil"/>
                    <w:bottom w:val="nil"/>
                    <w:right w:val="nil"/>
                  </w:tcBorders>
                  <w:shd w:val="clear" w:color="auto" w:fill="auto"/>
                  <w:noWrap/>
                  <w:vAlign w:val="center"/>
                </w:tcPr>
                <w:p w:rsidR="00F3564E" w:rsidRPr="00397B62" w:rsidRDefault="00F3564E" w:rsidP="004C5260">
                  <w:pPr>
                    <w:rPr>
                      <w:rFonts w:ascii="Century" w:hAnsi="Century" w:cs="Arial TUR"/>
                      <w:sz w:val="18"/>
                      <w:szCs w:val="18"/>
                      <w:lang w:eastAsia="tr-TR"/>
                    </w:rPr>
                  </w:pPr>
                  <w:r w:rsidRPr="00397B62">
                    <w:rPr>
                      <w:rFonts w:ascii="Century" w:hAnsi="Century" w:cs="Arial TUR"/>
                      <w:sz w:val="18"/>
                      <w:szCs w:val="18"/>
                      <w:lang w:eastAsia="tr-TR"/>
                    </w:rPr>
                    <w:t xml:space="preserve">   </w:t>
                  </w:r>
                  <w:r w:rsidR="004C5260">
                    <w:rPr>
                      <w:rFonts w:ascii="Century" w:hAnsi="Century" w:cs="Arial TUR"/>
                      <w:sz w:val="18"/>
                      <w:szCs w:val="18"/>
                      <w:lang w:eastAsia="tr-TR"/>
                    </w:rPr>
                    <w:t xml:space="preserve">  </w:t>
                  </w:r>
                  <w:r w:rsidRPr="00397B62">
                    <w:rPr>
                      <w:rFonts w:ascii="Century" w:hAnsi="Century" w:cs="Arial TUR"/>
                      <w:sz w:val="18"/>
                      <w:szCs w:val="18"/>
                      <w:lang w:eastAsia="tr-TR"/>
                    </w:rPr>
                    <w:t>Reasür</w:t>
                  </w:r>
                  <w:r w:rsidR="004C5260">
                    <w:rPr>
                      <w:rFonts w:ascii="Century" w:hAnsi="Century" w:cs="Arial TUR"/>
                      <w:sz w:val="18"/>
                      <w:szCs w:val="18"/>
                      <w:lang w:eastAsia="tr-TR"/>
                    </w:rPr>
                    <w:t>örler</w:t>
                  </w:r>
                  <w:r w:rsidRPr="00397B62">
                    <w:rPr>
                      <w:rFonts w:ascii="Century" w:hAnsi="Century" w:cs="Arial TUR"/>
                      <w:sz w:val="18"/>
                      <w:szCs w:val="18"/>
                      <w:lang w:eastAsia="tr-TR"/>
                    </w:rPr>
                    <w:t xml:space="preserve"> Payı</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984</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1.751</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3.416</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28.205</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12.743</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Pr>
                      <w:rFonts w:ascii="Century" w:hAnsi="Century" w:cs="Arial TUR"/>
                      <w:iCs/>
                      <w:sz w:val="18"/>
                      <w:szCs w:val="18"/>
                      <w:lang w:eastAsia="tr-TR"/>
                    </w:rPr>
                    <w:t xml:space="preserve">  </w:t>
                  </w:r>
                  <w:r w:rsidR="006D6C41">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Pr>
                      <w:rFonts w:ascii="Century" w:hAnsi="Century" w:cs="Arial TUR"/>
                      <w:iCs/>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397B62">
              <w:trPr>
                <w:trHeight w:val="227"/>
                <w:jc w:val="center"/>
              </w:trPr>
              <w:tc>
                <w:tcPr>
                  <w:tcW w:w="277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Gerçekleşen Net Tazminat</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149</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44</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2.996</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19.437</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14.941</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Claims Incurred (Net)</w:t>
                  </w:r>
                </w:p>
              </w:tc>
            </w:tr>
            <w:tr w:rsidR="00F3564E" w:rsidRPr="00397B62">
              <w:trPr>
                <w:trHeight w:val="80"/>
                <w:jc w:val="center"/>
              </w:trPr>
              <w:tc>
                <w:tcPr>
                  <w:tcW w:w="2772"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Faaliyet Giderleri</w:t>
                  </w:r>
                </w:p>
              </w:tc>
              <w:tc>
                <w:tcPr>
                  <w:tcW w:w="83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-80</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58</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5.005</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8.710</w:t>
                  </w:r>
                </w:p>
              </w:tc>
              <w:tc>
                <w:tcPr>
                  <w:tcW w:w="72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11.471</w:t>
                  </w:r>
                </w:p>
              </w:tc>
              <w:tc>
                <w:tcPr>
                  <w:tcW w:w="2770"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Operating Expenses</w:t>
                  </w:r>
                </w:p>
              </w:tc>
            </w:tr>
            <w:tr w:rsidR="00F3564E" w:rsidRPr="00397B62">
              <w:trPr>
                <w:trHeight w:val="227"/>
                <w:jc w:val="center"/>
              </w:trPr>
              <w:tc>
                <w:tcPr>
                  <w:tcW w:w="2772" w:type="dxa"/>
                  <w:tcBorders>
                    <w:top w:val="nil"/>
                    <w:left w:val="nil"/>
                    <w:bottom w:val="double" w:sz="6" w:space="0" w:color="auto"/>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Pr>
                      <w:rFonts w:ascii="Century" w:hAnsi="Century" w:cs="Arial TUR"/>
                      <w:sz w:val="18"/>
                      <w:szCs w:val="18"/>
                      <w:lang w:eastAsia="tr-TR"/>
                    </w:rPr>
                    <w:t xml:space="preserve">Teknik Kar Zarar </w:t>
                  </w:r>
                </w:p>
              </w:tc>
              <w:tc>
                <w:tcPr>
                  <w:tcW w:w="83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226</w:t>
                  </w:r>
                </w:p>
              </w:tc>
              <w:tc>
                <w:tcPr>
                  <w:tcW w:w="72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316</w:t>
                  </w:r>
                </w:p>
              </w:tc>
              <w:tc>
                <w:tcPr>
                  <w:tcW w:w="84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-1.462</w:t>
                  </w:r>
                </w:p>
              </w:tc>
              <w:tc>
                <w:tcPr>
                  <w:tcW w:w="84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-15.987</w:t>
                  </w:r>
                </w:p>
              </w:tc>
              <w:tc>
                <w:tcPr>
                  <w:tcW w:w="72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-1.901</w:t>
                  </w:r>
                </w:p>
              </w:tc>
              <w:tc>
                <w:tcPr>
                  <w:tcW w:w="2770" w:type="dxa"/>
                  <w:tcBorders>
                    <w:top w:val="nil"/>
                    <w:left w:val="nil"/>
                    <w:bottom w:val="double" w:sz="6" w:space="0" w:color="auto"/>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Technical Balance</w:t>
                  </w:r>
                </w:p>
              </w:tc>
            </w:tr>
          </w:tbl>
          <w:p w:rsidR="00F3564E" w:rsidRPr="00397B62" w:rsidRDefault="00F3564E" w:rsidP="00700CE3">
            <w:pPr>
              <w:jc w:val="both"/>
              <w:rPr>
                <w:rFonts w:ascii="Century" w:hAnsi="Century"/>
                <w:color w:val="404040"/>
              </w:rPr>
            </w:pPr>
          </w:p>
        </w:tc>
      </w:tr>
      <w:tr w:rsidR="00F3564E" w:rsidRPr="00087EB0">
        <w:trPr>
          <w:trHeight w:val="281"/>
        </w:trPr>
        <w:tc>
          <w:tcPr>
            <w:tcW w:w="4770" w:type="dxa"/>
          </w:tcPr>
          <w:p w:rsidR="00F3564E" w:rsidRPr="00397B62" w:rsidRDefault="00F3564E" w:rsidP="00700CE3">
            <w:pPr>
              <w:rPr>
                <w:rFonts w:ascii="Century" w:hAnsi="Century"/>
              </w:rPr>
            </w:pPr>
          </w:p>
        </w:tc>
        <w:tc>
          <w:tcPr>
            <w:tcW w:w="273" w:type="dxa"/>
            <w:gridSpan w:val="7"/>
          </w:tcPr>
          <w:p w:rsidR="00F3564E" w:rsidRPr="00397B62" w:rsidRDefault="00F3564E" w:rsidP="00700CE3">
            <w:pPr>
              <w:rPr>
                <w:rFonts w:ascii="Century" w:hAnsi="Century"/>
              </w:rPr>
            </w:pPr>
          </w:p>
        </w:tc>
        <w:tc>
          <w:tcPr>
            <w:tcW w:w="4797" w:type="dxa"/>
            <w:gridSpan w:val="6"/>
          </w:tcPr>
          <w:p w:rsidR="00F3564E" w:rsidRPr="00397B62" w:rsidRDefault="00F3564E" w:rsidP="00700CE3">
            <w:pPr>
              <w:jc w:val="both"/>
              <w:rPr>
                <w:rFonts w:ascii="Century" w:hAnsi="Century"/>
                <w:color w:val="404040"/>
              </w:rPr>
            </w:pPr>
          </w:p>
        </w:tc>
      </w:tr>
      <w:tr w:rsidR="00F3564E" w:rsidRPr="00087EB0">
        <w:trPr>
          <w:trHeight w:val="1020"/>
        </w:trPr>
        <w:tc>
          <w:tcPr>
            <w:tcW w:w="9840" w:type="dxa"/>
            <w:gridSpan w:val="14"/>
          </w:tcPr>
          <w:p w:rsidR="00F3564E" w:rsidRPr="00875944" w:rsidRDefault="00F3564E" w:rsidP="00700CE3">
            <w:pPr>
              <w:jc w:val="center"/>
              <w:rPr>
                <w:rFonts w:ascii="Century" w:hAnsi="Century"/>
                <w:b/>
                <w:color w:val="000080"/>
                <w:sz w:val="20"/>
                <w:szCs w:val="20"/>
              </w:rPr>
            </w:pPr>
            <w:r>
              <w:rPr>
                <w:rFonts w:ascii="Century" w:hAnsi="Century"/>
                <w:b/>
                <w:color w:val="000080"/>
                <w:sz w:val="20"/>
                <w:szCs w:val="20"/>
              </w:rPr>
              <w:t>Grafik 1.5.</w:t>
            </w:r>
            <w:r w:rsidRPr="00875944">
              <w:rPr>
                <w:rFonts w:ascii="Century" w:hAnsi="Century"/>
                <w:b/>
                <w:color w:val="000080"/>
                <w:sz w:val="20"/>
                <w:szCs w:val="20"/>
              </w:rPr>
              <w:t xml:space="preserve">18: Kredi Branşı Teknik Oranları – </w:t>
            </w:r>
            <w:r w:rsidRPr="00875944">
              <w:rPr>
                <w:rFonts w:ascii="Century" w:hAnsi="Century"/>
                <w:color w:val="000080"/>
                <w:sz w:val="20"/>
                <w:szCs w:val="20"/>
              </w:rPr>
              <w:t>Technical Ratio for Credit Branch</w:t>
            </w:r>
            <w:r>
              <w:rPr>
                <w:rFonts w:ascii="Century" w:hAnsi="Century"/>
                <w:color w:val="000080"/>
                <w:sz w:val="20"/>
                <w:szCs w:val="20"/>
              </w:rPr>
              <w:t xml:space="preserve"> (%)</w:t>
            </w:r>
          </w:p>
          <w:p w:rsidR="00F3564E" w:rsidRPr="00875944" w:rsidRDefault="00F3564E" w:rsidP="00700CE3">
            <w:pPr>
              <w:jc w:val="center"/>
              <w:rPr>
                <w:rFonts w:ascii="Century" w:hAnsi="Century"/>
              </w:rPr>
            </w:pPr>
            <w:r w:rsidRPr="00397B62">
              <w:rPr>
                <w:rFonts w:ascii="Century" w:hAnsi="Century"/>
              </w:rPr>
              <w:pict>
                <v:shape id="_x0000_i1062" type="#_x0000_t75" style="width:428.25pt;height:161.55pt">
                  <v:imagedata r:id="rId52" o:title=""/>
                </v:shape>
              </w:pict>
            </w:r>
          </w:p>
        </w:tc>
      </w:tr>
      <w:tr w:rsidR="002B0429" w:rsidRPr="00087EB0">
        <w:tc>
          <w:tcPr>
            <w:tcW w:w="4770" w:type="dxa"/>
          </w:tcPr>
          <w:p w:rsidR="002B0429" w:rsidRPr="00875944" w:rsidRDefault="002B0429" w:rsidP="002B0429">
            <w:pPr>
              <w:pStyle w:val="Balk4"/>
              <w:keepNext w:val="0"/>
              <w:numPr>
                <w:ilvl w:val="0"/>
                <w:numId w:val="0"/>
              </w:numPr>
              <w:spacing w:before="0" w:after="0"/>
              <w:ind w:left="1044" w:hanging="864"/>
              <w:rPr>
                <w:rFonts w:ascii="Century" w:hAnsi="Century"/>
                <w:color w:val="000080"/>
                <w:sz w:val="22"/>
                <w:szCs w:val="22"/>
              </w:rPr>
            </w:pPr>
          </w:p>
        </w:tc>
        <w:tc>
          <w:tcPr>
            <w:tcW w:w="273" w:type="dxa"/>
            <w:gridSpan w:val="7"/>
          </w:tcPr>
          <w:p w:rsidR="002B0429" w:rsidRPr="00875944"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b/>
                <w:color w:val="003366"/>
                <w:sz w:val="22"/>
                <w:szCs w:val="22"/>
              </w:rPr>
            </w:pPr>
          </w:p>
        </w:tc>
      </w:tr>
      <w:tr w:rsidR="00F3564E" w:rsidRPr="00087EB0">
        <w:tc>
          <w:tcPr>
            <w:tcW w:w="4770" w:type="dxa"/>
          </w:tcPr>
          <w:p w:rsidR="00F3564E" w:rsidRPr="00875944" w:rsidRDefault="00F3564E" w:rsidP="00F3564E">
            <w:pPr>
              <w:pStyle w:val="Balk4"/>
              <w:keepNext w:val="0"/>
              <w:numPr>
                <w:ilvl w:val="3"/>
                <w:numId w:val="1"/>
              </w:numPr>
              <w:spacing w:before="0" w:after="0"/>
              <w:ind w:left="1043" w:hanging="862"/>
              <w:rPr>
                <w:rFonts w:ascii="Century" w:hAnsi="Century"/>
                <w:color w:val="000080"/>
                <w:sz w:val="22"/>
                <w:szCs w:val="22"/>
              </w:rPr>
            </w:pPr>
            <w:bookmarkStart w:id="64" w:name="_Toc267481110"/>
            <w:r w:rsidRPr="00875944">
              <w:rPr>
                <w:rFonts w:ascii="Century" w:hAnsi="Century"/>
                <w:color w:val="000080"/>
                <w:sz w:val="22"/>
                <w:szCs w:val="22"/>
              </w:rPr>
              <w:lastRenderedPageBreak/>
              <w:t>Hukuksal Koruma</w:t>
            </w:r>
            <w:r w:rsidR="00D864DE">
              <w:rPr>
                <w:rFonts w:ascii="Century" w:hAnsi="Century"/>
                <w:color w:val="000080"/>
                <w:sz w:val="22"/>
                <w:szCs w:val="22"/>
              </w:rPr>
              <w:t xml:space="preserve"> Branşı</w:t>
            </w:r>
            <w:bookmarkEnd w:id="64"/>
          </w:p>
          <w:p w:rsidR="00F3564E" w:rsidRPr="00875944" w:rsidRDefault="00F3564E" w:rsidP="00700CE3">
            <w:pPr>
              <w:rPr>
                <w:rFonts w:ascii="Century" w:hAnsi="Century"/>
                <w:sz w:val="22"/>
                <w:szCs w:val="22"/>
              </w:rPr>
            </w:pPr>
          </w:p>
          <w:p w:rsidR="00F3564E" w:rsidRPr="00875944" w:rsidRDefault="00F3564E" w:rsidP="00700CE3">
            <w:pPr>
              <w:jc w:val="both"/>
              <w:rPr>
                <w:rFonts w:ascii="Century" w:hAnsi="Century"/>
                <w:sz w:val="22"/>
                <w:szCs w:val="22"/>
              </w:rPr>
            </w:pPr>
            <w:r>
              <w:rPr>
                <w:rFonts w:ascii="Century" w:hAnsi="Century"/>
                <w:sz w:val="22"/>
                <w:szCs w:val="22"/>
              </w:rPr>
              <w:t xml:space="preserve">Hukuksal Koruma </w:t>
            </w:r>
            <w:proofErr w:type="gramStart"/>
            <w:r>
              <w:rPr>
                <w:rFonts w:ascii="Century" w:hAnsi="Century"/>
                <w:sz w:val="22"/>
                <w:szCs w:val="22"/>
              </w:rPr>
              <w:t>branşı</w:t>
            </w:r>
            <w:proofErr w:type="gramEnd"/>
            <w:r>
              <w:rPr>
                <w:rFonts w:ascii="Century" w:hAnsi="Century"/>
                <w:sz w:val="22"/>
                <w:szCs w:val="22"/>
              </w:rPr>
              <w:t xml:space="preserve"> hayat dışı toplam </w:t>
            </w:r>
            <w:r w:rsidRPr="00875944">
              <w:rPr>
                <w:rFonts w:ascii="Century" w:hAnsi="Century"/>
                <w:sz w:val="22"/>
                <w:szCs w:val="22"/>
              </w:rPr>
              <w:t xml:space="preserve">prim üretimi içerisinde % 0,35 oranında </w:t>
            </w:r>
            <w:r>
              <w:rPr>
                <w:rFonts w:ascii="Century" w:hAnsi="Century"/>
                <w:sz w:val="22"/>
                <w:szCs w:val="22"/>
              </w:rPr>
              <w:t xml:space="preserve">bir </w:t>
            </w:r>
            <w:r w:rsidRPr="00875944">
              <w:rPr>
                <w:rFonts w:ascii="Century" w:hAnsi="Century"/>
                <w:sz w:val="22"/>
                <w:szCs w:val="22"/>
              </w:rPr>
              <w:t>paya sahip</w:t>
            </w:r>
            <w:r>
              <w:rPr>
                <w:rFonts w:ascii="Century" w:hAnsi="Century"/>
                <w:sz w:val="22"/>
                <w:szCs w:val="22"/>
              </w:rPr>
              <w:t xml:space="preserve">tir. </w:t>
            </w:r>
            <w:r w:rsidRPr="00875944">
              <w:rPr>
                <w:rFonts w:ascii="Century" w:hAnsi="Century"/>
                <w:sz w:val="22"/>
                <w:szCs w:val="22"/>
              </w:rPr>
              <w:t xml:space="preserve">2009 yılında 20 sigorta şirketi </w:t>
            </w:r>
            <w:r>
              <w:rPr>
                <w:rFonts w:ascii="Century" w:hAnsi="Century"/>
                <w:sz w:val="22"/>
                <w:szCs w:val="22"/>
              </w:rPr>
              <w:t xml:space="preserve">anılan </w:t>
            </w:r>
            <w:proofErr w:type="gramStart"/>
            <w:r>
              <w:rPr>
                <w:rFonts w:ascii="Century" w:hAnsi="Century"/>
                <w:sz w:val="22"/>
                <w:szCs w:val="22"/>
              </w:rPr>
              <w:t>branşta</w:t>
            </w:r>
            <w:proofErr w:type="gramEnd"/>
            <w:r>
              <w:rPr>
                <w:rFonts w:ascii="Century" w:hAnsi="Century"/>
                <w:sz w:val="22"/>
                <w:szCs w:val="22"/>
              </w:rPr>
              <w:t xml:space="preserve"> prim </w:t>
            </w:r>
            <w:r w:rsidRPr="00875944">
              <w:rPr>
                <w:rFonts w:ascii="Century" w:hAnsi="Century"/>
                <w:sz w:val="22"/>
                <w:szCs w:val="22"/>
              </w:rPr>
              <w:t>üretim</w:t>
            </w:r>
            <w:r>
              <w:rPr>
                <w:rFonts w:ascii="Century" w:hAnsi="Century"/>
                <w:sz w:val="22"/>
                <w:szCs w:val="22"/>
              </w:rPr>
              <w:t>in</w:t>
            </w:r>
            <w:r w:rsidRPr="00875944">
              <w:rPr>
                <w:rFonts w:ascii="Century" w:hAnsi="Century"/>
                <w:sz w:val="22"/>
                <w:szCs w:val="22"/>
              </w:rPr>
              <w:t>de bulun</w:t>
            </w:r>
            <w:r>
              <w:rPr>
                <w:rFonts w:ascii="Century" w:hAnsi="Century"/>
                <w:sz w:val="22"/>
                <w:szCs w:val="22"/>
              </w:rPr>
              <w:t xml:space="preserve">muş ve </w:t>
            </w:r>
            <w:r w:rsidR="00144C5D">
              <w:rPr>
                <w:rFonts w:ascii="Century" w:hAnsi="Century"/>
                <w:sz w:val="22"/>
                <w:szCs w:val="22"/>
              </w:rPr>
              <w:t xml:space="preserve">toplam </w:t>
            </w:r>
            <w:r w:rsidRPr="00875944">
              <w:rPr>
                <w:rFonts w:ascii="Century" w:hAnsi="Century"/>
                <w:sz w:val="22"/>
                <w:szCs w:val="22"/>
              </w:rPr>
              <w:t>506.433 adet poliçe düzenlemiş</w:t>
            </w:r>
            <w:r>
              <w:rPr>
                <w:rFonts w:ascii="Century" w:hAnsi="Century"/>
                <w:sz w:val="22"/>
                <w:szCs w:val="22"/>
              </w:rPr>
              <w:t>tir.</w:t>
            </w:r>
          </w:p>
          <w:p w:rsidR="00F3564E" w:rsidRPr="00875944" w:rsidRDefault="00F3564E" w:rsidP="00700CE3">
            <w:pPr>
              <w:rPr>
                <w:rFonts w:ascii="Century" w:hAnsi="Century"/>
                <w:sz w:val="22"/>
                <w:szCs w:val="22"/>
              </w:rPr>
            </w:pPr>
          </w:p>
          <w:p w:rsidR="00F3564E" w:rsidRPr="00875944" w:rsidRDefault="00F3564E" w:rsidP="00700CE3">
            <w:pPr>
              <w:jc w:val="both"/>
              <w:rPr>
                <w:rFonts w:ascii="Century" w:hAnsi="Century"/>
                <w:sz w:val="22"/>
                <w:szCs w:val="22"/>
              </w:rPr>
            </w:pPr>
            <w:r w:rsidRPr="00875944">
              <w:rPr>
                <w:rFonts w:ascii="Century" w:hAnsi="Century"/>
                <w:sz w:val="22"/>
                <w:szCs w:val="22"/>
              </w:rPr>
              <w:t xml:space="preserve">Hukuksal Koruma </w:t>
            </w:r>
            <w:proofErr w:type="gramStart"/>
            <w:r w:rsidRPr="00875944">
              <w:rPr>
                <w:rFonts w:ascii="Century" w:hAnsi="Century"/>
                <w:sz w:val="22"/>
                <w:szCs w:val="22"/>
              </w:rPr>
              <w:t>branşı</w:t>
            </w:r>
            <w:r>
              <w:rPr>
                <w:rFonts w:ascii="Century" w:hAnsi="Century"/>
                <w:sz w:val="22"/>
                <w:szCs w:val="22"/>
              </w:rPr>
              <w:t>nda</w:t>
            </w:r>
            <w:proofErr w:type="gramEnd"/>
            <w:r w:rsidRPr="00875944">
              <w:rPr>
                <w:rFonts w:ascii="Century" w:hAnsi="Century"/>
                <w:sz w:val="22"/>
                <w:szCs w:val="22"/>
              </w:rPr>
              <w:t xml:space="preserve"> prim üretimi </w:t>
            </w:r>
            <w:r w:rsidR="00144C5D">
              <w:rPr>
                <w:rFonts w:ascii="Century" w:hAnsi="Century"/>
                <w:sz w:val="22"/>
                <w:szCs w:val="22"/>
              </w:rPr>
              <w:t xml:space="preserve">yıllar itibariyle düzenli olarak artmaktadır. </w:t>
            </w:r>
            <w:r>
              <w:rPr>
                <w:rFonts w:ascii="Century" w:hAnsi="Century"/>
                <w:sz w:val="22"/>
                <w:szCs w:val="22"/>
              </w:rPr>
              <w:t>Gerçekleşen tazminat tutarları</w:t>
            </w:r>
            <w:r w:rsidRPr="00875944">
              <w:rPr>
                <w:rFonts w:ascii="Century" w:hAnsi="Century"/>
                <w:sz w:val="22"/>
                <w:szCs w:val="22"/>
              </w:rPr>
              <w:t xml:space="preserve"> 2</w:t>
            </w:r>
            <w:r>
              <w:rPr>
                <w:rFonts w:ascii="Century" w:hAnsi="Century"/>
                <w:sz w:val="22"/>
                <w:szCs w:val="22"/>
              </w:rPr>
              <w:t xml:space="preserve">009 yılında önemli düzeyde yükselmesine rağmen söz konusu </w:t>
            </w:r>
            <w:proofErr w:type="gramStart"/>
            <w:r>
              <w:rPr>
                <w:rFonts w:ascii="Century" w:hAnsi="Century"/>
                <w:sz w:val="22"/>
                <w:szCs w:val="22"/>
              </w:rPr>
              <w:t>branşta</w:t>
            </w:r>
            <w:proofErr w:type="gramEnd"/>
            <w:r>
              <w:rPr>
                <w:rFonts w:ascii="Century" w:hAnsi="Century"/>
                <w:sz w:val="22"/>
                <w:szCs w:val="22"/>
              </w:rPr>
              <w:t xml:space="preserve"> hasar prim oranı halen oldukça düşük düzeydedir. </w:t>
            </w:r>
            <w:r w:rsidRPr="00875944">
              <w:rPr>
                <w:rFonts w:ascii="Century" w:hAnsi="Century"/>
                <w:sz w:val="22"/>
                <w:szCs w:val="22"/>
              </w:rPr>
              <w:t>2008 ve 2009 yıllarında prim üretiminin yaklaşık yarısı</w:t>
            </w:r>
            <w:r>
              <w:rPr>
                <w:rFonts w:ascii="Century" w:hAnsi="Century"/>
                <w:sz w:val="22"/>
                <w:szCs w:val="22"/>
              </w:rPr>
              <w:t xml:space="preserve"> kadar </w:t>
            </w:r>
            <w:r w:rsidRPr="00875944">
              <w:rPr>
                <w:rFonts w:ascii="Century" w:hAnsi="Century"/>
                <w:sz w:val="22"/>
                <w:szCs w:val="22"/>
              </w:rPr>
              <w:t>faaliyet gider</w:t>
            </w:r>
            <w:r>
              <w:rPr>
                <w:rFonts w:ascii="Century" w:hAnsi="Century"/>
                <w:sz w:val="22"/>
                <w:szCs w:val="22"/>
              </w:rPr>
              <w:t xml:space="preserve">i mevcut olduğu halde Hukuksal Koruma </w:t>
            </w:r>
            <w:proofErr w:type="gramStart"/>
            <w:r>
              <w:rPr>
                <w:rFonts w:ascii="Century" w:hAnsi="Century"/>
                <w:sz w:val="22"/>
                <w:szCs w:val="22"/>
              </w:rPr>
              <w:t>branşında</w:t>
            </w:r>
            <w:proofErr w:type="gramEnd"/>
            <w:r>
              <w:rPr>
                <w:rFonts w:ascii="Century" w:hAnsi="Century"/>
                <w:sz w:val="22"/>
                <w:szCs w:val="22"/>
              </w:rPr>
              <w:t xml:space="preserve"> % 57 düzeyinde bir </w:t>
            </w:r>
            <w:r w:rsidRPr="00875944">
              <w:rPr>
                <w:rFonts w:ascii="Century" w:hAnsi="Century"/>
                <w:sz w:val="22"/>
                <w:szCs w:val="22"/>
              </w:rPr>
              <w:t>teknik kar</w:t>
            </w:r>
            <w:r>
              <w:rPr>
                <w:rFonts w:ascii="Century" w:hAnsi="Century"/>
                <w:sz w:val="22"/>
                <w:szCs w:val="22"/>
              </w:rPr>
              <w:t xml:space="preserve"> sağlanmıştır.</w:t>
            </w:r>
          </w:p>
        </w:tc>
        <w:tc>
          <w:tcPr>
            <w:tcW w:w="273" w:type="dxa"/>
            <w:gridSpan w:val="7"/>
          </w:tcPr>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p w:rsidR="00F3564E" w:rsidRPr="00875944" w:rsidRDefault="00F3564E" w:rsidP="00700CE3">
            <w:pPr>
              <w:rPr>
                <w:rFonts w:ascii="Century" w:hAnsi="Century"/>
                <w:sz w:val="22"/>
                <w:szCs w:val="22"/>
              </w:rPr>
            </w:pPr>
          </w:p>
        </w:tc>
        <w:tc>
          <w:tcPr>
            <w:tcW w:w="4797" w:type="dxa"/>
            <w:gridSpan w:val="6"/>
          </w:tcPr>
          <w:p w:rsidR="00F3564E" w:rsidRPr="00A37B68" w:rsidRDefault="00F3564E" w:rsidP="00700CE3">
            <w:pPr>
              <w:jc w:val="both"/>
              <w:rPr>
                <w:rFonts w:ascii="Century" w:hAnsi="Century"/>
                <w:b/>
                <w:color w:val="003366"/>
                <w:sz w:val="22"/>
                <w:szCs w:val="22"/>
              </w:rPr>
            </w:pPr>
            <w:r w:rsidRPr="00A37B68">
              <w:rPr>
                <w:rFonts w:ascii="Century" w:hAnsi="Century"/>
                <w:b/>
                <w:color w:val="003366"/>
                <w:sz w:val="22"/>
                <w:szCs w:val="22"/>
              </w:rPr>
              <w:t>1.5.2.10. Legal Protection</w:t>
            </w:r>
            <w:r w:rsidR="00D864DE">
              <w:rPr>
                <w:rFonts w:ascii="Century" w:hAnsi="Century"/>
                <w:b/>
                <w:color w:val="003366"/>
                <w:sz w:val="22"/>
                <w:szCs w:val="22"/>
              </w:rPr>
              <w:t xml:space="preserve"> Branch</w:t>
            </w:r>
          </w:p>
          <w:p w:rsidR="00F3564E" w:rsidRPr="00875944" w:rsidRDefault="00F3564E" w:rsidP="00700CE3">
            <w:pPr>
              <w:jc w:val="both"/>
              <w:rPr>
                <w:rFonts w:ascii="Century" w:hAnsi="Century"/>
                <w:color w:val="333333"/>
                <w:sz w:val="22"/>
                <w:szCs w:val="22"/>
              </w:rPr>
            </w:pPr>
          </w:p>
          <w:p w:rsidR="00F3564E" w:rsidRPr="00875944" w:rsidRDefault="00F3564E" w:rsidP="00700CE3">
            <w:pPr>
              <w:jc w:val="both"/>
              <w:rPr>
                <w:rFonts w:ascii="Century" w:hAnsi="Century"/>
                <w:color w:val="333333"/>
                <w:sz w:val="22"/>
                <w:szCs w:val="22"/>
              </w:rPr>
            </w:pPr>
            <w:r>
              <w:rPr>
                <w:rFonts w:ascii="Century" w:hAnsi="Century"/>
                <w:color w:val="333333"/>
                <w:sz w:val="22"/>
                <w:szCs w:val="22"/>
              </w:rPr>
              <w:t xml:space="preserve">There are </w:t>
            </w:r>
            <w:r w:rsidRPr="00875944">
              <w:rPr>
                <w:rFonts w:ascii="Century" w:hAnsi="Century"/>
                <w:color w:val="333333"/>
                <w:sz w:val="22"/>
                <w:szCs w:val="22"/>
              </w:rPr>
              <w:t xml:space="preserve">20 </w:t>
            </w:r>
            <w:r>
              <w:rPr>
                <w:rFonts w:ascii="Century" w:hAnsi="Century"/>
                <w:color w:val="333333"/>
                <w:sz w:val="22"/>
                <w:szCs w:val="22"/>
              </w:rPr>
              <w:t xml:space="preserve">non-life </w:t>
            </w:r>
            <w:r w:rsidRPr="00875944">
              <w:rPr>
                <w:rFonts w:ascii="Century" w:hAnsi="Century"/>
                <w:color w:val="333333"/>
                <w:sz w:val="22"/>
                <w:szCs w:val="22"/>
              </w:rPr>
              <w:t>companies operating in legal protection insurance, which generate</w:t>
            </w:r>
            <w:r>
              <w:rPr>
                <w:rFonts w:ascii="Century" w:hAnsi="Century"/>
                <w:color w:val="333333"/>
                <w:sz w:val="22"/>
                <w:szCs w:val="22"/>
              </w:rPr>
              <w:t>d</w:t>
            </w:r>
            <w:r w:rsidRPr="00875944">
              <w:rPr>
                <w:rFonts w:ascii="Century" w:hAnsi="Century"/>
                <w:color w:val="333333"/>
                <w:sz w:val="22"/>
                <w:szCs w:val="22"/>
              </w:rPr>
              <w:t xml:space="preserve"> 0.35% of the total </w:t>
            </w:r>
            <w:r>
              <w:rPr>
                <w:rFonts w:ascii="Century" w:hAnsi="Century"/>
                <w:color w:val="333333"/>
                <w:sz w:val="22"/>
                <w:szCs w:val="22"/>
              </w:rPr>
              <w:t xml:space="preserve">premium </w:t>
            </w:r>
            <w:r w:rsidRPr="00875944">
              <w:rPr>
                <w:rFonts w:ascii="Century" w:hAnsi="Century"/>
                <w:color w:val="333333"/>
                <w:sz w:val="22"/>
                <w:szCs w:val="22"/>
              </w:rPr>
              <w:t xml:space="preserve">volume, issued 506,433 insurance policies in 2009. </w:t>
            </w:r>
          </w:p>
          <w:p w:rsidR="00F3564E" w:rsidRPr="00875944" w:rsidRDefault="00F3564E" w:rsidP="00700CE3">
            <w:pPr>
              <w:jc w:val="both"/>
              <w:rPr>
                <w:rFonts w:ascii="Century" w:hAnsi="Century"/>
                <w:color w:val="333333"/>
                <w:sz w:val="22"/>
                <w:szCs w:val="22"/>
              </w:rPr>
            </w:pPr>
          </w:p>
          <w:p w:rsidR="00F3564E" w:rsidRPr="00875944" w:rsidRDefault="00F3564E" w:rsidP="00700CE3">
            <w:pPr>
              <w:jc w:val="both"/>
              <w:rPr>
                <w:rFonts w:ascii="Century" w:hAnsi="Century"/>
                <w:color w:val="333333"/>
                <w:sz w:val="22"/>
                <w:szCs w:val="22"/>
              </w:rPr>
            </w:pPr>
            <w:r>
              <w:rPr>
                <w:rFonts w:ascii="Century" w:hAnsi="Century"/>
                <w:color w:val="333333"/>
                <w:sz w:val="22"/>
                <w:szCs w:val="22"/>
              </w:rPr>
              <w:t>P</w:t>
            </w:r>
            <w:r w:rsidRPr="00875944">
              <w:rPr>
                <w:rFonts w:ascii="Century" w:hAnsi="Century"/>
                <w:color w:val="333333"/>
                <w:sz w:val="22"/>
                <w:szCs w:val="22"/>
              </w:rPr>
              <w:t xml:space="preserve">remium written in the line of business has been increasing </w:t>
            </w:r>
            <w:r>
              <w:rPr>
                <w:rFonts w:ascii="Century" w:hAnsi="Century"/>
                <w:color w:val="333333"/>
                <w:sz w:val="22"/>
                <w:szCs w:val="22"/>
              </w:rPr>
              <w:t xml:space="preserve">in recent years. Although a </w:t>
            </w:r>
            <w:r w:rsidRPr="00875944">
              <w:rPr>
                <w:rFonts w:ascii="Century" w:hAnsi="Century"/>
                <w:color w:val="333333"/>
                <w:sz w:val="22"/>
                <w:szCs w:val="22"/>
              </w:rPr>
              <w:t>substantial jump experienced in incurred claims in 2009</w:t>
            </w:r>
            <w:r>
              <w:rPr>
                <w:rFonts w:ascii="Century" w:hAnsi="Century"/>
                <w:color w:val="333333"/>
                <w:sz w:val="22"/>
                <w:szCs w:val="22"/>
              </w:rPr>
              <w:t xml:space="preserve">, loss ratio still is very low in legal protection branch. </w:t>
            </w:r>
            <w:r w:rsidRPr="00875944">
              <w:rPr>
                <w:rFonts w:ascii="Century" w:hAnsi="Century"/>
                <w:color w:val="333333"/>
                <w:sz w:val="22"/>
                <w:szCs w:val="22"/>
              </w:rPr>
              <w:t xml:space="preserve">Despite </w:t>
            </w:r>
            <w:r>
              <w:rPr>
                <w:rFonts w:ascii="Century" w:hAnsi="Century"/>
                <w:color w:val="333333"/>
                <w:sz w:val="22"/>
                <w:szCs w:val="22"/>
              </w:rPr>
              <w:t>operational expens</w:t>
            </w:r>
            <w:r w:rsidRPr="00875944">
              <w:rPr>
                <w:rFonts w:ascii="Century" w:hAnsi="Century"/>
                <w:color w:val="333333"/>
                <w:sz w:val="22"/>
                <w:szCs w:val="22"/>
              </w:rPr>
              <w:t>es account</w:t>
            </w:r>
            <w:r>
              <w:rPr>
                <w:rFonts w:ascii="Century" w:hAnsi="Century"/>
                <w:color w:val="333333"/>
                <w:sz w:val="22"/>
                <w:szCs w:val="22"/>
              </w:rPr>
              <w:t>ed</w:t>
            </w:r>
            <w:r w:rsidRPr="00875944">
              <w:rPr>
                <w:rFonts w:ascii="Century" w:hAnsi="Century"/>
                <w:color w:val="333333"/>
                <w:sz w:val="22"/>
                <w:szCs w:val="22"/>
              </w:rPr>
              <w:t xml:space="preserve"> nearly half of the premium production</w:t>
            </w:r>
            <w:r>
              <w:rPr>
                <w:rFonts w:ascii="Century" w:hAnsi="Century"/>
                <w:color w:val="333333"/>
                <w:sz w:val="22"/>
                <w:szCs w:val="22"/>
              </w:rPr>
              <w:t>,</w:t>
            </w:r>
            <w:r w:rsidRPr="00875944">
              <w:rPr>
                <w:rFonts w:ascii="Century" w:hAnsi="Century"/>
                <w:color w:val="333333"/>
                <w:sz w:val="22"/>
                <w:szCs w:val="22"/>
              </w:rPr>
              <w:t xml:space="preserve"> </w:t>
            </w:r>
            <w:r>
              <w:rPr>
                <w:rFonts w:ascii="Century" w:hAnsi="Century"/>
                <w:color w:val="333333"/>
                <w:sz w:val="22"/>
                <w:szCs w:val="22"/>
              </w:rPr>
              <w:t xml:space="preserve">a share of 57% </w:t>
            </w:r>
            <w:r w:rsidRPr="00875944">
              <w:rPr>
                <w:rFonts w:ascii="Century" w:hAnsi="Century"/>
                <w:color w:val="333333"/>
                <w:sz w:val="22"/>
                <w:szCs w:val="22"/>
              </w:rPr>
              <w:t xml:space="preserve">technical profit </w:t>
            </w:r>
            <w:r>
              <w:rPr>
                <w:rFonts w:ascii="Century" w:hAnsi="Century"/>
                <w:color w:val="333333"/>
                <w:sz w:val="22"/>
                <w:szCs w:val="22"/>
              </w:rPr>
              <w:t>was made in 2009.</w:t>
            </w:r>
          </w:p>
          <w:p w:rsidR="00F3564E" w:rsidRPr="00875944" w:rsidRDefault="00F3564E" w:rsidP="00700CE3">
            <w:pPr>
              <w:jc w:val="both"/>
              <w:rPr>
                <w:rFonts w:ascii="Century" w:hAnsi="Century"/>
                <w:color w:val="404040"/>
                <w:sz w:val="22"/>
                <w:szCs w:val="22"/>
              </w:rPr>
            </w:pPr>
          </w:p>
          <w:p w:rsidR="00F3564E" w:rsidRPr="00875944" w:rsidRDefault="00F3564E" w:rsidP="00700CE3">
            <w:pPr>
              <w:jc w:val="both"/>
              <w:rPr>
                <w:rFonts w:ascii="Century" w:hAnsi="Century"/>
                <w:color w:val="404040"/>
                <w:sz w:val="22"/>
                <w:szCs w:val="22"/>
              </w:rPr>
            </w:pPr>
          </w:p>
        </w:tc>
      </w:tr>
      <w:tr w:rsidR="002B0429" w:rsidRPr="00087EB0">
        <w:tc>
          <w:tcPr>
            <w:tcW w:w="4770" w:type="dxa"/>
          </w:tcPr>
          <w:p w:rsidR="002B0429" w:rsidRPr="00875944" w:rsidRDefault="002B0429" w:rsidP="002B0429">
            <w:pPr>
              <w:pStyle w:val="Balk4"/>
              <w:keepNext w:val="0"/>
              <w:numPr>
                <w:ilvl w:val="0"/>
                <w:numId w:val="0"/>
              </w:numPr>
              <w:spacing w:before="0" w:after="0"/>
              <w:ind w:left="1043"/>
              <w:rPr>
                <w:rFonts w:ascii="Century" w:hAnsi="Century"/>
                <w:color w:val="000080"/>
                <w:sz w:val="22"/>
                <w:szCs w:val="22"/>
              </w:rPr>
            </w:pPr>
          </w:p>
        </w:tc>
        <w:tc>
          <w:tcPr>
            <w:tcW w:w="273" w:type="dxa"/>
            <w:gridSpan w:val="7"/>
          </w:tcPr>
          <w:p w:rsidR="002B0429" w:rsidRPr="00875944"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b/>
                <w:color w:val="003366"/>
                <w:sz w:val="22"/>
                <w:szCs w:val="22"/>
              </w:rPr>
            </w:pPr>
          </w:p>
        </w:tc>
      </w:tr>
      <w:tr w:rsidR="00F3564E" w:rsidRPr="00087EB0">
        <w:trPr>
          <w:trHeight w:val="661"/>
        </w:trPr>
        <w:tc>
          <w:tcPr>
            <w:tcW w:w="9840" w:type="dxa"/>
            <w:gridSpan w:val="14"/>
          </w:tcPr>
          <w:p w:rsidR="00F3564E" w:rsidRDefault="00F3564E" w:rsidP="00700CE3">
            <w:pPr>
              <w:jc w:val="center"/>
              <w:rPr>
                <w:rFonts w:ascii="Century" w:hAnsi="Century"/>
                <w:i/>
                <w:color w:val="000080"/>
                <w:sz w:val="20"/>
                <w:szCs w:val="20"/>
              </w:rPr>
            </w:pPr>
            <w:r w:rsidRPr="00F70A49">
              <w:rPr>
                <w:rFonts w:ascii="Century" w:hAnsi="Century"/>
                <w:b/>
                <w:color w:val="000080"/>
                <w:sz w:val="20"/>
                <w:szCs w:val="20"/>
              </w:rPr>
              <w:t xml:space="preserve">Tablo 1.5.24: Hukuksal Koruma Branşı Teknik Verileri </w:t>
            </w:r>
          </w:p>
          <w:p w:rsidR="00F3564E" w:rsidRPr="00F70A49" w:rsidRDefault="00F3564E" w:rsidP="00700CE3">
            <w:pPr>
              <w:jc w:val="center"/>
              <w:rPr>
                <w:rFonts w:ascii="Century" w:hAnsi="Century"/>
                <w:b/>
                <w:color w:val="000080"/>
                <w:sz w:val="20"/>
                <w:szCs w:val="20"/>
              </w:rPr>
            </w:pPr>
            <w:r w:rsidRPr="00F70A49">
              <w:rPr>
                <w:rFonts w:ascii="Century" w:hAnsi="Century"/>
                <w:i/>
                <w:color w:val="000080"/>
                <w:sz w:val="20"/>
                <w:szCs w:val="20"/>
              </w:rPr>
              <w:t>Technical Figures of Legal Protection Branch</w:t>
            </w:r>
          </w:p>
          <w:tbl>
            <w:tblPr>
              <w:tblW w:w="9540" w:type="dxa"/>
              <w:jc w:val="center"/>
              <w:tblLayout w:type="fixed"/>
              <w:tblCellMar>
                <w:left w:w="70" w:type="dxa"/>
                <w:right w:w="70" w:type="dxa"/>
              </w:tblCellMar>
              <w:tblLook w:val="04A0" w:firstRow="1" w:lastRow="0" w:firstColumn="1" w:lastColumn="0" w:noHBand="0" w:noVBand="1"/>
            </w:tblPr>
            <w:tblGrid>
              <w:gridCol w:w="2687"/>
              <w:gridCol w:w="840"/>
              <w:gridCol w:w="865"/>
              <w:gridCol w:w="817"/>
              <w:gridCol w:w="840"/>
              <w:gridCol w:w="888"/>
              <w:gridCol w:w="2603"/>
            </w:tblGrid>
            <w:tr w:rsidR="00F3564E" w:rsidRPr="00397B62">
              <w:trPr>
                <w:trHeight w:val="466"/>
                <w:jc w:val="center"/>
              </w:trPr>
              <w:tc>
                <w:tcPr>
                  <w:tcW w:w="2687" w:type="dxa"/>
                  <w:tcBorders>
                    <w:top w:val="nil"/>
                    <w:left w:val="nil"/>
                    <w:bottom w:val="single" w:sz="4" w:space="0" w:color="auto"/>
                    <w:right w:val="nil"/>
                  </w:tcBorders>
                  <w:shd w:val="clear" w:color="auto" w:fill="C6D9F1"/>
                  <w:vAlign w:val="bottom"/>
                </w:tcPr>
                <w:p w:rsidR="00F3564E" w:rsidRPr="00397B62" w:rsidRDefault="00F3564E" w:rsidP="00700CE3">
                  <w:pPr>
                    <w:rPr>
                      <w:rFonts w:ascii="Century" w:hAnsi="Century" w:cs="Arial TUR"/>
                      <w:b/>
                      <w:bCs/>
                      <w:sz w:val="18"/>
                      <w:szCs w:val="18"/>
                      <w:lang w:eastAsia="tr-TR"/>
                    </w:rPr>
                  </w:pPr>
                  <w:r>
                    <w:rPr>
                      <w:rFonts w:ascii="Century" w:hAnsi="Century" w:cs="Arial TUR"/>
                      <w:b/>
                      <w:bCs/>
                      <w:sz w:val="18"/>
                      <w:szCs w:val="18"/>
                      <w:lang w:eastAsia="tr-TR"/>
                    </w:rPr>
                    <w:t>(000 TL)</w:t>
                  </w:r>
                </w:p>
              </w:tc>
              <w:tc>
                <w:tcPr>
                  <w:tcW w:w="84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2005</w:t>
                  </w:r>
                </w:p>
              </w:tc>
              <w:tc>
                <w:tcPr>
                  <w:tcW w:w="865"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2006</w:t>
                  </w:r>
                </w:p>
              </w:tc>
              <w:tc>
                <w:tcPr>
                  <w:tcW w:w="817"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2007</w:t>
                  </w:r>
                </w:p>
              </w:tc>
              <w:tc>
                <w:tcPr>
                  <w:tcW w:w="84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2008</w:t>
                  </w:r>
                </w:p>
              </w:tc>
              <w:tc>
                <w:tcPr>
                  <w:tcW w:w="888"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2009</w:t>
                  </w:r>
                </w:p>
              </w:tc>
              <w:tc>
                <w:tcPr>
                  <w:tcW w:w="2603" w:type="dxa"/>
                  <w:tcBorders>
                    <w:top w:val="nil"/>
                    <w:left w:val="nil"/>
                    <w:bottom w:val="single" w:sz="4" w:space="0" w:color="auto"/>
                    <w:right w:val="nil"/>
                  </w:tcBorders>
                  <w:shd w:val="clear" w:color="auto" w:fill="C6D9F1"/>
                  <w:vAlign w:val="center"/>
                </w:tcPr>
                <w:p w:rsidR="00F3564E" w:rsidRPr="00397B62" w:rsidRDefault="00F3564E" w:rsidP="00700CE3">
                  <w:pPr>
                    <w:rPr>
                      <w:rFonts w:ascii="Century" w:hAnsi="Century" w:cs="Arial TUR"/>
                      <w:b/>
                      <w:bCs/>
                      <w:sz w:val="18"/>
                      <w:szCs w:val="18"/>
                      <w:lang w:eastAsia="tr-TR"/>
                    </w:rPr>
                  </w:pPr>
                </w:p>
              </w:tc>
            </w:tr>
            <w:tr w:rsidR="00F3564E" w:rsidRPr="00397B62">
              <w:trPr>
                <w:trHeight w:val="227"/>
                <w:jc w:val="center"/>
              </w:trPr>
              <w:tc>
                <w:tcPr>
                  <w:tcW w:w="2687" w:type="dxa"/>
                  <w:tcBorders>
                    <w:top w:val="single" w:sz="4" w:space="0" w:color="auto"/>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Prim Üretimi</w:t>
                  </w:r>
                </w:p>
              </w:tc>
              <w:tc>
                <w:tcPr>
                  <w:tcW w:w="84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21.728</w:t>
                  </w:r>
                </w:p>
              </w:tc>
              <w:tc>
                <w:tcPr>
                  <w:tcW w:w="865"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27.152</w:t>
                  </w:r>
                </w:p>
              </w:tc>
              <w:tc>
                <w:tcPr>
                  <w:tcW w:w="817"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27.721</w:t>
                  </w:r>
                </w:p>
              </w:tc>
              <w:tc>
                <w:tcPr>
                  <w:tcW w:w="840"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32.413</w:t>
                  </w:r>
                </w:p>
              </w:tc>
              <w:tc>
                <w:tcPr>
                  <w:tcW w:w="888" w:type="dxa"/>
                  <w:tcBorders>
                    <w:top w:val="single" w:sz="4" w:space="0" w:color="auto"/>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36.693</w:t>
                  </w:r>
                </w:p>
              </w:tc>
              <w:tc>
                <w:tcPr>
                  <w:tcW w:w="2603" w:type="dxa"/>
                  <w:tcBorders>
                    <w:top w:val="single" w:sz="4" w:space="0" w:color="auto"/>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Premium Income</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Aracı Komisyonu</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3.447</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4.977</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3.732</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4.421</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5.254</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Intermediary Comission</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6D6C41">
                  <w:pPr>
                    <w:rPr>
                      <w:rFonts w:ascii="Century" w:hAnsi="Century" w:cs="Arial TUR"/>
                      <w:sz w:val="18"/>
                      <w:szCs w:val="18"/>
                      <w:lang w:eastAsia="tr-TR"/>
                    </w:rPr>
                  </w:pPr>
                  <w:r w:rsidRPr="00397B62">
                    <w:rPr>
                      <w:rFonts w:ascii="Century" w:hAnsi="Century" w:cs="Arial TUR"/>
                      <w:sz w:val="18"/>
                      <w:szCs w:val="18"/>
                      <w:lang w:eastAsia="tr-TR"/>
                    </w:rPr>
                    <w:t>Reasürlere Devredilen P</w:t>
                  </w:r>
                  <w:r>
                    <w:rPr>
                      <w:rFonts w:ascii="Century" w:hAnsi="Century" w:cs="Arial TUR"/>
                      <w:sz w:val="18"/>
                      <w:szCs w:val="18"/>
                      <w:lang w:eastAsia="tr-TR"/>
                    </w:rPr>
                    <w:t>rim</w:t>
                  </w:r>
                  <w:r w:rsidRPr="00397B62">
                    <w:rPr>
                      <w:rFonts w:ascii="Century" w:hAnsi="Century" w:cs="Arial TUR"/>
                      <w:sz w:val="18"/>
                      <w:szCs w:val="18"/>
                      <w:lang w:eastAsia="tr-TR"/>
                    </w:rPr>
                    <w:t xml:space="preserve"> </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5.476</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5.829</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1.125</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1.008</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1.137</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Ceded Premium</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6D6C41">
                  <w:pPr>
                    <w:rPr>
                      <w:rFonts w:ascii="Century" w:hAnsi="Century" w:cs="Arial TUR"/>
                      <w:sz w:val="18"/>
                      <w:szCs w:val="18"/>
                      <w:lang w:eastAsia="tr-TR"/>
                    </w:rPr>
                  </w:pPr>
                  <w:r w:rsidRPr="00397B62">
                    <w:rPr>
                      <w:rFonts w:ascii="Century" w:hAnsi="Century" w:cs="Arial TUR"/>
                      <w:sz w:val="18"/>
                      <w:szCs w:val="18"/>
                      <w:lang w:eastAsia="tr-TR"/>
                    </w:rPr>
                    <w:t>Reasürans Kom</w:t>
                  </w:r>
                  <w:r>
                    <w:rPr>
                      <w:rFonts w:ascii="Century" w:hAnsi="Century" w:cs="Arial TUR"/>
                      <w:sz w:val="18"/>
                      <w:szCs w:val="18"/>
                      <w:lang w:eastAsia="tr-TR"/>
                    </w:rPr>
                    <w:t>isyonları</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1.777</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1.835</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395</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380</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440</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Pr>
                      <w:rFonts w:ascii="Century" w:hAnsi="Century" w:cs="Arial TUR"/>
                      <w:sz w:val="18"/>
                      <w:szCs w:val="18"/>
                      <w:lang w:eastAsia="tr-TR"/>
                    </w:rPr>
                    <w:t xml:space="preserve"> </w:t>
                  </w:r>
                  <w:r w:rsidRPr="00A2222D">
                    <w:rPr>
                      <w:rFonts w:ascii="Century" w:hAnsi="Century" w:cs="Arial TUR"/>
                      <w:sz w:val="18"/>
                      <w:szCs w:val="18"/>
                      <w:lang w:eastAsia="tr-TR"/>
                    </w:rPr>
                    <w:t>Reinsurance Commission</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Kazanılmış Net Prim</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13.802</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19.416</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22.339</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27.995</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32.963</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Earned Premium (Net)</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Ödenen Tazminat</w:t>
                  </w:r>
                  <w:r w:rsidR="004C5260">
                    <w:rPr>
                      <w:rFonts w:ascii="Century" w:hAnsi="Century" w:cs="Arial TUR"/>
                      <w:sz w:val="18"/>
                      <w:szCs w:val="18"/>
                      <w:lang w:eastAsia="tr-TR"/>
                    </w:rPr>
                    <w:t>lar</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3.923</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1.660</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125</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177</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255</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Paid Loss</w:t>
                  </w:r>
                  <w:r w:rsidR="004C5260">
                    <w:rPr>
                      <w:rFonts w:ascii="Century" w:hAnsi="Century" w:cs="Arial TUR"/>
                      <w:iCs/>
                      <w:sz w:val="18"/>
                      <w:szCs w:val="18"/>
                      <w:lang w:eastAsia="tr-TR"/>
                    </w:rPr>
                    <w:t>es</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4C5260">
                  <w:pPr>
                    <w:rPr>
                      <w:rFonts w:ascii="Century" w:hAnsi="Century" w:cs="Arial TUR"/>
                      <w:sz w:val="18"/>
                      <w:szCs w:val="18"/>
                      <w:lang w:eastAsia="tr-TR"/>
                    </w:rPr>
                  </w:pPr>
                  <w:r w:rsidRPr="00397B62">
                    <w:rPr>
                      <w:rFonts w:ascii="Century" w:hAnsi="Century" w:cs="Arial TUR"/>
                      <w:sz w:val="18"/>
                      <w:szCs w:val="18"/>
                      <w:lang w:eastAsia="tr-TR"/>
                    </w:rPr>
                    <w:t xml:space="preserve">  </w:t>
                  </w:r>
                  <w:r w:rsidR="006D6C41">
                    <w:rPr>
                      <w:rFonts w:ascii="Century" w:hAnsi="Century" w:cs="Arial TUR"/>
                      <w:sz w:val="18"/>
                      <w:szCs w:val="18"/>
                      <w:lang w:eastAsia="tr-TR"/>
                    </w:rPr>
                    <w:t xml:space="preserve"> </w:t>
                  </w:r>
                  <w:r w:rsidRPr="00397B62">
                    <w:rPr>
                      <w:rFonts w:ascii="Century" w:hAnsi="Century" w:cs="Arial TUR"/>
                      <w:sz w:val="18"/>
                      <w:szCs w:val="18"/>
                      <w:lang w:eastAsia="tr-TR"/>
                    </w:rPr>
                    <w:t xml:space="preserve"> Reasür</w:t>
                  </w:r>
                  <w:r w:rsidR="004C5260">
                    <w:rPr>
                      <w:rFonts w:ascii="Century" w:hAnsi="Century" w:cs="Arial TUR"/>
                      <w:sz w:val="18"/>
                      <w:szCs w:val="18"/>
                      <w:lang w:eastAsia="tr-TR"/>
                    </w:rPr>
                    <w:t>örler</w:t>
                  </w:r>
                  <w:r w:rsidRPr="00397B62">
                    <w:rPr>
                      <w:rFonts w:ascii="Century" w:hAnsi="Century" w:cs="Arial TUR"/>
                      <w:sz w:val="18"/>
                      <w:szCs w:val="18"/>
                      <w:lang w:eastAsia="tr-TR"/>
                    </w:rPr>
                    <w:t xml:space="preserve"> Payı</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3.509</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1.457</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Pr>
                      <w:rFonts w:ascii="Century" w:hAnsi="Century" w:cs="Arial TUR"/>
                      <w:iCs/>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Muallak Tazminat</w:t>
                  </w:r>
                  <w:r w:rsidR="004C5260">
                    <w:rPr>
                      <w:rFonts w:ascii="Century" w:hAnsi="Century" w:cs="Arial TUR"/>
                      <w:sz w:val="18"/>
                      <w:szCs w:val="18"/>
                      <w:lang w:eastAsia="tr-TR"/>
                    </w:rPr>
                    <w:t>lar</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3.155</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2.699</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238</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531</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1.680</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Outstanding Loss</w:t>
                  </w:r>
                  <w:r w:rsidR="006D6C41">
                    <w:rPr>
                      <w:rFonts w:ascii="Century" w:hAnsi="Century" w:cs="Arial TUR"/>
                      <w:iCs/>
                      <w:sz w:val="18"/>
                      <w:szCs w:val="18"/>
                      <w:lang w:eastAsia="tr-TR"/>
                    </w:rPr>
                    <w:t>es</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4C5260">
                  <w:pPr>
                    <w:rPr>
                      <w:rFonts w:ascii="Century" w:hAnsi="Century" w:cs="Arial TUR"/>
                      <w:sz w:val="18"/>
                      <w:szCs w:val="18"/>
                      <w:lang w:eastAsia="tr-TR"/>
                    </w:rPr>
                  </w:pPr>
                  <w:r w:rsidRPr="00397B62">
                    <w:rPr>
                      <w:rFonts w:ascii="Century" w:hAnsi="Century" w:cs="Arial TUR"/>
                      <w:sz w:val="18"/>
                      <w:szCs w:val="18"/>
                      <w:lang w:eastAsia="tr-TR"/>
                    </w:rPr>
                    <w:t xml:space="preserve">   </w:t>
                  </w:r>
                  <w:r w:rsidR="006D6C41">
                    <w:rPr>
                      <w:rFonts w:ascii="Century" w:hAnsi="Century" w:cs="Arial TUR"/>
                      <w:sz w:val="18"/>
                      <w:szCs w:val="18"/>
                      <w:lang w:eastAsia="tr-TR"/>
                    </w:rPr>
                    <w:t xml:space="preserve"> </w:t>
                  </w:r>
                  <w:r w:rsidRPr="00397B62">
                    <w:rPr>
                      <w:rFonts w:ascii="Century" w:hAnsi="Century" w:cs="Arial TUR"/>
                      <w:sz w:val="18"/>
                      <w:szCs w:val="18"/>
                      <w:lang w:eastAsia="tr-TR"/>
                    </w:rPr>
                    <w:t>Reasür</w:t>
                  </w:r>
                  <w:r w:rsidR="004C5260">
                    <w:rPr>
                      <w:rFonts w:ascii="Century" w:hAnsi="Century" w:cs="Arial TUR"/>
                      <w:sz w:val="18"/>
                      <w:szCs w:val="18"/>
                      <w:lang w:eastAsia="tr-TR"/>
                    </w:rPr>
                    <w:t>örler</w:t>
                  </w:r>
                  <w:r w:rsidRPr="00397B62">
                    <w:rPr>
                      <w:rFonts w:ascii="Century" w:hAnsi="Century" w:cs="Arial TUR"/>
                      <w:sz w:val="18"/>
                      <w:szCs w:val="18"/>
                      <w:lang w:eastAsia="tr-TR"/>
                    </w:rPr>
                    <w:t xml:space="preserve"> Payı</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2.328</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1.442</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515944">
                    <w:rPr>
                      <w:rFonts w:ascii="Century" w:hAnsi="Century" w:cs="Arial TUR"/>
                      <w:sz w:val="18"/>
                      <w:szCs w:val="18"/>
                      <w:lang w:eastAsia="tr-TR"/>
                    </w:rPr>
                    <w:t>-2.211</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006D6C41" w:rsidRPr="00C30AA3">
                    <w:rPr>
                      <w:rFonts w:ascii="Century" w:hAnsi="Century" w:cs="Arial TUR"/>
                      <w:iCs/>
                      <w:sz w:val="18"/>
                      <w:szCs w:val="18"/>
                      <w:lang w:eastAsia="tr-TR"/>
                    </w:rPr>
                    <w:t>Reinsur</w:t>
                  </w:r>
                  <w:r w:rsidR="006D6C41">
                    <w:rPr>
                      <w:rFonts w:ascii="Century" w:hAnsi="Century" w:cs="Arial TUR"/>
                      <w:iCs/>
                      <w:sz w:val="18"/>
                      <w:szCs w:val="18"/>
                      <w:lang w:eastAsia="tr-TR"/>
                    </w:rPr>
                    <w:t>ers’</w:t>
                  </w:r>
                  <w:r w:rsidR="006D6C41" w:rsidRPr="00C30AA3">
                    <w:rPr>
                      <w:rFonts w:ascii="Century" w:hAnsi="Century" w:cs="Arial TUR"/>
                      <w:iCs/>
                      <w:sz w:val="18"/>
                      <w:szCs w:val="18"/>
                      <w:lang w:eastAsia="tr-TR"/>
                    </w:rPr>
                    <w:t xml:space="preserve"> Share</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Gerçekleşen Net Tazminat</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593</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633</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190</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468</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3.608</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Claims Incurred (Net)</w:t>
                  </w:r>
                </w:p>
              </w:tc>
            </w:tr>
            <w:tr w:rsidR="00F3564E" w:rsidRPr="00397B62">
              <w:trPr>
                <w:trHeight w:val="227"/>
                <w:jc w:val="center"/>
              </w:trPr>
              <w:tc>
                <w:tcPr>
                  <w:tcW w:w="2687" w:type="dxa"/>
                  <w:tcBorders>
                    <w:top w:val="nil"/>
                    <w:left w:val="nil"/>
                    <w:bottom w:val="nil"/>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Faaliyet Giderleri</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4.393</w:t>
                  </w:r>
                </w:p>
              </w:tc>
              <w:tc>
                <w:tcPr>
                  <w:tcW w:w="865"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5.552</w:t>
                  </w:r>
                </w:p>
              </w:tc>
              <w:tc>
                <w:tcPr>
                  <w:tcW w:w="817"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6.715</w:t>
                  </w:r>
                </w:p>
              </w:tc>
              <w:tc>
                <w:tcPr>
                  <w:tcW w:w="840"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16.034</w:t>
                  </w:r>
                </w:p>
              </w:tc>
              <w:tc>
                <w:tcPr>
                  <w:tcW w:w="888" w:type="dxa"/>
                  <w:tcBorders>
                    <w:top w:val="nil"/>
                    <w:left w:val="nil"/>
                    <w:bottom w:val="nil"/>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20.599</w:t>
                  </w:r>
                </w:p>
              </w:tc>
              <w:tc>
                <w:tcPr>
                  <w:tcW w:w="2603" w:type="dxa"/>
                  <w:tcBorders>
                    <w:top w:val="nil"/>
                    <w:left w:val="nil"/>
                    <w:bottom w:val="nil"/>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Operating Expenses</w:t>
                  </w:r>
                </w:p>
              </w:tc>
            </w:tr>
            <w:tr w:rsidR="00F3564E" w:rsidRPr="00397B62">
              <w:trPr>
                <w:trHeight w:val="227"/>
                <w:jc w:val="center"/>
              </w:trPr>
              <w:tc>
                <w:tcPr>
                  <w:tcW w:w="2687" w:type="dxa"/>
                  <w:tcBorders>
                    <w:top w:val="nil"/>
                    <w:left w:val="nil"/>
                    <w:bottom w:val="double" w:sz="6" w:space="0" w:color="auto"/>
                    <w:right w:val="nil"/>
                  </w:tcBorders>
                  <w:shd w:val="clear" w:color="auto" w:fill="auto"/>
                  <w:noWrap/>
                  <w:vAlign w:val="center"/>
                </w:tcPr>
                <w:p w:rsidR="00F3564E" w:rsidRPr="00397B62" w:rsidRDefault="00F3564E" w:rsidP="00700CE3">
                  <w:pPr>
                    <w:rPr>
                      <w:rFonts w:ascii="Century" w:hAnsi="Century" w:cs="Arial TUR"/>
                      <w:sz w:val="18"/>
                      <w:szCs w:val="18"/>
                      <w:lang w:eastAsia="tr-TR"/>
                    </w:rPr>
                  </w:pPr>
                  <w:r>
                    <w:rPr>
                      <w:rFonts w:ascii="Century" w:hAnsi="Century" w:cs="Arial TUR"/>
                      <w:sz w:val="18"/>
                      <w:szCs w:val="18"/>
                      <w:lang w:eastAsia="tr-TR"/>
                    </w:rPr>
                    <w:t xml:space="preserve">Teknik Kar Zarar </w:t>
                  </w:r>
                </w:p>
              </w:tc>
              <w:tc>
                <w:tcPr>
                  <w:tcW w:w="84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10.474</w:t>
                  </w:r>
                </w:p>
              </w:tc>
              <w:tc>
                <w:tcPr>
                  <w:tcW w:w="865"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15.534</w:t>
                  </w:r>
                </w:p>
              </w:tc>
              <w:tc>
                <w:tcPr>
                  <w:tcW w:w="817"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18.570</w:t>
                  </w:r>
                </w:p>
              </w:tc>
              <w:tc>
                <w:tcPr>
                  <w:tcW w:w="840"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21.315</w:t>
                  </w:r>
                </w:p>
              </w:tc>
              <w:tc>
                <w:tcPr>
                  <w:tcW w:w="888" w:type="dxa"/>
                  <w:tcBorders>
                    <w:top w:val="nil"/>
                    <w:left w:val="nil"/>
                    <w:bottom w:val="double" w:sz="6" w:space="0" w:color="auto"/>
                    <w:right w:val="nil"/>
                  </w:tcBorders>
                  <w:shd w:val="clear" w:color="auto" w:fill="auto"/>
                  <w:noWrap/>
                  <w:vAlign w:val="bottom"/>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20.972</w:t>
                  </w:r>
                </w:p>
              </w:tc>
              <w:tc>
                <w:tcPr>
                  <w:tcW w:w="2603" w:type="dxa"/>
                  <w:tcBorders>
                    <w:top w:val="nil"/>
                    <w:left w:val="nil"/>
                    <w:bottom w:val="double" w:sz="6" w:space="0" w:color="auto"/>
                    <w:right w:val="nil"/>
                  </w:tcBorders>
                  <w:vAlign w:val="center"/>
                </w:tcPr>
                <w:p w:rsidR="00F3564E" w:rsidRPr="00A2222D" w:rsidRDefault="00F3564E" w:rsidP="00700CE3">
                  <w:pPr>
                    <w:ind w:firstLine="173"/>
                    <w:rPr>
                      <w:rFonts w:ascii="Century" w:hAnsi="Century" w:cs="Arial TUR"/>
                      <w:sz w:val="18"/>
                      <w:szCs w:val="18"/>
                      <w:lang w:eastAsia="tr-TR"/>
                    </w:rPr>
                  </w:pPr>
                  <w:r w:rsidRPr="00A2222D">
                    <w:rPr>
                      <w:rFonts w:ascii="Century" w:hAnsi="Century" w:cs="Arial TUR"/>
                      <w:iCs/>
                      <w:sz w:val="18"/>
                      <w:szCs w:val="18"/>
                      <w:lang w:eastAsia="tr-TR"/>
                    </w:rPr>
                    <w:t>Technical Balance</w:t>
                  </w:r>
                </w:p>
              </w:tc>
            </w:tr>
          </w:tbl>
          <w:p w:rsidR="00F3564E" w:rsidRPr="00397B62" w:rsidRDefault="00F3564E" w:rsidP="00700CE3">
            <w:pPr>
              <w:jc w:val="both"/>
              <w:rPr>
                <w:rFonts w:ascii="Century" w:hAnsi="Century"/>
                <w:color w:val="404040"/>
              </w:rPr>
            </w:pPr>
          </w:p>
        </w:tc>
      </w:tr>
      <w:tr w:rsidR="00F3564E" w:rsidRPr="004B44A0">
        <w:trPr>
          <w:trHeight w:val="294"/>
        </w:trPr>
        <w:tc>
          <w:tcPr>
            <w:tcW w:w="4770" w:type="dxa"/>
          </w:tcPr>
          <w:p w:rsidR="00F3564E" w:rsidRPr="00397B62" w:rsidRDefault="00F3564E" w:rsidP="00700CE3">
            <w:pPr>
              <w:jc w:val="both"/>
              <w:rPr>
                <w:rFonts w:ascii="Century" w:hAnsi="Century"/>
              </w:rPr>
            </w:pPr>
          </w:p>
        </w:tc>
        <w:tc>
          <w:tcPr>
            <w:tcW w:w="273" w:type="dxa"/>
            <w:gridSpan w:val="7"/>
          </w:tcPr>
          <w:p w:rsidR="00F3564E" w:rsidRPr="00397B62" w:rsidRDefault="00F3564E" w:rsidP="00700CE3">
            <w:pPr>
              <w:rPr>
                <w:rFonts w:ascii="Century" w:hAnsi="Century"/>
              </w:rPr>
            </w:pPr>
          </w:p>
        </w:tc>
        <w:tc>
          <w:tcPr>
            <w:tcW w:w="4797" w:type="dxa"/>
            <w:gridSpan w:val="6"/>
          </w:tcPr>
          <w:p w:rsidR="00F3564E" w:rsidRPr="00F70A49" w:rsidRDefault="00F3564E" w:rsidP="00700CE3">
            <w:pPr>
              <w:jc w:val="both"/>
              <w:rPr>
                <w:rFonts w:ascii="Century" w:hAnsi="Century"/>
                <w:color w:val="FF0000"/>
                <w:sz w:val="22"/>
                <w:szCs w:val="22"/>
              </w:rPr>
            </w:pPr>
          </w:p>
        </w:tc>
      </w:tr>
      <w:tr w:rsidR="00F3564E" w:rsidRPr="00087EB0">
        <w:trPr>
          <w:trHeight w:val="589"/>
        </w:trPr>
        <w:tc>
          <w:tcPr>
            <w:tcW w:w="9840" w:type="dxa"/>
            <w:gridSpan w:val="14"/>
          </w:tcPr>
          <w:p w:rsidR="00F3564E" w:rsidRDefault="00F3564E" w:rsidP="00700CE3">
            <w:pPr>
              <w:jc w:val="center"/>
              <w:rPr>
                <w:rFonts w:ascii="Century" w:hAnsi="Century"/>
                <w:b/>
                <w:color w:val="000080"/>
                <w:sz w:val="20"/>
                <w:szCs w:val="20"/>
              </w:rPr>
            </w:pPr>
            <w:r w:rsidRPr="00E63397">
              <w:rPr>
                <w:rFonts w:ascii="Century" w:hAnsi="Century"/>
                <w:b/>
                <w:color w:val="000080"/>
                <w:sz w:val="20"/>
                <w:szCs w:val="20"/>
              </w:rPr>
              <w:t>Grafik 1.5</w:t>
            </w:r>
            <w:r>
              <w:rPr>
                <w:rFonts w:ascii="Century" w:hAnsi="Century"/>
                <w:b/>
                <w:color w:val="000080"/>
                <w:sz w:val="20"/>
                <w:szCs w:val="20"/>
              </w:rPr>
              <w:t>.</w:t>
            </w:r>
            <w:r w:rsidRPr="00E63397">
              <w:rPr>
                <w:rFonts w:ascii="Century" w:hAnsi="Century"/>
                <w:b/>
                <w:color w:val="000080"/>
                <w:sz w:val="20"/>
                <w:szCs w:val="20"/>
              </w:rPr>
              <w:t xml:space="preserve">19: Hukuksal </w:t>
            </w:r>
            <w:r>
              <w:rPr>
                <w:rFonts w:ascii="Century" w:hAnsi="Century"/>
                <w:b/>
                <w:color w:val="000080"/>
                <w:sz w:val="20"/>
                <w:szCs w:val="20"/>
              </w:rPr>
              <w:t>Koruma Branşı Teknik Oranları (%)</w:t>
            </w:r>
          </w:p>
          <w:p w:rsidR="00F3564E" w:rsidRPr="00E63397" w:rsidRDefault="00F3564E" w:rsidP="00700CE3">
            <w:pPr>
              <w:jc w:val="center"/>
              <w:rPr>
                <w:rFonts w:ascii="Century" w:hAnsi="Century"/>
                <w:b/>
                <w:color w:val="000080"/>
                <w:sz w:val="20"/>
                <w:szCs w:val="20"/>
              </w:rPr>
            </w:pPr>
            <w:r w:rsidRPr="00E63397">
              <w:rPr>
                <w:rFonts w:ascii="Century" w:hAnsi="Century"/>
                <w:color w:val="000080"/>
                <w:sz w:val="20"/>
                <w:szCs w:val="20"/>
              </w:rPr>
              <w:t>Technical Ratio for Legal Protection</w:t>
            </w:r>
            <w:r>
              <w:rPr>
                <w:rFonts w:ascii="Century" w:hAnsi="Century"/>
                <w:color w:val="000080"/>
                <w:sz w:val="20"/>
                <w:szCs w:val="20"/>
              </w:rPr>
              <w:t xml:space="preserve"> (%)</w:t>
            </w:r>
          </w:p>
          <w:p w:rsidR="00F3564E" w:rsidRPr="00C5570E" w:rsidRDefault="002B0429" w:rsidP="00700CE3">
            <w:pPr>
              <w:rPr>
                <w:rFonts w:ascii="Century" w:hAnsi="Century"/>
              </w:rPr>
            </w:pPr>
            <w:r w:rsidRPr="00C5570E">
              <w:rPr>
                <w:rFonts w:ascii="Century" w:hAnsi="Century"/>
              </w:rPr>
              <w:pict>
                <v:shape id="_x0000_i1063" type="#_x0000_t75" style="width:481.45pt;height:199.1pt">
                  <v:imagedata r:id="rId53" o:title=""/>
                </v:shape>
              </w:pict>
            </w:r>
          </w:p>
        </w:tc>
      </w:tr>
      <w:tr w:rsidR="002B0429" w:rsidRPr="00087EB0">
        <w:tc>
          <w:tcPr>
            <w:tcW w:w="4770" w:type="dxa"/>
          </w:tcPr>
          <w:p w:rsidR="002B0429" w:rsidRPr="00CF338C" w:rsidRDefault="002B0429" w:rsidP="002B0429">
            <w:pPr>
              <w:pStyle w:val="Balk3"/>
              <w:keepNext w:val="0"/>
              <w:numPr>
                <w:ilvl w:val="0"/>
                <w:numId w:val="0"/>
              </w:numPr>
              <w:spacing w:before="0" w:after="0"/>
              <w:jc w:val="both"/>
              <w:rPr>
                <w:rFonts w:ascii="Century" w:hAnsi="Century"/>
                <w:color w:val="000080"/>
                <w:sz w:val="22"/>
                <w:szCs w:val="22"/>
              </w:rPr>
            </w:pPr>
          </w:p>
        </w:tc>
        <w:tc>
          <w:tcPr>
            <w:tcW w:w="273" w:type="dxa"/>
            <w:gridSpan w:val="7"/>
          </w:tcPr>
          <w:p w:rsidR="002B0429" w:rsidRPr="00397B62" w:rsidRDefault="002B0429" w:rsidP="00700CE3">
            <w:pPr>
              <w:rPr>
                <w:rFonts w:ascii="Century" w:hAnsi="Century"/>
              </w:rPr>
            </w:pPr>
          </w:p>
        </w:tc>
        <w:tc>
          <w:tcPr>
            <w:tcW w:w="4797" w:type="dxa"/>
            <w:gridSpan w:val="6"/>
          </w:tcPr>
          <w:p w:rsidR="002B0429" w:rsidRPr="00A37B68" w:rsidRDefault="002B0429" w:rsidP="00700CE3">
            <w:pPr>
              <w:rPr>
                <w:rFonts w:ascii="Century" w:hAnsi="Century"/>
                <w:b/>
                <w:color w:val="003366"/>
                <w:sz w:val="22"/>
                <w:szCs w:val="22"/>
              </w:rPr>
            </w:pPr>
          </w:p>
        </w:tc>
      </w:tr>
      <w:tr w:rsidR="00F3564E" w:rsidRPr="00087EB0">
        <w:tc>
          <w:tcPr>
            <w:tcW w:w="4770" w:type="dxa"/>
          </w:tcPr>
          <w:p w:rsidR="00F3564E" w:rsidRPr="00CF338C" w:rsidRDefault="00F3564E" w:rsidP="00700CE3">
            <w:pPr>
              <w:pStyle w:val="Balk3"/>
              <w:keepNext w:val="0"/>
              <w:numPr>
                <w:ilvl w:val="2"/>
                <w:numId w:val="1"/>
              </w:numPr>
              <w:spacing w:before="0" w:after="0"/>
              <w:ind w:left="0"/>
              <w:jc w:val="both"/>
              <w:rPr>
                <w:rFonts w:ascii="Century" w:hAnsi="Century"/>
                <w:color w:val="000080"/>
                <w:sz w:val="22"/>
                <w:szCs w:val="22"/>
              </w:rPr>
            </w:pPr>
            <w:bookmarkStart w:id="65" w:name="_Toc232337477"/>
            <w:bookmarkStart w:id="66" w:name="_Toc267481111"/>
            <w:r w:rsidRPr="00CF338C">
              <w:rPr>
                <w:rFonts w:ascii="Century" w:hAnsi="Century"/>
                <w:color w:val="000080"/>
                <w:sz w:val="22"/>
                <w:szCs w:val="22"/>
              </w:rPr>
              <w:lastRenderedPageBreak/>
              <w:t>Hayat Branşı</w:t>
            </w:r>
            <w:bookmarkEnd w:id="66"/>
            <w:r w:rsidRPr="00CF338C">
              <w:rPr>
                <w:rFonts w:ascii="Century" w:hAnsi="Century"/>
                <w:color w:val="000080"/>
                <w:sz w:val="22"/>
                <w:szCs w:val="22"/>
              </w:rPr>
              <w:t xml:space="preserve"> </w:t>
            </w:r>
            <w:bookmarkEnd w:id="65"/>
          </w:p>
          <w:p w:rsidR="00F3564E" w:rsidRPr="00CF338C" w:rsidRDefault="00F3564E" w:rsidP="00700CE3">
            <w:pPr>
              <w:jc w:val="both"/>
              <w:rPr>
                <w:rFonts w:ascii="Century" w:hAnsi="Century"/>
                <w:sz w:val="22"/>
                <w:szCs w:val="22"/>
              </w:rPr>
            </w:pPr>
          </w:p>
          <w:p w:rsidR="005A2AF6" w:rsidRDefault="00F3564E" w:rsidP="00700CE3">
            <w:pPr>
              <w:jc w:val="both"/>
              <w:rPr>
                <w:rFonts w:ascii="Century" w:hAnsi="Century"/>
                <w:sz w:val="22"/>
                <w:szCs w:val="22"/>
              </w:rPr>
            </w:pPr>
            <w:r w:rsidRPr="00CF338C">
              <w:rPr>
                <w:rFonts w:ascii="Century" w:hAnsi="Century"/>
                <w:sz w:val="22"/>
                <w:szCs w:val="22"/>
              </w:rPr>
              <w:t xml:space="preserve">5684 sayılı Sigortacılık Kanunu çerçevesinde hayat </w:t>
            </w:r>
            <w:r>
              <w:rPr>
                <w:rFonts w:ascii="Century" w:hAnsi="Century"/>
                <w:sz w:val="22"/>
                <w:szCs w:val="22"/>
              </w:rPr>
              <w:t xml:space="preserve">sigorta </w:t>
            </w:r>
            <w:r w:rsidRPr="00CF338C">
              <w:rPr>
                <w:rFonts w:ascii="Century" w:hAnsi="Century"/>
                <w:sz w:val="22"/>
                <w:szCs w:val="22"/>
              </w:rPr>
              <w:t xml:space="preserve">grubu </w:t>
            </w:r>
            <w:r w:rsidRPr="00E8468B">
              <w:rPr>
                <w:rFonts w:ascii="Century" w:hAnsi="Century"/>
                <w:sz w:val="22"/>
                <w:szCs w:val="22"/>
              </w:rPr>
              <w:t xml:space="preserve">yedi ana </w:t>
            </w:r>
            <w:proofErr w:type="gramStart"/>
            <w:r w:rsidRPr="00E8468B">
              <w:rPr>
                <w:rFonts w:ascii="Century" w:hAnsi="Century"/>
                <w:sz w:val="22"/>
                <w:szCs w:val="22"/>
              </w:rPr>
              <w:t>branş</w:t>
            </w:r>
            <w:proofErr w:type="gramEnd"/>
            <w:r w:rsidRPr="00E8468B">
              <w:rPr>
                <w:rFonts w:ascii="Century" w:hAnsi="Century"/>
                <w:sz w:val="22"/>
                <w:szCs w:val="22"/>
              </w:rPr>
              <w:t xml:space="preserve"> olarak düzenlenmiştir. Hayat sigorta şirketleri hayat dışı</w:t>
            </w:r>
            <w:r>
              <w:rPr>
                <w:rFonts w:ascii="Century" w:hAnsi="Century"/>
                <w:sz w:val="22"/>
                <w:szCs w:val="22"/>
              </w:rPr>
              <w:t xml:space="preserve"> </w:t>
            </w:r>
            <w:proofErr w:type="gramStart"/>
            <w:r w:rsidR="005A2AF6">
              <w:rPr>
                <w:rFonts w:ascii="Century" w:hAnsi="Century"/>
                <w:sz w:val="22"/>
                <w:szCs w:val="22"/>
              </w:rPr>
              <w:t>branşlar</w:t>
            </w:r>
            <w:proofErr w:type="gramEnd"/>
            <w:r w:rsidR="005A2AF6">
              <w:rPr>
                <w:rFonts w:ascii="Century" w:hAnsi="Century"/>
                <w:sz w:val="22"/>
                <w:szCs w:val="22"/>
              </w:rPr>
              <w:t xml:space="preserve"> içinde yer alan </w:t>
            </w:r>
            <w:r w:rsidRPr="00CF338C">
              <w:rPr>
                <w:rFonts w:ascii="Century" w:hAnsi="Century"/>
                <w:sz w:val="22"/>
                <w:szCs w:val="22"/>
              </w:rPr>
              <w:t xml:space="preserve">Hastalık/Sağlık ve Kaza sigortalarında </w:t>
            </w:r>
            <w:r>
              <w:rPr>
                <w:rFonts w:ascii="Century" w:hAnsi="Century"/>
                <w:sz w:val="22"/>
                <w:szCs w:val="22"/>
              </w:rPr>
              <w:t>da</w:t>
            </w:r>
            <w:r w:rsidR="005A2AF6">
              <w:rPr>
                <w:rFonts w:ascii="Century" w:hAnsi="Century"/>
                <w:sz w:val="22"/>
                <w:szCs w:val="22"/>
              </w:rPr>
              <w:t xml:space="preserve"> ruhsat alabilmektedirler. E</w:t>
            </w:r>
            <w:r>
              <w:rPr>
                <w:rFonts w:ascii="Century" w:hAnsi="Century"/>
                <w:sz w:val="22"/>
                <w:szCs w:val="22"/>
              </w:rPr>
              <w:t xml:space="preserve">meklilik faaliyeti bulunan şirketler </w:t>
            </w:r>
            <w:r w:rsidR="005A2AF6">
              <w:rPr>
                <w:rFonts w:ascii="Century" w:hAnsi="Century"/>
                <w:sz w:val="22"/>
                <w:szCs w:val="22"/>
              </w:rPr>
              <w:t xml:space="preserve">ise </w:t>
            </w:r>
            <w:r>
              <w:rPr>
                <w:rFonts w:ascii="Century" w:hAnsi="Century"/>
                <w:sz w:val="22"/>
                <w:szCs w:val="22"/>
              </w:rPr>
              <w:t xml:space="preserve">sadece </w:t>
            </w:r>
            <w:r w:rsidR="00A22D11">
              <w:rPr>
                <w:rFonts w:ascii="Century" w:hAnsi="Century"/>
                <w:sz w:val="22"/>
                <w:szCs w:val="22"/>
              </w:rPr>
              <w:t xml:space="preserve">Hayat ve </w:t>
            </w:r>
            <w:r>
              <w:rPr>
                <w:rFonts w:ascii="Century" w:hAnsi="Century"/>
                <w:sz w:val="22"/>
                <w:szCs w:val="22"/>
              </w:rPr>
              <w:t xml:space="preserve">Kaza </w:t>
            </w:r>
            <w:proofErr w:type="gramStart"/>
            <w:r>
              <w:rPr>
                <w:rFonts w:ascii="Century" w:hAnsi="Century"/>
                <w:sz w:val="22"/>
                <w:szCs w:val="22"/>
              </w:rPr>
              <w:t>branşında</w:t>
            </w:r>
            <w:proofErr w:type="gramEnd"/>
            <w:r>
              <w:rPr>
                <w:rFonts w:ascii="Century" w:hAnsi="Century"/>
                <w:sz w:val="22"/>
                <w:szCs w:val="22"/>
              </w:rPr>
              <w:t xml:space="preserve"> prim üretebilmektedir. Hayat grubu</w:t>
            </w:r>
            <w:r w:rsidR="005A2AF6">
              <w:rPr>
                <w:rFonts w:ascii="Century" w:hAnsi="Century"/>
                <w:sz w:val="22"/>
                <w:szCs w:val="22"/>
              </w:rPr>
              <w:t xml:space="preserve">nda </w:t>
            </w:r>
            <w:r>
              <w:rPr>
                <w:rFonts w:ascii="Century" w:hAnsi="Century"/>
                <w:sz w:val="22"/>
                <w:szCs w:val="22"/>
              </w:rPr>
              <w:t xml:space="preserve">yer alan </w:t>
            </w:r>
            <w:r w:rsidRPr="00CF338C">
              <w:rPr>
                <w:rFonts w:ascii="Century" w:hAnsi="Century"/>
                <w:sz w:val="22"/>
                <w:szCs w:val="22"/>
              </w:rPr>
              <w:t xml:space="preserve">Yatırım Fonlu Sigortalar, Evlilik </w:t>
            </w:r>
            <w:r w:rsidR="00D864DE">
              <w:rPr>
                <w:rFonts w:ascii="Century" w:hAnsi="Century"/>
                <w:sz w:val="22"/>
                <w:szCs w:val="22"/>
              </w:rPr>
              <w:t xml:space="preserve">ve </w:t>
            </w:r>
            <w:r w:rsidR="005A2AF6">
              <w:rPr>
                <w:rFonts w:ascii="Century" w:hAnsi="Century"/>
                <w:sz w:val="22"/>
                <w:szCs w:val="22"/>
              </w:rPr>
              <w:t>Doğum Sigortası ve</w:t>
            </w:r>
            <w:r w:rsidRPr="00CF338C">
              <w:rPr>
                <w:rFonts w:ascii="Century" w:hAnsi="Century"/>
                <w:sz w:val="22"/>
                <w:szCs w:val="22"/>
              </w:rPr>
              <w:t xml:space="preserve"> Sermaye İtfa </w:t>
            </w:r>
            <w:r w:rsidR="00D864DE">
              <w:rPr>
                <w:rFonts w:ascii="Century" w:hAnsi="Century"/>
                <w:sz w:val="22"/>
                <w:szCs w:val="22"/>
              </w:rPr>
              <w:t xml:space="preserve">Sigortası </w:t>
            </w:r>
            <w:proofErr w:type="gramStart"/>
            <w:r>
              <w:rPr>
                <w:rFonts w:ascii="Century" w:hAnsi="Century"/>
                <w:sz w:val="22"/>
                <w:szCs w:val="22"/>
              </w:rPr>
              <w:t>branşlarında</w:t>
            </w:r>
            <w:proofErr w:type="gramEnd"/>
            <w:r>
              <w:rPr>
                <w:rFonts w:ascii="Century" w:hAnsi="Century"/>
                <w:sz w:val="22"/>
                <w:szCs w:val="22"/>
              </w:rPr>
              <w:t xml:space="preserve"> henüz üretim yapılmamıştır. Fonların Yönetimi İşlemi </w:t>
            </w:r>
            <w:proofErr w:type="gramStart"/>
            <w:r>
              <w:rPr>
                <w:rFonts w:ascii="Century" w:hAnsi="Century"/>
                <w:sz w:val="22"/>
                <w:szCs w:val="22"/>
              </w:rPr>
              <w:t>branşında</w:t>
            </w:r>
            <w:proofErr w:type="gramEnd"/>
            <w:r>
              <w:rPr>
                <w:rFonts w:ascii="Century" w:hAnsi="Century"/>
                <w:sz w:val="22"/>
                <w:szCs w:val="22"/>
              </w:rPr>
              <w:t xml:space="preserve"> ise halen ruhsat</w:t>
            </w:r>
            <w:r w:rsidR="005A2AF6">
              <w:rPr>
                <w:rFonts w:ascii="Century" w:hAnsi="Century"/>
                <w:sz w:val="22"/>
                <w:szCs w:val="22"/>
              </w:rPr>
              <w:t xml:space="preserve"> verilmemiştir. </w:t>
            </w:r>
          </w:p>
          <w:p w:rsidR="005A2AF6" w:rsidRDefault="005A2AF6" w:rsidP="00700CE3">
            <w:pPr>
              <w:jc w:val="both"/>
              <w:rPr>
                <w:rFonts w:ascii="Century" w:hAnsi="Century"/>
                <w:sz w:val="22"/>
                <w:szCs w:val="22"/>
              </w:rPr>
            </w:pPr>
          </w:p>
          <w:p w:rsidR="00F3564E" w:rsidRPr="00CF338C" w:rsidRDefault="00F3564E" w:rsidP="00700CE3">
            <w:pPr>
              <w:jc w:val="both"/>
              <w:rPr>
                <w:rFonts w:ascii="Century" w:hAnsi="Century"/>
                <w:sz w:val="22"/>
                <w:szCs w:val="22"/>
              </w:rPr>
            </w:pPr>
            <w:r w:rsidRPr="00CF338C">
              <w:rPr>
                <w:rFonts w:ascii="Century" w:hAnsi="Century"/>
                <w:sz w:val="22"/>
                <w:szCs w:val="22"/>
              </w:rPr>
              <w:t xml:space="preserve">2009 yılında hayat </w:t>
            </w:r>
            <w:proofErr w:type="gramStart"/>
            <w:r w:rsidRPr="00CF338C">
              <w:rPr>
                <w:rFonts w:ascii="Century" w:hAnsi="Century"/>
                <w:sz w:val="22"/>
                <w:szCs w:val="22"/>
              </w:rPr>
              <w:t>branşında</w:t>
            </w:r>
            <w:proofErr w:type="gramEnd"/>
            <w:r w:rsidRPr="00CF338C">
              <w:rPr>
                <w:rFonts w:ascii="Century" w:hAnsi="Century"/>
                <w:sz w:val="22"/>
                <w:szCs w:val="22"/>
              </w:rPr>
              <w:t xml:space="preserve"> </w:t>
            </w:r>
            <w:r w:rsidRPr="00E8468B">
              <w:rPr>
                <w:rFonts w:ascii="Century" w:hAnsi="Century"/>
                <w:sz w:val="22"/>
                <w:szCs w:val="22"/>
              </w:rPr>
              <w:t>21</w:t>
            </w:r>
            <w:r w:rsidRPr="00CF338C">
              <w:rPr>
                <w:rFonts w:ascii="Century" w:hAnsi="Century"/>
                <w:sz w:val="22"/>
                <w:szCs w:val="22"/>
              </w:rPr>
              <w:t xml:space="preserve"> şirket poliçe üretiminde bulunmuştur. </w:t>
            </w:r>
            <w:r w:rsidR="004628F1">
              <w:rPr>
                <w:rFonts w:ascii="Century" w:hAnsi="Century"/>
                <w:sz w:val="22"/>
                <w:szCs w:val="22"/>
              </w:rPr>
              <w:t xml:space="preserve">Önceki dönemlerden kalan </w:t>
            </w:r>
            <w:r w:rsidRPr="00CF338C">
              <w:rPr>
                <w:rFonts w:ascii="Century" w:hAnsi="Century"/>
                <w:sz w:val="22"/>
                <w:szCs w:val="22"/>
              </w:rPr>
              <w:t xml:space="preserve">hayat </w:t>
            </w:r>
            <w:proofErr w:type="gramStart"/>
            <w:r w:rsidRPr="00CF338C">
              <w:rPr>
                <w:rFonts w:ascii="Century" w:hAnsi="Century"/>
                <w:sz w:val="22"/>
                <w:szCs w:val="22"/>
              </w:rPr>
              <w:t>portföyünü</w:t>
            </w:r>
            <w:proofErr w:type="gramEnd"/>
            <w:r w:rsidRPr="00CF338C">
              <w:rPr>
                <w:rFonts w:ascii="Century" w:hAnsi="Century"/>
                <w:sz w:val="22"/>
                <w:szCs w:val="22"/>
              </w:rPr>
              <w:t xml:space="preserve"> devam ettiren </w:t>
            </w:r>
            <w:r w:rsidRPr="009C13DB">
              <w:rPr>
                <w:rFonts w:ascii="Century" w:hAnsi="Century"/>
                <w:sz w:val="22"/>
                <w:szCs w:val="22"/>
              </w:rPr>
              <w:t>dört hayat dışı</w:t>
            </w:r>
            <w:r w:rsidRPr="00CF338C">
              <w:rPr>
                <w:rFonts w:ascii="Century" w:hAnsi="Century"/>
                <w:sz w:val="22"/>
                <w:szCs w:val="22"/>
              </w:rPr>
              <w:t xml:space="preserve"> ve </w:t>
            </w:r>
            <w:r w:rsidR="004628F1">
              <w:rPr>
                <w:rFonts w:ascii="Century" w:hAnsi="Century"/>
                <w:sz w:val="22"/>
                <w:szCs w:val="22"/>
              </w:rPr>
              <w:t xml:space="preserve">faal olmayan </w:t>
            </w:r>
            <w:r>
              <w:rPr>
                <w:rFonts w:ascii="Century" w:hAnsi="Century"/>
                <w:sz w:val="22"/>
                <w:szCs w:val="22"/>
              </w:rPr>
              <w:t xml:space="preserve">bir hayat </w:t>
            </w:r>
            <w:r w:rsidRPr="00CF338C">
              <w:rPr>
                <w:rFonts w:ascii="Century" w:hAnsi="Century"/>
                <w:sz w:val="22"/>
                <w:szCs w:val="22"/>
              </w:rPr>
              <w:t>şirketi ile birlikte hayat portfö</w:t>
            </w:r>
            <w:r>
              <w:rPr>
                <w:rFonts w:ascii="Century" w:hAnsi="Century"/>
                <w:sz w:val="22"/>
                <w:szCs w:val="22"/>
              </w:rPr>
              <w:t xml:space="preserve">yü </w:t>
            </w:r>
            <w:r w:rsidR="00D864DE">
              <w:rPr>
                <w:rFonts w:ascii="Century" w:hAnsi="Century"/>
                <w:sz w:val="22"/>
                <w:szCs w:val="22"/>
              </w:rPr>
              <w:t xml:space="preserve">bulunan </w:t>
            </w:r>
            <w:r>
              <w:rPr>
                <w:rFonts w:ascii="Century" w:hAnsi="Century"/>
                <w:sz w:val="22"/>
                <w:szCs w:val="22"/>
              </w:rPr>
              <w:t xml:space="preserve">şirket sayısı </w:t>
            </w:r>
            <w:r w:rsidRPr="00E8468B">
              <w:rPr>
                <w:rFonts w:ascii="Century" w:hAnsi="Century"/>
                <w:sz w:val="22"/>
                <w:szCs w:val="22"/>
              </w:rPr>
              <w:t>26</w:t>
            </w:r>
            <w:r w:rsidRPr="00CF338C">
              <w:rPr>
                <w:rFonts w:ascii="Century" w:hAnsi="Century"/>
                <w:sz w:val="22"/>
                <w:szCs w:val="22"/>
              </w:rPr>
              <w:t>’</w:t>
            </w:r>
            <w:r>
              <w:rPr>
                <w:rFonts w:ascii="Century" w:hAnsi="Century"/>
                <w:sz w:val="22"/>
                <w:szCs w:val="22"/>
              </w:rPr>
              <w:t xml:space="preserve">ya ulaşmaktadır. </w:t>
            </w:r>
            <w:r w:rsidR="004628F1">
              <w:rPr>
                <w:rFonts w:ascii="Century" w:hAnsi="Century"/>
                <w:sz w:val="22"/>
                <w:szCs w:val="22"/>
              </w:rPr>
              <w:t xml:space="preserve">2009 yılında </w:t>
            </w:r>
            <w:r w:rsidRPr="00CF338C">
              <w:rPr>
                <w:rFonts w:ascii="Century" w:hAnsi="Century"/>
                <w:sz w:val="22"/>
                <w:szCs w:val="22"/>
              </w:rPr>
              <w:t xml:space="preserve">faaliyette bulunan </w:t>
            </w:r>
            <w:r w:rsidRPr="00E8468B">
              <w:rPr>
                <w:rFonts w:ascii="Century" w:hAnsi="Century"/>
                <w:sz w:val="22"/>
                <w:szCs w:val="22"/>
              </w:rPr>
              <w:t>21</w:t>
            </w:r>
            <w:r w:rsidRPr="00CF338C">
              <w:rPr>
                <w:rFonts w:ascii="Century" w:hAnsi="Century"/>
                <w:sz w:val="22"/>
                <w:szCs w:val="22"/>
              </w:rPr>
              <w:t xml:space="preserve"> hayat </w:t>
            </w:r>
            <w:r w:rsidR="00D864DE">
              <w:rPr>
                <w:rFonts w:ascii="Century" w:hAnsi="Century"/>
                <w:sz w:val="22"/>
                <w:szCs w:val="22"/>
              </w:rPr>
              <w:t>ve</w:t>
            </w:r>
            <w:r w:rsidRPr="00CF338C">
              <w:rPr>
                <w:rFonts w:ascii="Century" w:hAnsi="Century"/>
                <w:sz w:val="22"/>
                <w:szCs w:val="22"/>
              </w:rPr>
              <w:t xml:space="preserve"> emeklilik şirketine ilişkin detaylı veriler Rapor’un</w:t>
            </w:r>
            <w:r>
              <w:rPr>
                <w:rFonts w:ascii="Century" w:hAnsi="Century"/>
                <w:sz w:val="22"/>
                <w:szCs w:val="22"/>
              </w:rPr>
              <w:t xml:space="preserve"> Tablolar kısmında</w:t>
            </w:r>
            <w:r w:rsidRPr="00CF338C">
              <w:rPr>
                <w:rFonts w:ascii="Century" w:hAnsi="Century"/>
                <w:sz w:val="22"/>
                <w:szCs w:val="22"/>
              </w:rPr>
              <w:t xml:space="preserve"> </w:t>
            </w:r>
            <w:r w:rsidR="00D864DE">
              <w:rPr>
                <w:rFonts w:ascii="Century" w:hAnsi="Century"/>
                <w:sz w:val="22"/>
                <w:szCs w:val="22"/>
              </w:rPr>
              <w:t xml:space="preserve">sunulmuştur. </w:t>
            </w:r>
          </w:p>
          <w:p w:rsidR="00F3564E" w:rsidRPr="00CF338C" w:rsidRDefault="00F3564E" w:rsidP="00700CE3">
            <w:pPr>
              <w:jc w:val="both"/>
              <w:rPr>
                <w:rFonts w:ascii="Century" w:hAnsi="Century"/>
                <w:sz w:val="22"/>
                <w:szCs w:val="22"/>
              </w:rPr>
            </w:pPr>
          </w:p>
          <w:p w:rsidR="004D6F71" w:rsidRPr="002B0429" w:rsidRDefault="00F3564E" w:rsidP="00597C4C">
            <w:pPr>
              <w:jc w:val="both"/>
              <w:rPr>
                <w:rFonts w:ascii="Century" w:hAnsi="Century"/>
                <w:sz w:val="22"/>
                <w:szCs w:val="22"/>
              </w:rPr>
            </w:pPr>
            <w:r w:rsidRPr="00CF338C">
              <w:rPr>
                <w:rFonts w:ascii="Century" w:hAnsi="Century"/>
                <w:sz w:val="22"/>
                <w:szCs w:val="22"/>
              </w:rPr>
              <w:t xml:space="preserve">Hayat </w:t>
            </w:r>
            <w:proofErr w:type="gramStart"/>
            <w:r w:rsidRPr="00CF338C">
              <w:rPr>
                <w:rFonts w:ascii="Century" w:hAnsi="Century"/>
                <w:sz w:val="22"/>
                <w:szCs w:val="22"/>
              </w:rPr>
              <w:t>branşında</w:t>
            </w:r>
            <w:proofErr w:type="gramEnd"/>
            <w:r w:rsidRPr="00CF338C">
              <w:rPr>
                <w:rFonts w:ascii="Century" w:hAnsi="Century"/>
                <w:sz w:val="22"/>
                <w:szCs w:val="22"/>
              </w:rPr>
              <w:t xml:space="preserve"> 2009 yılında </w:t>
            </w:r>
            <w:r w:rsidR="004D6F71">
              <w:rPr>
                <w:rFonts w:ascii="Century" w:hAnsi="Century"/>
                <w:sz w:val="22"/>
                <w:szCs w:val="22"/>
              </w:rPr>
              <w:t xml:space="preserve">toplam 7.893.579 </w:t>
            </w:r>
            <w:r w:rsidRPr="00CF338C">
              <w:rPr>
                <w:rFonts w:ascii="Century" w:hAnsi="Century"/>
                <w:sz w:val="22"/>
                <w:szCs w:val="22"/>
              </w:rPr>
              <w:t xml:space="preserve">adet yeni poliçe tanzim edilmiştir. </w:t>
            </w:r>
            <w:r w:rsidR="004628F1">
              <w:rPr>
                <w:rFonts w:ascii="Century" w:hAnsi="Century"/>
                <w:sz w:val="22"/>
                <w:szCs w:val="22"/>
              </w:rPr>
              <w:t>Önceki yıllarda</w:t>
            </w:r>
            <w:r w:rsidR="00597C4C">
              <w:rPr>
                <w:rFonts w:ascii="Century" w:hAnsi="Century"/>
                <w:sz w:val="22"/>
                <w:szCs w:val="22"/>
              </w:rPr>
              <w:t>n devam eden</w:t>
            </w:r>
            <w:r w:rsidR="004628F1">
              <w:rPr>
                <w:rFonts w:ascii="Century" w:hAnsi="Century"/>
                <w:sz w:val="22"/>
                <w:szCs w:val="22"/>
              </w:rPr>
              <w:t xml:space="preserve"> </w:t>
            </w:r>
            <w:r w:rsidR="004D6F71">
              <w:rPr>
                <w:rFonts w:ascii="Century" w:hAnsi="Century"/>
                <w:sz w:val="22"/>
                <w:szCs w:val="22"/>
              </w:rPr>
              <w:t>hayat sigorta poliçeleri</w:t>
            </w:r>
            <w:r w:rsidR="004628F1">
              <w:rPr>
                <w:rFonts w:ascii="Century" w:hAnsi="Century"/>
                <w:sz w:val="22"/>
                <w:szCs w:val="22"/>
              </w:rPr>
              <w:t xml:space="preserve"> ile yıl içinde süresi sona eren ya da fesih ve iptal olanlar da </w:t>
            </w:r>
            <w:proofErr w:type="gramStart"/>
            <w:r w:rsidR="004628F1">
              <w:rPr>
                <w:rFonts w:ascii="Century" w:hAnsi="Century"/>
                <w:sz w:val="22"/>
                <w:szCs w:val="22"/>
              </w:rPr>
              <w:t>dahil</w:t>
            </w:r>
            <w:proofErr w:type="gramEnd"/>
            <w:r w:rsidR="004628F1">
              <w:rPr>
                <w:rFonts w:ascii="Century" w:hAnsi="Century"/>
                <w:sz w:val="22"/>
                <w:szCs w:val="22"/>
              </w:rPr>
              <w:t xml:space="preserve"> edildiğinde, 2009 yılında işlem gören toplam poliçe sayısı 10.229.310 ade</w:t>
            </w:r>
            <w:r w:rsidR="00597C4C">
              <w:rPr>
                <w:rFonts w:ascii="Century" w:hAnsi="Century"/>
                <w:sz w:val="22"/>
                <w:szCs w:val="22"/>
              </w:rPr>
              <w:t>de ulaşmaktadır.</w:t>
            </w:r>
            <w:r w:rsidR="005A2AF6">
              <w:rPr>
                <w:rFonts w:ascii="Century" w:hAnsi="Century"/>
                <w:sz w:val="22"/>
                <w:szCs w:val="22"/>
              </w:rPr>
              <w:t xml:space="preserve"> </w:t>
            </w:r>
          </w:p>
        </w:tc>
        <w:tc>
          <w:tcPr>
            <w:tcW w:w="273" w:type="dxa"/>
            <w:gridSpan w:val="7"/>
          </w:tcPr>
          <w:p w:rsidR="00F3564E" w:rsidRPr="00397B62" w:rsidRDefault="00F3564E" w:rsidP="00700CE3">
            <w:pPr>
              <w:rPr>
                <w:rFonts w:ascii="Century" w:hAnsi="Century"/>
              </w:rPr>
            </w:pPr>
          </w:p>
        </w:tc>
        <w:tc>
          <w:tcPr>
            <w:tcW w:w="4797" w:type="dxa"/>
            <w:gridSpan w:val="6"/>
          </w:tcPr>
          <w:p w:rsidR="00F3564E" w:rsidRPr="00A37B68" w:rsidRDefault="00F3564E" w:rsidP="00700CE3">
            <w:pPr>
              <w:rPr>
                <w:rFonts w:ascii="Century" w:hAnsi="Century"/>
                <w:b/>
                <w:color w:val="003366"/>
                <w:sz w:val="22"/>
                <w:szCs w:val="22"/>
              </w:rPr>
            </w:pPr>
            <w:r w:rsidRPr="00A37B68">
              <w:rPr>
                <w:rFonts w:ascii="Century" w:hAnsi="Century"/>
                <w:b/>
                <w:color w:val="003366"/>
                <w:sz w:val="22"/>
                <w:szCs w:val="22"/>
              </w:rPr>
              <w:t>1.5.3.  Life Branch</w:t>
            </w:r>
          </w:p>
          <w:p w:rsidR="00F3564E" w:rsidRPr="00BE3F31" w:rsidRDefault="00F3564E" w:rsidP="00700CE3">
            <w:pPr>
              <w:rPr>
                <w:rFonts w:ascii="Century" w:hAnsi="Century"/>
                <w:color w:val="333333"/>
                <w:sz w:val="22"/>
                <w:szCs w:val="22"/>
              </w:rPr>
            </w:pPr>
          </w:p>
          <w:p w:rsidR="00F3564E" w:rsidRPr="00BE3F31" w:rsidRDefault="00F3564E" w:rsidP="00700CE3">
            <w:pPr>
              <w:jc w:val="both"/>
              <w:rPr>
                <w:rFonts w:ascii="Century" w:hAnsi="Century" w:cs="Arial"/>
                <w:color w:val="333333"/>
                <w:sz w:val="22"/>
                <w:szCs w:val="22"/>
              </w:rPr>
            </w:pPr>
            <w:r w:rsidRPr="00BE3F31">
              <w:rPr>
                <w:rFonts w:ascii="Century" w:hAnsi="Century" w:cs="Arial"/>
                <w:color w:val="333333"/>
                <w:sz w:val="22"/>
                <w:szCs w:val="22"/>
              </w:rPr>
              <w:t xml:space="preserve">According to the Insurance Law numbered 5684, the life insurance group </w:t>
            </w:r>
            <w:r>
              <w:rPr>
                <w:rFonts w:ascii="Century" w:hAnsi="Century" w:cs="Arial"/>
                <w:color w:val="333333"/>
                <w:sz w:val="22"/>
                <w:szCs w:val="22"/>
              </w:rPr>
              <w:t>consists of seven subclass</w:t>
            </w:r>
            <w:r w:rsidRPr="00BE3F31">
              <w:rPr>
                <w:rFonts w:ascii="Century" w:hAnsi="Century" w:cs="Arial"/>
                <w:color w:val="333333"/>
                <w:sz w:val="22"/>
                <w:szCs w:val="22"/>
              </w:rPr>
              <w:t>es.</w:t>
            </w:r>
            <w:r>
              <w:rPr>
                <w:rFonts w:ascii="Century" w:hAnsi="Century" w:cs="Arial"/>
                <w:color w:val="333333"/>
                <w:sz w:val="22"/>
                <w:szCs w:val="22"/>
              </w:rPr>
              <w:t xml:space="preserve"> Among the seven subclass</w:t>
            </w:r>
            <w:r w:rsidRPr="00BE3F31">
              <w:rPr>
                <w:rFonts w:ascii="Century" w:hAnsi="Century" w:cs="Arial"/>
                <w:color w:val="333333"/>
                <w:sz w:val="22"/>
                <w:szCs w:val="22"/>
              </w:rPr>
              <w:t xml:space="preserve">es, insurance companies can underwrite in accident and </w:t>
            </w:r>
            <w:r w:rsidRPr="00BE3F31">
              <w:rPr>
                <w:rFonts w:ascii="Century" w:hAnsi="Century" w:cs="Tahoma"/>
                <w:color w:val="333333"/>
                <w:sz w:val="22"/>
                <w:szCs w:val="22"/>
                <w:lang w:val="en-GB"/>
              </w:rPr>
              <w:t xml:space="preserve">health/sickness </w:t>
            </w:r>
            <w:r>
              <w:rPr>
                <w:rFonts w:ascii="Century" w:hAnsi="Century" w:cs="Arial"/>
                <w:color w:val="333333"/>
                <w:sz w:val="22"/>
                <w:szCs w:val="22"/>
              </w:rPr>
              <w:t>subclass</w:t>
            </w:r>
            <w:r w:rsidRPr="00BE3F31">
              <w:rPr>
                <w:rFonts w:ascii="Century" w:hAnsi="Century" w:cs="Arial"/>
                <w:color w:val="333333"/>
                <w:sz w:val="22"/>
                <w:szCs w:val="22"/>
              </w:rPr>
              <w:t xml:space="preserve">es </w:t>
            </w:r>
            <w:r>
              <w:rPr>
                <w:rFonts w:ascii="Century" w:hAnsi="Century" w:cs="Arial"/>
                <w:color w:val="333333"/>
                <w:sz w:val="22"/>
                <w:szCs w:val="22"/>
              </w:rPr>
              <w:t xml:space="preserve">which are common </w:t>
            </w:r>
            <w:r w:rsidRPr="00BE3F31">
              <w:rPr>
                <w:rFonts w:ascii="Century" w:hAnsi="Century" w:cs="Arial"/>
                <w:color w:val="333333"/>
                <w:sz w:val="22"/>
                <w:szCs w:val="22"/>
              </w:rPr>
              <w:t>with the</w:t>
            </w:r>
            <w:r>
              <w:rPr>
                <w:rFonts w:ascii="Century" w:hAnsi="Century" w:cs="Arial"/>
                <w:color w:val="333333"/>
                <w:sz w:val="22"/>
                <w:szCs w:val="22"/>
              </w:rPr>
              <w:t xml:space="preserve"> non-</w:t>
            </w:r>
            <w:r w:rsidRPr="00BE3F31">
              <w:rPr>
                <w:rFonts w:ascii="Century" w:hAnsi="Century" w:cs="Arial"/>
                <w:color w:val="333333"/>
                <w:sz w:val="22"/>
                <w:szCs w:val="22"/>
              </w:rPr>
              <w:t xml:space="preserve">life branch.  </w:t>
            </w:r>
          </w:p>
          <w:p w:rsidR="00F3564E" w:rsidRPr="00BE3F31" w:rsidRDefault="00F3564E" w:rsidP="00700CE3">
            <w:pPr>
              <w:jc w:val="both"/>
              <w:rPr>
                <w:rFonts w:ascii="Century" w:hAnsi="Century" w:cs="Arial"/>
                <w:color w:val="333333"/>
                <w:sz w:val="22"/>
                <w:szCs w:val="22"/>
              </w:rPr>
            </w:pPr>
          </w:p>
          <w:p w:rsidR="00F3564E" w:rsidRPr="00BE3F31" w:rsidRDefault="00F3564E" w:rsidP="00700CE3">
            <w:pPr>
              <w:jc w:val="both"/>
              <w:rPr>
                <w:rFonts w:ascii="Century" w:hAnsi="Century" w:cs="Arial"/>
                <w:color w:val="333333"/>
                <w:sz w:val="22"/>
                <w:szCs w:val="22"/>
              </w:rPr>
            </w:pPr>
            <w:r w:rsidRPr="00BE3F31">
              <w:rPr>
                <w:rFonts w:ascii="Century" w:hAnsi="Century" w:cs="Arial"/>
                <w:color w:val="333333"/>
                <w:sz w:val="22"/>
                <w:szCs w:val="22"/>
              </w:rPr>
              <w:t xml:space="preserve">Although there are licensed insurance companies at investment funded insurance, </w:t>
            </w:r>
            <w:r w:rsidRPr="00BE3F31">
              <w:rPr>
                <w:rFonts w:ascii="Century" w:hAnsi="Century" w:cs="Tahoma"/>
                <w:color w:val="333333"/>
                <w:sz w:val="22"/>
                <w:szCs w:val="22"/>
                <w:lang w:val="en-GB"/>
              </w:rPr>
              <w:t xml:space="preserve">marriage and birth, and capital redemption </w:t>
            </w:r>
            <w:r>
              <w:rPr>
                <w:rFonts w:ascii="Century" w:hAnsi="Century" w:cs="Arial"/>
                <w:color w:val="333333"/>
                <w:sz w:val="22"/>
                <w:szCs w:val="22"/>
              </w:rPr>
              <w:t>subclas</w:t>
            </w:r>
            <w:r w:rsidRPr="00BE3F31">
              <w:rPr>
                <w:rFonts w:ascii="Century" w:hAnsi="Century" w:cs="Arial"/>
                <w:color w:val="333333"/>
                <w:sz w:val="22"/>
                <w:szCs w:val="22"/>
              </w:rPr>
              <w:t xml:space="preserve">ses, none of them has generated </w:t>
            </w:r>
            <w:r>
              <w:rPr>
                <w:rFonts w:ascii="Century" w:hAnsi="Century" w:cs="Arial"/>
                <w:color w:val="333333"/>
                <w:sz w:val="22"/>
                <w:szCs w:val="22"/>
              </w:rPr>
              <w:t>p</w:t>
            </w:r>
            <w:r w:rsidRPr="00BE3F31">
              <w:rPr>
                <w:rFonts w:ascii="Century" w:hAnsi="Century" w:cs="Arial"/>
                <w:color w:val="333333"/>
                <w:sz w:val="22"/>
                <w:szCs w:val="22"/>
              </w:rPr>
              <w:t xml:space="preserve">remium. </w:t>
            </w:r>
            <w:r>
              <w:rPr>
                <w:rFonts w:ascii="Century" w:hAnsi="Century" w:cs="Arial"/>
                <w:color w:val="333333"/>
                <w:sz w:val="22"/>
                <w:szCs w:val="22"/>
              </w:rPr>
              <w:t>There is no life company licensed for Management Funds subclass yet.</w:t>
            </w:r>
          </w:p>
          <w:p w:rsidR="00F3564E" w:rsidRPr="00BE3F31" w:rsidRDefault="00F3564E" w:rsidP="00700CE3">
            <w:pPr>
              <w:jc w:val="both"/>
              <w:rPr>
                <w:rFonts w:ascii="Century" w:hAnsi="Century" w:cs="Arial"/>
                <w:color w:val="333333"/>
                <w:sz w:val="22"/>
                <w:szCs w:val="22"/>
              </w:rPr>
            </w:pPr>
          </w:p>
          <w:p w:rsidR="00F3564E" w:rsidRPr="005A2AF6" w:rsidRDefault="00F3564E" w:rsidP="00597C4C">
            <w:pPr>
              <w:jc w:val="both"/>
              <w:rPr>
                <w:rFonts w:ascii="Century" w:hAnsi="Century" w:cs="Arial"/>
                <w:color w:val="333333"/>
                <w:sz w:val="22"/>
                <w:szCs w:val="22"/>
              </w:rPr>
            </w:pPr>
            <w:r w:rsidRPr="00BE3F31">
              <w:rPr>
                <w:rFonts w:ascii="Century" w:hAnsi="Century" w:cs="Arial"/>
                <w:color w:val="333333"/>
                <w:sz w:val="22"/>
                <w:szCs w:val="22"/>
              </w:rPr>
              <w:t xml:space="preserve">As the end of 2009, 21 insurance companies issued new policies in life branch. There are 26 companies in the life branch in insurance sector including 4 non–life companies maintaining only its inactive life portfolio </w:t>
            </w:r>
            <w:r>
              <w:rPr>
                <w:rFonts w:ascii="Century" w:hAnsi="Century" w:cs="Arial"/>
                <w:color w:val="333333"/>
                <w:sz w:val="22"/>
                <w:szCs w:val="22"/>
              </w:rPr>
              <w:t xml:space="preserve">and one life company licensed but inactive. </w:t>
            </w:r>
            <w:r w:rsidRPr="00BE3F31">
              <w:rPr>
                <w:rFonts w:ascii="Century" w:hAnsi="Century" w:cs="Arial"/>
                <w:color w:val="333333"/>
                <w:sz w:val="22"/>
                <w:szCs w:val="22"/>
              </w:rPr>
              <w:t xml:space="preserve">The detailed </w:t>
            </w:r>
            <w:proofErr w:type="gramStart"/>
            <w:r w:rsidRPr="00BE3F31">
              <w:rPr>
                <w:rFonts w:ascii="Century" w:hAnsi="Century" w:cs="Arial"/>
                <w:color w:val="333333"/>
                <w:sz w:val="22"/>
                <w:szCs w:val="22"/>
              </w:rPr>
              <w:t>data</w:t>
            </w:r>
            <w:proofErr w:type="gramEnd"/>
            <w:r w:rsidRPr="00BE3F31">
              <w:rPr>
                <w:rFonts w:ascii="Century" w:hAnsi="Century" w:cs="Arial"/>
                <w:color w:val="333333"/>
                <w:sz w:val="22"/>
                <w:szCs w:val="22"/>
              </w:rPr>
              <w:t xml:space="preserve"> about 21 active life / pension companies as at December 31, 2009 takes place in the Tables Chapter of the Report. </w:t>
            </w:r>
            <w:r w:rsidR="00597C4C">
              <w:rPr>
                <w:rFonts w:ascii="Century" w:hAnsi="Century" w:cs="Arial"/>
                <w:color w:val="333333"/>
                <w:sz w:val="22"/>
                <w:szCs w:val="22"/>
              </w:rPr>
              <w:t>I</w:t>
            </w:r>
            <w:r>
              <w:rPr>
                <w:rFonts w:ascii="Century" w:hAnsi="Century" w:cs="Arial"/>
                <w:color w:val="333333"/>
                <w:sz w:val="22"/>
                <w:szCs w:val="22"/>
              </w:rPr>
              <w:t xml:space="preserve">n 2009, </w:t>
            </w:r>
            <w:r w:rsidR="004628F1">
              <w:rPr>
                <w:rFonts w:ascii="Century" w:hAnsi="Century" w:cs="Arial"/>
                <w:color w:val="333333"/>
                <w:sz w:val="22"/>
                <w:szCs w:val="22"/>
              </w:rPr>
              <w:t>7.893.579</w:t>
            </w:r>
            <w:r w:rsidRPr="00BE3F31">
              <w:rPr>
                <w:rFonts w:ascii="Century" w:hAnsi="Century" w:cs="Arial"/>
                <w:color w:val="333333"/>
                <w:sz w:val="22"/>
                <w:szCs w:val="22"/>
              </w:rPr>
              <w:t xml:space="preserve"> new insurance policies were issued</w:t>
            </w:r>
            <w:r>
              <w:rPr>
                <w:rFonts w:ascii="Century" w:hAnsi="Century" w:cs="Arial"/>
                <w:color w:val="333333"/>
                <w:sz w:val="22"/>
                <w:szCs w:val="22"/>
              </w:rPr>
              <w:t xml:space="preserve">. </w:t>
            </w:r>
            <w:r w:rsidRPr="00750E20">
              <w:rPr>
                <w:rFonts w:ascii="Century" w:hAnsi="Century"/>
                <w:color w:val="333333"/>
                <w:sz w:val="22"/>
                <w:szCs w:val="22"/>
              </w:rPr>
              <w:t xml:space="preserve">When deducting ones terminated because of deaths, maturity and purchasing, </w:t>
            </w:r>
            <w:r w:rsidR="00597C4C">
              <w:rPr>
                <w:rFonts w:ascii="Century" w:hAnsi="Century"/>
                <w:color w:val="333333"/>
                <w:sz w:val="22"/>
                <w:szCs w:val="22"/>
              </w:rPr>
              <w:t xml:space="preserve">the </w:t>
            </w:r>
            <w:r w:rsidRPr="00750E20">
              <w:rPr>
                <w:rFonts w:ascii="Century" w:hAnsi="Century"/>
                <w:color w:val="333333"/>
                <w:sz w:val="22"/>
                <w:szCs w:val="22"/>
              </w:rPr>
              <w:t xml:space="preserve">policies </w:t>
            </w:r>
            <w:r w:rsidR="004628F1">
              <w:rPr>
                <w:rFonts w:ascii="Century" w:hAnsi="Century"/>
                <w:color w:val="333333"/>
                <w:sz w:val="22"/>
                <w:szCs w:val="22"/>
              </w:rPr>
              <w:t xml:space="preserve">issued new or </w:t>
            </w:r>
            <w:r w:rsidRPr="00750E20">
              <w:rPr>
                <w:rFonts w:ascii="Century" w:hAnsi="Century"/>
                <w:color w:val="333333"/>
                <w:sz w:val="22"/>
                <w:szCs w:val="22"/>
              </w:rPr>
              <w:t xml:space="preserve">in force </w:t>
            </w:r>
            <w:r w:rsidR="00597C4C">
              <w:rPr>
                <w:rFonts w:ascii="Century" w:hAnsi="Century"/>
                <w:color w:val="333333"/>
                <w:sz w:val="22"/>
                <w:szCs w:val="22"/>
              </w:rPr>
              <w:t xml:space="preserve">in 2009 </w:t>
            </w:r>
            <w:r w:rsidRPr="00BE3F31">
              <w:rPr>
                <w:rFonts w:ascii="Century" w:hAnsi="Century" w:cs="Arial"/>
                <w:color w:val="333333"/>
                <w:sz w:val="22"/>
                <w:szCs w:val="22"/>
              </w:rPr>
              <w:t xml:space="preserve">reached to </w:t>
            </w:r>
            <w:r w:rsidR="004628F1" w:rsidRPr="00CF338C">
              <w:rPr>
                <w:rFonts w:ascii="Century" w:hAnsi="Century"/>
                <w:sz w:val="22"/>
                <w:szCs w:val="22"/>
              </w:rPr>
              <w:t>10.229.310</w:t>
            </w:r>
            <w:r w:rsidRPr="00BE3F31">
              <w:rPr>
                <w:rFonts w:ascii="Century" w:hAnsi="Century" w:cs="Arial"/>
                <w:color w:val="333333"/>
                <w:sz w:val="22"/>
                <w:szCs w:val="22"/>
              </w:rPr>
              <w:t>.</w:t>
            </w:r>
          </w:p>
        </w:tc>
      </w:tr>
      <w:tr w:rsidR="002B0429" w:rsidRPr="00087EB0">
        <w:tc>
          <w:tcPr>
            <w:tcW w:w="4770" w:type="dxa"/>
          </w:tcPr>
          <w:p w:rsidR="002B0429" w:rsidRPr="00B8131F" w:rsidRDefault="002B0429" w:rsidP="002B0429">
            <w:pPr>
              <w:pStyle w:val="Balk3"/>
              <w:keepNext w:val="0"/>
              <w:numPr>
                <w:ilvl w:val="0"/>
                <w:numId w:val="0"/>
              </w:numPr>
              <w:spacing w:before="0" w:after="0"/>
              <w:jc w:val="both"/>
              <w:rPr>
                <w:rFonts w:ascii="Century" w:hAnsi="Century"/>
                <w:color w:val="000080"/>
                <w:sz w:val="22"/>
                <w:szCs w:val="22"/>
                <w:highlight w:val="yellow"/>
              </w:rPr>
            </w:pPr>
          </w:p>
        </w:tc>
        <w:tc>
          <w:tcPr>
            <w:tcW w:w="273" w:type="dxa"/>
            <w:gridSpan w:val="7"/>
          </w:tcPr>
          <w:p w:rsidR="002B0429" w:rsidRPr="00B8131F" w:rsidRDefault="002B0429" w:rsidP="00700CE3">
            <w:pPr>
              <w:rPr>
                <w:rFonts w:ascii="Century" w:hAnsi="Century"/>
                <w:highlight w:val="yellow"/>
              </w:rPr>
            </w:pPr>
          </w:p>
        </w:tc>
        <w:tc>
          <w:tcPr>
            <w:tcW w:w="4797" w:type="dxa"/>
            <w:gridSpan w:val="6"/>
          </w:tcPr>
          <w:p w:rsidR="002B0429" w:rsidRPr="00B8131F" w:rsidRDefault="002B0429" w:rsidP="00700CE3">
            <w:pPr>
              <w:rPr>
                <w:rFonts w:ascii="Century" w:hAnsi="Century"/>
                <w:b/>
                <w:color w:val="003366"/>
                <w:sz w:val="22"/>
                <w:szCs w:val="22"/>
                <w:highlight w:val="yellow"/>
              </w:rPr>
            </w:pPr>
          </w:p>
        </w:tc>
      </w:tr>
      <w:tr w:rsidR="00F3564E" w:rsidRPr="00087EB0">
        <w:trPr>
          <w:trHeight w:val="4030"/>
        </w:trPr>
        <w:tc>
          <w:tcPr>
            <w:tcW w:w="9840" w:type="dxa"/>
            <w:gridSpan w:val="14"/>
          </w:tcPr>
          <w:p w:rsidR="00F3564E" w:rsidRPr="004D6F71" w:rsidRDefault="004628F1" w:rsidP="00700CE3">
            <w:pPr>
              <w:jc w:val="center"/>
              <w:rPr>
                <w:rFonts w:ascii="Century" w:hAnsi="Century"/>
                <w:i/>
                <w:color w:val="000080"/>
              </w:rPr>
            </w:pPr>
            <w:r>
              <w:rPr>
                <w:rFonts w:ascii="Century" w:hAnsi="Century"/>
                <w:b/>
                <w:color w:val="000080"/>
                <w:sz w:val="20"/>
                <w:szCs w:val="20"/>
              </w:rPr>
              <w:t>Tablo 1.5.25: Hayat Branşı</w:t>
            </w:r>
            <w:r w:rsidR="00F3564E" w:rsidRPr="004D6F71">
              <w:rPr>
                <w:rFonts w:ascii="Century" w:hAnsi="Century"/>
                <w:b/>
                <w:color w:val="000080"/>
                <w:sz w:val="20"/>
                <w:szCs w:val="20"/>
              </w:rPr>
              <w:t xml:space="preserve"> Poliçe ve Üretim Bilgileri - </w:t>
            </w:r>
            <w:r w:rsidR="00F3564E" w:rsidRPr="004D6F71">
              <w:rPr>
                <w:rFonts w:ascii="Century" w:hAnsi="Century"/>
                <w:i/>
                <w:color w:val="000080"/>
                <w:sz w:val="20"/>
                <w:szCs w:val="20"/>
              </w:rPr>
              <w:t>Premium Written in Life Branch</w:t>
            </w:r>
          </w:p>
          <w:tbl>
            <w:tblPr>
              <w:tblW w:w="9612" w:type="dxa"/>
              <w:tblLayout w:type="fixed"/>
              <w:tblCellMar>
                <w:left w:w="70" w:type="dxa"/>
                <w:right w:w="70" w:type="dxa"/>
              </w:tblCellMar>
              <w:tblLook w:val="04A0" w:firstRow="1" w:lastRow="0" w:firstColumn="1" w:lastColumn="0" w:noHBand="0" w:noVBand="1"/>
            </w:tblPr>
            <w:tblGrid>
              <w:gridCol w:w="3012"/>
              <w:gridCol w:w="1080"/>
              <w:gridCol w:w="1164"/>
              <w:gridCol w:w="1116"/>
              <w:gridCol w:w="3240"/>
            </w:tblGrid>
            <w:tr w:rsidR="00F3564E" w:rsidRPr="004D6F71">
              <w:trPr>
                <w:trHeight w:val="337"/>
              </w:trPr>
              <w:tc>
                <w:tcPr>
                  <w:tcW w:w="3012" w:type="dxa"/>
                  <w:tcBorders>
                    <w:top w:val="nil"/>
                    <w:left w:val="nil"/>
                    <w:bottom w:val="single" w:sz="4" w:space="0" w:color="auto"/>
                    <w:right w:val="nil"/>
                  </w:tcBorders>
                  <w:shd w:val="clear" w:color="auto" w:fill="C6D9F1"/>
                  <w:noWrap/>
                  <w:vAlign w:val="bottom"/>
                </w:tcPr>
                <w:p w:rsidR="00F3564E" w:rsidRPr="004D6F71" w:rsidRDefault="00F3564E" w:rsidP="00700CE3">
                  <w:pPr>
                    <w:rPr>
                      <w:rFonts w:ascii="Century" w:hAnsi="Century" w:cs="Arial TUR"/>
                      <w:sz w:val="18"/>
                      <w:szCs w:val="18"/>
                      <w:lang w:eastAsia="tr-TR"/>
                    </w:rPr>
                  </w:pPr>
                </w:p>
              </w:tc>
              <w:tc>
                <w:tcPr>
                  <w:tcW w:w="1080" w:type="dxa"/>
                  <w:tcBorders>
                    <w:top w:val="nil"/>
                    <w:left w:val="nil"/>
                    <w:bottom w:val="single" w:sz="4" w:space="0" w:color="auto"/>
                    <w:right w:val="nil"/>
                  </w:tcBorders>
                  <w:shd w:val="clear" w:color="auto" w:fill="C6D9F1"/>
                  <w:noWrap/>
                  <w:vAlign w:val="bottom"/>
                </w:tcPr>
                <w:p w:rsidR="00F3564E" w:rsidRPr="004D6F71" w:rsidRDefault="00F3564E" w:rsidP="00700CE3">
                  <w:pPr>
                    <w:jc w:val="right"/>
                    <w:rPr>
                      <w:rFonts w:ascii="Century" w:hAnsi="Century" w:cs="Arial TUR"/>
                      <w:b/>
                      <w:bCs/>
                      <w:sz w:val="18"/>
                      <w:szCs w:val="18"/>
                      <w:lang w:eastAsia="tr-TR"/>
                    </w:rPr>
                  </w:pPr>
                  <w:r w:rsidRPr="004D6F71">
                    <w:rPr>
                      <w:rFonts w:ascii="Century" w:hAnsi="Century" w:cs="Arial TUR"/>
                      <w:b/>
                      <w:bCs/>
                      <w:sz w:val="18"/>
                      <w:szCs w:val="18"/>
                      <w:lang w:eastAsia="tr-TR"/>
                    </w:rPr>
                    <w:t>2007</w:t>
                  </w:r>
                </w:p>
              </w:tc>
              <w:tc>
                <w:tcPr>
                  <w:tcW w:w="1164" w:type="dxa"/>
                  <w:tcBorders>
                    <w:top w:val="nil"/>
                    <w:left w:val="nil"/>
                    <w:bottom w:val="single" w:sz="4" w:space="0" w:color="auto"/>
                    <w:right w:val="nil"/>
                  </w:tcBorders>
                  <w:shd w:val="clear" w:color="auto" w:fill="C6D9F1"/>
                  <w:noWrap/>
                  <w:vAlign w:val="bottom"/>
                </w:tcPr>
                <w:p w:rsidR="00F3564E" w:rsidRPr="004D6F71" w:rsidRDefault="00F3564E" w:rsidP="00700CE3">
                  <w:pPr>
                    <w:jc w:val="right"/>
                    <w:rPr>
                      <w:rFonts w:ascii="Century" w:hAnsi="Century" w:cs="Arial TUR"/>
                      <w:b/>
                      <w:bCs/>
                      <w:sz w:val="18"/>
                      <w:szCs w:val="18"/>
                      <w:lang w:eastAsia="tr-TR"/>
                    </w:rPr>
                  </w:pPr>
                  <w:r w:rsidRPr="004D6F71">
                    <w:rPr>
                      <w:rFonts w:ascii="Century" w:hAnsi="Century" w:cs="Arial TUR"/>
                      <w:b/>
                      <w:bCs/>
                      <w:sz w:val="18"/>
                      <w:szCs w:val="18"/>
                      <w:lang w:eastAsia="tr-TR"/>
                    </w:rPr>
                    <w:t>2008</w:t>
                  </w:r>
                </w:p>
              </w:tc>
              <w:tc>
                <w:tcPr>
                  <w:tcW w:w="1116" w:type="dxa"/>
                  <w:tcBorders>
                    <w:top w:val="nil"/>
                    <w:left w:val="nil"/>
                    <w:bottom w:val="single" w:sz="4" w:space="0" w:color="auto"/>
                    <w:right w:val="nil"/>
                  </w:tcBorders>
                  <w:shd w:val="clear" w:color="auto" w:fill="C6D9F1"/>
                  <w:noWrap/>
                  <w:vAlign w:val="bottom"/>
                </w:tcPr>
                <w:p w:rsidR="00F3564E" w:rsidRPr="004D6F71" w:rsidRDefault="00F3564E" w:rsidP="00700CE3">
                  <w:pPr>
                    <w:jc w:val="right"/>
                    <w:rPr>
                      <w:rFonts w:ascii="Century" w:hAnsi="Century" w:cs="Arial TUR"/>
                      <w:b/>
                      <w:bCs/>
                      <w:sz w:val="18"/>
                      <w:szCs w:val="18"/>
                      <w:lang w:eastAsia="tr-TR"/>
                    </w:rPr>
                  </w:pPr>
                  <w:r w:rsidRPr="004D6F71">
                    <w:rPr>
                      <w:rFonts w:ascii="Century" w:hAnsi="Century" w:cs="Arial TUR"/>
                      <w:b/>
                      <w:bCs/>
                      <w:sz w:val="18"/>
                      <w:szCs w:val="18"/>
                      <w:lang w:eastAsia="tr-TR"/>
                    </w:rPr>
                    <w:t>2009</w:t>
                  </w:r>
                </w:p>
              </w:tc>
              <w:tc>
                <w:tcPr>
                  <w:tcW w:w="3240" w:type="dxa"/>
                  <w:tcBorders>
                    <w:top w:val="nil"/>
                    <w:left w:val="nil"/>
                    <w:bottom w:val="single" w:sz="4" w:space="0" w:color="auto"/>
                    <w:right w:val="nil"/>
                  </w:tcBorders>
                  <w:shd w:val="clear" w:color="auto" w:fill="C6D9F1"/>
                </w:tcPr>
                <w:p w:rsidR="00F3564E" w:rsidRPr="004D6F71" w:rsidRDefault="00F3564E" w:rsidP="00700CE3">
                  <w:pPr>
                    <w:jc w:val="right"/>
                    <w:rPr>
                      <w:rFonts w:ascii="Century" w:hAnsi="Century" w:cs="Arial TUR"/>
                      <w:b/>
                      <w:bCs/>
                      <w:sz w:val="18"/>
                      <w:szCs w:val="18"/>
                      <w:lang w:eastAsia="tr-TR"/>
                    </w:rPr>
                  </w:pPr>
                </w:p>
              </w:tc>
            </w:tr>
            <w:tr w:rsidR="00F3564E" w:rsidRPr="004D6F71">
              <w:trPr>
                <w:trHeight w:hRule="exact" w:val="227"/>
              </w:trPr>
              <w:tc>
                <w:tcPr>
                  <w:tcW w:w="3012" w:type="dxa"/>
                  <w:tcBorders>
                    <w:top w:val="single" w:sz="4" w:space="0" w:color="auto"/>
                    <w:left w:val="nil"/>
                    <w:bottom w:val="nil"/>
                    <w:right w:val="nil"/>
                  </w:tcBorders>
                  <w:shd w:val="clear" w:color="auto" w:fill="auto"/>
                  <w:noWrap/>
                  <w:vAlign w:val="center"/>
                </w:tcPr>
                <w:p w:rsidR="00F3564E" w:rsidRPr="004D6F71" w:rsidRDefault="00F3564E" w:rsidP="00700CE3">
                  <w:pPr>
                    <w:rPr>
                      <w:rFonts w:ascii="Century" w:hAnsi="Century" w:cs="Arial TUR"/>
                      <w:b/>
                      <w:bCs/>
                      <w:sz w:val="18"/>
                      <w:szCs w:val="18"/>
                      <w:lang w:eastAsia="tr-TR"/>
                    </w:rPr>
                  </w:pPr>
                  <w:r w:rsidRPr="004D6F71">
                    <w:rPr>
                      <w:rFonts w:ascii="Century" w:hAnsi="Century" w:cs="Arial TUR"/>
                      <w:b/>
                      <w:bCs/>
                      <w:sz w:val="18"/>
                      <w:szCs w:val="18"/>
                      <w:lang w:eastAsia="tr-TR"/>
                    </w:rPr>
                    <w:t>Poliçe Adedi</w:t>
                  </w:r>
                  <w:r w:rsidR="00430CFA">
                    <w:rPr>
                      <w:rFonts w:ascii="Century" w:hAnsi="Century" w:cs="Arial TUR"/>
                      <w:b/>
                      <w:bCs/>
                      <w:sz w:val="18"/>
                      <w:szCs w:val="18"/>
                      <w:lang w:eastAsia="tr-TR"/>
                    </w:rPr>
                    <w:t xml:space="preserve"> </w:t>
                  </w:r>
                  <w:r w:rsidR="005A2AF6" w:rsidRPr="00430CFA">
                    <w:rPr>
                      <w:rFonts w:ascii="Century" w:hAnsi="Century" w:cs="Arial TUR"/>
                      <w:iCs/>
                      <w:sz w:val="18"/>
                      <w:szCs w:val="18"/>
                      <w:lang w:eastAsia="tr-TR"/>
                    </w:rPr>
                    <w:t>(*)</w:t>
                  </w:r>
                </w:p>
              </w:tc>
              <w:tc>
                <w:tcPr>
                  <w:tcW w:w="1080" w:type="dxa"/>
                  <w:tcBorders>
                    <w:top w:val="single" w:sz="4" w:space="0" w:color="auto"/>
                    <w:left w:val="nil"/>
                    <w:bottom w:val="nil"/>
                    <w:right w:val="nil"/>
                  </w:tcBorders>
                  <w:shd w:val="clear" w:color="auto" w:fill="auto"/>
                  <w:noWrap/>
                  <w:vAlign w:val="center"/>
                </w:tcPr>
                <w:p w:rsidR="00F3564E" w:rsidRPr="004D6F71" w:rsidRDefault="00F3564E" w:rsidP="00700CE3">
                  <w:pPr>
                    <w:jc w:val="right"/>
                    <w:rPr>
                      <w:rFonts w:ascii="Century" w:hAnsi="Century" w:cs="Arial TUR"/>
                      <w:b/>
                      <w:bCs/>
                      <w:sz w:val="18"/>
                      <w:szCs w:val="18"/>
                      <w:lang w:eastAsia="tr-TR"/>
                    </w:rPr>
                  </w:pPr>
                  <w:r w:rsidRPr="004D6F71">
                    <w:rPr>
                      <w:rFonts w:ascii="Century" w:hAnsi="Century" w:cs="Arial TUR"/>
                      <w:b/>
                      <w:bCs/>
                      <w:sz w:val="18"/>
                      <w:szCs w:val="18"/>
                      <w:lang w:eastAsia="tr-TR"/>
                    </w:rPr>
                    <w:t>7.079.930</w:t>
                  </w:r>
                </w:p>
              </w:tc>
              <w:tc>
                <w:tcPr>
                  <w:tcW w:w="1164" w:type="dxa"/>
                  <w:tcBorders>
                    <w:top w:val="single" w:sz="4" w:space="0" w:color="auto"/>
                    <w:left w:val="nil"/>
                    <w:bottom w:val="nil"/>
                    <w:right w:val="nil"/>
                  </w:tcBorders>
                  <w:shd w:val="clear" w:color="auto" w:fill="auto"/>
                  <w:noWrap/>
                  <w:vAlign w:val="center"/>
                </w:tcPr>
                <w:p w:rsidR="00F3564E" w:rsidRPr="004D6F71" w:rsidRDefault="00F3564E" w:rsidP="00700CE3">
                  <w:pPr>
                    <w:jc w:val="right"/>
                    <w:rPr>
                      <w:rFonts w:ascii="Century" w:hAnsi="Century" w:cs="Arial TUR"/>
                      <w:b/>
                      <w:bCs/>
                      <w:sz w:val="18"/>
                      <w:szCs w:val="18"/>
                      <w:lang w:eastAsia="tr-TR"/>
                    </w:rPr>
                  </w:pPr>
                  <w:r w:rsidRPr="004D6F71">
                    <w:rPr>
                      <w:rFonts w:ascii="Century" w:hAnsi="Century" w:cs="Arial TUR"/>
                      <w:b/>
                      <w:bCs/>
                      <w:sz w:val="18"/>
                      <w:szCs w:val="18"/>
                      <w:lang w:eastAsia="tr-TR"/>
                    </w:rPr>
                    <w:t>8.135.146</w:t>
                  </w:r>
                </w:p>
              </w:tc>
              <w:tc>
                <w:tcPr>
                  <w:tcW w:w="1116" w:type="dxa"/>
                  <w:tcBorders>
                    <w:top w:val="single" w:sz="4" w:space="0" w:color="auto"/>
                    <w:left w:val="nil"/>
                    <w:bottom w:val="nil"/>
                    <w:right w:val="nil"/>
                  </w:tcBorders>
                  <w:shd w:val="clear" w:color="auto" w:fill="auto"/>
                  <w:noWrap/>
                  <w:vAlign w:val="center"/>
                </w:tcPr>
                <w:p w:rsidR="00F3564E" w:rsidRPr="004D6F71" w:rsidRDefault="00F3564E" w:rsidP="00700CE3">
                  <w:pPr>
                    <w:jc w:val="right"/>
                    <w:rPr>
                      <w:rFonts w:ascii="Century" w:hAnsi="Century" w:cs="Arial TUR"/>
                      <w:b/>
                      <w:bCs/>
                      <w:sz w:val="18"/>
                      <w:szCs w:val="18"/>
                      <w:lang w:eastAsia="tr-TR"/>
                    </w:rPr>
                  </w:pPr>
                  <w:r w:rsidRPr="004D6F71">
                    <w:rPr>
                      <w:rFonts w:ascii="Century" w:hAnsi="Century" w:cs="Arial TUR"/>
                      <w:b/>
                      <w:bCs/>
                      <w:sz w:val="18"/>
                      <w:szCs w:val="18"/>
                      <w:lang w:eastAsia="tr-TR"/>
                    </w:rPr>
                    <w:t>10.229.310</w:t>
                  </w:r>
                </w:p>
              </w:tc>
              <w:tc>
                <w:tcPr>
                  <w:tcW w:w="3240" w:type="dxa"/>
                  <w:tcBorders>
                    <w:top w:val="single" w:sz="4" w:space="0" w:color="auto"/>
                    <w:left w:val="nil"/>
                    <w:bottom w:val="nil"/>
                    <w:right w:val="nil"/>
                  </w:tcBorders>
                  <w:vAlign w:val="center"/>
                </w:tcPr>
                <w:p w:rsidR="00F3564E" w:rsidRPr="00430CFA" w:rsidRDefault="00F3564E" w:rsidP="00700CE3">
                  <w:pPr>
                    <w:ind w:firstLine="170"/>
                    <w:rPr>
                      <w:rFonts w:ascii="Century" w:hAnsi="Century" w:cs="Arial TUR"/>
                      <w:bCs/>
                      <w:sz w:val="18"/>
                      <w:szCs w:val="18"/>
                      <w:lang w:eastAsia="tr-TR"/>
                    </w:rPr>
                  </w:pPr>
                  <w:r w:rsidRPr="004D6F71">
                    <w:rPr>
                      <w:rFonts w:ascii="Century" w:hAnsi="Century" w:cs="Arial TUR"/>
                      <w:b/>
                      <w:iCs/>
                      <w:sz w:val="18"/>
                      <w:szCs w:val="18"/>
                      <w:lang w:eastAsia="tr-TR"/>
                    </w:rPr>
                    <w:t>Number of Policy</w:t>
                  </w:r>
                  <w:r w:rsidR="00430CFA">
                    <w:rPr>
                      <w:rFonts w:ascii="Century" w:hAnsi="Century" w:cs="Arial TUR"/>
                      <w:iCs/>
                      <w:sz w:val="18"/>
                      <w:szCs w:val="18"/>
                      <w:lang w:eastAsia="tr-TR"/>
                    </w:rPr>
                    <w:t xml:space="preserve"> (*)</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Krediye Bağlı Hayat Sigortaları</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6.169.719</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6.456.774</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7.907.722</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Life Insurance Related on Credit</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w:t>
                  </w:r>
                  <w:r w:rsidR="004C5260" w:rsidRPr="004D6F71">
                    <w:rPr>
                      <w:rFonts w:ascii="Century" w:hAnsi="Century" w:cs="Arial TUR"/>
                      <w:sz w:val="18"/>
                      <w:szCs w:val="18"/>
                      <w:lang w:eastAsia="tr-TR"/>
                    </w:rPr>
                    <w:t xml:space="preserve"> </w:t>
                  </w:r>
                  <w:r w:rsidRPr="004D6F71">
                    <w:rPr>
                      <w:rFonts w:ascii="Century" w:hAnsi="Century" w:cs="Arial TUR"/>
                      <w:sz w:val="18"/>
                      <w:szCs w:val="18"/>
                      <w:lang w:eastAsia="tr-TR"/>
                    </w:rPr>
                    <w:t>Senelik</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4.106.515</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4.263.209</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5.926.481</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 xml:space="preserve">     </w:t>
                  </w:r>
                  <w:r w:rsidR="004C5260" w:rsidRPr="004D6F71">
                    <w:rPr>
                      <w:rFonts w:ascii="Century" w:hAnsi="Century" w:cs="Arial TUR"/>
                      <w:iCs/>
                      <w:sz w:val="18"/>
                      <w:szCs w:val="18"/>
                      <w:lang w:eastAsia="tr-TR"/>
                    </w:rPr>
                    <w:t xml:space="preserve">  </w:t>
                  </w:r>
                  <w:r w:rsidRPr="004D6F71">
                    <w:rPr>
                      <w:rFonts w:ascii="Century" w:hAnsi="Century" w:cs="Arial TUR"/>
                      <w:iCs/>
                      <w:sz w:val="18"/>
                      <w:szCs w:val="18"/>
                      <w:lang w:eastAsia="tr-TR"/>
                    </w:rPr>
                    <w:t>Up to 1 Year</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w:t>
                  </w:r>
                  <w:r w:rsidR="004C5260" w:rsidRPr="004D6F71">
                    <w:rPr>
                      <w:rFonts w:ascii="Century" w:hAnsi="Century" w:cs="Arial TUR"/>
                      <w:sz w:val="18"/>
                      <w:szCs w:val="18"/>
                      <w:lang w:eastAsia="tr-TR"/>
                    </w:rPr>
                    <w:t xml:space="preserve"> </w:t>
                  </w:r>
                  <w:r w:rsidRPr="004D6F71">
                    <w:rPr>
                      <w:rFonts w:ascii="Century" w:hAnsi="Century" w:cs="Arial TUR"/>
                      <w:sz w:val="18"/>
                      <w:szCs w:val="18"/>
                      <w:lang w:eastAsia="tr-TR"/>
                    </w:rPr>
                    <w:t>Bir Yıldan Uzun</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2.063.204</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2.193.565</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1.981.241</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 xml:space="preserve">     </w:t>
                  </w:r>
                  <w:r w:rsidR="004C5260" w:rsidRPr="004D6F71">
                    <w:rPr>
                      <w:rFonts w:ascii="Century" w:hAnsi="Century" w:cs="Arial TUR"/>
                      <w:iCs/>
                      <w:sz w:val="18"/>
                      <w:szCs w:val="18"/>
                      <w:lang w:eastAsia="tr-TR"/>
                    </w:rPr>
                    <w:t xml:space="preserve">  </w:t>
                  </w:r>
                  <w:r w:rsidRPr="004D6F71">
                    <w:rPr>
                      <w:rFonts w:ascii="Century" w:hAnsi="Century" w:cs="Arial TUR"/>
                      <w:iCs/>
                      <w:sz w:val="18"/>
                      <w:szCs w:val="18"/>
                      <w:lang w:eastAsia="tr-TR"/>
                    </w:rPr>
                    <w:t>Longer Than 1 Year</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Diğer Hayat Sigortaları</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910.211</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1.678.372</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2.321.588</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Other Life Insurance</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w:t>
                  </w:r>
                  <w:r w:rsidR="004C5260" w:rsidRPr="004D6F71">
                    <w:rPr>
                      <w:rFonts w:ascii="Century" w:hAnsi="Century" w:cs="Arial TUR"/>
                      <w:sz w:val="18"/>
                      <w:szCs w:val="18"/>
                      <w:lang w:eastAsia="tr-TR"/>
                    </w:rPr>
                    <w:t xml:space="preserve"> </w:t>
                  </w:r>
                  <w:r w:rsidRPr="004D6F71">
                    <w:rPr>
                      <w:rFonts w:ascii="Century" w:hAnsi="Century" w:cs="Arial TUR"/>
                      <w:sz w:val="18"/>
                      <w:szCs w:val="18"/>
                      <w:lang w:eastAsia="tr-TR"/>
                    </w:rPr>
                    <w:t>Senelik</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798.711</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1.643.227</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2.232.536</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 xml:space="preserve">    </w:t>
                  </w:r>
                  <w:r w:rsidR="004C5260" w:rsidRPr="004D6F71">
                    <w:rPr>
                      <w:rFonts w:ascii="Century" w:hAnsi="Century" w:cs="Arial TUR"/>
                      <w:iCs/>
                      <w:sz w:val="18"/>
                      <w:szCs w:val="18"/>
                      <w:lang w:eastAsia="tr-TR"/>
                    </w:rPr>
                    <w:t xml:space="preserve">  </w:t>
                  </w:r>
                  <w:r w:rsidRPr="004D6F71">
                    <w:rPr>
                      <w:rFonts w:ascii="Century" w:hAnsi="Century" w:cs="Arial TUR"/>
                      <w:iCs/>
                      <w:sz w:val="18"/>
                      <w:szCs w:val="18"/>
                      <w:lang w:eastAsia="tr-TR"/>
                    </w:rPr>
                    <w:t>Up to 1 Year</w:t>
                  </w:r>
                </w:p>
              </w:tc>
            </w:tr>
            <w:tr w:rsidR="00F3564E" w:rsidRPr="004D6F71">
              <w:trPr>
                <w:trHeight w:hRule="exact" w:val="227"/>
              </w:trPr>
              <w:tc>
                <w:tcPr>
                  <w:tcW w:w="3012" w:type="dxa"/>
                  <w:tcBorders>
                    <w:top w:val="nil"/>
                    <w:left w:val="nil"/>
                    <w:bottom w:val="single" w:sz="4" w:space="0" w:color="auto"/>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w:t>
                  </w:r>
                  <w:r w:rsidR="004C5260" w:rsidRPr="004D6F71">
                    <w:rPr>
                      <w:rFonts w:ascii="Century" w:hAnsi="Century" w:cs="Arial TUR"/>
                      <w:sz w:val="18"/>
                      <w:szCs w:val="18"/>
                      <w:lang w:eastAsia="tr-TR"/>
                    </w:rPr>
                    <w:t xml:space="preserve"> </w:t>
                  </w:r>
                  <w:r w:rsidRPr="004D6F71">
                    <w:rPr>
                      <w:rFonts w:ascii="Century" w:hAnsi="Century" w:cs="Arial TUR"/>
                      <w:sz w:val="18"/>
                      <w:szCs w:val="18"/>
                      <w:lang w:eastAsia="tr-TR"/>
                    </w:rPr>
                    <w:t xml:space="preserve"> Bir Yıldan Uzun </w:t>
                  </w:r>
                </w:p>
              </w:tc>
              <w:tc>
                <w:tcPr>
                  <w:tcW w:w="1080" w:type="dxa"/>
                  <w:tcBorders>
                    <w:top w:val="nil"/>
                    <w:left w:val="nil"/>
                    <w:bottom w:val="single" w:sz="4" w:space="0" w:color="auto"/>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111.500</w:t>
                  </w:r>
                </w:p>
              </w:tc>
              <w:tc>
                <w:tcPr>
                  <w:tcW w:w="1164" w:type="dxa"/>
                  <w:tcBorders>
                    <w:top w:val="nil"/>
                    <w:left w:val="nil"/>
                    <w:bottom w:val="single" w:sz="4" w:space="0" w:color="auto"/>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35.145</w:t>
                  </w:r>
                </w:p>
              </w:tc>
              <w:tc>
                <w:tcPr>
                  <w:tcW w:w="1116" w:type="dxa"/>
                  <w:tcBorders>
                    <w:top w:val="nil"/>
                    <w:left w:val="nil"/>
                    <w:bottom w:val="single" w:sz="4" w:space="0" w:color="auto"/>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89.052</w:t>
                  </w:r>
                </w:p>
              </w:tc>
              <w:tc>
                <w:tcPr>
                  <w:tcW w:w="3240" w:type="dxa"/>
                  <w:tcBorders>
                    <w:top w:val="nil"/>
                    <w:left w:val="nil"/>
                    <w:bottom w:val="single" w:sz="4" w:space="0" w:color="auto"/>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 xml:space="preserve">     </w:t>
                  </w:r>
                  <w:r w:rsidR="004C5260" w:rsidRPr="004D6F71">
                    <w:rPr>
                      <w:rFonts w:ascii="Century" w:hAnsi="Century" w:cs="Arial TUR"/>
                      <w:iCs/>
                      <w:sz w:val="18"/>
                      <w:szCs w:val="18"/>
                      <w:lang w:eastAsia="tr-TR"/>
                    </w:rPr>
                    <w:t xml:space="preserve"> </w:t>
                  </w:r>
                  <w:r w:rsidRPr="004D6F71">
                    <w:rPr>
                      <w:rFonts w:ascii="Century" w:hAnsi="Century" w:cs="Arial TUR"/>
                      <w:iCs/>
                      <w:sz w:val="18"/>
                      <w:szCs w:val="18"/>
                      <w:lang w:eastAsia="tr-TR"/>
                    </w:rPr>
                    <w:t>Longer Than 1 Year</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b/>
                      <w:bCs/>
                      <w:sz w:val="18"/>
                      <w:szCs w:val="18"/>
                      <w:lang w:eastAsia="tr-TR"/>
                    </w:rPr>
                  </w:pPr>
                  <w:r w:rsidRPr="004D6F71">
                    <w:rPr>
                      <w:rFonts w:ascii="Century" w:hAnsi="Century" w:cs="Arial TUR"/>
                      <w:b/>
                      <w:bCs/>
                      <w:sz w:val="18"/>
                      <w:szCs w:val="18"/>
                      <w:lang w:eastAsia="tr-TR"/>
                    </w:rPr>
                    <w:t xml:space="preserve">Prim Tutarı </w:t>
                  </w:r>
                  <w:r w:rsidRPr="004D6F71">
                    <w:rPr>
                      <w:rFonts w:ascii="Century" w:hAnsi="Century" w:cs="Arial TUR"/>
                      <w:b/>
                      <w:iCs/>
                      <w:sz w:val="18"/>
                      <w:szCs w:val="18"/>
                      <w:lang w:eastAsia="tr-TR"/>
                    </w:rPr>
                    <w:t>(000 TL)</w:t>
                  </w:r>
                  <w:r w:rsidR="005A2AF6">
                    <w:rPr>
                      <w:rFonts w:ascii="Century" w:hAnsi="Century" w:cs="Arial TUR"/>
                      <w:b/>
                      <w:iCs/>
                      <w:sz w:val="18"/>
                      <w:szCs w:val="18"/>
                      <w:lang w:eastAsia="tr-TR"/>
                    </w:rPr>
                    <w:t xml:space="preserve"> </w:t>
                  </w:r>
                  <w:r w:rsidR="005A2AF6" w:rsidRPr="004749E4">
                    <w:rPr>
                      <w:rFonts w:ascii="Century" w:hAnsi="Century" w:cs="Arial TUR"/>
                      <w:iCs/>
                      <w:sz w:val="18"/>
                      <w:szCs w:val="18"/>
                      <w:lang w:eastAsia="tr-TR"/>
                    </w:rPr>
                    <w:t>(*</w:t>
                  </w:r>
                  <w:r w:rsidR="00C4743D" w:rsidRPr="004749E4">
                    <w:rPr>
                      <w:rFonts w:ascii="Century" w:hAnsi="Century" w:cs="Arial TUR"/>
                      <w:iCs/>
                      <w:sz w:val="18"/>
                      <w:szCs w:val="18"/>
                      <w:lang w:eastAsia="tr-TR"/>
                    </w:rPr>
                    <w:t>*</w:t>
                  </w:r>
                  <w:r w:rsidR="005A2AF6" w:rsidRPr="004749E4">
                    <w:rPr>
                      <w:rFonts w:ascii="Century" w:hAnsi="Century" w:cs="Arial TUR"/>
                      <w:iCs/>
                      <w:sz w:val="18"/>
                      <w:szCs w:val="18"/>
                      <w:lang w:eastAsia="tr-TR"/>
                    </w:rPr>
                    <w:t>)</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b/>
                      <w:bCs/>
                      <w:sz w:val="18"/>
                      <w:szCs w:val="18"/>
                      <w:lang w:eastAsia="tr-TR"/>
                    </w:rPr>
                  </w:pPr>
                  <w:r w:rsidRPr="004D6F71">
                    <w:rPr>
                      <w:rFonts w:ascii="Century" w:hAnsi="Century" w:cs="Arial TUR"/>
                      <w:b/>
                      <w:bCs/>
                      <w:sz w:val="18"/>
                      <w:szCs w:val="18"/>
                      <w:lang w:eastAsia="tr-TR"/>
                    </w:rPr>
                    <w:t>751.741</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b/>
                      <w:bCs/>
                      <w:sz w:val="18"/>
                      <w:szCs w:val="18"/>
                      <w:lang w:eastAsia="tr-TR"/>
                    </w:rPr>
                  </w:pPr>
                  <w:r w:rsidRPr="004D6F71">
                    <w:rPr>
                      <w:rFonts w:ascii="Century" w:hAnsi="Century" w:cs="Arial TUR"/>
                      <w:b/>
                      <w:bCs/>
                      <w:sz w:val="18"/>
                      <w:szCs w:val="18"/>
                      <w:lang w:eastAsia="tr-TR"/>
                    </w:rPr>
                    <w:t>862.774</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b/>
                      <w:bCs/>
                      <w:sz w:val="18"/>
                      <w:szCs w:val="18"/>
                      <w:lang w:eastAsia="tr-TR"/>
                    </w:rPr>
                  </w:pPr>
                  <w:r w:rsidRPr="004D6F71">
                    <w:rPr>
                      <w:rFonts w:ascii="Century" w:hAnsi="Century" w:cs="Arial TUR"/>
                      <w:b/>
                      <w:bCs/>
                      <w:sz w:val="18"/>
                      <w:szCs w:val="18"/>
                      <w:lang w:eastAsia="tr-TR"/>
                    </w:rPr>
                    <w:t>960.271</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b/>
                      <w:bCs/>
                      <w:sz w:val="18"/>
                      <w:szCs w:val="18"/>
                      <w:lang w:eastAsia="tr-TR"/>
                    </w:rPr>
                  </w:pPr>
                  <w:r w:rsidRPr="004D6F71">
                    <w:rPr>
                      <w:rFonts w:ascii="Century" w:hAnsi="Century" w:cs="Arial TUR"/>
                      <w:b/>
                      <w:iCs/>
                      <w:sz w:val="18"/>
                      <w:szCs w:val="18"/>
                      <w:lang w:eastAsia="tr-TR"/>
                    </w:rPr>
                    <w:t>Premium (000 TL)</w:t>
                  </w:r>
                  <w:r w:rsidR="005A2AF6">
                    <w:rPr>
                      <w:rFonts w:ascii="Century" w:hAnsi="Century" w:cs="Arial TUR"/>
                      <w:b/>
                      <w:iCs/>
                      <w:sz w:val="18"/>
                      <w:szCs w:val="18"/>
                      <w:lang w:eastAsia="tr-TR"/>
                    </w:rPr>
                    <w:t xml:space="preserve"> </w:t>
                  </w:r>
                  <w:r w:rsidR="005A2AF6" w:rsidRPr="00430CFA">
                    <w:rPr>
                      <w:rFonts w:ascii="Century" w:hAnsi="Century" w:cs="Arial TUR"/>
                      <w:iCs/>
                      <w:sz w:val="18"/>
                      <w:szCs w:val="18"/>
                      <w:lang w:eastAsia="tr-TR"/>
                    </w:rPr>
                    <w:t>(*</w:t>
                  </w:r>
                  <w:r w:rsidR="00C4743D" w:rsidRPr="00430CFA">
                    <w:rPr>
                      <w:rFonts w:ascii="Century" w:hAnsi="Century" w:cs="Arial TUR"/>
                      <w:iCs/>
                      <w:sz w:val="18"/>
                      <w:szCs w:val="18"/>
                      <w:lang w:eastAsia="tr-TR"/>
                    </w:rPr>
                    <w:t>*</w:t>
                  </w:r>
                  <w:r w:rsidR="005A2AF6" w:rsidRPr="00430CFA">
                    <w:rPr>
                      <w:rFonts w:ascii="Century" w:hAnsi="Century" w:cs="Arial TUR"/>
                      <w:iCs/>
                      <w:sz w:val="18"/>
                      <w:szCs w:val="18"/>
                      <w:lang w:eastAsia="tr-TR"/>
                    </w:rPr>
                    <w:t>)</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Krediye Bağlı Hayat Sigortaları </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517.876</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707.718</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711.154</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Life Insurance Related on Credit</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w:t>
                  </w:r>
                  <w:r w:rsidR="004C5260" w:rsidRPr="004D6F71">
                    <w:rPr>
                      <w:rFonts w:ascii="Century" w:hAnsi="Century" w:cs="Arial TUR"/>
                      <w:sz w:val="18"/>
                      <w:szCs w:val="18"/>
                      <w:lang w:eastAsia="tr-TR"/>
                    </w:rPr>
                    <w:t xml:space="preserve"> </w:t>
                  </w:r>
                  <w:r w:rsidRPr="004D6F71">
                    <w:rPr>
                      <w:rFonts w:ascii="Century" w:hAnsi="Century" w:cs="Arial TUR"/>
                      <w:sz w:val="18"/>
                      <w:szCs w:val="18"/>
                      <w:lang w:eastAsia="tr-TR"/>
                    </w:rPr>
                    <w:t>Senelik</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253.730</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337.005</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403.859</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 xml:space="preserve">     </w:t>
                  </w:r>
                  <w:r w:rsidR="004C5260" w:rsidRPr="004D6F71">
                    <w:rPr>
                      <w:rFonts w:ascii="Century" w:hAnsi="Century" w:cs="Arial TUR"/>
                      <w:iCs/>
                      <w:sz w:val="18"/>
                      <w:szCs w:val="18"/>
                      <w:lang w:eastAsia="tr-TR"/>
                    </w:rPr>
                    <w:t xml:space="preserve">  </w:t>
                  </w:r>
                  <w:r w:rsidRPr="004D6F71">
                    <w:rPr>
                      <w:rFonts w:ascii="Century" w:hAnsi="Century" w:cs="Arial TUR"/>
                      <w:iCs/>
                      <w:sz w:val="18"/>
                      <w:szCs w:val="18"/>
                      <w:lang w:eastAsia="tr-TR"/>
                    </w:rPr>
                    <w:t>Up to 1 Year</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w:t>
                  </w:r>
                  <w:r w:rsidR="004C5260" w:rsidRPr="004D6F71">
                    <w:rPr>
                      <w:rFonts w:ascii="Century" w:hAnsi="Century" w:cs="Arial TUR"/>
                      <w:sz w:val="18"/>
                      <w:szCs w:val="18"/>
                      <w:lang w:eastAsia="tr-TR"/>
                    </w:rPr>
                    <w:t xml:space="preserve"> </w:t>
                  </w:r>
                  <w:r w:rsidRPr="004D6F71">
                    <w:rPr>
                      <w:rFonts w:ascii="Century" w:hAnsi="Century" w:cs="Arial TUR"/>
                      <w:sz w:val="18"/>
                      <w:szCs w:val="18"/>
                      <w:lang w:eastAsia="tr-TR"/>
                    </w:rPr>
                    <w:t xml:space="preserve">Bir Yıldan Uzun  </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264.146</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370.713</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307.294</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 xml:space="preserve">     </w:t>
                  </w:r>
                  <w:r w:rsidR="004C5260" w:rsidRPr="004D6F71">
                    <w:rPr>
                      <w:rFonts w:ascii="Century" w:hAnsi="Century" w:cs="Arial TUR"/>
                      <w:iCs/>
                      <w:sz w:val="18"/>
                      <w:szCs w:val="18"/>
                      <w:lang w:eastAsia="tr-TR"/>
                    </w:rPr>
                    <w:t xml:space="preserve">  </w:t>
                  </w:r>
                  <w:r w:rsidRPr="004D6F71">
                    <w:rPr>
                      <w:rFonts w:ascii="Century" w:hAnsi="Century" w:cs="Arial TUR"/>
                      <w:iCs/>
                      <w:sz w:val="18"/>
                      <w:szCs w:val="18"/>
                      <w:lang w:eastAsia="tr-TR"/>
                    </w:rPr>
                    <w:t>Longer Than 1 Year</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Diğer Hayat Sigortaları  </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233.865</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155.056</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249.117</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Other Life Insurance</w:t>
                  </w:r>
                </w:p>
              </w:tc>
            </w:tr>
            <w:tr w:rsidR="00F3564E" w:rsidRPr="004D6F71">
              <w:trPr>
                <w:trHeight w:hRule="exact" w:val="227"/>
              </w:trPr>
              <w:tc>
                <w:tcPr>
                  <w:tcW w:w="3012" w:type="dxa"/>
                  <w:tcBorders>
                    <w:top w:val="nil"/>
                    <w:left w:val="nil"/>
                    <w:bottom w:val="nil"/>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w:t>
                  </w:r>
                  <w:r w:rsidR="004C5260" w:rsidRPr="004D6F71">
                    <w:rPr>
                      <w:rFonts w:ascii="Century" w:hAnsi="Century" w:cs="Arial TUR"/>
                      <w:sz w:val="18"/>
                      <w:szCs w:val="18"/>
                      <w:lang w:eastAsia="tr-TR"/>
                    </w:rPr>
                    <w:t xml:space="preserve"> </w:t>
                  </w:r>
                  <w:r w:rsidRPr="004D6F71">
                    <w:rPr>
                      <w:rFonts w:ascii="Century" w:hAnsi="Century" w:cs="Arial TUR"/>
                      <w:sz w:val="18"/>
                      <w:szCs w:val="18"/>
                      <w:lang w:eastAsia="tr-TR"/>
                    </w:rPr>
                    <w:t xml:space="preserve">Senelik  </w:t>
                  </w:r>
                </w:p>
              </w:tc>
              <w:tc>
                <w:tcPr>
                  <w:tcW w:w="1080"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91.341</w:t>
                  </w:r>
                </w:p>
              </w:tc>
              <w:tc>
                <w:tcPr>
                  <w:tcW w:w="1164"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85.310</w:t>
                  </w:r>
                </w:p>
              </w:tc>
              <w:tc>
                <w:tcPr>
                  <w:tcW w:w="1116" w:type="dxa"/>
                  <w:tcBorders>
                    <w:top w:val="nil"/>
                    <w:left w:val="nil"/>
                    <w:bottom w:val="nil"/>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222.272</w:t>
                  </w:r>
                </w:p>
              </w:tc>
              <w:tc>
                <w:tcPr>
                  <w:tcW w:w="3240" w:type="dxa"/>
                  <w:tcBorders>
                    <w:top w:val="nil"/>
                    <w:left w:val="nil"/>
                    <w:bottom w:val="nil"/>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 xml:space="preserve">     </w:t>
                  </w:r>
                  <w:r w:rsidR="004C5260" w:rsidRPr="004D6F71">
                    <w:rPr>
                      <w:rFonts w:ascii="Century" w:hAnsi="Century" w:cs="Arial TUR"/>
                      <w:iCs/>
                      <w:sz w:val="18"/>
                      <w:szCs w:val="18"/>
                      <w:lang w:eastAsia="tr-TR"/>
                    </w:rPr>
                    <w:t xml:space="preserve">  </w:t>
                  </w:r>
                  <w:r w:rsidRPr="004D6F71">
                    <w:rPr>
                      <w:rFonts w:ascii="Century" w:hAnsi="Century" w:cs="Arial TUR"/>
                      <w:iCs/>
                      <w:sz w:val="18"/>
                      <w:szCs w:val="18"/>
                      <w:lang w:eastAsia="tr-TR"/>
                    </w:rPr>
                    <w:t>Up to 1 Year</w:t>
                  </w:r>
                </w:p>
              </w:tc>
            </w:tr>
            <w:tr w:rsidR="00F3564E" w:rsidRPr="004D6F71">
              <w:trPr>
                <w:trHeight w:hRule="exact" w:val="227"/>
              </w:trPr>
              <w:tc>
                <w:tcPr>
                  <w:tcW w:w="3012" w:type="dxa"/>
                  <w:tcBorders>
                    <w:top w:val="nil"/>
                    <w:left w:val="nil"/>
                    <w:bottom w:val="double" w:sz="6" w:space="0" w:color="auto"/>
                    <w:right w:val="nil"/>
                  </w:tcBorders>
                  <w:shd w:val="clear" w:color="auto" w:fill="auto"/>
                  <w:noWrap/>
                  <w:vAlign w:val="center"/>
                </w:tcPr>
                <w:p w:rsidR="00F3564E" w:rsidRPr="004D6F71" w:rsidRDefault="00F3564E" w:rsidP="00700CE3">
                  <w:pPr>
                    <w:rPr>
                      <w:rFonts w:ascii="Century" w:hAnsi="Century" w:cs="Arial TUR"/>
                      <w:sz w:val="18"/>
                      <w:szCs w:val="18"/>
                      <w:lang w:eastAsia="tr-TR"/>
                    </w:rPr>
                  </w:pPr>
                  <w:r w:rsidRPr="004D6F71">
                    <w:rPr>
                      <w:rFonts w:ascii="Century" w:hAnsi="Century" w:cs="Arial TUR"/>
                      <w:sz w:val="18"/>
                      <w:szCs w:val="18"/>
                      <w:lang w:eastAsia="tr-TR"/>
                    </w:rPr>
                    <w:t xml:space="preserve">     </w:t>
                  </w:r>
                  <w:r w:rsidR="004C5260" w:rsidRPr="004D6F71">
                    <w:rPr>
                      <w:rFonts w:ascii="Century" w:hAnsi="Century" w:cs="Arial TUR"/>
                      <w:sz w:val="18"/>
                      <w:szCs w:val="18"/>
                      <w:lang w:eastAsia="tr-TR"/>
                    </w:rPr>
                    <w:t xml:space="preserve"> </w:t>
                  </w:r>
                  <w:r w:rsidRPr="004D6F71">
                    <w:rPr>
                      <w:rFonts w:ascii="Century" w:hAnsi="Century" w:cs="Arial TUR"/>
                      <w:sz w:val="18"/>
                      <w:szCs w:val="18"/>
                      <w:lang w:eastAsia="tr-TR"/>
                    </w:rPr>
                    <w:t xml:space="preserve"> Bir Yıldan Uzun  </w:t>
                  </w:r>
                </w:p>
              </w:tc>
              <w:tc>
                <w:tcPr>
                  <w:tcW w:w="1080" w:type="dxa"/>
                  <w:tcBorders>
                    <w:top w:val="nil"/>
                    <w:left w:val="nil"/>
                    <w:bottom w:val="double" w:sz="6" w:space="0" w:color="auto"/>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142.524</w:t>
                  </w:r>
                </w:p>
              </w:tc>
              <w:tc>
                <w:tcPr>
                  <w:tcW w:w="1164" w:type="dxa"/>
                  <w:tcBorders>
                    <w:top w:val="nil"/>
                    <w:left w:val="nil"/>
                    <w:bottom w:val="double" w:sz="6" w:space="0" w:color="auto"/>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69.746</w:t>
                  </w:r>
                </w:p>
              </w:tc>
              <w:tc>
                <w:tcPr>
                  <w:tcW w:w="1116" w:type="dxa"/>
                  <w:tcBorders>
                    <w:top w:val="nil"/>
                    <w:left w:val="nil"/>
                    <w:bottom w:val="double" w:sz="6" w:space="0" w:color="auto"/>
                    <w:right w:val="nil"/>
                  </w:tcBorders>
                  <w:shd w:val="clear" w:color="auto" w:fill="auto"/>
                  <w:noWrap/>
                  <w:vAlign w:val="center"/>
                </w:tcPr>
                <w:p w:rsidR="00F3564E" w:rsidRPr="004D6F71" w:rsidRDefault="00F3564E" w:rsidP="00700CE3">
                  <w:pPr>
                    <w:jc w:val="right"/>
                    <w:rPr>
                      <w:rFonts w:ascii="Century" w:hAnsi="Century" w:cs="Arial TUR"/>
                      <w:sz w:val="18"/>
                      <w:szCs w:val="18"/>
                      <w:lang w:eastAsia="tr-TR"/>
                    </w:rPr>
                  </w:pPr>
                  <w:r w:rsidRPr="004D6F71">
                    <w:rPr>
                      <w:rFonts w:ascii="Century" w:hAnsi="Century" w:cs="Arial TUR"/>
                      <w:sz w:val="18"/>
                      <w:szCs w:val="18"/>
                      <w:lang w:eastAsia="tr-TR"/>
                    </w:rPr>
                    <w:t>26.845</w:t>
                  </w:r>
                </w:p>
              </w:tc>
              <w:tc>
                <w:tcPr>
                  <w:tcW w:w="3240" w:type="dxa"/>
                  <w:tcBorders>
                    <w:top w:val="nil"/>
                    <w:left w:val="nil"/>
                    <w:bottom w:val="double" w:sz="6" w:space="0" w:color="auto"/>
                    <w:right w:val="nil"/>
                  </w:tcBorders>
                  <w:vAlign w:val="center"/>
                </w:tcPr>
                <w:p w:rsidR="00F3564E" w:rsidRPr="004D6F71" w:rsidRDefault="00F3564E" w:rsidP="00700CE3">
                  <w:pPr>
                    <w:ind w:firstLine="170"/>
                    <w:rPr>
                      <w:rFonts w:ascii="Century" w:hAnsi="Century" w:cs="Arial TUR"/>
                      <w:sz w:val="18"/>
                      <w:szCs w:val="18"/>
                      <w:lang w:eastAsia="tr-TR"/>
                    </w:rPr>
                  </w:pPr>
                  <w:r w:rsidRPr="004D6F71">
                    <w:rPr>
                      <w:rFonts w:ascii="Century" w:hAnsi="Century" w:cs="Arial TUR"/>
                      <w:iCs/>
                      <w:sz w:val="18"/>
                      <w:szCs w:val="18"/>
                      <w:lang w:eastAsia="tr-TR"/>
                    </w:rPr>
                    <w:t xml:space="preserve">     </w:t>
                  </w:r>
                  <w:r w:rsidR="004C5260" w:rsidRPr="004D6F71">
                    <w:rPr>
                      <w:rFonts w:ascii="Century" w:hAnsi="Century" w:cs="Arial TUR"/>
                      <w:iCs/>
                      <w:sz w:val="18"/>
                      <w:szCs w:val="18"/>
                      <w:lang w:eastAsia="tr-TR"/>
                    </w:rPr>
                    <w:t xml:space="preserve">  </w:t>
                  </w:r>
                  <w:r w:rsidRPr="004D6F71">
                    <w:rPr>
                      <w:rFonts w:ascii="Century" w:hAnsi="Century" w:cs="Arial TUR"/>
                      <w:iCs/>
                      <w:sz w:val="18"/>
                      <w:szCs w:val="18"/>
                      <w:lang w:eastAsia="tr-TR"/>
                    </w:rPr>
                    <w:t>Longer Than 1 Year</w:t>
                  </w:r>
                </w:p>
              </w:tc>
            </w:tr>
            <w:tr w:rsidR="00F3564E" w:rsidRPr="005A2AF6">
              <w:trPr>
                <w:trHeight w:hRule="exact" w:val="568"/>
              </w:trPr>
              <w:tc>
                <w:tcPr>
                  <w:tcW w:w="9612" w:type="dxa"/>
                  <w:gridSpan w:val="5"/>
                  <w:tcBorders>
                    <w:top w:val="nil"/>
                    <w:left w:val="nil"/>
                    <w:bottom w:val="nil"/>
                    <w:right w:val="nil"/>
                  </w:tcBorders>
                  <w:shd w:val="clear" w:color="auto" w:fill="auto"/>
                  <w:noWrap/>
                </w:tcPr>
                <w:p w:rsidR="005A2AF6" w:rsidRPr="005A2AF6" w:rsidRDefault="005A2AF6" w:rsidP="00430CFA">
                  <w:pPr>
                    <w:ind w:right="-66"/>
                    <w:rPr>
                      <w:rFonts w:ascii="Century" w:hAnsi="Century" w:cs="Arial TUR"/>
                      <w:i/>
                      <w:sz w:val="18"/>
                      <w:szCs w:val="18"/>
                      <w:lang w:eastAsia="tr-TR"/>
                    </w:rPr>
                  </w:pPr>
                  <w:r>
                    <w:rPr>
                      <w:rFonts w:ascii="Century" w:hAnsi="Century" w:cs="Arial TUR"/>
                      <w:sz w:val="18"/>
                      <w:szCs w:val="18"/>
                      <w:lang w:eastAsia="tr-TR"/>
                    </w:rPr>
                    <w:t>(</w:t>
                  </w:r>
                  <w:r w:rsidR="00F3564E" w:rsidRPr="005A2AF6">
                    <w:rPr>
                      <w:rFonts w:ascii="Century" w:hAnsi="Century" w:cs="Arial TUR"/>
                      <w:sz w:val="18"/>
                      <w:szCs w:val="18"/>
                      <w:lang w:eastAsia="tr-TR"/>
                    </w:rPr>
                    <w:t>*</w:t>
                  </w:r>
                  <w:r>
                    <w:rPr>
                      <w:rFonts w:ascii="Century" w:hAnsi="Century" w:cs="Arial TUR"/>
                      <w:sz w:val="18"/>
                      <w:szCs w:val="18"/>
                      <w:lang w:eastAsia="tr-TR"/>
                    </w:rPr>
                    <w:t>)</w:t>
                  </w:r>
                  <w:r w:rsidR="00F3564E" w:rsidRPr="005A2AF6">
                    <w:rPr>
                      <w:rFonts w:ascii="Century" w:hAnsi="Century" w:cs="Arial TUR"/>
                      <w:sz w:val="18"/>
                      <w:szCs w:val="18"/>
                      <w:lang w:eastAsia="tr-TR"/>
                    </w:rPr>
                    <w:t xml:space="preserve"> Fesih ve iptaller düşülmemiştir. </w:t>
                  </w:r>
                  <w:r w:rsidR="00F3564E" w:rsidRPr="005A2AF6">
                    <w:rPr>
                      <w:rFonts w:ascii="Century" w:hAnsi="Century" w:cs="Arial TUR"/>
                      <w:i/>
                      <w:sz w:val="18"/>
                      <w:szCs w:val="18"/>
                      <w:lang w:eastAsia="tr-TR"/>
                    </w:rPr>
                    <w:t>Included terminated policies during the year.</w:t>
                  </w:r>
                </w:p>
                <w:p w:rsidR="00F3564E" w:rsidRPr="005A2AF6" w:rsidRDefault="005A2AF6" w:rsidP="00430CFA">
                  <w:pPr>
                    <w:ind w:right="-66"/>
                    <w:rPr>
                      <w:rFonts w:ascii="Century" w:hAnsi="Century" w:cs="Arial TUR"/>
                      <w:sz w:val="18"/>
                      <w:szCs w:val="18"/>
                      <w:lang w:eastAsia="tr-TR"/>
                    </w:rPr>
                  </w:pPr>
                  <w:r w:rsidRPr="005A2AF6">
                    <w:rPr>
                      <w:rFonts w:ascii="Century" w:hAnsi="Century"/>
                      <w:sz w:val="18"/>
                      <w:szCs w:val="18"/>
                    </w:rPr>
                    <w:t xml:space="preserve"> (**) 2009 yılında t</w:t>
                  </w:r>
                  <w:r w:rsidR="00430CFA">
                    <w:rPr>
                      <w:rFonts w:ascii="Century" w:hAnsi="Century"/>
                      <w:sz w:val="18"/>
                      <w:szCs w:val="18"/>
                    </w:rPr>
                    <w:t xml:space="preserve">anzim </w:t>
                  </w:r>
                  <w:r w:rsidRPr="005A2AF6">
                    <w:rPr>
                      <w:rFonts w:ascii="Century" w:hAnsi="Century"/>
                      <w:sz w:val="18"/>
                      <w:szCs w:val="18"/>
                    </w:rPr>
                    <w:t xml:space="preserve">edilen </w:t>
                  </w:r>
                  <w:r w:rsidR="004749E4">
                    <w:rPr>
                      <w:rFonts w:ascii="Century" w:hAnsi="Century"/>
                      <w:sz w:val="18"/>
                      <w:szCs w:val="18"/>
                    </w:rPr>
                    <w:t>poliçe</w:t>
                  </w:r>
                  <w:r w:rsidR="00430CFA">
                    <w:rPr>
                      <w:rFonts w:ascii="Century" w:hAnsi="Century"/>
                      <w:sz w:val="18"/>
                      <w:szCs w:val="18"/>
                    </w:rPr>
                    <w:t>lere ait</w:t>
                  </w:r>
                  <w:r w:rsidR="004749E4">
                    <w:rPr>
                      <w:rFonts w:ascii="Century" w:hAnsi="Century"/>
                      <w:sz w:val="18"/>
                      <w:szCs w:val="18"/>
                    </w:rPr>
                    <w:t xml:space="preserve"> </w:t>
                  </w:r>
                  <w:r w:rsidR="00C4743D">
                    <w:rPr>
                      <w:rFonts w:ascii="Century" w:hAnsi="Century"/>
                      <w:sz w:val="18"/>
                      <w:szCs w:val="18"/>
                    </w:rPr>
                    <w:t>prim</w:t>
                  </w:r>
                  <w:r w:rsidR="00430CFA">
                    <w:rPr>
                      <w:rFonts w:ascii="Century" w:hAnsi="Century"/>
                      <w:sz w:val="18"/>
                      <w:szCs w:val="18"/>
                    </w:rPr>
                    <w:t>ler</w:t>
                  </w:r>
                  <w:r w:rsidRPr="005A2AF6">
                    <w:rPr>
                      <w:rFonts w:ascii="Century" w:hAnsi="Century"/>
                      <w:sz w:val="18"/>
                      <w:szCs w:val="18"/>
                    </w:rPr>
                    <w:t xml:space="preserve"> </w:t>
                  </w:r>
                  <w:r w:rsidRPr="005A2AF6">
                    <w:rPr>
                      <w:rFonts w:ascii="Century" w:hAnsi="Century"/>
                      <w:i/>
                      <w:sz w:val="18"/>
                      <w:szCs w:val="18"/>
                    </w:rPr>
                    <w:t xml:space="preserve">– Premium income taken from </w:t>
                  </w:r>
                  <w:r w:rsidR="00430CFA">
                    <w:rPr>
                      <w:rFonts w:ascii="Century" w:hAnsi="Century"/>
                      <w:i/>
                      <w:sz w:val="18"/>
                      <w:szCs w:val="18"/>
                    </w:rPr>
                    <w:t xml:space="preserve">policies </w:t>
                  </w:r>
                  <w:r w:rsidRPr="005A2AF6">
                    <w:rPr>
                      <w:rFonts w:ascii="Century" w:hAnsi="Century"/>
                      <w:i/>
                      <w:sz w:val="18"/>
                      <w:szCs w:val="18"/>
                    </w:rPr>
                    <w:t xml:space="preserve">newly issued </w:t>
                  </w:r>
                  <w:r w:rsidR="00430CFA">
                    <w:rPr>
                      <w:rFonts w:ascii="Century" w:hAnsi="Century"/>
                      <w:i/>
                      <w:sz w:val="18"/>
                      <w:szCs w:val="18"/>
                    </w:rPr>
                    <w:t>in 2009</w:t>
                  </w:r>
                  <w:r w:rsidRPr="005A2AF6">
                    <w:rPr>
                      <w:rFonts w:ascii="Century" w:hAnsi="Century"/>
                      <w:i/>
                      <w:sz w:val="18"/>
                      <w:szCs w:val="18"/>
                    </w:rPr>
                    <w:t>.</w:t>
                  </w:r>
                </w:p>
              </w:tc>
            </w:tr>
          </w:tbl>
          <w:p w:rsidR="00F3564E" w:rsidRPr="004628F1" w:rsidRDefault="00F3564E" w:rsidP="00700CE3">
            <w:pPr>
              <w:rPr>
                <w:rFonts w:ascii="Century" w:hAnsi="Century"/>
                <w:color w:val="404040"/>
                <w:sz w:val="18"/>
                <w:szCs w:val="18"/>
                <w:highlight w:val="yellow"/>
              </w:rPr>
            </w:pPr>
          </w:p>
        </w:tc>
      </w:tr>
      <w:tr w:rsidR="00F3564E" w:rsidRPr="00087EB0">
        <w:trPr>
          <w:trHeight w:val="851"/>
        </w:trPr>
        <w:tc>
          <w:tcPr>
            <w:tcW w:w="4770" w:type="dxa"/>
          </w:tcPr>
          <w:p w:rsidR="00F3564E" w:rsidRPr="00034181" w:rsidRDefault="00F3564E" w:rsidP="00700CE3">
            <w:pPr>
              <w:jc w:val="both"/>
              <w:rPr>
                <w:rFonts w:ascii="Century" w:hAnsi="Century"/>
                <w:sz w:val="22"/>
                <w:szCs w:val="22"/>
              </w:rPr>
            </w:pPr>
            <w:r w:rsidRPr="00034181">
              <w:rPr>
                <w:rFonts w:ascii="Century" w:hAnsi="Century"/>
                <w:sz w:val="22"/>
                <w:szCs w:val="22"/>
              </w:rPr>
              <w:lastRenderedPageBreak/>
              <w:t xml:space="preserve">Son üç yıllık dönemde </w:t>
            </w:r>
            <w:r>
              <w:rPr>
                <w:rFonts w:ascii="Century" w:hAnsi="Century"/>
                <w:sz w:val="22"/>
                <w:szCs w:val="22"/>
              </w:rPr>
              <w:t xml:space="preserve">yazılan primlerin ortalama </w:t>
            </w:r>
            <w:r w:rsidRPr="00034181">
              <w:rPr>
                <w:rFonts w:ascii="Century" w:hAnsi="Century"/>
                <w:sz w:val="22"/>
                <w:szCs w:val="22"/>
              </w:rPr>
              <w:t xml:space="preserve">% </w:t>
            </w:r>
            <w:r>
              <w:rPr>
                <w:rFonts w:ascii="Century" w:hAnsi="Century"/>
                <w:sz w:val="22"/>
                <w:szCs w:val="22"/>
              </w:rPr>
              <w:t>75</w:t>
            </w:r>
            <w:r w:rsidRPr="00034181">
              <w:rPr>
                <w:rFonts w:ascii="Century" w:hAnsi="Century"/>
                <w:sz w:val="22"/>
                <w:szCs w:val="22"/>
              </w:rPr>
              <w:t xml:space="preserve">’i krediye bağlı hayat sigortalarına </w:t>
            </w:r>
            <w:r>
              <w:rPr>
                <w:rFonts w:ascii="Century" w:hAnsi="Century"/>
                <w:sz w:val="22"/>
                <w:szCs w:val="22"/>
              </w:rPr>
              <w:t xml:space="preserve">aittir. </w:t>
            </w:r>
          </w:p>
        </w:tc>
        <w:tc>
          <w:tcPr>
            <w:tcW w:w="273" w:type="dxa"/>
            <w:gridSpan w:val="7"/>
          </w:tcPr>
          <w:p w:rsidR="00F3564E" w:rsidRPr="00034181" w:rsidRDefault="00F3564E" w:rsidP="00700CE3">
            <w:pPr>
              <w:rPr>
                <w:rFonts w:ascii="Century" w:hAnsi="Century"/>
                <w:sz w:val="22"/>
                <w:szCs w:val="22"/>
              </w:rPr>
            </w:pPr>
          </w:p>
        </w:tc>
        <w:tc>
          <w:tcPr>
            <w:tcW w:w="4797" w:type="dxa"/>
            <w:gridSpan w:val="6"/>
          </w:tcPr>
          <w:p w:rsidR="00F3564E" w:rsidRPr="002B0429" w:rsidRDefault="00F3564E" w:rsidP="002B0429">
            <w:pPr>
              <w:jc w:val="both"/>
              <w:rPr>
                <w:rFonts w:ascii="Century" w:hAnsi="Century" w:cs="Arial"/>
                <w:color w:val="333333"/>
                <w:sz w:val="22"/>
                <w:szCs w:val="22"/>
              </w:rPr>
            </w:pPr>
            <w:r w:rsidRPr="00706920">
              <w:rPr>
                <w:rFonts w:ascii="Century" w:hAnsi="Century" w:cs="Arial"/>
                <w:color w:val="333333"/>
                <w:sz w:val="22"/>
                <w:szCs w:val="22"/>
              </w:rPr>
              <w:t xml:space="preserve">Credit life insurance accounts for </w:t>
            </w:r>
            <w:r w:rsidRPr="00706920">
              <w:rPr>
                <w:rFonts w:ascii="Century" w:hAnsi="Century"/>
                <w:color w:val="333333"/>
                <w:sz w:val="22"/>
                <w:szCs w:val="22"/>
              </w:rPr>
              <w:t xml:space="preserve">approximately </w:t>
            </w:r>
            <w:r>
              <w:rPr>
                <w:rFonts w:ascii="Century" w:hAnsi="Century"/>
                <w:color w:val="333333"/>
                <w:sz w:val="22"/>
                <w:szCs w:val="22"/>
              </w:rPr>
              <w:t>75</w:t>
            </w:r>
            <w:r>
              <w:rPr>
                <w:rFonts w:ascii="Century" w:hAnsi="Century" w:cs="Arial"/>
                <w:color w:val="333333"/>
                <w:sz w:val="22"/>
                <w:szCs w:val="22"/>
              </w:rPr>
              <w:t>% of</w:t>
            </w:r>
            <w:r w:rsidRPr="00706920">
              <w:rPr>
                <w:rFonts w:ascii="Century" w:hAnsi="Century" w:cs="Arial"/>
                <w:color w:val="333333"/>
                <w:sz w:val="22"/>
                <w:szCs w:val="22"/>
              </w:rPr>
              <w:t xml:space="preserve"> </w:t>
            </w:r>
            <w:r>
              <w:rPr>
                <w:rFonts w:ascii="Century" w:hAnsi="Century" w:cs="Arial"/>
                <w:color w:val="333333"/>
                <w:sz w:val="22"/>
                <w:szCs w:val="22"/>
              </w:rPr>
              <w:t xml:space="preserve">premiums generated </w:t>
            </w:r>
            <w:r w:rsidRPr="00706920">
              <w:rPr>
                <w:rFonts w:ascii="Century" w:hAnsi="Century" w:cs="Arial"/>
                <w:color w:val="333333"/>
                <w:sz w:val="22"/>
                <w:szCs w:val="22"/>
              </w:rPr>
              <w:t>in life branch for the last three years</w:t>
            </w:r>
          </w:p>
        </w:tc>
      </w:tr>
      <w:tr w:rsidR="002B0429" w:rsidRPr="00087EB0">
        <w:trPr>
          <w:trHeight w:val="200"/>
        </w:trPr>
        <w:tc>
          <w:tcPr>
            <w:tcW w:w="4770" w:type="dxa"/>
          </w:tcPr>
          <w:p w:rsidR="002B0429" w:rsidRPr="00034181" w:rsidRDefault="002B0429" w:rsidP="00700CE3">
            <w:pPr>
              <w:jc w:val="both"/>
              <w:rPr>
                <w:rFonts w:ascii="Century" w:hAnsi="Century"/>
                <w:sz w:val="22"/>
                <w:szCs w:val="22"/>
              </w:rPr>
            </w:pPr>
          </w:p>
        </w:tc>
        <w:tc>
          <w:tcPr>
            <w:tcW w:w="273" w:type="dxa"/>
            <w:gridSpan w:val="7"/>
          </w:tcPr>
          <w:p w:rsidR="002B0429" w:rsidRPr="00034181" w:rsidRDefault="002B0429" w:rsidP="00700CE3">
            <w:pPr>
              <w:rPr>
                <w:rFonts w:ascii="Century" w:hAnsi="Century"/>
                <w:sz w:val="22"/>
                <w:szCs w:val="22"/>
              </w:rPr>
            </w:pPr>
          </w:p>
        </w:tc>
        <w:tc>
          <w:tcPr>
            <w:tcW w:w="4797" w:type="dxa"/>
            <w:gridSpan w:val="6"/>
          </w:tcPr>
          <w:p w:rsidR="002B0429" w:rsidRPr="00706920" w:rsidRDefault="002B0429" w:rsidP="00700CE3">
            <w:pPr>
              <w:jc w:val="both"/>
              <w:rPr>
                <w:rFonts w:ascii="Century" w:hAnsi="Century" w:cs="Arial"/>
                <w:color w:val="333333"/>
                <w:sz w:val="22"/>
                <w:szCs w:val="22"/>
              </w:rPr>
            </w:pPr>
          </w:p>
        </w:tc>
      </w:tr>
      <w:tr w:rsidR="00F3564E" w:rsidRPr="00087EB0">
        <w:trPr>
          <w:trHeight w:val="240"/>
        </w:trPr>
        <w:tc>
          <w:tcPr>
            <w:tcW w:w="9840" w:type="dxa"/>
            <w:gridSpan w:val="14"/>
          </w:tcPr>
          <w:p w:rsidR="00F3564E" w:rsidRPr="009B4353" w:rsidRDefault="00F3564E" w:rsidP="00700CE3">
            <w:pPr>
              <w:jc w:val="center"/>
              <w:rPr>
                <w:rFonts w:ascii="Century" w:hAnsi="Century" w:cs="Arial"/>
                <w:b/>
                <w:color w:val="333399"/>
                <w:sz w:val="20"/>
                <w:szCs w:val="20"/>
              </w:rPr>
            </w:pPr>
            <w:r>
              <w:rPr>
                <w:rFonts w:ascii="Century" w:hAnsi="Century" w:cs="Arial"/>
                <w:b/>
                <w:color w:val="333399"/>
                <w:sz w:val="20"/>
                <w:szCs w:val="20"/>
              </w:rPr>
              <w:t>Grafik 1.5.</w:t>
            </w:r>
            <w:r w:rsidRPr="009B4353">
              <w:rPr>
                <w:rFonts w:ascii="Century" w:hAnsi="Century" w:cs="Arial"/>
                <w:b/>
                <w:color w:val="333399"/>
                <w:sz w:val="20"/>
                <w:szCs w:val="20"/>
              </w:rPr>
              <w:t>20: Hayat Branşı Yeni İşler Prim Tutarı</w:t>
            </w:r>
            <w:r>
              <w:rPr>
                <w:rFonts w:ascii="Century" w:hAnsi="Century" w:cs="Arial"/>
                <w:b/>
                <w:color w:val="333399"/>
                <w:sz w:val="20"/>
                <w:szCs w:val="20"/>
              </w:rPr>
              <w:t xml:space="preserve"> </w:t>
            </w:r>
            <w:r w:rsidRPr="009B4353">
              <w:rPr>
                <w:rFonts w:ascii="Century" w:hAnsi="Century" w:cs="Arial"/>
                <w:i/>
                <w:color w:val="333399"/>
                <w:sz w:val="20"/>
                <w:szCs w:val="20"/>
              </w:rPr>
              <w:t>– Written Premiums from New Policies</w:t>
            </w:r>
            <w:r>
              <w:rPr>
                <w:rFonts w:ascii="Century" w:hAnsi="Century" w:cs="Arial"/>
                <w:b/>
                <w:color w:val="333399"/>
                <w:sz w:val="20"/>
                <w:szCs w:val="20"/>
              </w:rPr>
              <w:t xml:space="preserve"> (000 TL)</w:t>
            </w:r>
          </w:p>
          <w:p w:rsidR="00F3564E" w:rsidRPr="00397B62" w:rsidRDefault="00F3564E" w:rsidP="00700CE3">
            <w:pPr>
              <w:jc w:val="center"/>
              <w:rPr>
                <w:rFonts w:ascii="Century" w:hAnsi="Century" w:cs="Arial"/>
                <w:color w:val="595959"/>
              </w:rPr>
            </w:pPr>
            <w:r w:rsidRPr="00397B62">
              <w:rPr>
                <w:rFonts w:ascii="Century" w:hAnsi="Century" w:cs="Arial"/>
                <w:color w:val="595959"/>
              </w:rPr>
              <w:pict>
                <v:shape id="_x0000_i1064" type="#_x0000_t75" style="width:455.8pt;height:185.95pt">
                  <v:imagedata r:id="rId54" o:title=""/>
                </v:shape>
              </w:pict>
            </w:r>
          </w:p>
        </w:tc>
      </w:tr>
      <w:tr w:rsidR="002B0429" w:rsidRPr="00087EB0">
        <w:tc>
          <w:tcPr>
            <w:tcW w:w="4770" w:type="dxa"/>
          </w:tcPr>
          <w:p w:rsidR="002B0429" w:rsidRDefault="002B0429" w:rsidP="00700CE3">
            <w:pPr>
              <w:jc w:val="both"/>
              <w:rPr>
                <w:rFonts w:ascii="Century" w:hAnsi="Century"/>
                <w:sz w:val="22"/>
                <w:szCs w:val="22"/>
              </w:rPr>
            </w:pPr>
          </w:p>
        </w:tc>
        <w:tc>
          <w:tcPr>
            <w:tcW w:w="273" w:type="dxa"/>
            <w:gridSpan w:val="7"/>
          </w:tcPr>
          <w:p w:rsidR="002B0429" w:rsidRPr="009B4353"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cs="Arial"/>
                <w:color w:val="333333"/>
                <w:sz w:val="22"/>
                <w:szCs w:val="22"/>
              </w:rPr>
            </w:pPr>
          </w:p>
        </w:tc>
      </w:tr>
      <w:tr w:rsidR="00F3564E" w:rsidRPr="00087EB0">
        <w:tc>
          <w:tcPr>
            <w:tcW w:w="4770" w:type="dxa"/>
          </w:tcPr>
          <w:p w:rsidR="00F3564E" w:rsidRPr="009B4353" w:rsidRDefault="00F3564E" w:rsidP="00700CE3">
            <w:pPr>
              <w:jc w:val="both"/>
              <w:rPr>
                <w:rFonts w:ascii="Century" w:hAnsi="Century"/>
                <w:sz w:val="22"/>
                <w:szCs w:val="22"/>
              </w:rPr>
            </w:pPr>
            <w:r>
              <w:rPr>
                <w:rFonts w:ascii="Century" w:hAnsi="Century"/>
                <w:sz w:val="22"/>
                <w:szCs w:val="22"/>
              </w:rPr>
              <w:t>Direkt prim üretimi</w:t>
            </w:r>
            <w:r w:rsidRPr="009B4353">
              <w:rPr>
                <w:rFonts w:ascii="Century" w:hAnsi="Century"/>
                <w:sz w:val="22"/>
                <w:szCs w:val="22"/>
              </w:rPr>
              <w:t xml:space="preserve"> verilen teminat </w:t>
            </w:r>
            <w:r>
              <w:rPr>
                <w:rFonts w:ascii="Century" w:hAnsi="Century"/>
                <w:sz w:val="22"/>
                <w:szCs w:val="22"/>
              </w:rPr>
              <w:t xml:space="preserve">türü </w:t>
            </w:r>
            <w:r w:rsidRPr="009B4353">
              <w:rPr>
                <w:rFonts w:ascii="Century" w:hAnsi="Century"/>
                <w:sz w:val="22"/>
                <w:szCs w:val="22"/>
              </w:rPr>
              <w:t xml:space="preserve">bazında yıllar itibariyle incelendiğinde, </w:t>
            </w:r>
            <w:r>
              <w:rPr>
                <w:rFonts w:ascii="Century" w:hAnsi="Century"/>
                <w:sz w:val="22"/>
                <w:szCs w:val="22"/>
              </w:rPr>
              <w:t xml:space="preserve">aşağıdaki tablodan da anlaşılacağı üzere, </w:t>
            </w:r>
            <w:r w:rsidRPr="009B4353">
              <w:rPr>
                <w:rFonts w:ascii="Century" w:hAnsi="Century"/>
                <w:sz w:val="22"/>
                <w:szCs w:val="22"/>
              </w:rPr>
              <w:t xml:space="preserve">birikimli </w:t>
            </w:r>
            <w:r>
              <w:rPr>
                <w:rFonts w:ascii="Century" w:hAnsi="Century"/>
                <w:sz w:val="22"/>
                <w:szCs w:val="22"/>
              </w:rPr>
              <w:t xml:space="preserve">hayat </w:t>
            </w:r>
            <w:r w:rsidRPr="009B4353">
              <w:rPr>
                <w:rFonts w:ascii="Century" w:hAnsi="Century"/>
                <w:sz w:val="22"/>
                <w:szCs w:val="22"/>
              </w:rPr>
              <w:t xml:space="preserve">sigorta portföyünün azalmakta olduğu, birikimli olmayan sigorta portföyünün </w:t>
            </w:r>
            <w:r>
              <w:rPr>
                <w:rFonts w:ascii="Century" w:hAnsi="Century"/>
                <w:sz w:val="22"/>
                <w:szCs w:val="22"/>
              </w:rPr>
              <w:t xml:space="preserve">ise </w:t>
            </w:r>
            <w:r w:rsidRPr="009B4353">
              <w:rPr>
                <w:rFonts w:ascii="Century" w:hAnsi="Century"/>
                <w:sz w:val="22"/>
                <w:szCs w:val="22"/>
              </w:rPr>
              <w:t xml:space="preserve">toplam </w:t>
            </w:r>
            <w:proofErr w:type="gramStart"/>
            <w:r>
              <w:rPr>
                <w:rFonts w:ascii="Century" w:hAnsi="Century"/>
                <w:sz w:val="22"/>
                <w:szCs w:val="22"/>
              </w:rPr>
              <w:t>portföy</w:t>
            </w:r>
            <w:proofErr w:type="gramEnd"/>
            <w:r>
              <w:rPr>
                <w:rFonts w:ascii="Century" w:hAnsi="Century"/>
                <w:sz w:val="22"/>
                <w:szCs w:val="22"/>
              </w:rPr>
              <w:t xml:space="preserve"> içindeki ağırlığının</w:t>
            </w:r>
            <w:r w:rsidRPr="009B4353">
              <w:rPr>
                <w:rFonts w:ascii="Century" w:hAnsi="Century"/>
                <w:sz w:val="22"/>
                <w:szCs w:val="22"/>
              </w:rPr>
              <w:t xml:space="preserve"> arttığı gözlenmektedir.   </w:t>
            </w:r>
          </w:p>
        </w:tc>
        <w:tc>
          <w:tcPr>
            <w:tcW w:w="273" w:type="dxa"/>
            <w:gridSpan w:val="7"/>
          </w:tcPr>
          <w:p w:rsidR="00F3564E" w:rsidRPr="009B4353" w:rsidRDefault="00F3564E" w:rsidP="00700CE3">
            <w:pPr>
              <w:rPr>
                <w:rFonts w:ascii="Century" w:hAnsi="Century"/>
                <w:sz w:val="22"/>
                <w:szCs w:val="22"/>
              </w:rPr>
            </w:pPr>
          </w:p>
        </w:tc>
        <w:tc>
          <w:tcPr>
            <w:tcW w:w="4797" w:type="dxa"/>
            <w:gridSpan w:val="6"/>
          </w:tcPr>
          <w:p w:rsidR="00F3564E" w:rsidRPr="00A37B68" w:rsidRDefault="00F3564E" w:rsidP="00700CE3">
            <w:pPr>
              <w:jc w:val="both"/>
              <w:rPr>
                <w:rFonts w:ascii="Century" w:hAnsi="Century" w:cs="Arial"/>
                <w:color w:val="333333"/>
                <w:sz w:val="22"/>
                <w:szCs w:val="22"/>
              </w:rPr>
            </w:pPr>
            <w:r w:rsidRPr="00A37B68">
              <w:rPr>
                <w:rFonts w:ascii="Century" w:hAnsi="Century" w:cs="Arial"/>
                <w:color w:val="333333"/>
                <w:sz w:val="22"/>
                <w:szCs w:val="22"/>
              </w:rPr>
              <w:t xml:space="preserve">It is observed that there has been decrease in premium volume of permanent life insurance since 2005, while the share of term life insurance in total premium volume has an increasing </w:t>
            </w:r>
            <w:proofErr w:type="gramStart"/>
            <w:r w:rsidRPr="00A37B68">
              <w:rPr>
                <w:rFonts w:ascii="Century" w:hAnsi="Century" w:cs="Arial"/>
                <w:color w:val="333333"/>
                <w:sz w:val="22"/>
                <w:szCs w:val="22"/>
              </w:rPr>
              <w:t>trend</w:t>
            </w:r>
            <w:proofErr w:type="gramEnd"/>
            <w:r w:rsidRPr="00A37B68">
              <w:rPr>
                <w:rFonts w:ascii="Century" w:hAnsi="Century" w:cs="Arial"/>
                <w:color w:val="333333"/>
                <w:sz w:val="22"/>
                <w:szCs w:val="22"/>
              </w:rPr>
              <w:t>.</w:t>
            </w:r>
          </w:p>
          <w:p w:rsidR="00F3564E" w:rsidRPr="009B4353" w:rsidRDefault="00F3564E" w:rsidP="00700CE3">
            <w:pPr>
              <w:rPr>
                <w:rFonts w:ascii="Century" w:hAnsi="Century" w:cs="Arial"/>
                <w:color w:val="595959"/>
                <w:sz w:val="22"/>
                <w:szCs w:val="22"/>
              </w:rPr>
            </w:pPr>
          </w:p>
        </w:tc>
      </w:tr>
      <w:tr w:rsidR="002B0429" w:rsidRPr="00087EB0">
        <w:tc>
          <w:tcPr>
            <w:tcW w:w="4770" w:type="dxa"/>
          </w:tcPr>
          <w:p w:rsidR="002B0429" w:rsidRDefault="002B0429" w:rsidP="00700CE3">
            <w:pPr>
              <w:jc w:val="both"/>
              <w:rPr>
                <w:rFonts w:ascii="Century" w:hAnsi="Century"/>
                <w:sz w:val="22"/>
                <w:szCs w:val="22"/>
              </w:rPr>
            </w:pPr>
          </w:p>
        </w:tc>
        <w:tc>
          <w:tcPr>
            <w:tcW w:w="273" w:type="dxa"/>
            <w:gridSpan w:val="7"/>
          </w:tcPr>
          <w:p w:rsidR="002B0429" w:rsidRPr="009B4353" w:rsidRDefault="002B0429" w:rsidP="00700CE3">
            <w:pPr>
              <w:rPr>
                <w:rFonts w:ascii="Century" w:hAnsi="Century"/>
                <w:sz w:val="22"/>
                <w:szCs w:val="22"/>
              </w:rPr>
            </w:pPr>
          </w:p>
        </w:tc>
        <w:tc>
          <w:tcPr>
            <w:tcW w:w="4797" w:type="dxa"/>
            <w:gridSpan w:val="6"/>
          </w:tcPr>
          <w:p w:rsidR="002B0429" w:rsidRPr="00A37B68" w:rsidRDefault="002B0429" w:rsidP="00700CE3">
            <w:pPr>
              <w:jc w:val="both"/>
              <w:rPr>
                <w:rFonts w:ascii="Century" w:hAnsi="Century" w:cs="Arial"/>
                <w:color w:val="333333"/>
                <w:sz w:val="22"/>
                <w:szCs w:val="22"/>
              </w:rPr>
            </w:pPr>
          </w:p>
        </w:tc>
      </w:tr>
      <w:tr w:rsidR="00F3564E" w:rsidRPr="00087EB0">
        <w:trPr>
          <w:trHeight w:val="181"/>
        </w:trPr>
        <w:tc>
          <w:tcPr>
            <w:tcW w:w="9840" w:type="dxa"/>
            <w:gridSpan w:val="14"/>
          </w:tcPr>
          <w:p w:rsidR="00F3564E" w:rsidRPr="0044039C" w:rsidRDefault="00F3564E" w:rsidP="00700CE3">
            <w:pPr>
              <w:pStyle w:val="ResimYazs"/>
              <w:jc w:val="center"/>
              <w:rPr>
                <w:rFonts w:ascii="Century" w:hAnsi="Century"/>
                <w:b w:val="0"/>
                <w:color w:val="000080"/>
              </w:rPr>
            </w:pPr>
            <w:r w:rsidRPr="0044039C">
              <w:rPr>
                <w:rFonts w:ascii="Century" w:hAnsi="Century"/>
                <w:color w:val="000080"/>
              </w:rPr>
              <w:t xml:space="preserve">Tablo </w:t>
            </w:r>
            <w:r w:rsidR="00D864DE">
              <w:rPr>
                <w:rFonts w:ascii="Century" w:hAnsi="Century"/>
                <w:color w:val="000080"/>
              </w:rPr>
              <w:t>1.5</w:t>
            </w:r>
            <w:r w:rsidRPr="0044039C">
              <w:rPr>
                <w:rFonts w:ascii="Century" w:hAnsi="Century"/>
                <w:color w:val="000080"/>
              </w:rPr>
              <w:t xml:space="preserve">.26: Hayat Branşı </w:t>
            </w:r>
            <w:r w:rsidRPr="0044039C">
              <w:rPr>
                <w:rFonts w:ascii="Century" w:hAnsi="Century"/>
                <w:bCs w:val="0"/>
                <w:color w:val="000080"/>
              </w:rPr>
              <w:t xml:space="preserve">Direkt Priminin Teminat Bazında Dağılımı– </w:t>
            </w:r>
            <w:r w:rsidRPr="0044039C">
              <w:rPr>
                <w:rFonts w:ascii="Century" w:hAnsi="Century"/>
                <w:b w:val="0"/>
                <w:bCs w:val="0"/>
                <w:i/>
                <w:color w:val="000080"/>
              </w:rPr>
              <w:t xml:space="preserve">Direct </w:t>
            </w:r>
            <w:r w:rsidRPr="0044039C">
              <w:rPr>
                <w:rFonts w:ascii="Century" w:hAnsi="Century"/>
                <w:b w:val="0"/>
                <w:i/>
                <w:iCs/>
                <w:color w:val="000080"/>
              </w:rPr>
              <w:t>Premium as Covers</w:t>
            </w:r>
          </w:p>
          <w:tbl>
            <w:tblPr>
              <w:tblW w:w="9612" w:type="dxa"/>
              <w:tblLayout w:type="fixed"/>
              <w:tblCellMar>
                <w:left w:w="70" w:type="dxa"/>
                <w:right w:w="70" w:type="dxa"/>
              </w:tblCellMar>
              <w:tblLook w:val="04A0" w:firstRow="1" w:lastRow="0" w:firstColumn="1" w:lastColumn="0" w:noHBand="0" w:noVBand="1"/>
            </w:tblPr>
            <w:tblGrid>
              <w:gridCol w:w="2532"/>
              <w:gridCol w:w="960"/>
              <w:gridCol w:w="960"/>
              <w:gridCol w:w="960"/>
              <w:gridCol w:w="1016"/>
              <w:gridCol w:w="1016"/>
              <w:gridCol w:w="2168"/>
            </w:tblGrid>
            <w:tr w:rsidR="00F3564E" w:rsidRPr="009B4353">
              <w:trPr>
                <w:trHeight w:val="409"/>
              </w:trPr>
              <w:tc>
                <w:tcPr>
                  <w:tcW w:w="2532" w:type="dxa"/>
                  <w:tcBorders>
                    <w:top w:val="nil"/>
                    <w:left w:val="nil"/>
                    <w:bottom w:val="single" w:sz="4" w:space="0" w:color="auto"/>
                    <w:right w:val="nil"/>
                  </w:tcBorders>
                  <w:shd w:val="clear" w:color="auto" w:fill="C6D9F1"/>
                  <w:vAlign w:val="center"/>
                </w:tcPr>
                <w:p w:rsidR="00F3564E" w:rsidRPr="009B4353" w:rsidRDefault="00F3564E" w:rsidP="00700CE3">
                  <w:pPr>
                    <w:rPr>
                      <w:rFonts w:ascii="Century" w:hAnsi="Century" w:cs="Arial TUR"/>
                      <w:b/>
                      <w:bCs/>
                      <w:sz w:val="18"/>
                      <w:szCs w:val="18"/>
                      <w:lang w:eastAsia="tr-TR"/>
                    </w:rPr>
                  </w:pPr>
                  <w:r w:rsidRPr="009B4353">
                    <w:rPr>
                      <w:rFonts w:ascii="Century" w:hAnsi="Century" w:cs="Arial TUR"/>
                      <w:b/>
                      <w:bCs/>
                      <w:sz w:val="18"/>
                      <w:szCs w:val="18"/>
                      <w:lang w:eastAsia="tr-TR"/>
                    </w:rPr>
                    <w:t>(000 TL)</w:t>
                  </w:r>
                </w:p>
              </w:tc>
              <w:tc>
                <w:tcPr>
                  <w:tcW w:w="960" w:type="dxa"/>
                  <w:tcBorders>
                    <w:top w:val="nil"/>
                    <w:left w:val="nil"/>
                    <w:bottom w:val="single" w:sz="4" w:space="0" w:color="auto"/>
                    <w:right w:val="nil"/>
                  </w:tcBorders>
                  <w:shd w:val="clear" w:color="auto" w:fill="C6D9F1"/>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2005</w:t>
                  </w:r>
                </w:p>
              </w:tc>
              <w:tc>
                <w:tcPr>
                  <w:tcW w:w="960" w:type="dxa"/>
                  <w:tcBorders>
                    <w:top w:val="nil"/>
                    <w:left w:val="nil"/>
                    <w:bottom w:val="single" w:sz="4" w:space="0" w:color="auto"/>
                    <w:right w:val="nil"/>
                  </w:tcBorders>
                  <w:shd w:val="clear" w:color="auto" w:fill="C6D9F1"/>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2006</w:t>
                  </w:r>
                </w:p>
              </w:tc>
              <w:tc>
                <w:tcPr>
                  <w:tcW w:w="960" w:type="dxa"/>
                  <w:tcBorders>
                    <w:top w:val="nil"/>
                    <w:left w:val="nil"/>
                    <w:bottom w:val="single" w:sz="4" w:space="0" w:color="auto"/>
                    <w:right w:val="nil"/>
                  </w:tcBorders>
                  <w:shd w:val="clear" w:color="auto" w:fill="C6D9F1"/>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2007</w:t>
                  </w:r>
                </w:p>
              </w:tc>
              <w:tc>
                <w:tcPr>
                  <w:tcW w:w="1016" w:type="dxa"/>
                  <w:tcBorders>
                    <w:top w:val="nil"/>
                    <w:left w:val="nil"/>
                    <w:bottom w:val="single" w:sz="4" w:space="0" w:color="auto"/>
                    <w:right w:val="nil"/>
                  </w:tcBorders>
                  <w:shd w:val="clear" w:color="auto" w:fill="C6D9F1"/>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2008</w:t>
                  </w:r>
                </w:p>
              </w:tc>
              <w:tc>
                <w:tcPr>
                  <w:tcW w:w="1016" w:type="dxa"/>
                  <w:tcBorders>
                    <w:top w:val="nil"/>
                    <w:left w:val="nil"/>
                    <w:bottom w:val="single" w:sz="4" w:space="0" w:color="auto"/>
                    <w:right w:val="nil"/>
                  </w:tcBorders>
                  <w:shd w:val="clear" w:color="auto" w:fill="C6D9F1"/>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2009</w:t>
                  </w:r>
                </w:p>
              </w:tc>
              <w:tc>
                <w:tcPr>
                  <w:tcW w:w="2168" w:type="dxa"/>
                  <w:tcBorders>
                    <w:top w:val="nil"/>
                    <w:left w:val="nil"/>
                    <w:bottom w:val="single" w:sz="4" w:space="0" w:color="auto"/>
                    <w:right w:val="nil"/>
                  </w:tcBorders>
                  <w:shd w:val="clear" w:color="auto" w:fill="C6D9F1"/>
                  <w:vAlign w:val="center"/>
                </w:tcPr>
                <w:p w:rsidR="00F3564E" w:rsidRPr="009B4353" w:rsidRDefault="00F3564E" w:rsidP="00700CE3">
                  <w:pPr>
                    <w:rPr>
                      <w:rFonts w:ascii="Century" w:hAnsi="Century" w:cs="Arial TUR"/>
                      <w:b/>
                      <w:bCs/>
                      <w:sz w:val="18"/>
                      <w:szCs w:val="18"/>
                      <w:lang w:eastAsia="tr-TR"/>
                    </w:rPr>
                  </w:pPr>
                </w:p>
              </w:tc>
            </w:tr>
            <w:tr w:rsidR="00F3564E" w:rsidRPr="009B4353">
              <w:trPr>
                <w:trHeight w:val="256"/>
              </w:trPr>
              <w:tc>
                <w:tcPr>
                  <w:tcW w:w="2532" w:type="dxa"/>
                  <w:tcBorders>
                    <w:top w:val="single" w:sz="4" w:space="0" w:color="auto"/>
                    <w:left w:val="nil"/>
                    <w:bottom w:val="nil"/>
                    <w:right w:val="nil"/>
                  </w:tcBorders>
                  <w:shd w:val="clear" w:color="auto" w:fill="auto"/>
                  <w:vAlign w:val="center"/>
                </w:tcPr>
                <w:p w:rsidR="00F3564E" w:rsidRPr="009B4353" w:rsidRDefault="00F3564E" w:rsidP="00700CE3">
                  <w:pPr>
                    <w:ind w:right="-70"/>
                    <w:rPr>
                      <w:rFonts w:ascii="Century" w:hAnsi="Century" w:cs="Arial TUR"/>
                      <w:sz w:val="18"/>
                      <w:szCs w:val="18"/>
                      <w:lang w:eastAsia="tr-TR"/>
                    </w:rPr>
                  </w:pPr>
                  <w:r w:rsidRPr="009B4353">
                    <w:rPr>
                      <w:rFonts w:ascii="Century" w:hAnsi="Century" w:cs="Arial TUR"/>
                      <w:sz w:val="18"/>
                      <w:szCs w:val="18"/>
                      <w:lang w:eastAsia="tr-TR"/>
                    </w:rPr>
                    <w:t>Birikimi Olmayan Sigortalar</w:t>
                  </w:r>
                </w:p>
              </w:tc>
              <w:tc>
                <w:tcPr>
                  <w:tcW w:w="960" w:type="dxa"/>
                  <w:tcBorders>
                    <w:top w:val="single" w:sz="4" w:space="0" w:color="auto"/>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360.899</w:t>
                  </w:r>
                </w:p>
              </w:tc>
              <w:tc>
                <w:tcPr>
                  <w:tcW w:w="960" w:type="dxa"/>
                  <w:tcBorders>
                    <w:top w:val="single" w:sz="4" w:space="0" w:color="auto"/>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597.013</w:t>
                  </w:r>
                </w:p>
              </w:tc>
              <w:tc>
                <w:tcPr>
                  <w:tcW w:w="960" w:type="dxa"/>
                  <w:tcBorders>
                    <w:top w:val="single" w:sz="4" w:space="0" w:color="auto"/>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716.505</w:t>
                  </w:r>
                </w:p>
              </w:tc>
              <w:tc>
                <w:tcPr>
                  <w:tcW w:w="1016" w:type="dxa"/>
                  <w:tcBorders>
                    <w:top w:val="single" w:sz="4" w:space="0" w:color="auto"/>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940.968</w:t>
                  </w:r>
                </w:p>
              </w:tc>
              <w:tc>
                <w:tcPr>
                  <w:tcW w:w="1016" w:type="dxa"/>
                  <w:tcBorders>
                    <w:top w:val="single" w:sz="4" w:space="0" w:color="auto"/>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1.041.582</w:t>
                  </w:r>
                </w:p>
              </w:tc>
              <w:tc>
                <w:tcPr>
                  <w:tcW w:w="2168" w:type="dxa"/>
                  <w:tcBorders>
                    <w:top w:val="single" w:sz="4" w:space="0" w:color="auto"/>
                    <w:left w:val="nil"/>
                    <w:bottom w:val="nil"/>
                    <w:right w:val="nil"/>
                  </w:tcBorders>
                  <w:vAlign w:val="center"/>
                </w:tcPr>
                <w:p w:rsidR="00F3564E" w:rsidRPr="009B4353" w:rsidRDefault="00F3564E" w:rsidP="00700CE3">
                  <w:pPr>
                    <w:ind w:firstLine="58"/>
                    <w:rPr>
                      <w:rFonts w:ascii="Century" w:hAnsi="Century" w:cs="Arial TUR"/>
                      <w:sz w:val="18"/>
                      <w:szCs w:val="18"/>
                      <w:lang w:eastAsia="tr-TR"/>
                    </w:rPr>
                  </w:pPr>
                  <w:r w:rsidRPr="009B4353">
                    <w:rPr>
                      <w:rFonts w:ascii="Century" w:hAnsi="Century" w:cs="Arial TUR"/>
                      <w:iCs/>
                      <w:sz w:val="18"/>
                      <w:szCs w:val="18"/>
                      <w:lang w:eastAsia="tr-TR"/>
                    </w:rPr>
                    <w:t>Life Insurance</w:t>
                  </w:r>
                </w:p>
              </w:tc>
            </w:tr>
            <w:tr w:rsidR="00F3564E" w:rsidRPr="009B4353">
              <w:trPr>
                <w:trHeight w:val="256"/>
              </w:trPr>
              <w:tc>
                <w:tcPr>
                  <w:tcW w:w="2532" w:type="dxa"/>
                  <w:tcBorders>
                    <w:top w:val="nil"/>
                    <w:left w:val="nil"/>
                    <w:bottom w:val="nil"/>
                    <w:right w:val="nil"/>
                  </w:tcBorders>
                  <w:shd w:val="clear" w:color="auto" w:fill="auto"/>
                  <w:vAlign w:val="center"/>
                </w:tcPr>
                <w:p w:rsidR="00F3564E" w:rsidRPr="009B4353" w:rsidRDefault="00F3564E" w:rsidP="00700CE3">
                  <w:pPr>
                    <w:ind w:right="-70"/>
                    <w:rPr>
                      <w:rFonts w:ascii="Century" w:hAnsi="Century" w:cs="Arial TUR"/>
                      <w:sz w:val="18"/>
                      <w:szCs w:val="18"/>
                      <w:lang w:eastAsia="tr-TR"/>
                    </w:rPr>
                  </w:pPr>
                  <w:r w:rsidRPr="009B4353">
                    <w:rPr>
                      <w:rFonts w:ascii="Century" w:hAnsi="Century" w:cs="Arial TUR"/>
                      <w:sz w:val="18"/>
                      <w:szCs w:val="18"/>
                      <w:lang w:eastAsia="tr-TR"/>
                    </w:rPr>
                    <w:t xml:space="preserve">    Yıllık Hayat Sigortası</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158.630</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274.634</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377.223</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433.363</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571.896</w:t>
                  </w:r>
                </w:p>
              </w:tc>
              <w:tc>
                <w:tcPr>
                  <w:tcW w:w="2168" w:type="dxa"/>
                  <w:tcBorders>
                    <w:top w:val="nil"/>
                    <w:left w:val="nil"/>
                    <w:bottom w:val="nil"/>
                    <w:right w:val="nil"/>
                  </w:tcBorders>
                  <w:vAlign w:val="center"/>
                </w:tcPr>
                <w:p w:rsidR="00F3564E" w:rsidRPr="009B4353" w:rsidRDefault="00F3564E" w:rsidP="00700CE3">
                  <w:pPr>
                    <w:ind w:firstLine="58"/>
                    <w:rPr>
                      <w:rFonts w:ascii="Century" w:hAnsi="Century" w:cs="Arial TUR"/>
                      <w:sz w:val="18"/>
                      <w:szCs w:val="18"/>
                      <w:lang w:eastAsia="tr-TR"/>
                    </w:rPr>
                  </w:pPr>
                  <w:r w:rsidRPr="009B4353">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Pr>
                      <w:rFonts w:ascii="Century" w:hAnsi="Century" w:cs="Arial TUR"/>
                      <w:iCs/>
                      <w:sz w:val="18"/>
                      <w:szCs w:val="18"/>
                      <w:lang w:eastAsia="tr-TR"/>
                    </w:rPr>
                    <w:t>Annually Life Ins.</w:t>
                  </w:r>
                </w:p>
              </w:tc>
            </w:tr>
            <w:tr w:rsidR="00F3564E" w:rsidRPr="009B4353">
              <w:trPr>
                <w:trHeight w:val="256"/>
              </w:trPr>
              <w:tc>
                <w:tcPr>
                  <w:tcW w:w="2532" w:type="dxa"/>
                  <w:tcBorders>
                    <w:top w:val="nil"/>
                    <w:left w:val="nil"/>
                    <w:bottom w:val="nil"/>
                    <w:right w:val="nil"/>
                  </w:tcBorders>
                  <w:shd w:val="clear" w:color="auto" w:fill="auto"/>
                  <w:vAlign w:val="center"/>
                </w:tcPr>
                <w:p w:rsidR="00F3564E" w:rsidRPr="009B4353" w:rsidRDefault="00F3564E" w:rsidP="00700CE3">
                  <w:pPr>
                    <w:ind w:right="-70"/>
                    <w:rPr>
                      <w:rFonts w:ascii="Century" w:hAnsi="Century" w:cs="Arial TUR"/>
                      <w:sz w:val="18"/>
                      <w:szCs w:val="18"/>
                      <w:lang w:eastAsia="tr-TR"/>
                    </w:rPr>
                  </w:pPr>
                  <w:r w:rsidRPr="009B4353">
                    <w:rPr>
                      <w:rFonts w:ascii="Century" w:hAnsi="Century" w:cs="Arial TUR"/>
                      <w:sz w:val="18"/>
                      <w:szCs w:val="18"/>
                      <w:lang w:eastAsia="tr-TR"/>
                    </w:rPr>
                    <w:t xml:space="preserve">    Uzun Süreli Hayat</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123.673</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240.112</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268.952</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429.061</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376.012</w:t>
                  </w:r>
                </w:p>
              </w:tc>
              <w:tc>
                <w:tcPr>
                  <w:tcW w:w="2168" w:type="dxa"/>
                  <w:tcBorders>
                    <w:top w:val="nil"/>
                    <w:left w:val="nil"/>
                    <w:bottom w:val="nil"/>
                    <w:right w:val="nil"/>
                  </w:tcBorders>
                  <w:vAlign w:val="center"/>
                </w:tcPr>
                <w:p w:rsidR="00F3564E" w:rsidRPr="009B4353" w:rsidRDefault="00F3564E" w:rsidP="00700CE3">
                  <w:pPr>
                    <w:ind w:firstLine="58"/>
                    <w:rPr>
                      <w:rFonts w:ascii="Century" w:hAnsi="Century" w:cs="Arial TUR"/>
                      <w:sz w:val="18"/>
                      <w:szCs w:val="18"/>
                      <w:lang w:eastAsia="tr-TR"/>
                    </w:rPr>
                  </w:pPr>
                  <w:r w:rsidRPr="009B4353">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Pr="009B4353">
                    <w:rPr>
                      <w:rFonts w:ascii="Century" w:hAnsi="Century" w:cs="Arial TUR"/>
                      <w:iCs/>
                      <w:sz w:val="18"/>
                      <w:szCs w:val="18"/>
                      <w:lang w:eastAsia="tr-TR"/>
                    </w:rPr>
                    <w:t>Long Ter</w:t>
                  </w:r>
                  <w:r>
                    <w:rPr>
                      <w:rFonts w:ascii="Century" w:hAnsi="Century" w:cs="Arial TUR"/>
                      <w:iCs/>
                      <w:sz w:val="18"/>
                      <w:szCs w:val="18"/>
                      <w:lang w:eastAsia="tr-TR"/>
                    </w:rPr>
                    <w:t>m Life Ins.</w:t>
                  </w:r>
                </w:p>
              </w:tc>
            </w:tr>
            <w:tr w:rsidR="00F3564E" w:rsidRPr="009B4353">
              <w:trPr>
                <w:trHeight w:val="256"/>
              </w:trPr>
              <w:tc>
                <w:tcPr>
                  <w:tcW w:w="2532" w:type="dxa"/>
                  <w:tcBorders>
                    <w:top w:val="nil"/>
                    <w:left w:val="nil"/>
                    <w:bottom w:val="nil"/>
                    <w:right w:val="nil"/>
                  </w:tcBorders>
                  <w:shd w:val="clear" w:color="auto" w:fill="auto"/>
                  <w:vAlign w:val="center"/>
                </w:tcPr>
                <w:p w:rsidR="00F3564E" w:rsidRPr="009B4353" w:rsidRDefault="00F3564E" w:rsidP="00700CE3">
                  <w:pPr>
                    <w:ind w:right="-70"/>
                    <w:rPr>
                      <w:rFonts w:ascii="Century" w:hAnsi="Century" w:cs="Arial TUR"/>
                      <w:sz w:val="18"/>
                      <w:szCs w:val="18"/>
                      <w:lang w:eastAsia="tr-TR"/>
                    </w:rPr>
                  </w:pPr>
                  <w:r w:rsidRPr="009B4353">
                    <w:rPr>
                      <w:rFonts w:ascii="Century" w:hAnsi="Century" w:cs="Arial TUR"/>
                      <w:sz w:val="18"/>
                      <w:szCs w:val="18"/>
                      <w:lang w:eastAsia="tr-TR"/>
                    </w:rPr>
                    <w:t xml:space="preserve">    Sadece Yaşam Teminatı</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57.665</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76.173</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65.204</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71.804</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79.566</w:t>
                  </w:r>
                </w:p>
              </w:tc>
              <w:tc>
                <w:tcPr>
                  <w:tcW w:w="2168" w:type="dxa"/>
                  <w:tcBorders>
                    <w:top w:val="nil"/>
                    <w:left w:val="nil"/>
                    <w:bottom w:val="nil"/>
                    <w:right w:val="nil"/>
                  </w:tcBorders>
                  <w:vAlign w:val="center"/>
                </w:tcPr>
                <w:p w:rsidR="00F3564E" w:rsidRPr="009B4353" w:rsidRDefault="00F3564E" w:rsidP="00700CE3">
                  <w:pPr>
                    <w:ind w:firstLine="58"/>
                    <w:rPr>
                      <w:rFonts w:ascii="Century" w:hAnsi="Century" w:cs="Arial TUR"/>
                      <w:sz w:val="18"/>
                      <w:szCs w:val="18"/>
                      <w:lang w:eastAsia="tr-TR"/>
                    </w:rPr>
                  </w:pPr>
                  <w:r w:rsidRPr="009B4353">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Pr="009B4353">
                    <w:rPr>
                      <w:rFonts w:ascii="Century" w:hAnsi="Century" w:cs="Arial TUR"/>
                      <w:iCs/>
                      <w:sz w:val="18"/>
                      <w:szCs w:val="18"/>
                      <w:lang w:eastAsia="tr-TR"/>
                    </w:rPr>
                    <w:t xml:space="preserve"> Survival Insurance</w:t>
                  </w:r>
                </w:p>
              </w:tc>
            </w:tr>
            <w:tr w:rsidR="00F3564E" w:rsidRPr="009B4353">
              <w:trPr>
                <w:trHeight w:val="256"/>
              </w:trPr>
              <w:tc>
                <w:tcPr>
                  <w:tcW w:w="2532" w:type="dxa"/>
                  <w:tcBorders>
                    <w:top w:val="nil"/>
                    <w:left w:val="nil"/>
                    <w:bottom w:val="nil"/>
                    <w:right w:val="nil"/>
                  </w:tcBorders>
                  <w:shd w:val="clear" w:color="auto" w:fill="auto"/>
                  <w:vAlign w:val="center"/>
                </w:tcPr>
                <w:p w:rsidR="00F3564E" w:rsidRPr="009B4353" w:rsidRDefault="00F3564E" w:rsidP="00700CE3">
                  <w:pPr>
                    <w:ind w:right="-70"/>
                    <w:rPr>
                      <w:rFonts w:ascii="Century" w:hAnsi="Century" w:cs="Arial TUR"/>
                      <w:sz w:val="18"/>
                      <w:szCs w:val="18"/>
                      <w:lang w:eastAsia="tr-TR"/>
                    </w:rPr>
                  </w:pPr>
                  <w:r w:rsidRPr="009B4353">
                    <w:rPr>
                      <w:rFonts w:ascii="Century" w:hAnsi="Century" w:cs="Arial TUR"/>
                      <w:sz w:val="18"/>
                      <w:szCs w:val="18"/>
                      <w:lang w:eastAsia="tr-TR"/>
                    </w:rPr>
                    <w:t xml:space="preserve">    Karma Sigorta</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20.931</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6.095</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5.126</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6.741</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14.108</w:t>
                  </w:r>
                </w:p>
              </w:tc>
              <w:tc>
                <w:tcPr>
                  <w:tcW w:w="2168" w:type="dxa"/>
                  <w:tcBorders>
                    <w:top w:val="nil"/>
                    <w:left w:val="nil"/>
                    <w:bottom w:val="nil"/>
                    <w:right w:val="nil"/>
                  </w:tcBorders>
                  <w:vAlign w:val="center"/>
                </w:tcPr>
                <w:p w:rsidR="00F3564E" w:rsidRPr="009B4353" w:rsidRDefault="00F3564E" w:rsidP="00700CE3">
                  <w:pPr>
                    <w:ind w:firstLine="58"/>
                    <w:rPr>
                      <w:rFonts w:ascii="Century" w:hAnsi="Century" w:cs="Arial TUR"/>
                      <w:sz w:val="18"/>
                      <w:szCs w:val="18"/>
                      <w:lang w:eastAsia="tr-TR"/>
                    </w:rPr>
                  </w:pPr>
                  <w:r w:rsidRPr="009B4353">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Pr>
                      <w:rFonts w:ascii="Century" w:hAnsi="Century" w:cs="Arial TUR"/>
                      <w:iCs/>
                      <w:sz w:val="18"/>
                      <w:szCs w:val="18"/>
                      <w:lang w:eastAsia="tr-TR"/>
                    </w:rPr>
                    <w:t>Endowment Ins.</w:t>
                  </w:r>
                </w:p>
              </w:tc>
            </w:tr>
            <w:tr w:rsidR="00F3564E" w:rsidRPr="009B4353">
              <w:trPr>
                <w:trHeight w:val="256"/>
              </w:trPr>
              <w:tc>
                <w:tcPr>
                  <w:tcW w:w="2532" w:type="dxa"/>
                  <w:tcBorders>
                    <w:top w:val="nil"/>
                    <w:left w:val="nil"/>
                    <w:bottom w:val="nil"/>
                    <w:right w:val="nil"/>
                  </w:tcBorders>
                  <w:shd w:val="clear" w:color="auto" w:fill="auto"/>
                  <w:vAlign w:val="center"/>
                </w:tcPr>
                <w:p w:rsidR="00F3564E" w:rsidRPr="009B4353" w:rsidRDefault="00F3564E" w:rsidP="00700CE3">
                  <w:pPr>
                    <w:ind w:right="-70"/>
                    <w:rPr>
                      <w:rFonts w:ascii="Century" w:hAnsi="Century" w:cs="Arial TUR"/>
                      <w:sz w:val="18"/>
                      <w:szCs w:val="18"/>
                      <w:lang w:eastAsia="tr-TR"/>
                    </w:rPr>
                  </w:pPr>
                  <w:r w:rsidRPr="009B4353">
                    <w:rPr>
                      <w:rFonts w:ascii="Century" w:hAnsi="Century" w:cs="Arial TUR"/>
                      <w:sz w:val="18"/>
                      <w:szCs w:val="18"/>
                      <w:lang w:eastAsia="tr-TR"/>
                    </w:rPr>
                    <w:t>Birikimli Sigorta</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772.667</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677.104</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496.241</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484.941</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426.615</w:t>
                  </w:r>
                </w:p>
              </w:tc>
              <w:tc>
                <w:tcPr>
                  <w:tcW w:w="2168" w:type="dxa"/>
                  <w:tcBorders>
                    <w:top w:val="nil"/>
                    <w:left w:val="nil"/>
                    <w:bottom w:val="nil"/>
                    <w:right w:val="nil"/>
                  </w:tcBorders>
                  <w:vAlign w:val="center"/>
                </w:tcPr>
                <w:p w:rsidR="00F3564E" w:rsidRPr="009B4353" w:rsidRDefault="00F3564E" w:rsidP="00700CE3">
                  <w:pPr>
                    <w:ind w:firstLine="58"/>
                    <w:rPr>
                      <w:rFonts w:ascii="Century" w:hAnsi="Century" w:cs="Arial TUR"/>
                      <w:sz w:val="18"/>
                      <w:szCs w:val="18"/>
                      <w:lang w:eastAsia="tr-TR"/>
                    </w:rPr>
                  </w:pPr>
                  <w:r>
                    <w:rPr>
                      <w:rFonts w:ascii="Century" w:hAnsi="Century" w:cs="Arial TUR"/>
                      <w:iCs/>
                      <w:sz w:val="18"/>
                      <w:szCs w:val="18"/>
                      <w:lang w:eastAsia="tr-TR"/>
                    </w:rPr>
                    <w:t>Permanent Life Ins.</w:t>
                  </w:r>
                </w:p>
              </w:tc>
            </w:tr>
            <w:tr w:rsidR="00F3564E" w:rsidRPr="009B4353">
              <w:trPr>
                <w:trHeight w:val="256"/>
              </w:trPr>
              <w:tc>
                <w:tcPr>
                  <w:tcW w:w="2532" w:type="dxa"/>
                  <w:tcBorders>
                    <w:top w:val="nil"/>
                    <w:left w:val="nil"/>
                    <w:bottom w:val="nil"/>
                    <w:right w:val="nil"/>
                  </w:tcBorders>
                  <w:shd w:val="clear" w:color="auto" w:fill="auto"/>
                  <w:vAlign w:val="center"/>
                </w:tcPr>
                <w:p w:rsidR="00F3564E" w:rsidRPr="009B4353" w:rsidRDefault="00F3564E" w:rsidP="00700CE3">
                  <w:pPr>
                    <w:ind w:right="-70"/>
                    <w:rPr>
                      <w:rFonts w:ascii="Century" w:hAnsi="Century" w:cs="Arial TUR"/>
                      <w:sz w:val="18"/>
                      <w:szCs w:val="18"/>
                      <w:lang w:eastAsia="tr-TR"/>
                    </w:rPr>
                  </w:pPr>
                  <w:r w:rsidRPr="009B4353">
                    <w:rPr>
                      <w:rFonts w:ascii="Century" w:hAnsi="Century" w:cs="Arial TUR"/>
                      <w:sz w:val="18"/>
                      <w:szCs w:val="18"/>
                      <w:lang w:eastAsia="tr-TR"/>
                    </w:rPr>
                    <w:t>Gelir Sigortası</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111.424</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105.166</w:t>
                  </w:r>
                </w:p>
              </w:tc>
              <w:tc>
                <w:tcPr>
                  <w:tcW w:w="960"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113.776</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137.619</w:t>
                  </w:r>
                </w:p>
              </w:tc>
              <w:tc>
                <w:tcPr>
                  <w:tcW w:w="1016" w:type="dxa"/>
                  <w:tcBorders>
                    <w:top w:val="nil"/>
                    <w:left w:val="nil"/>
                    <w:bottom w:val="nil"/>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294.878</w:t>
                  </w:r>
                </w:p>
              </w:tc>
              <w:tc>
                <w:tcPr>
                  <w:tcW w:w="2168" w:type="dxa"/>
                  <w:tcBorders>
                    <w:top w:val="nil"/>
                    <w:left w:val="nil"/>
                    <w:bottom w:val="nil"/>
                    <w:right w:val="nil"/>
                  </w:tcBorders>
                  <w:vAlign w:val="center"/>
                </w:tcPr>
                <w:p w:rsidR="00F3564E" w:rsidRPr="009B4353" w:rsidRDefault="00F3564E" w:rsidP="00700CE3">
                  <w:pPr>
                    <w:ind w:firstLine="58"/>
                    <w:rPr>
                      <w:rFonts w:ascii="Century" w:hAnsi="Century" w:cs="Arial TUR"/>
                      <w:sz w:val="18"/>
                      <w:szCs w:val="18"/>
                      <w:lang w:eastAsia="tr-TR"/>
                    </w:rPr>
                  </w:pPr>
                  <w:r w:rsidRPr="009B4353">
                    <w:rPr>
                      <w:rFonts w:ascii="Century" w:hAnsi="Century" w:cs="Arial TUR"/>
                      <w:iCs/>
                      <w:sz w:val="18"/>
                      <w:szCs w:val="18"/>
                      <w:lang w:eastAsia="tr-TR"/>
                    </w:rPr>
                    <w:t>Annuity</w:t>
                  </w:r>
                </w:p>
              </w:tc>
            </w:tr>
            <w:tr w:rsidR="00F3564E" w:rsidRPr="009B4353">
              <w:trPr>
                <w:trHeight w:val="256"/>
              </w:trPr>
              <w:tc>
                <w:tcPr>
                  <w:tcW w:w="2532" w:type="dxa"/>
                  <w:tcBorders>
                    <w:top w:val="nil"/>
                    <w:left w:val="nil"/>
                    <w:bottom w:val="single" w:sz="4" w:space="0" w:color="auto"/>
                    <w:right w:val="nil"/>
                  </w:tcBorders>
                  <w:shd w:val="clear" w:color="auto" w:fill="auto"/>
                  <w:vAlign w:val="center"/>
                </w:tcPr>
                <w:p w:rsidR="00F3564E" w:rsidRPr="009B4353" w:rsidRDefault="00F3564E" w:rsidP="00700CE3">
                  <w:pPr>
                    <w:ind w:right="-70"/>
                    <w:rPr>
                      <w:rFonts w:ascii="Century" w:hAnsi="Century" w:cs="Arial TUR"/>
                      <w:sz w:val="18"/>
                      <w:szCs w:val="18"/>
                      <w:lang w:eastAsia="tr-TR"/>
                    </w:rPr>
                  </w:pPr>
                  <w:r w:rsidRPr="009B4353">
                    <w:rPr>
                      <w:rFonts w:ascii="Century" w:hAnsi="Century" w:cs="Arial TUR"/>
                      <w:sz w:val="18"/>
                      <w:szCs w:val="18"/>
                      <w:lang w:eastAsia="tr-TR"/>
                    </w:rPr>
                    <w:t>Diğer</w:t>
                  </w:r>
                </w:p>
              </w:tc>
              <w:tc>
                <w:tcPr>
                  <w:tcW w:w="960" w:type="dxa"/>
                  <w:tcBorders>
                    <w:top w:val="nil"/>
                    <w:left w:val="nil"/>
                    <w:bottom w:val="single" w:sz="4" w:space="0" w:color="auto"/>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w:t>
                  </w:r>
                </w:p>
              </w:tc>
              <w:tc>
                <w:tcPr>
                  <w:tcW w:w="960" w:type="dxa"/>
                  <w:tcBorders>
                    <w:top w:val="nil"/>
                    <w:left w:val="nil"/>
                    <w:bottom w:val="single" w:sz="4" w:space="0" w:color="auto"/>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w:t>
                  </w:r>
                </w:p>
              </w:tc>
              <w:tc>
                <w:tcPr>
                  <w:tcW w:w="960" w:type="dxa"/>
                  <w:tcBorders>
                    <w:top w:val="nil"/>
                    <w:left w:val="nil"/>
                    <w:bottom w:val="single" w:sz="4" w:space="0" w:color="auto"/>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w:t>
                  </w:r>
                </w:p>
              </w:tc>
              <w:tc>
                <w:tcPr>
                  <w:tcW w:w="1016" w:type="dxa"/>
                  <w:tcBorders>
                    <w:top w:val="nil"/>
                    <w:left w:val="nil"/>
                    <w:bottom w:val="single" w:sz="4" w:space="0" w:color="auto"/>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11.052</w:t>
                  </w:r>
                </w:p>
              </w:tc>
              <w:tc>
                <w:tcPr>
                  <w:tcW w:w="1016" w:type="dxa"/>
                  <w:tcBorders>
                    <w:top w:val="nil"/>
                    <w:left w:val="nil"/>
                    <w:bottom w:val="single" w:sz="4" w:space="0" w:color="auto"/>
                    <w:right w:val="nil"/>
                  </w:tcBorders>
                  <w:shd w:val="clear" w:color="auto" w:fill="auto"/>
                  <w:vAlign w:val="center"/>
                </w:tcPr>
                <w:p w:rsidR="00F3564E" w:rsidRPr="009B4353" w:rsidRDefault="00F3564E" w:rsidP="00700CE3">
                  <w:pPr>
                    <w:jc w:val="right"/>
                    <w:rPr>
                      <w:rFonts w:ascii="Century" w:hAnsi="Century" w:cs="Arial TUR"/>
                      <w:sz w:val="18"/>
                      <w:szCs w:val="18"/>
                      <w:lang w:eastAsia="tr-TR"/>
                    </w:rPr>
                  </w:pPr>
                  <w:r w:rsidRPr="009B4353">
                    <w:rPr>
                      <w:rFonts w:ascii="Century" w:hAnsi="Century" w:cs="Arial TUR"/>
                      <w:sz w:val="18"/>
                      <w:szCs w:val="18"/>
                      <w:lang w:eastAsia="tr-TR"/>
                    </w:rPr>
                    <w:t>43.103</w:t>
                  </w:r>
                </w:p>
              </w:tc>
              <w:tc>
                <w:tcPr>
                  <w:tcW w:w="2168" w:type="dxa"/>
                  <w:tcBorders>
                    <w:top w:val="nil"/>
                    <w:left w:val="nil"/>
                    <w:bottom w:val="single" w:sz="4" w:space="0" w:color="auto"/>
                    <w:right w:val="nil"/>
                  </w:tcBorders>
                  <w:vAlign w:val="center"/>
                </w:tcPr>
                <w:p w:rsidR="00F3564E" w:rsidRPr="009B4353" w:rsidRDefault="00F3564E" w:rsidP="00700CE3">
                  <w:pPr>
                    <w:ind w:firstLine="58"/>
                    <w:rPr>
                      <w:rFonts w:ascii="Century" w:hAnsi="Century" w:cs="Arial TUR"/>
                      <w:sz w:val="18"/>
                      <w:szCs w:val="18"/>
                      <w:lang w:eastAsia="tr-TR"/>
                    </w:rPr>
                  </w:pPr>
                  <w:r w:rsidRPr="009B4353">
                    <w:rPr>
                      <w:rFonts w:ascii="Century" w:hAnsi="Century" w:cs="Arial TUR"/>
                      <w:iCs/>
                      <w:sz w:val="18"/>
                      <w:szCs w:val="18"/>
                      <w:lang w:eastAsia="tr-TR"/>
                    </w:rPr>
                    <w:t>Others</w:t>
                  </w:r>
                </w:p>
              </w:tc>
            </w:tr>
            <w:tr w:rsidR="00F3564E" w:rsidRPr="009B4353">
              <w:trPr>
                <w:trHeight w:val="271"/>
              </w:trPr>
              <w:tc>
                <w:tcPr>
                  <w:tcW w:w="2532" w:type="dxa"/>
                  <w:tcBorders>
                    <w:top w:val="nil"/>
                    <w:left w:val="nil"/>
                    <w:bottom w:val="double" w:sz="6" w:space="0" w:color="auto"/>
                    <w:right w:val="nil"/>
                  </w:tcBorders>
                  <w:shd w:val="clear" w:color="auto" w:fill="auto"/>
                  <w:vAlign w:val="center"/>
                </w:tcPr>
                <w:p w:rsidR="00F3564E" w:rsidRPr="009B4353" w:rsidRDefault="00F3564E" w:rsidP="00700CE3">
                  <w:pPr>
                    <w:rPr>
                      <w:rFonts w:ascii="Century" w:hAnsi="Century" w:cs="Arial TUR"/>
                      <w:b/>
                      <w:bCs/>
                      <w:sz w:val="18"/>
                      <w:szCs w:val="18"/>
                      <w:lang w:eastAsia="tr-TR"/>
                    </w:rPr>
                  </w:pPr>
                  <w:r w:rsidRPr="009B4353">
                    <w:rPr>
                      <w:rFonts w:ascii="Century" w:hAnsi="Century" w:cs="Arial TUR"/>
                      <w:b/>
                      <w:bCs/>
                      <w:sz w:val="18"/>
                      <w:szCs w:val="18"/>
                      <w:lang w:eastAsia="tr-TR"/>
                    </w:rPr>
                    <w:t xml:space="preserve">Toplam </w:t>
                  </w:r>
                </w:p>
              </w:tc>
              <w:tc>
                <w:tcPr>
                  <w:tcW w:w="960" w:type="dxa"/>
                  <w:tcBorders>
                    <w:top w:val="nil"/>
                    <w:left w:val="nil"/>
                    <w:bottom w:val="double" w:sz="6" w:space="0" w:color="auto"/>
                    <w:right w:val="nil"/>
                  </w:tcBorders>
                  <w:shd w:val="clear" w:color="auto" w:fill="auto"/>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1.244.990</w:t>
                  </w:r>
                </w:p>
              </w:tc>
              <w:tc>
                <w:tcPr>
                  <w:tcW w:w="960" w:type="dxa"/>
                  <w:tcBorders>
                    <w:top w:val="nil"/>
                    <w:left w:val="nil"/>
                    <w:bottom w:val="double" w:sz="6" w:space="0" w:color="auto"/>
                    <w:right w:val="nil"/>
                  </w:tcBorders>
                  <w:shd w:val="clear" w:color="auto" w:fill="auto"/>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1.379.284</w:t>
                  </w:r>
                </w:p>
              </w:tc>
              <w:tc>
                <w:tcPr>
                  <w:tcW w:w="960" w:type="dxa"/>
                  <w:tcBorders>
                    <w:top w:val="nil"/>
                    <w:left w:val="nil"/>
                    <w:bottom w:val="double" w:sz="6" w:space="0" w:color="auto"/>
                    <w:right w:val="nil"/>
                  </w:tcBorders>
                  <w:shd w:val="clear" w:color="auto" w:fill="auto"/>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1.326.522</w:t>
                  </w:r>
                </w:p>
              </w:tc>
              <w:tc>
                <w:tcPr>
                  <w:tcW w:w="1016" w:type="dxa"/>
                  <w:tcBorders>
                    <w:top w:val="nil"/>
                    <w:left w:val="nil"/>
                    <w:bottom w:val="double" w:sz="6" w:space="0" w:color="auto"/>
                    <w:right w:val="nil"/>
                  </w:tcBorders>
                  <w:shd w:val="clear" w:color="auto" w:fill="auto"/>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1.574.580</w:t>
                  </w:r>
                </w:p>
              </w:tc>
              <w:tc>
                <w:tcPr>
                  <w:tcW w:w="1016" w:type="dxa"/>
                  <w:tcBorders>
                    <w:top w:val="nil"/>
                    <w:left w:val="nil"/>
                    <w:bottom w:val="double" w:sz="6" w:space="0" w:color="auto"/>
                    <w:right w:val="nil"/>
                  </w:tcBorders>
                  <w:shd w:val="clear" w:color="auto" w:fill="auto"/>
                  <w:vAlign w:val="center"/>
                </w:tcPr>
                <w:p w:rsidR="00F3564E" w:rsidRPr="009B4353" w:rsidRDefault="00F3564E" w:rsidP="00700CE3">
                  <w:pPr>
                    <w:jc w:val="right"/>
                    <w:rPr>
                      <w:rFonts w:ascii="Century" w:hAnsi="Century" w:cs="Arial TUR"/>
                      <w:b/>
                      <w:bCs/>
                      <w:sz w:val="18"/>
                      <w:szCs w:val="18"/>
                      <w:lang w:eastAsia="tr-TR"/>
                    </w:rPr>
                  </w:pPr>
                  <w:r w:rsidRPr="009B4353">
                    <w:rPr>
                      <w:rFonts w:ascii="Century" w:hAnsi="Century" w:cs="Arial TUR"/>
                      <w:b/>
                      <w:bCs/>
                      <w:sz w:val="18"/>
                      <w:szCs w:val="18"/>
                      <w:lang w:eastAsia="tr-TR"/>
                    </w:rPr>
                    <w:t>1.806.178</w:t>
                  </w:r>
                </w:p>
              </w:tc>
              <w:tc>
                <w:tcPr>
                  <w:tcW w:w="2168" w:type="dxa"/>
                  <w:tcBorders>
                    <w:top w:val="nil"/>
                    <w:left w:val="nil"/>
                    <w:bottom w:val="double" w:sz="6" w:space="0" w:color="auto"/>
                    <w:right w:val="nil"/>
                  </w:tcBorders>
                  <w:vAlign w:val="center"/>
                </w:tcPr>
                <w:p w:rsidR="00F3564E" w:rsidRPr="002804C9" w:rsidRDefault="00F3564E" w:rsidP="00700CE3">
                  <w:pPr>
                    <w:ind w:firstLine="58"/>
                    <w:rPr>
                      <w:rFonts w:ascii="Century" w:hAnsi="Century" w:cs="Arial TUR"/>
                      <w:b/>
                      <w:bCs/>
                      <w:sz w:val="18"/>
                      <w:szCs w:val="18"/>
                      <w:lang w:eastAsia="tr-TR"/>
                    </w:rPr>
                  </w:pPr>
                  <w:r w:rsidRPr="002804C9">
                    <w:rPr>
                      <w:rFonts w:ascii="Century" w:hAnsi="Century" w:cs="Arial TUR"/>
                      <w:b/>
                      <w:iCs/>
                      <w:sz w:val="18"/>
                      <w:szCs w:val="18"/>
                      <w:lang w:eastAsia="tr-TR"/>
                    </w:rPr>
                    <w:t>Total</w:t>
                  </w:r>
                </w:p>
              </w:tc>
            </w:tr>
          </w:tbl>
          <w:p w:rsidR="00F3564E" w:rsidRPr="00397B62" w:rsidRDefault="00F3564E" w:rsidP="00700CE3">
            <w:pPr>
              <w:rPr>
                <w:rFonts w:ascii="Century" w:hAnsi="Century"/>
              </w:rPr>
            </w:pPr>
          </w:p>
        </w:tc>
      </w:tr>
      <w:tr w:rsidR="002B0429" w:rsidRPr="00D30D37">
        <w:trPr>
          <w:trHeight w:val="180"/>
        </w:trPr>
        <w:tc>
          <w:tcPr>
            <w:tcW w:w="4827" w:type="dxa"/>
            <w:gridSpan w:val="3"/>
          </w:tcPr>
          <w:p w:rsidR="002B0429" w:rsidRDefault="002B0429" w:rsidP="00700CE3">
            <w:pPr>
              <w:jc w:val="both"/>
              <w:rPr>
                <w:rFonts w:ascii="Century" w:hAnsi="Century"/>
                <w:sz w:val="22"/>
                <w:szCs w:val="22"/>
              </w:rPr>
            </w:pPr>
          </w:p>
        </w:tc>
        <w:tc>
          <w:tcPr>
            <w:tcW w:w="318" w:type="dxa"/>
            <w:gridSpan w:val="6"/>
          </w:tcPr>
          <w:p w:rsidR="002B0429" w:rsidRPr="009B4353" w:rsidRDefault="002B0429" w:rsidP="00700CE3">
            <w:pPr>
              <w:rPr>
                <w:rFonts w:ascii="Century" w:hAnsi="Century"/>
                <w:sz w:val="22"/>
                <w:szCs w:val="22"/>
              </w:rPr>
            </w:pPr>
          </w:p>
        </w:tc>
        <w:tc>
          <w:tcPr>
            <w:tcW w:w="4695" w:type="dxa"/>
            <w:gridSpan w:val="5"/>
          </w:tcPr>
          <w:p w:rsidR="002B0429" w:rsidRDefault="002B0429" w:rsidP="00700CE3">
            <w:pPr>
              <w:jc w:val="both"/>
              <w:rPr>
                <w:rFonts w:ascii="Century" w:hAnsi="Century"/>
                <w:sz w:val="22"/>
                <w:szCs w:val="22"/>
              </w:rPr>
            </w:pPr>
          </w:p>
        </w:tc>
      </w:tr>
      <w:tr w:rsidR="00F3564E" w:rsidRPr="00D30D37">
        <w:trPr>
          <w:trHeight w:val="180"/>
        </w:trPr>
        <w:tc>
          <w:tcPr>
            <w:tcW w:w="4827" w:type="dxa"/>
            <w:gridSpan w:val="3"/>
          </w:tcPr>
          <w:p w:rsidR="00F3564E" w:rsidRPr="009B4353" w:rsidRDefault="00F3564E" w:rsidP="00700CE3">
            <w:pPr>
              <w:jc w:val="both"/>
              <w:rPr>
                <w:rFonts w:ascii="Century" w:hAnsi="Century"/>
                <w:sz w:val="22"/>
                <w:szCs w:val="22"/>
              </w:rPr>
            </w:pPr>
            <w:r>
              <w:rPr>
                <w:rFonts w:ascii="Century" w:hAnsi="Century"/>
                <w:sz w:val="22"/>
                <w:szCs w:val="22"/>
              </w:rPr>
              <w:t>Aşağıdaki grafikte de görüldüğü üzere, b</w:t>
            </w:r>
            <w:r w:rsidRPr="009B4353">
              <w:rPr>
                <w:rFonts w:ascii="Century" w:hAnsi="Century"/>
                <w:sz w:val="22"/>
                <w:szCs w:val="22"/>
              </w:rPr>
              <w:t>irikimi olm</w:t>
            </w:r>
            <w:r>
              <w:rPr>
                <w:rFonts w:ascii="Century" w:hAnsi="Century"/>
                <w:sz w:val="22"/>
                <w:szCs w:val="22"/>
              </w:rPr>
              <w:t>ayan sigortalar</w:t>
            </w:r>
            <w:r w:rsidRPr="009B4353">
              <w:rPr>
                <w:rFonts w:ascii="Century" w:hAnsi="Century"/>
                <w:sz w:val="22"/>
                <w:szCs w:val="22"/>
              </w:rPr>
              <w:t xml:space="preserve"> 2005</w:t>
            </w:r>
            <w:r>
              <w:rPr>
                <w:rFonts w:ascii="Century" w:hAnsi="Century"/>
                <w:sz w:val="22"/>
                <w:szCs w:val="22"/>
              </w:rPr>
              <w:t xml:space="preserve">-2007 yılları arasında önemli oranda yükselmiş ancak son iki yılda </w:t>
            </w:r>
            <w:r w:rsidRPr="009B4353">
              <w:rPr>
                <w:rFonts w:ascii="Century" w:hAnsi="Century"/>
                <w:sz w:val="22"/>
                <w:szCs w:val="22"/>
              </w:rPr>
              <w:t>% 60 düzeyinde durağanlaş</w:t>
            </w:r>
            <w:r>
              <w:rPr>
                <w:rFonts w:ascii="Century" w:hAnsi="Century"/>
                <w:sz w:val="22"/>
                <w:szCs w:val="22"/>
              </w:rPr>
              <w:t xml:space="preserve">mıştır. </w:t>
            </w:r>
            <w:r w:rsidRPr="009B4353">
              <w:rPr>
                <w:rFonts w:ascii="Century" w:hAnsi="Century"/>
                <w:sz w:val="22"/>
                <w:szCs w:val="22"/>
              </w:rPr>
              <w:t xml:space="preserve">Buna </w:t>
            </w:r>
            <w:r>
              <w:rPr>
                <w:rFonts w:ascii="Century" w:hAnsi="Century"/>
                <w:sz w:val="22"/>
                <w:szCs w:val="22"/>
              </w:rPr>
              <w:t xml:space="preserve">karşılık, </w:t>
            </w:r>
            <w:r w:rsidRPr="009B4353">
              <w:rPr>
                <w:rFonts w:ascii="Century" w:hAnsi="Century"/>
                <w:sz w:val="22"/>
                <w:szCs w:val="22"/>
              </w:rPr>
              <w:t>birikimli sigortalar</w:t>
            </w:r>
            <w:r>
              <w:rPr>
                <w:rFonts w:ascii="Century" w:hAnsi="Century"/>
                <w:sz w:val="22"/>
                <w:szCs w:val="22"/>
              </w:rPr>
              <w:t>ın payı</w:t>
            </w:r>
            <w:r w:rsidRPr="009B4353">
              <w:rPr>
                <w:rFonts w:ascii="Century" w:hAnsi="Century"/>
                <w:sz w:val="22"/>
                <w:szCs w:val="22"/>
              </w:rPr>
              <w:t xml:space="preserve"> sürekli </w:t>
            </w:r>
            <w:r>
              <w:rPr>
                <w:rFonts w:ascii="Century" w:hAnsi="Century"/>
                <w:sz w:val="22"/>
                <w:szCs w:val="22"/>
              </w:rPr>
              <w:t xml:space="preserve">şekilde </w:t>
            </w:r>
            <w:r w:rsidRPr="009B4353">
              <w:rPr>
                <w:rFonts w:ascii="Century" w:hAnsi="Century"/>
                <w:sz w:val="22"/>
                <w:szCs w:val="22"/>
              </w:rPr>
              <w:t>azal</w:t>
            </w:r>
            <w:r>
              <w:rPr>
                <w:rFonts w:ascii="Century" w:hAnsi="Century"/>
                <w:sz w:val="22"/>
                <w:szCs w:val="22"/>
              </w:rPr>
              <w:t xml:space="preserve">maktadır. Bireysel emeklilik sisteminde emeklilik hakkı kazananların biriken fonların bir kısmının yıllık gelir sigortasına yönlendirmeleri nedeniyle 2009 yılında yıllık gelir sigortalarında önemli bir artış yaşanmıştır. </w:t>
            </w:r>
          </w:p>
        </w:tc>
        <w:tc>
          <w:tcPr>
            <w:tcW w:w="318" w:type="dxa"/>
            <w:gridSpan w:val="6"/>
          </w:tcPr>
          <w:p w:rsidR="00F3564E" w:rsidRPr="009B4353" w:rsidRDefault="00F3564E" w:rsidP="00700CE3">
            <w:pPr>
              <w:rPr>
                <w:rFonts w:ascii="Century" w:hAnsi="Century"/>
                <w:sz w:val="22"/>
                <w:szCs w:val="22"/>
              </w:rPr>
            </w:pPr>
          </w:p>
        </w:tc>
        <w:tc>
          <w:tcPr>
            <w:tcW w:w="4695" w:type="dxa"/>
            <w:gridSpan w:val="5"/>
          </w:tcPr>
          <w:p w:rsidR="00F3564E" w:rsidRPr="00A37B68" w:rsidRDefault="00F3564E" w:rsidP="00700CE3">
            <w:pPr>
              <w:jc w:val="both"/>
              <w:rPr>
                <w:rFonts w:ascii="Century" w:hAnsi="Century"/>
                <w:color w:val="333333"/>
                <w:sz w:val="22"/>
                <w:szCs w:val="22"/>
              </w:rPr>
            </w:pPr>
            <w:r w:rsidRPr="00A37B68">
              <w:rPr>
                <w:rFonts w:ascii="Century" w:hAnsi="Century"/>
                <w:color w:val="333333"/>
                <w:sz w:val="22"/>
                <w:szCs w:val="22"/>
              </w:rPr>
              <w:t xml:space="preserve">It had been observed an </w:t>
            </w:r>
            <w:proofErr w:type="gramStart"/>
            <w:r w:rsidRPr="00A37B68">
              <w:rPr>
                <w:rFonts w:ascii="Century" w:hAnsi="Century"/>
                <w:color w:val="333333"/>
                <w:sz w:val="22"/>
                <w:szCs w:val="22"/>
              </w:rPr>
              <w:t>upward  trend</w:t>
            </w:r>
            <w:proofErr w:type="gramEnd"/>
            <w:r w:rsidRPr="00A37B68">
              <w:rPr>
                <w:rFonts w:ascii="Century" w:hAnsi="Century"/>
                <w:color w:val="333333"/>
                <w:sz w:val="22"/>
                <w:szCs w:val="22"/>
              </w:rPr>
              <w:t xml:space="preserve"> in life insurance between 2005 and 2007. However, it has remained constant at approximately 60% in recent years. The share of permanent life insurance continued to decrease. Since some accumulated funds was transferred to annuitiy because of maturity in pension system, premium in annuity nearly doubled as percentage in total life premium in 2009.</w:t>
            </w:r>
          </w:p>
          <w:p w:rsidR="00F3564E" w:rsidRPr="009B4353" w:rsidRDefault="00F3564E" w:rsidP="00700CE3">
            <w:pPr>
              <w:jc w:val="both"/>
              <w:rPr>
                <w:rFonts w:ascii="Century" w:hAnsi="Century"/>
                <w:sz w:val="22"/>
                <w:szCs w:val="22"/>
              </w:rPr>
            </w:pPr>
          </w:p>
        </w:tc>
      </w:tr>
      <w:tr w:rsidR="002B0429" w:rsidRPr="00D30D37">
        <w:trPr>
          <w:trHeight w:val="180"/>
        </w:trPr>
        <w:tc>
          <w:tcPr>
            <w:tcW w:w="4827" w:type="dxa"/>
            <w:gridSpan w:val="3"/>
          </w:tcPr>
          <w:p w:rsidR="002B0429" w:rsidRDefault="002B0429" w:rsidP="00700CE3">
            <w:pPr>
              <w:jc w:val="both"/>
              <w:rPr>
                <w:rFonts w:ascii="Century" w:hAnsi="Century"/>
                <w:sz w:val="22"/>
                <w:szCs w:val="22"/>
              </w:rPr>
            </w:pPr>
          </w:p>
        </w:tc>
        <w:tc>
          <w:tcPr>
            <w:tcW w:w="318" w:type="dxa"/>
            <w:gridSpan w:val="6"/>
          </w:tcPr>
          <w:p w:rsidR="002B0429" w:rsidRPr="009B4353" w:rsidRDefault="002B0429" w:rsidP="00700CE3">
            <w:pPr>
              <w:rPr>
                <w:rFonts w:ascii="Century" w:hAnsi="Century"/>
                <w:sz w:val="22"/>
                <w:szCs w:val="22"/>
              </w:rPr>
            </w:pPr>
          </w:p>
        </w:tc>
        <w:tc>
          <w:tcPr>
            <w:tcW w:w="4695" w:type="dxa"/>
            <w:gridSpan w:val="5"/>
          </w:tcPr>
          <w:p w:rsidR="002B0429" w:rsidRPr="00A37B68" w:rsidRDefault="002B0429" w:rsidP="00700CE3">
            <w:pPr>
              <w:jc w:val="both"/>
              <w:rPr>
                <w:rFonts w:ascii="Century" w:hAnsi="Century"/>
                <w:color w:val="333333"/>
                <w:sz w:val="22"/>
                <w:szCs w:val="22"/>
              </w:rPr>
            </w:pPr>
          </w:p>
        </w:tc>
      </w:tr>
      <w:tr w:rsidR="00F3564E" w:rsidRPr="00087EB0">
        <w:trPr>
          <w:trHeight w:val="345"/>
        </w:trPr>
        <w:tc>
          <w:tcPr>
            <w:tcW w:w="9840" w:type="dxa"/>
            <w:gridSpan w:val="14"/>
          </w:tcPr>
          <w:p w:rsidR="00F3564E" w:rsidRPr="007D62E4" w:rsidRDefault="00F3564E" w:rsidP="00700CE3">
            <w:pPr>
              <w:jc w:val="center"/>
              <w:rPr>
                <w:rFonts w:ascii="Century" w:hAnsi="Century" w:cs="Arial"/>
                <w:b/>
                <w:color w:val="000080"/>
                <w:sz w:val="20"/>
                <w:szCs w:val="20"/>
              </w:rPr>
            </w:pPr>
            <w:r w:rsidRPr="007D62E4">
              <w:rPr>
                <w:rFonts w:ascii="Century" w:hAnsi="Century" w:cs="Arial"/>
                <w:b/>
                <w:color w:val="000080"/>
                <w:sz w:val="20"/>
                <w:szCs w:val="20"/>
              </w:rPr>
              <w:lastRenderedPageBreak/>
              <w:t>Grafik 1.5</w:t>
            </w:r>
            <w:r>
              <w:rPr>
                <w:rFonts w:ascii="Century" w:hAnsi="Century" w:cs="Arial"/>
                <w:b/>
                <w:color w:val="000080"/>
                <w:sz w:val="20"/>
                <w:szCs w:val="20"/>
              </w:rPr>
              <w:t>.</w:t>
            </w:r>
            <w:r w:rsidRPr="007D62E4">
              <w:rPr>
                <w:rFonts w:ascii="Century" w:hAnsi="Century" w:cs="Arial"/>
                <w:b/>
                <w:color w:val="000080"/>
                <w:sz w:val="20"/>
                <w:szCs w:val="20"/>
              </w:rPr>
              <w:t xml:space="preserve">21: Hayat Branşı Teminat Bazında Prim Dağılımı </w:t>
            </w:r>
            <w:r w:rsidRPr="007D62E4">
              <w:rPr>
                <w:rFonts w:ascii="Century" w:hAnsi="Century" w:cs="Arial"/>
                <w:i/>
                <w:color w:val="000080"/>
                <w:sz w:val="20"/>
                <w:szCs w:val="20"/>
              </w:rPr>
              <w:t>– Share of Premium as Coverage Type</w:t>
            </w:r>
            <w:r w:rsidRPr="007D62E4">
              <w:rPr>
                <w:rFonts w:ascii="Century" w:hAnsi="Century" w:cs="Arial"/>
                <w:b/>
                <w:color w:val="000080"/>
                <w:sz w:val="20"/>
                <w:szCs w:val="20"/>
              </w:rPr>
              <w:t xml:space="preserve"> </w:t>
            </w:r>
            <w:r>
              <w:rPr>
                <w:rFonts w:ascii="Century" w:hAnsi="Century" w:cs="Arial"/>
                <w:b/>
                <w:color w:val="000080"/>
                <w:sz w:val="20"/>
                <w:szCs w:val="20"/>
              </w:rPr>
              <w:t>(%)</w:t>
            </w:r>
          </w:p>
          <w:p w:rsidR="00F3564E" w:rsidRPr="00397B62" w:rsidRDefault="00F3564E" w:rsidP="00700CE3">
            <w:pPr>
              <w:jc w:val="center"/>
              <w:rPr>
                <w:rFonts w:ascii="Century" w:hAnsi="Century" w:cs="Arial"/>
                <w:b/>
                <w:sz w:val="20"/>
                <w:szCs w:val="20"/>
              </w:rPr>
            </w:pPr>
          </w:p>
          <w:p w:rsidR="00F3564E" w:rsidRPr="00397B62" w:rsidRDefault="00F3564E" w:rsidP="00700CE3">
            <w:pPr>
              <w:rPr>
                <w:rFonts w:ascii="Century" w:hAnsi="Century" w:cs="Arial"/>
              </w:rPr>
            </w:pPr>
            <w:r w:rsidRPr="00397B62">
              <w:rPr>
                <w:rFonts w:ascii="Century" w:hAnsi="Century" w:cs="Arial"/>
              </w:rPr>
              <w:pict>
                <v:shape id="_x0000_i1065" type="#_x0000_t75" style="width:463.95pt;height:155.9pt">
                  <v:imagedata r:id="rId55" o:title=""/>
                </v:shape>
              </w:pict>
            </w:r>
          </w:p>
        </w:tc>
      </w:tr>
      <w:tr w:rsidR="002B0429" w:rsidRPr="00087EB0">
        <w:trPr>
          <w:trHeight w:val="225"/>
        </w:trPr>
        <w:tc>
          <w:tcPr>
            <w:tcW w:w="4827" w:type="dxa"/>
            <w:gridSpan w:val="3"/>
          </w:tcPr>
          <w:p w:rsidR="002B0429" w:rsidRPr="007D62E4" w:rsidRDefault="002B0429" w:rsidP="00700CE3">
            <w:pPr>
              <w:jc w:val="both"/>
              <w:rPr>
                <w:rFonts w:ascii="Century" w:hAnsi="Century"/>
                <w:sz w:val="22"/>
                <w:szCs w:val="22"/>
              </w:rPr>
            </w:pPr>
          </w:p>
        </w:tc>
        <w:tc>
          <w:tcPr>
            <w:tcW w:w="318" w:type="dxa"/>
            <w:gridSpan w:val="6"/>
          </w:tcPr>
          <w:p w:rsidR="002B0429" w:rsidRPr="007D62E4" w:rsidRDefault="002B0429" w:rsidP="00700CE3">
            <w:pPr>
              <w:rPr>
                <w:rFonts w:ascii="Century" w:hAnsi="Century"/>
                <w:sz w:val="22"/>
                <w:szCs w:val="22"/>
              </w:rPr>
            </w:pPr>
          </w:p>
        </w:tc>
        <w:tc>
          <w:tcPr>
            <w:tcW w:w="4695" w:type="dxa"/>
            <w:gridSpan w:val="5"/>
          </w:tcPr>
          <w:p w:rsidR="002B0429" w:rsidRPr="00A37B68" w:rsidRDefault="002B0429" w:rsidP="00700CE3">
            <w:pPr>
              <w:jc w:val="both"/>
              <w:rPr>
                <w:rFonts w:ascii="Century" w:hAnsi="Century" w:cs="Arial"/>
                <w:color w:val="333333"/>
                <w:sz w:val="22"/>
                <w:szCs w:val="22"/>
              </w:rPr>
            </w:pPr>
          </w:p>
        </w:tc>
      </w:tr>
      <w:tr w:rsidR="00F3564E" w:rsidRPr="00087EB0">
        <w:trPr>
          <w:trHeight w:val="806"/>
        </w:trPr>
        <w:tc>
          <w:tcPr>
            <w:tcW w:w="4827" w:type="dxa"/>
            <w:gridSpan w:val="3"/>
          </w:tcPr>
          <w:p w:rsidR="00F3564E" w:rsidRPr="007D62E4" w:rsidRDefault="00F3564E" w:rsidP="00700CE3">
            <w:pPr>
              <w:jc w:val="both"/>
              <w:rPr>
                <w:rFonts w:ascii="Century" w:hAnsi="Century"/>
                <w:sz w:val="22"/>
                <w:szCs w:val="22"/>
              </w:rPr>
            </w:pPr>
            <w:r w:rsidRPr="007D62E4">
              <w:rPr>
                <w:rFonts w:ascii="Century" w:hAnsi="Century"/>
                <w:sz w:val="22"/>
                <w:szCs w:val="22"/>
              </w:rPr>
              <w:t>Ödenen tazminatlara ilişkin dağılım</w:t>
            </w:r>
            <w:r>
              <w:rPr>
                <w:rFonts w:ascii="Century" w:hAnsi="Century"/>
                <w:sz w:val="22"/>
                <w:szCs w:val="22"/>
              </w:rPr>
              <w:t xml:space="preserve">da, vefat tazminatı </w:t>
            </w:r>
            <w:r w:rsidRPr="007D62E4">
              <w:rPr>
                <w:rFonts w:ascii="Century" w:hAnsi="Century"/>
                <w:sz w:val="22"/>
                <w:szCs w:val="22"/>
              </w:rPr>
              <w:t xml:space="preserve">ve iştira ödemelerinde </w:t>
            </w:r>
            <w:r>
              <w:rPr>
                <w:rFonts w:ascii="Century" w:hAnsi="Century"/>
                <w:sz w:val="22"/>
                <w:szCs w:val="22"/>
              </w:rPr>
              <w:t xml:space="preserve">yüksek oranda </w:t>
            </w:r>
            <w:r w:rsidRPr="007D62E4">
              <w:rPr>
                <w:rFonts w:ascii="Century" w:hAnsi="Century"/>
                <w:sz w:val="22"/>
                <w:szCs w:val="22"/>
              </w:rPr>
              <w:t xml:space="preserve">artış olduğu görülmektedir. </w:t>
            </w:r>
          </w:p>
        </w:tc>
        <w:tc>
          <w:tcPr>
            <w:tcW w:w="318" w:type="dxa"/>
            <w:gridSpan w:val="6"/>
          </w:tcPr>
          <w:p w:rsidR="00F3564E" w:rsidRPr="007D62E4" w:rsidRDefault="00F3564E" w:rsidP="00700CE3">
            <w:pPr>
              <w:rPr>
                <w:rFonts w:ascii="Century" w:hAnsi="Century"/>
                <w:sz w:val="22"/>
                <w:szCs w:val="22"/>
              </w:rPr>
            </w:pPr>
          </w:p>
        </w:tc>
        <w:tc>
          <w:tcPr>
            <w:tcW w:w="4695" w:type="dxa"/>
            <w:gridSpan w:val="5"/>
          </w:tcPr>
          <w:p w:rsidR="00F3564E" w:rsidRPr="00A37B68" w:rsidRDefault="00F3564E" w:rsidP="00700CE3">
            <w:pPr>
              <w:jc w:val="both"/>
              <w:rPr>
                <w:rFonts w:ascii="Century" w:hAnsi="Century" w:cs="Arial"/>
                <w:color w:val="333333"/>
                <w:sz w:val="22"/>
                <w:szCs w:val="22"/>
              </w:rPr>
            </w:pPr>
            <w:r w:rsidRPr="00A37B68">
              <w:rPr>
                <w:rFonts w:ascii="Century" w:hAnsi="Century" w:cs="Arial"/>
                <w:color w:val="333333"/>
                <w:sz w:val="22"/>
                <w:szCs w:val="22"/>
              </w:rPr>
              <w:t xml:space="preserve">In last five years, there is an increase in death paid losses and surreenders. </w:t>
            </w:r>
          </w:p>
        </w:tc>
      </w:tr>
      <w:tr w:rsidR="002B0429" w:rsidRPr="00087EB0">
        <w:trPr>
          <w:trHeight w:val="183"/>
        </w:trPr>
        <w:tc>
          <w:tcPr>
            <w:tcW w:w="4827" w:type="dxa"/>
            <w:gridSpan w:val="3"/>
          </w:tcPr>
          <w:p w:rsidR="002B0429" w:rsidRPr="007D62E4" w:rsidRDefault="002B0429" w:rsidP="00700CE3">
            <w:pPr>
              <w:jc w:val="both"/>
              <w:rPr>
                <w:rFonts w:ascii="Century" w:hAnsi="Century"/>
                <w:sz w:val="22"/>
                <w:szCs w:val="22"/>
              </w:rPr>
            </w:pPr>
          </w:p>
        </w:tc>
        <w:tc>
          <w:tcPr>
            <w:tcW w:w="318" w:type="dxa"/>
            <w:gridSpan w:val="6"/>
          </w:tcPr>
          <w:p w:rsidR="002B0429" w:rsidRPr="007D62E4" w:rsidRDefault="002B0429" w:rsidP="00700CE3">
            <w:pPr>
              <w:rPr>
                <w:rFonts w:ascii="Century" w:hAnsi="Century"/>
                <w:sz w:val="22"/>
                <w:szCs w:val="22"/>
              </w:rPr>
            </w:pPr>
          </w:p>
        </w:tc>
        <w:tc>
          <w:tcPr>
            <w:tcW w:w="4695" w:type="dxa"/>
            <w:gridSpan w:val="5"/>
          </w:tcPr>
          <w:p w:rsidR="002B0429" w:rsidRPr="00A37B68" w:rsidRDefault="002B0429" w:rsidP="00700CE3">
            <w:pPr>
              <w:jc w:val="both"/>
              <w:rPr>
                <w:rFonts w:ascii="Century" w:hAnsi="Century" w:cs="Arial"/>
                <w:color w:val="333333"/>
                <w:sz w:val="22"/>
                <w:szCs w:val="22"/>
              </w:rPr>
            </w:pPr>
          </w:p>
        </w:tc>
      </w:tr>
      <w:tr w:rsidR="00F3564E" w:rsidRPr="00087EB0">
        <w:trPr>
          <w:trHeight w:val="515"/>
        </w:trPr>
        <w:tc>
          <w:tcPr>
            <w:tcW w:w="9840" w:type="dxa"/>
            <w:gridSpan w:val="14"/>
          </w:tcPr>
          <w:p w:rsidR="00F3564E" w:rsidRPr="007D62E4" w:rsidRDefault="00F3564E" w:rsidP="00700CE3">
            <w:pPr>
              <w:pStyle w:val="ResimYazs"/>
              <w:jc w:val="center"/>
              <w:rPr>
                <w:rFonts w:ascii="Century" w:hAnsi="Century"/>
                <w:b w:val="0"/>
                <w:color w:val="000080"/>
              </w:rPr>
            </w:pPr>
            <w:r w:rsidRPr="007D62E4">
              <w:rPr>
                <w:rFonts w:ascii="Century" w:hAnsi="Century"/>
                <w:color w:val="000080"/>
              </w:rPr>
              <w:t xml:space="preserve">Tablo </w:t>
            </w:r>
            <w:r w:rsidR="00D864DE">
              <w:rPr>
                <w:rFonts w:ascii="Century" w:hAnsi="Century"/>
                <w:color w:val="000080"/>
              </w:rPr>
              <w:t>1.5</w:t>
            </w:r>
            <w:r w:rsidRPr="007D62E4">
              <w:rPr>
                <w:rFonts w:ascii="Century" w:hAnsi="Century"/>
                <w:color w:val="000080"/>
              </w:rPr>
              <w:t xml:space="preserve">.27: </w:t>
            </w:r>
            <w:r w:rsidRPr="007D62E4">
              <w:rPr>
                <w:rFonts w:ascii="Century" w:hAnsi="Century"/>
                <w:bCs w:val="0"/>
                <w:color w:val="000080"/>
              </w:rPr>
              <w:t xml:space="preserve">Ödenen Tazminatların Dağılımı - </w:t>
            </w:r>
            <w:r w:rsidRPr="007D62E4">
              <w:rPr>
                <w:rFonts w:ascii="Century" w:hAnsi="Century"/>
                <w:b w:val="0"/>
                <w:i/>
                <w:iCs/>
                <w:color w:val="000080"/>
              </w:rPr>
              <w:t>Distribution of Paid Loss</w:t>
            </w:r>
          </w:p>
          <w:tbl>
            <w:tblPr>
              <w:tblW w:w="30944" w:type="dxa"/>
              <w:tblLayout w:type="fixed"/>
              <w:tblCellMar>
                <w:left w:w="70" w:type="dxa"/>
                <w:right w:w="70" w:type="dxa"/>
              </w:tblCellMar>
              <w:tblLook w:val="04A0" w:firstRow="1" w:lastRow="0" w:firstColumn="1" w:lastColumn="0" w:noHBand="0" w:noVBand="1"/>
            </w:tblPr>
            <w:tblGrid>
              <w:gridCol w:w="2412"/>
              <w:gridCol w:w="960"/>
              <w:gridCol w:w="1035"/>
              <w:gridCol w:w="960"/>
              <w:gridCol w:w="960"/>
              <w:gridCol w:w="1006"/>
              <w:gridCol w:w="2279"/>
              <w:gridCol w:w="2717"/>
              <w:gridCol w:w="3723"/>
              <w:gridCol w:w="3723"/>
              <w:gridCol w:w="3723"/>
              <w:gridCol w:w="3723"/>
              <w:gridCol w:w="3723"/>
            </w:tblGrid>
            <w:tr w:rsidR="00F3564E" w:rsidRPr="00397B62">
              <w:trPr>
                <w:gridAfter w:val="6"/>
                <w:wAfter w:w="21332" w:type="dxa"/>
                <w:trHeight w:val="437"/>
              </w:trPr>
              <w:tc>
                <w:tcPr>
                  <w:tcW w:w="2412" w:type="dxa"/>
                  <w:tcBorders>
                    <w:top w:val="nil"/>
                    <w:left w:val="nil"/>
                    <w:bottom w:val="single" w:sz="4" w:space="0" w:color="auto"/>
                    <w:right w:val="nil"/>
                  </w:tcBorders>
                  <w:shd w:val="clear" w:color="auto" w:fill="C6D9F1"/>
                  <w:vAlign w:val="center"/>
                </w:tcPr>
                <w:p w:rsidR="00F3564E" w:rsidRPr="00397B62" w:rsidRDefault="00F3564E" w:rsidP="00700CE3">
                  <w:pPr>
                    <w:rPr>
                      <w:rFonts w:ascii="Century" w:hAnsi="Century" w:cs="Arial TUR"/>
                      <w:b/>
                      <w:bCs/>
                      <w:sz w:val="18"/>
                      <w:szCs w:val="18"/>
                      <w:lang w:eastAsia="tr-TR"/>
                    </w:rPr>
                  </w:pPr>
                  <w:r w:rsidRPr="00397B62">
                    <w:rPr>
                      <w:rFonts w:ascii="Century" w:hAnsi="Century" w:cs="Arial TUR"/>
                      <w:b/>
                      <w:bCs/>
                      <w:sz w:val="18"/>
                      <w:szCs w:val="18"/>
                      <w:lang w:eastAsia="tr-TR"/>
                    </w:rPr>
                    <w:t>(000 TL)</w:t>
                  </w:r>
                </w:p>
              </w:tc>
              <w:tc>
                <w:tcPr>
                  <w:tcW w:w="96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2005</w:t>
                  </w:r>
                </w:p>
              </w:tc>
              <w:tc>
                <w:tcPr>
                  <w:tcW w:w="1035"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2006</w:t>
                  </w:r>
                </w:p>
              </w:tc>
              <w:tc>
                <w:tcPr>
                  <w:tcW w:w="96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2007</w:t>
                  </w:r>
                </w:p>
              </w:tc>
              <w:tc>
                <w:tcPr>
                  <w:tcW w:w="960"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2008</w:t>
                  </w:r>
                </w:p>
              </w:tc>
              <w:tc>
                <w:tcPr>
                  <w:tcW w:w="1006" w:type="dxa"/>
                  <w:tcBorders>
                    <w:top w:val="nil"/>
                    <w:left w:val="nil"/>
                    <w:bottom w:val="single" w:sz="4" w:space="0" w:color="auto"/>
                    <w:right w:val="nil"/>
                  </w:tcBorders>
                  <w:shd w:val="clear" w:color="auto" w:fill="C6D9F1"/>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2009</w:t>
                  </w:r>
                </w:p>
              </w:tc>
              <w:tc>
                <w:tcPr>
                  <w:tcW w:w="2279" w:type="dxa"/>
                  <w:tcBorders>
                    <w:top w:val="nil"/>
                    <w:left w:val="nil"/>
                    <w:bottom w:val="single" w:sz="4" w:space="0" w:color="auto"/>
                    <w:right w:val="nil"/>
                  </w:tcBorders>
                  <w:shd w:val="clear" w:color="auto" w:fill="C6D9F1"/>
                </w:tcPr>
                <w:p w:rsidR="00F3564E" w:rsidRPr="00397B62" w:rsidRDefault="00F3564E" w:rsidP="00700CE3">
                  <w:pPr>
                    <w:jc w:val="right"/>
                    <w:rPr>
                      <w:rFonts w:ascii="Century" w:hAnsi="Century" w:cs="Arial TUR"/>
                      <w:b/>
                      <w:bCs/>
                      <w:sz w:val="18"/>
                      <w:szCs w:val="18"/>
                      <w:lang w:eastAsia="tr-TR"/>
                    </w:rPr>
                  </w:pPr>
                </w:p>
              </w:tc>
            </w:tr>
            <w:tr w:rsidR="00F3564E" w:rsidRPr="00397B62">
              <w:trPr>
                <w:gridAfter w:val="6"/>
                <w:wAfter w:w="21332" w:type="dxa"/>
                <w:trHeight w:val="255"/>
              </w:trPr>
              <w:tc>
                <w:tcPr>
                  <w:tcW w:w="2412" w:type="dxa"/>
                  <w:tcBorders>
                    <w:top w:val="single" w:sz="4" w:space="0" w:color="auto"/>
                    <w:left w:val="nil"/>
                    <w:bottom w:val="nil"/>
                    <w:right w:val="nil"/>
                  </w:tcBorders>
                  <w:shd w:val="clear" w:color="auto" w:fill="auto"/>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Vefat Tazminatı</w:t>
                  </w:r>
                </w:p>
              </w:tc>
              <w:tc>
                <w:tcPr>
                  <w:tcW w:w="960" w:type="dxa"/>
                  <w:tcBorders>
                    <w:top w:val="single" w:sz="4" w:space="0" w:color="auto"/>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57.152</w:t>
                  </w:r>
                </w:p>
              </w:tc>
              <w:tc>
                <w:tcPr>
                  <w:tcW w:w="1035" w:type="dxa"/>
                  <w:tcBorders>
                    <w:top w:val="single" w:sz="4" w:space="0" w:color="auto"/>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147.029</w:t>
                  </w:r>
                </w:p>
              </w:tc>
              <w:tc>
                <w:tcPr>
                  <w:tcW w:w="960" w:type="dxa"/>
                  <w:tcBorders>
                    <w:top w:val="single" w:sz="4" w:space="0" w:color="auto"/>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199.043</w:t>
                  </w:r>
                </w:p>
              </w:tc>
              <w:tc>
                <w:tcPr>
                  <w:tcW w:w="960" w:type="dxa"/>
                  <w:tcBorders>
                    <w:top w:val="single" w:sz="4" w:space="0" w:color="auto"/>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266.568</w:t>
                  </w:r>
                </w:p>
              </w:tc>
              <w:tc>
                <w:tcPr>
                  <w:tcW w:w="1006" w:type="dxa"/>
                  <w:tcBorders>
                    <w:top w:val="single" w:sz="4" w:space="0" w:color="auto"/>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333.045</w:t>
                  </w:r>
                </w:p>
              </w:tc>
              <w:tc>
                <w:tcPr>
                  <w:tcW w:w="2279" w:type="dxa"/>
                  <w:tcBorders>
                    <w:top w:val="single" w:sz="4" w:space="0" w:color="auto"/>
                    <w:left w:val="nil"/>
                    <w:bottom w:val="nil"/>
                    <w:right w:val="nil"/>
                  </w:tcBorders>
                  <w:vAlign w:val="center"/>
                </w:tcPr>
                <w:p w:rsidR="00F3564E" w:rsidRPr="007D62E4" w:rsidRDefault="00F3564E" w:rsidP="00700CE3">
                  <w:pPr>
                    <w:rPr>
                      <w:rFonts w:ascii="Century" w:hAnsi="Century" w:cs="Arial TUR"/>
                      <w:sz w:val="18"/>
                      <w:szCs w:val="18"/>
                      <w:lang w:eastAsia="tr-TR"/>
                    </w:rPr>
                  </w:pPr>
                  <w:r w:rsidRPr="007D62E4">
                    <w:rPr>
                      <w:rFonts w:ascii="Century" w:hAnsi="Century" w:cs="Arial TUR"/>
                      <w:iCs/>
                      <w:sz w:val="18"/>
                      <w:szCs w:val="18"/>
                      <w:lang w:eastAsia="tr-TR"/>
                    </w:rPr>
                    <w:t>Death Paid Loss</w:t>
                  </w:r>
                </w:p>
              </w:tc>
            </w:tr>
            <w:tr w:rsidR="00F3564E" w:rsidRPr="00397B62">
              <w:trPr>
                <w:gridAfter w:val="6"/>
                <w:wAfter w:w="21332" w:type="dxa"/>
                <w:trHeight w:val="255"/>
              </w:trPr>
              <w:tc>
                <w:tcPr>
                  <w:tcW w:w="2412" w:type="dxa"/>
                  <w:tcBorders>
                    <w:top w:val="nil"/>
                    <w:left w:val="nil"/>
                    <w:bottom w:val="nil"/>
                    <w:right w:val="nil"/>
                  </w:tcBorders>
                  <w:shd w:val="clear" w:color="auto" w:fill="auto"/>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Vade Gelimi/İrat Öd</w:t>
                  </w:r>
                  <w:r>
                    <w:rPr>
                      <w:rFonts w:ascii="Century" w:hAnsi="Century" w:cs="Arial TUR"/>
                      <w:sz w:val="18"/>
                      <w:szCs w:val="18"/>
                      <w:lang w:eastAsia="tr-TR"/>
                    </w:rPr>
                    <w:t>emel.</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104.672</w:t>
                  </w:r>
                </w:p>
              </w:tc>
              <w:tc>
                <w:tcPr>
                  <w:tcW w:w="1035"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312.243</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258.303</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292.712</w:t>
                  </w:r>
                </w:p>
              </w:tc>
              <w:tc>
                <w:tcPr>
                  <w:tcW w:w="1006"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306.651</w:t>
                  </w:r>
                </w:p>
              </w:tc>
              <w:tc>
                <w:tcPr>
                  <w:tcW w:w="2279" w:type="dxa"/>
                  <w:tcBorders>
                    <w:top w:val="nil"/>
                    <w:left w:val="nil"/>
                    <w:bottom w:val="nil"/>
                    <w:right w:val="nil"/>
                  </w:tcBorders>
                  <w:vAlign w:val="center"/>
                </w:tcPr>
                <w:p w:rsidR="00F3564E" w:rsidRPr="007D62E4" w:rsidRDefault="00F3564E" w:rsidP="00700CE3">
                  <w:pPr>
                    <w:rPr>
                      <w:rFonts w:ascii="Century" w:hAnsi="Century" w:cs="Arial TUR"/>
                      <w:sz w:val="18"/>
                      <w:szCs w:val="18"/>
                      <w:lang w:eastAsia="tr-TR"/>
                    </w:rPr>
                  </w:pPr>
                  <w:r w:rsidRPr="007D62E4">
                    <w:rPr>
                      <w:rFonts w:ascii="Century" w:hAnsi="Century" w:cs="Arial TUR"/>
                      <w:iCs/>
                      <w:sz w:val="18"/>
                      <w:szCs w:val="18"/>
                      <w:lang w:eastAsia="tr-TR"/>
                    </w:rPr>
                    <w:t>Maturity and Annuity</w:t>
                  </w:r>
                </w:p>
              </w:tc>
            </w:tr>
            <w:tr w:rsidR="00F3564E" w:rsidRPr="00397B62">
              <w:trPr>
                <w:gridAfter w:val="6"/>
                <w:wAfter w:w="21332" w:type="dxa"/>
                <w:trHeight w:val="255"/>
              </w:trPr>
              <w:tc>
                <w:tcPr>
                  <w:tcW w:w="2412" w:type="dxa"/>
                  <w:tcBorders>
                    <w:top w:val="nil"/>
                    <w:left w:val="nil"/>
                    <w:bottom w:val="nil"/>
                    <w:right w:val="nil"/>
                  </w:tcBorders>
                  <w:shd w:val="clear" w:color="auto" w:fill="auto"/>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İştira Ödemeleri</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352.503</w:t>
                  </w:r>
                </w:p>
              </w:tc>
              <w:tc>
                <w:tcPr>
                  <w:tcW w:w="1035"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987.037</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387.319</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650.350</w:t>
                  </w:r>
                </w:p>
              </w:tc>
              <w:tc>
                <w:tcPr>
                  <w:tcW w:w="1006"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800.582</w:t>
                  </w:r>
                </w:p>
              </w:tc>
              <w:tc>
                <w:tcPr>
                  <w:tcW w:w="2279" w:type="dxa"/>
                  <w:tcBorders>
                    <w:top w:val="nil"/>
                    <w:left w:val="nil"/>
                    <w:bottom w:val="nil"/>
                    <w:right w:val="nil"/>
                  </w:tcBorders>
                  <w:vAlign w:val="center"/>
                </w:tcPr>
                <w:p w:rsidR="00F3564E" w:rsidRPr="007D62E4" w:rsidRDefault="00F3564E" w:rsidP="00700CE3">
                  <w:pPr>
                    <w:rPr>
                      <w:rFonts w:ascii="Century" w:hAnsi="Century" w:cs="Arial TUR"/>
                      <w:sz w:val="18"/>
                      <w:szCs w:val="18"/>
                      <w:lang w:eastAsia="tr-TR"/>
                    </w:rPr>
                  </w:pPr>
                  <w:r w:rsidRPr="007D62E4">
                    <w:rPr>
                      <w:rFonts w:ascii="Century" w:hAnsi="Century" w:cs="Arial TUR"/>
                      <w:iCs/>
                      <w:sz w:val="18"/>
                      <w:szCs w:val="18"/>
                      <w:lang w:eastAsia="tr-TR"/>
                    </w:rPr>
                    <w:t>Surrenders</w:t>
                  </w:r>
                </w:p>
              </w:tc>
            </w:tr>
            <w:tr w:rsidR="00F3564E" w:rsidRPr="00397B62">
              <w:trPr>
                <w:gridAfter w:val="6"/>
                <w:wAfter w:w="21332" w:type="dxa"/>
                <w:trHeight w:val="255"/>
              </w:trPr>
              <w:tc>
                <w:tcPr>
                  <w:tcW w:w="2412" w:type="dxa"/>
                  <w:tcBorders>
                    <w:top w:val="nil"/>
                    <w:left w:val="nil"/>
                    <w:bottom w:val="nil"/>
                    <w:right w:val="nil"/>
                  </w:tcBorders>
                  <w:shd w:val="clear" w:color="auto" w:fill="auto"/>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Kar Payı Farkı</w:t>
                  </w:r>
                  <w:r w:rsidR="004749E4">
                    <w:rPr>
                      <w:rFonts w:ascii="Century" w:hAnsi="Century" w:cs="Arial TUR"/>
                      <w:sz w:val="18"/>
                      <w:szCs w:val="18"/>
                      <w:lang w:eastAsia="tr-TR"/>
                    </w:rPr>
                    <w:t>(</w:t>
                  </w:r>
                  <w:r w:rsidRPr="00397B62">
                    <w:rPr>
                      <w:rFonts w:ascii="Century" w:hAnsi="Century" w:cs="Arial TUR"/>
                      <w:sz w:val="18"/>
                      <w:szCs w:val="18"/>
                      <w:lang w:eastAsia="tr-TR"/>
                    </w:rPr>
                    <w:t>*</w:t>
                  </w:r>
                  <w:r w:rsidR="004749E4">
                    <w:rPr>
                      <w:rFonts w:ascii="Century" w:hAnsi="Century" w:cs="Arial TUR"/>
                      <w:sz w:val="18"/>
                      <w:szCs w:val="18"/>
                      <w:lang w:eastAsia="tr-TR"/>
                    </w:rPr>
                    <w:t>)</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w:t>
                  </w:r>
                </w:p>
              </w:tc>
              <w:tc>
                <w:tcPr>
                  <w:tcW w:w="1035"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14.743</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17.887</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2.682</w:t>
                  </w:r>
                </w:p>
              </w:tc>
              <w:tc>
                <w:tcPr>
                  <w:tcW w:w="1006"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86</w:t>
                  </w:r>
                </w:p>
              </w:tc>
              <w:tc>
                <w:tcPr>
                  <w:tcW w:w="2279" w:type="dxa"/>
                  <w:tcBorders>
                    <w:top w:val="nil"/>
                    <w:left w:val="nil"/>
                    <w:bottom w:val="nil"/>
                    <w:right w:val="nil"/>
                  </w:tcBorders>
                  <w:vAlign w:val="center"/>
                </w:tcPr>
                <w:p w:rsidR="00F3564E" w:rsidRPr="007D62E4" w:rsidRDefault="00F3564E" w:rsidP="00700CE3">
                  <w:pPr>
                    <w:rPr>
                      <w:rFonts w:ascii="Century" w:hAnsi="Century" w:cs="Arial TUR"/>
                      <w:sz w:val="18"/>
                      <w:szCs w:val="18"/>
                      <w:lang w:eastAsia="tr-TR"/>
                    </w:rPr>
                  </w:pPr>
                  <w:r w:rsidRPr="007D62E4">
                    <w:rPr>
                      <w:rFonts w:ascii="Century" w:hAnsi="Century" w:cs="Arial TUR"/>
                      <w:iCs/>
                      <w:sz w:val="18"/>
                      <w:szCs w:val="18"/>
                      <w:lang w:eastAsia="tr-TR"/>
                    </w:rPr>
                    <w:t>Profit Share Adjustment</w:t>
                  </w:r>
                </w:p>
              </w:tc>
            </w:tr>
            <w:tr w:rsidR="00F3564E" w:rsidRPr="00397B62">
              <w:trPr>
                <w:gridAfter w:val="6"/>
                <w:wAfter w:w="21332" w:type="dxa"/>
                <w:trHeight w:val="255"/>
              </w:trPr>
              <w:tc>
                <w:tcPr>
                  <w:tcW w:w="2412" w:type="dxa"/>
                  <w:tcBorders>
                    <w:top w:val="nil"/>
                    <w:left w:val="nil"/>
                    <w:bottom w:val="nil"/>
                    <w:right w:val="nil"/>
                  </w:tcBorders>
                  <w:shd w:val="clear" w:color="auto" w:fill="auto"/>
                  <w:vAlign w:val="center"/>
                </w:tcPr>
                <w:p w:rsidR="00F3564E" w:rsidRPr="00397B62" w:rsidRDefault="00F3564E" w:rsidP="00700CE3">
                  <w:pPr>
                    <w:rPr>
                      <w:rFonts w:ascii="Century" w:hAnsi="Century" w:cs="Arial TUR"/>
                      <w:sz w:val="18"/>
                      <w:szCs w:val="18"/>
                      <w:lang w:eastAsia="tr-TR"/>
                    </w:rPr>
                  </w:pPr>
                  <w:r w:rsidRPr="00397B62">
                    <w:rPr>
                      <w:rFonts w:ascii="Century" w:hAnsi="Century" w:cs="Arial TUR"/>
                      <w:sz w:val="18"/>
                      <w:szCs w:val="18"/>
                      <w:lang w:eastAsia="tr-TR"/>
                    </w:rPr>
                    <w:t>Diğer</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324.836</w:t>
                  </w:r>
                </w:p>
              </w:tc>
              <w:tc>
                <w:tcPr>
                  <w:tcW w:w="1035"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2.048</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42.885</w:t>
                  </w:r>
                </w:p>
              </w:tc>
              <w:tc>
                <w:tcPr>
                  <w:tcW w:w="960"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23.199</w:t>
                  </w:r>
                </w:p>
              </w:tc>
              <w:tc>
                <w:tcPr>
                  <w:tcW w:w="1006" w:type="dxa"/>
                  <w:tcBorders>
                    <w:top w:val="nil"/>
                    <w:left w:val="nil"/>
                    <w:bottom w:val="nil"/>
                    <w:right w:val="nil"/>
                  </w:tcBorders>
                  <w:shd w:val="clear" w:color="auto" w:fill="auto"/>
                  <w:vAlign w:val="center"/>
                </w:tcPr>
                <w:p w:rsidR="00F3564E" w:rsidRPr="00397B62" w:rsidRDefault="00F3564E" w:rsidP="00700CE3">
                  <w:pPr>
                    <w:jc w:val="right"/>
                    <w:rPr>
                      <w:rFonts w:ascii="Century" w:hAnsi="Century" w:cs="Arial TUR"/>
                      <w:sz w:val="18"/>
                      <w:szCs w:val="18"/>
                      <w:lang w:eastAsia="tr-TR"/>
                    </w:rPr>
                  </w:pPr>
                  <w:r w:rsidRPr="00397B62">
                    <w:rPr>
                      <w:rFonts w:ascii="Century" w:hAnsi="Century" w:cs="Arial TUR"/>
                      <w:sz w:val="18"/>
                      <w:szCs w:val="18"/>
                      <w:lang w:eastAsia="tr-TR"/>
                    </w:rPr>
                    <w:t>36.932</w:t>
                  </w:r>
                </w:p>
              </w:tc>
              <w:tc>
                <w:tcPr>
                  <w:tcW w:w="2279" w:type="dxa"/>
                  <w:tcBorders>
                    <w:top w:val="nil"/>
                    <w:left w:val="nil"/>
                    <w:bottom w:val="nil"/>
                    <w:right w:val="nil"/>
                  </w:tcBorders>
                  <w:vAlign w:val="center"/>
                </w:tcPr>
                <w:p w:rsidR="00F3564E" w:rsidRPr="007D62E4" w:rsidRDefault="00F3564E" w:rsidP="00700CE3">
                  <w:pPr>
                    <w:rPr>
                      <w:rFonts w:ascii="Century" w:hAnsi="Century" w:cs="Arial TUR"/>
                      <w:sz w:val="18"/>
                      <w:szCs w:val="18"/>
                      <w:lang w:eastAsia="tr-TR"/>
                    </w:rPr>
                  </w:pPr>
                  <w:r w:rsidRPr="007D62E4">
                    <w:rPr>
                      <w:rFonts w:ascii="Century" w:hAnsi="Century" w:cs="Arial TUR"/>
                      <w:iCs/>
                      <w:sz w:val="18"/>
                      <w:szCs w:val="18"/>
                      <w:lang w:eastAsia="tr-TR"/>
                    </w:rPr>
                    <w:t>Other</w:t>
                  </w:r>
                </w:p>
              </w:tc>
            </w:tr>
            <w:tr w:rsidR="00F3564E" w:rsidRPr="00397B62">
              <w:trPr>
                <w:gridAfter w:val="6"/>
                <w:wAfter w:w="21332" w:type="dxa"/>
                <w:trHeight w:val="270"/>
              </w:trPr>
              <w:tc>
                <w:tcPr>
                  <w:tcW w:w="2412" w:type="dxa"/>
                  <w:tcBorders>
                    <w:top w:val="single" w:sz="4" w:space="0" w:color="auto"/>
                    <w:left w:val="nil"/>
                    <w:bottom w:val="double" w:sz="6" w:space="0" w:color="auto"/>
                    <w:right w:val="nil"/>
                  </w:tcBorders>
                  <w:shd w:val="clear" w:color="auto" w:fill="auto"/>
                  <w:vAlign w:val="center"/>
                </w:tcPr>
                <w:p w:rsidR="00F3564E" w:rsidRPr="00397B62" w:rsidRDefault="00F3564E" w:rsidP="00700CE3">
                  <w:pPr>
                    <w:rPr>
                      <w:rFonts w:ascii="Century" w:hAnsi="Century" w:cs="Arial TUR"/>
                      <w:b/>
                      <w:bCs/>
                      <w:sz w:val="18"/>
                      <w:szCs w:val="18"/>
                      <w:lang w:eastAsia="tr-TR"/>
                    </w:rPr>
                  </w:pPr>
                  <w:r w:rsidRPr="00397B62">
                    <w:rPr>
                      <w:rFonts w:ascii="Century" w:hAnsi="Century" w:cs="Arial TUR"/>
                      <w:b/>
                      <w:bCs/>
                      <w:sz w:val="18"/>
                      <w:szCs w:val="18"/>
                      <w:lang w:eastAsia="tr-TR"/>
                    </w:rPr>
                    <w:t>Toplam Ödenen Tazminat</w:t>
                  </w:r>
                </w:p>
              </w:tc>
              <w:tc>
                <w:tcPr>
                  <w:tcW w:w="960" w:type="dxa"/>
                  <w:tcBorders>
                    <w:top w:val="single" w:sz="4" w:space="0" w:color="auto"/>
                    <w:left w:val="nil"/>
                    <w:bottom w:val="double" w:sz="6" w:space="0" w:color="auto"/>
                    <w:right w:val="nil"/>
                  </w:tcBorders>
                  <w:shd w:val="clear" w:color="auto" w:fill="auto"/>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839.163</w:t>
                  </w:r>
                </w:p>
              </w:tc>
              <w:tc>
                <w:tcPr>
                  <w:tcW w:w="1035" w:type="dxa"/>
                  <w:tcBorders>
                    <w:top w:val="single" w:sz="4" w:space="0" w:color="auto"/>
                    <w:left w:val="nil"/>
                    <w:bottom w:val="double" w:sz="6" w:space="0" w:color="auto"/>
                    <w:right w:val="nil"/>
                  </w:tcBorders>
                  <w:shd w:val="clear" w:color="auto" w:fill="auto"/>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1.463.100</w:t>
                  </w:r>
                </w:p>
              </w:tc>
              <w:tc>
                <w:tcPr>
                  <w:tcW w:w="960" w:type="dxa"/>
                  <w:tcBorders>
                    <w:top w:val="single" w:sz="4" w:space="0" w:color="auto"/>
                    <w:left w:val="nil"/>
                    <w:bottom w:val="double" w:sz="6" w:space="0" w:color="auto"/>
                    <w:right w:val="nil"/>
                  </w:tcBorders>
                  <w:shd w:val="clear" w:color="auto" w:fill="auto"/>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905.437</w:t>
                  </w:r>
                </w:p>
              </w:tc>
              <w:tc>
                <w:tcPr>
                  <w:tcW w:w="960" w:type="dxa"/>
                  <w:tcBorders>
                    <w:top w:val="single" w:sz="4" w:space="0" w:color="auto"/>
                    <w:left w:val="nil"/>
                    <w:bottom w:val="double" w:sz="6" w:space="0" w:color="auto"/>
                    <w:right w:val="nil"/>
                  </w:tcBorders>
                  <w:shd w:val="clear" w:color="auto" w:fill="auto"/>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1.235.511</w:t>
                  </w:r>
                </w:p>
              </w:tc>
              <w:tc>
                <w:tcPr>
                  <w:tcW w:w="1006" w:type="dxa"/>
                  <w:tcBorders>
                    <w:top w:val="single" w:sz="4" w:space="0" w:color="auto"/>
                    <w:left w:val="nil"/>
                    <w:bottom w:val="double" w:sz="6" w:space="0" w:color="auto"/>
                    <w:right w:val="nil"/>
                  </w:tcBorders>
                  <w:shd w:val="clear" w:color="auto" w:fill="auto"/>
                  <w:vAlign w:val="center"/>
                </w:tcPr>
                <w:p w:rsidR="00F3564E" w:rsidRPr="00397B62" w:rsidRDefault="00F3564E" w:rsidP="00700CE3">
                  <w:pPr>
                    <w:jc w:val="right"/>
                    <w:rPr>
                      <w:rFonts w:ascii="Century" w:hAnsi="Century" w:cs="Arial TUR"/>
                      <w:b/>
                      <w:bCs/>
                      <w:sz w:val="18"/>
                      <w:szCs w:val="18"/>
                      <w:lang w:eastAsia="tr-TR"/>
                    </w:rPr>
                  </w:pPr>
                  <w:r w:rsidRPr="00397B62">
                    <w:rPr>
                      <w:rFonts w:ascii="Century" w:hAnsi="Century" w:cs="Arial TUR"/>
                      <w:b/>
                      <w:bCs/>
                      <w:sz w:val="18"/>
                      <w:szCs w:val="18"/>
                      <w:lang w:eastAsia="tr-TR"/>
                    </w:rPr>
                    <w:t>1.477.297</w:t>
                  </w:r>
                </w:p>
              </w:tc>
              <w:tc>
                <w:tcPr>
                  <w:tcW w:w="2279" w:type="dxa"/>
                  <w:tcBorders>
                    <w:top w:val="single" w:sz="4" w:space="0" w:color="auto"/>
                    <w:left w:val="nil"/>
                    <w:bottom w:val="double" w:sz="6" w:space="0" w:color="auto"/>
                    <w:right w:val="nil"/>
                  </w:tcBorders>
                  <w:vAlign w:val="center"/>
                </w:tcPr>
                <w:p w:rsidR="00F3564E" w:rsidRPr="007D62E4" w:rsidRDefault="00F3564E" w:rsidP="00700CE3">
                  <w:pPr>
                    <w:rPr>
                      <w:rFonts w:ascii="Century" w:hAnsi="Century" w:cs="Arial TUR"/>
                      <w:b/>
                      <w:bCs/>
                      <w:sz w:val="18"/>
                      <w:szCs w:val="18"/>
                      <w:lang w:eastAsia="tr-TR"/>
                    </w:rPr>
                  </w:pPr>
                  <w:r w:rsidRPr="007D62E4">
                    <w:rPr>
                      <w:rFonts w:ascii="Century" w:hAnsi="Century" w:cs="Arial TUR"/>
                      <w:b/>
                      <w:iCs/>
                      <w:sz w:val="18"/>
                      <w:szCs w:val="18"/>
                      <w:lang w:eastAsia="tr-TR"/>
                    </w:rPr>
                    <w:t>Total Paid Loss</w:t>
                  </w:r>
                </w:p>
              </w:tc>
            </w:tr>
            <w:tr w:rsidR="00F3564E" w:rsidRPr="00397B62">
              <w:trPr>
                <w:trHeight w:val="255"/>
              </w:trPr>
              <w:tc>
                <w:tcPr>
                  <w:tcW w:w="7333" w:type="dxa"/>
                  <w:gridSpan w:val="6"/>
                  <w:tcBorders>
                    <w:top w:val="nil"/>
                    <w:left w:val="nil"/>
                    <w:bottom w:val="nil"/>
                    <w:right w:val="nil"/>
                  </w:tcBorders>
                  <w:shd w:val="clear" w:color="auto" w:fill="auto"/>
                  <w:vAlign w:val="center"/>
                </w:tcPr>
                <w:p w:rsidR="00F3564E" w:rsidRPr="00397B62" w:rsidRDefault="004749E4" w:rsidP="00700CE3">
                  <w:pPr>
                    <w:rPr>
                      <w:rFonts w:ascii="Century" w:hAnsi="Century" w:cs="Arial TUR"/>
                      <w:sz w:val="18"/>
                      <w:szCs w:val="18"/>
                      <w:lang w:eastAsia="tr-TR"/>
                    </w:rPr>
                  </w:pPr>
                  <w:r>
                    <w:rPr>
                      <w:rFonts w:ascii="Century" w:hAnsi="Century" w:cs="Arial TUR"/>
                      <w:sz w:val="18"/>
                      <w:szCs w:val="18"/>
                      <w:lang w:eastAsia="tr-TR"/>
                    </w:rPr>
                    <w:t>(</w:t>
                  </w:r>
                  <w:r w:rsidR="00F3564E" w:rsidRPr="00397B62">
                    <w:rPr>
                      <w:rFonts w:ascii="Century" w:hAnsi="Century" w:cs="Arial TUR"/>
                      <w:sz w:val="18"/>
                      <w:szCs w:val="18"/>
                      <w:lang w:eastAsia="tr-TR"/>
                    </w:rPr>
                    <w:t>*</w:t>
                  </w:r>
                  <w:r>
                    <w:rPr>
                      <w:rFonts w:ascii="Century" w:hAnsi="Century" w:cs="Arial TUR"/>
                      <w:sz w:val="18"/>
                      <w:szCs w:val="18"/>
                      <w:lang w:eastAsia="tr-TR"/>
                    </w:rPr>
                    <w:t>)</w:t>
                  </w:r>
                  <w:r w:rsidR="00F3564E" w:rsidRPr="00397B62">
                    <w:rPr>
                      <w:rFonts w:ascii="Century" w:hAnsi="Century" w:cs="Arial TUR"/>
                      <w:sz w:val="18"/>
                      <w:szCs w:val="18"/>
                      <w:lang w:eastAsia="tr-TR"/>
                    </w:rPr>
                    <w:t xml:space="preserve">Kar </w:t>
                  </w:r>
                  <w:r w:rsidR="00F3564E">
                    <w:rPr>
                      <w:rFonts w:ascii="Century" w:hAnsi="Century" w:cs="Arial TUR"/>
                      <w:sz w:val="18"/>
                      <w:szCs w:val="18"/>
                      <w:lang w:eastAsia="tr-TR"/>
                    </w:rPr>
                    <w:t>p</w:t>
                  </w:r>
                  <w:r w:rsidR="00F3564E" w:rsidRPr="00397B62">
                    <w:rPr>
                      <w:rFonts w:ascii="Century" w:hAnsi="Century" w:cs="Arial TUR"/>
                      <w:sz w:val="18"/>
                      <w:szCs w:val="18"/>
                      <w:lang w:eastAsia="tr-TR"/>
                    </w:rPr>
                    <w:t xml:space="preserve">ayı </w:t>
                  </w:r>
                  <w:r w:rsidR="00F3564E">
                    <w:rPr>
                      <w:rFonts w:ascii="Century" w:hAnsi="Century" w:cs="Arial TUR"/>
                      <w:sz w:val="18"/>
                      <w:szCs w:val="18"/>
                      <w:lang w:eastAsia="tr-TR"/>
                    </w:rPr>
                    <w:t>d</w:t>
                  </w:r>
                  <w:r>
                    <w:rPr>
                      <w:rFonts w:ascii="Century" w:hAnsi="Century" w:cs="Arial TUR"/>
                      <w:sz w:val="18"/>
                      <w:szCs w:val="18"/>
                      <w:lang w:eastAsia="tr-TR"/>
                    </w:rPr>
                    <w:t>üzeltmelerini i</w:t>
                  </w:r>
                  <w:r w:rsidR="00F3564E" w:rsidRPr="00397B62">
                    <w:rPr>
                      <w:rFonts w:ascii="Century" w:hAnsi="Century" w:cs="Arial TUR"/>
                      <w:sz w:val="18"/>
                      <w:szCs w:val="18"/>
                      <w:lang w:eastAsia="tr-TR"/>
                    </w:rPr>
                    <w:t xml:space="preserve">çermektedir. - </w:t>
                  </w:r>
                  <w:r w:rsidR="00F3564E" w:rsidRPr="00397B62">
                    <w:rPr>
                      <w:rFonts w:ascii="Century" w:hAnsi="Century" w:cs="Arial TUR"/>
                      <w:i/>
                      <w:iCs/>
                      <w:sz w:val="18"/>
                      <w:szCs w:val="18"/>
                      <w:lang w:eastAsia="tr-TR"/>
                    </w:rPr>
                    <w:t>Consists of Profit Share Adjustments</w:t>
                  </w:r>
                </w:p>
              </w:tc>
              <w:tc>
                <w:tcPr>
                  <w:tcW w:w="4996" w:type="dxa"/>
                  <w:gridSpan w:val="2"/>
                  <w:tcBorders>
                    <w:top w:val="nil"/>
                    <w:left w:val="nil"/>
                    <w:bottom w:val="nil"/>
                    <w:right w:val="nil"/>
                  </w:tcBorders>
                </w:tcPr>
                <w:p w:rsidR="00F3564E" w:rsidRPr="00397B62" w:rsidRDefault="00F3564E" w:rsidP="00700CE3">
                  <w:pPr>
                    <w:rPr>
                      <w:rFonts w:ascii="Century" w:hAnsi="Century" w:cs="Arial TUR"/>
                      <w:sz w:val="18"/>
                      <w:szCs w:val="18"/>
                      <w:lang w:eastAsia="tr-TR"/>
                    </w:rPr>
                  </w:pPr>
                </w:p>
              </w:tc>
              <w:tc>
                <w:tcPr>
                  <w:tcW w:w="3723" w:type="dxa"/>
                  <w:tcBorders>
                    <w:top w:val="nil"/>
                    <w:left w:val="nil"/>
                    <w:bottom w:val="nil"/>
                    <w:right w:val="nil"/>
                  </w:tcBorders>
                </w:tcPr>
                <w:p w:rsidR="00F3564E" w:rsidRPr="00397B62" w:rsidRDefault="00F3564E" w:rsidP="00700CE3">
                  <w:pPr>
                    <w:rPr>
                      <w:rFonts w:ascii="Century" w:hAnsi="Century" w:cs="Arial TUR"/>
                      <w:sz w:val="18"/>
                      <w:szCs w:val="18"/>
                      <w:lang w:eastAsia="tr-TR"/>
                    </w:rPr>
                  </w:pPr>
                </w:p>
              </w:tc>
              <w:tc>
                <w:tcPr>
                  <w:tcW w:w="3723" w:type="dxa"/>
                  <w:tcBorders>
                    <w:top w:val="nil"/>
                    <w:left w:val="nil"/>
                    <w:bottom w:val="nil"/>
                    <w:right w:val="nil"/>
                  </w:tcBorders>
                </w:tcPr>
                <w:p w:rsidR="00F3564E" w:rsidRPr="00397B62" w:rsidRDefault="00F3564E" w:rsidP="00700CE3">
                  <w:pPr>
                    <w:rPr>
                      <w:rFonts w:ascii="Century" w:hAnsi="Century" w:cs="Arial TUR"/>
                      <w:sz w:val="18"/>
                      <w:szCs w:val="18"/>
                      <w:lang w:eastAsia="tr-TR"/>
                    </w:rPr>
                  </w:pPr>
                </w:p>
              </w:tc>
              <w:tc>
                <w:tcPr>
                  <w:tcW w:w="3723" w:type="dxa"/>
                  <w:tcBorders>
                    <w:top w:val="nil"/>
                    <w:left w:val="nil"/>
                    <w:bottom w:val="nil"/>
                    <w:right w:val="nil"/>
                  </w:tcBorders>
                </w:tcPr>
                <w:p w:rsidR="00F3564E" w:rsidRPr="00397B62" w:rsidRDefault="00F3564E" w:rsidP="00700CE3">
                  <w:pPr>
                    <w:rPr>
                      <w:rFonts w:ascii="Century" w:hAnsi="Century" w:cs="Arial TUR"/>
                      <w:sz w:val="18"/>
                      <w:szCs w:val="18"/>
                      <w:lang w:eastAsia="tr-TR"/>
                    </w:rPr>
                  </w:pPr>
                </w:p>
              </w:tc>
              <w:tc>
                <w:tcPr>
                  <w:tcW w:w="3723" w:type="dxa"/>
                  <w:tcBorders>
                    <w:top w:val="nil"/>
                    <w:left w:val="nil"/>
                    <w:bottom w:val="nil"/>
                    <w:right w:val="nil"/>
                  </w:tcBorders>
                </w:tcPr>
                <w:p w:rsidR="00F3564E" w:rsidRPr="00397B62" w:rsidRDefault="00F3564E" w:rsidP="00700CE3">
                  <w:pPr>
                    <w:rPr>
                      <w:rFonts w:ascii="Century" w:hAnsi="Century" w:cs="Arial TUR"/>
                      <w:sz w:val="18"/>
                      <w:szCs w:val="18"/>
                      <w:lang w:eastAsia="tr-TR"/>
                    </w:rPr>
                  </w:pPr>
                </w:p>
              </w:tc>
              <w:tc>
                <w:tcPr>
                  <w:tcW w:w="3723" w:type="dxa"/>
                  <w:tcBorders>
                    <w:top w:val="nil"/>
                    <w:left w:val="nil"/>
                    <w:bottom w:val="nil"/>
                    <w:right w:val="nil"/>
                  </w:tcBorders>
                </w:tcPr>
                <w:p w:rsidR="00F3564E" w:rsidRPr="00397B62" w:rsidRDefault="00F3564E" w:rsidP="00700CE3">
                  <w:pPr>
                    <w:rPr>
                      <w:rFonts w:ascii="Century" w:hAnsi="Century" w:cs="Arial TUR"/>
                      <w:sz w:val="18"/>
                      <w:szCs w:val="18"/>
                      <w:lang w:eastAsia="tr-TR"/>
                    </w:rPr>
                  </w:pPr>
                </w:p>
              </w:tc>
            </w:tr>
          </w:tbl>
          <w:p w:rsidR="00F3564E" w:rsidRPr="00397B62" w:rsidRDefault="00F3564E" w:rsidP="00700CE3">
            <w:pPr>
              <w:jc w:val="both"/>
              <w:rPr>
                <w:rFonts w:ascii="Century" w:hAnsi="Century" w:cs="Arial"/>
              </w:rPr>
            </w:pPr>
          </w:p>
        </w:tc>
      </w:tr>
      <w:tr w:rsidR="002B0429" w:rsidRPr="00087EB0">
        <w:tc>
          <w:tcPr>
            <w:tcW w:w="4827" w:type="dxa"/>
            <w:gridSpan w:val="3"/>
          </w:tcPr>
          <w:p w:rsidR="002B0429" w:rsidRDefault="002B0429" w:rsidP="00700CE3">
            <w:pPr>
              <w:jc w:val="both"/>
              <w:rPr>
                <w:rFonts w:ascii="Century" w:hAnsi="Century"/>
                <w:sz w:val="22"/>
                <w:szCs w:val="22"/>
              </w:rPr>
            </w:pPr>
          </w:p>
        </w:tc>
        <w:tc>
          <w:tcPr>
            <w:tcW w:w="318" w:type="dxa"/>
            <w:gridSpan w:val="6"/>
          </w:tcPr>
          <w:p w:rsidR="002B0429" w:rsidRPr="007D62E4" w:rsidRDefault="002B0429" w:rsidP="00700CE3">
            <w:pPr>
              <w:rPr>
                <w:rFonts w:ascii="Century" w:hAnsi="Century"/>
                <w:sz w:val="22"/>
                <w:szCs w:val="22"/>
              </w:rPr>
            </w:pPr>
          </w:p>
        </w:tc>
        <w:tc>
          <w:tcPr>
            <w:tcW w:w="4695" w:type="dxa"/>
            <w:gridSpan w:val="5"/>
          </w:tcPr>
          <w:p w:rsidR="002B0429" w:rsidRDefault="002B0429" w:rsidP="00700CE3">
            <w:pPr>
              <w:jc w:val="both"/>
              <w:rPr>
                <w:rFonts w:ascii="Century" w:hAnsi="Century" w:cs="Arial"/>
                <w:color w:val="595959"/>
                <w:sz w:val="22"/>
                <w:szCs w:val="22"/>
              </w:rPr>
            </w:pPr>
          </w:p>
        </w:tc>
      </w:tr>
      <w:tr w:rsidR="00F3564E" w:rsidRPr="00087EB0">
        <w:tc>
          <w:tcPr>
            <w:tcW w:w="4827" w:type="dxa"/>
            <w:gridSpan w:val="3"/>
          </w:tcPr>
          <w:p w:rsidR="00F3564E" w:rsidRPr="007D62E4" w:rsidRDefault="00F3564E" w:rsidP="002B0429">
            <w:pPr>
              <w:jc w:val="both"/>
              <w:rPr>
                <w:rFonts w:ascii="Century" w:hAnsi="Century"/>
                <w:sz w:val="22"/>
                <w:szCs w:val="22"/>
              </w:rPr>
            </w:pPr>
            <w:r>
              <w:rPr>
                <w:rFonts w:ascii="Century" w:hAnsi="Century"/>
                <w:sz w:val="22"/>
                <w:szCs w:val="22"/>
              </w:rPr>
              <w:t xml:space="preserve">Ödenen tazminatlar içinde iştira ödemeleri en yüksek payı oluşturmakta olup, 2009 yılında </w:t>
            </w:r>
            <w:r w:rsidRPr="007D62E4">
              <w:rPr>
                <w:rFonts w:ascii="Century" w:hAnsi="Century"/>
                <w:sz w:val="22"/>
                <w:szCs w:val="22"/>
              </w:rPr>
              <w:t>ödenen tazminatlar içerisinde</w:t>
            </w:r>
            <w:r>
              <w:rPr>
                <w:rFonts w:ascii="Century" w:hAnsi="Century"/>
                <w:sz w:val="22"/>
                <w:szCs w:val="22"/>
              </w:rPr>
              <w:t>ki payı %</w:t>
            </w:r>
            <w:r w:rsidRPr="007D62E4">
              <w:rPr>
                <w:rFonts w:ascii="Century" w:hAnsi="Century"/>
                <w:sz w:val="22"/>
                <w:szCs w:val="22"/>
              </w:rPr>
              <w:t xml:space="preserve"> 54 </w:t>
            </w:r>
            <w:r>
              <w:rPr>
                <w:rFonts w:ascii="Century" w:hAnsi="Century"/>
                <w:sz w:val="22"/>
                <w:szCs w:val="22"/>
              </w:rPr>
              <w:t xml:space="preserve">olarak gerçekleşmiştir. Ancak, </w:t>
            </w:r>
            <w:r w:rsidRPr="007D62E4">
              <w:rPr>
                <w:rFonts w:ascii="Century" w:hAnsi="Century"/>
                <w:sz w:val="22"/>
                <w:szCs w:val="22"/>
              </w:rPr>
              <w:t>bireysel emeklilik sistemine aktarım</w:t>
            </w:r>
            <w:r>
              <w:rPr>
                <w:rFonts w:ascii="Century" w:hAnsi="Century"/>
                <w:sz w:val="22"/>
                <w:szCs w:val="22"/>
              </w:rPr>
              <w:t>da son yıl olması nedeniyle 2</w:t>
            </w:r>
            <w:r w:rsidRPr="007D62E4">
              <w:rPr>
                <w:rFonts w:ascii="Century" w:hAnsi="Century"/>
                <w:sz w:val="22"/>
                <w:szCs w:val="22"/>
              </w:rPr>
              <w:t xml:space="preserve">006 yılında </w:t>
            </w:r>
            <w:r>
              <w:rPr>
                <w:rFonts w:ascii="Century" w:hAnsi="Century"/>
                <w:sz w:val="22"/>
                <w:szCs w:val="22"/>
              </w:rPr>
              <w:t xml:space="preserve">iştira ödemeleri üçe katlanmış, 2007 yılında normale dönmüştür.  </w:t>
            </w:r>
          </w:p>
        </w:tc>
        <w:tc>
          <w:tcPr>
            <w:tcW w:w="318" w:type="dxa"/>
            <w:gridSpan w:val="6"/>
          </w:tcPr>
          <w:p w:rsidR="00F3564E" w:rsidRPr="007D62E4" w:rsidRDefault="00F3564E" w:rsidP="00700CE3">
            <w:pPr>
              <w:rPr>
                <w:rFonts w:ascii="Century" w:hAnsi="Century"/>
                <w:sz w:val="22"/>
                <w:szCs w:val="22"/>
              </w:rPr>
            </w:pPr>
          </w:p>
        </w:tc>
        <w:tc>
          <w:tcPr>
            <w:tcW w:w="4695" w:type="dxa"/>
            <w:gridSpan w:val="5"/>
          </w:tcPr>
          <w:p w:rsidR="00F3564E" w:rsidRPr="002B0429" w:rsidRDefault="00F3564E" w:rsidP="00700CE3">
            <w:pPr>
              <w:jc w:val="both"/>
              <w:rPr>
                <w:rFonts w:ascii="Century" w:hAnsi="Century" w:cs="Arial"/>
                <w:color w:val="333333"/>
                <w:sz w:val="22"/>
                <w:szCs w:val="22"/>
              </w:rPr>
            </w:pPr>
            <w:r w:rsidRPr="00A37B68">
              <w:rPr>
                <w:rFonts w:ascii="Century" w:hAnsi="Century" w:cs="Arial"/>
                <w:color w:val="333333"/>
                <w:sz w:val="22"/>
                <w:szCs w:val="22"/>
              </w:rPr>
              <w:t xml:space="preserve">It is seen that the major claim is surrender with a portion of 54% in total paid losses in life branch. Due to the transfer of accumulations in life insururance to the individual pension system, there was a huge increase in 2006, last year for transferring from life to pension system. </w:t>
            </w:r>
          </w:p>
        </w:tc>
      </w:tr>
      <w:tr w:rsidR="002B0429" w:rsidRPr="00087EB0">
        <w:tc>
          <w:tcPr>
            <w:tcW w:w="4827" w:type="dxa"/>
            <w:gridSpan w:val="3"/>
          </w:tcPr>
          <w:p w:rsidR="002B0429" w:rsidRDefault="002B0429" w:rsidP="00700CE3">
            <w:pPr>
              <w:jc w:val="both"/>
              <w:rPr>
                <w:rFonts w:ascii="Century" w:hAnsi="Century"/>
                <w:sz w:val="22"/>
                <w:szCs w:val="22"/>
              </w:rPr>
            </w:pPr>
          </w:p>
        </w:tc>
        <w:tc>
          <w:tcPr>
            <w:tcW w:w="318" w:type="dxa"/>
            <w:gridSpan w:val="6"/>
          </w:tcPr>
          <w:p w:rsidR="002B0429" w:rsidRPr="007D62E4" w:rsidRDefault="002B0429" w:rsidP="00700CE3">
            <w:pPr>
              <w:rPr>
                <w:rFonts w:ascii="Century" w:hAnsi="Century"/>
                <w:sz w:val="22"/>
                <w:szCs w:val="22"/>
              </w:rPr>
            </w:pPr>
          </w:p>
        </w:tc>
        <w:tc>
          <w:tcPr>
            <w:tcW w:w="4695" w:type="dxa"/>
            <w:gridSpan w:val="5"/>
          </w:tcPr>
          <w:p w:rsidR="002B0429" w:rsidRPr="00A37B68" w:rsidRDefault="002B0429" w:rsidP="00700CE3">
            <w:pPr>
              <w:jc w:val="both"/>
              <w:rPr>
                <w:rFonts w:ascii="Century" w:hAnsi="Century" w:cs="Arial"/>
                <w:color w:val="333333"/>
                <w:sz w:val="22"/>
                <w:szCs w:val="22"/>
              </w:rPr>
            </w:pPr>
          </w:p>
        </w:tc>
      </w:tr>
      <w:tr w:rsidR="00F3564E" w:rsidRPr="00087EB0">
        <w:tc>
          <w:tcPr>
            <w:tcW w:w="9840" w:type="dxa"/>
            <w:gridSpan w:val="14"/>
          </w:tcPr>
          <w:p w:rsidR="00F3564E" w:rsidRPr="00FE45B1" w:rsidRDefault="00F3564E" w:rsidP="00700CE3">
            <w:pPr>
              <w:jc w:val="center"/>
              <w:rPr>
                <w:rFonts w:ascii="Century" w:hAnsi="Century"/>
                <w:b/>
                <w:color w:val="000080"/>
                <w:sz w:val="20"/>
                <w:szCs w:val="20"/>
              </w:rPr>
            </w:pPr>
            <w:r w:rsidRPr="00FE45B1">
              <w:rPr>
                <w:rFonts w:ascii="Century" w:hAnsi="Century"/>
                <w:b/>
                <w:color w:val="000080"/>
                <w:sz w:val="20"/>
                <w:szCs w:val="20"/>
              </w:rPr>
              <w:t>Grafik 1.5</w:t>
            </w:r>
            <w:r>
              <w:rPr>
                <w:rFonts w:ascii="Century" w:hAnsi="Century"/>
                <w:b/>
                <w:color w:val="000080"/>
                <w:sz w:val="20"/>
                <w:szCs w:val="20"/>
              </w:rPr>
              <w:t>.</w:t>
            </w:r>
            <w:r w:rsidRPr="00FE45B1">
              <w:rPr>
                <w:rFonts w:ascii="Century" w:hAnsi="Century"/>
                <w:b/>
                <w:color w:val="000080"/>
                <w:sz w:val="20"/>
                <w:szCs w:val="20"/>
              </w:rPr>
              <w:t>22: Hayat Branşı Ödenen Tazminat Dağılımı</w:t>
            </w:r>
            <w:r>
              <w:rPr>
                <w:rFonts w:ascii="Century" w:hAnsi="Century"/>
                <w:b/>
                <w:color w:val="000080"/>
                <w:sz w:val="20"/>
                <w:szCs w:val="20"/>
              </w:rPr>
              <w:t xml:space="preserve"> – </w:t>
            </w:r>
            <w:r w:rsidRPr="00FE45B1">
              <w:rPr>
                <w:rFonts w:ascii="Century" w:hAnsi="Century"/>
                <w:i/>
                <w:color w:val="000080"/>
                <w:sz w:val="20"/>
                <w:szCs w:val="20"/>
              </w:rPr>
              <w:t>Distribution of Losses in Life Insurance</w:t>
            </w:r>
          </w:p>
          <w:p w:rsidR="00F3564E" w:rsidRPr="00397B62" w:rsidRDefault="00F3564E" w:rsidP="00700CE3">
            <w:pPr>
              <w:jc w:val="both"/>
              <w:rPr>
                <w:rFonts w:ascii="Century" w:hAnsi="Century"/>
              </w:rPr>
            </w:pPr>
            <w:r w:rsidRPr="00397B62">
              <w:rPr>
                <w:rFonts w:ascii="Century" w:hAnsi="Century"/>
              </w:rPr>
              <w:pict>
                <v:shape id="_x0000_i1066" type="#_x0000_t75" style="width:487.7pt;height:170.9pt">
                  <v:imagedata r:id="rId56" o:title=""/>
                </v:shape>
              </w:pict>
            </w:r>
          </w:p>
        </w:tc>
      </w:tr>
      <w:tr w:rsidR="00F3564E" w:rsidRPr="00087EB0">
        <w:tc>
          <w:tcPr>
            <w:tcW w:w="4827" w:type="dxa"/>
            <w:gridSpan w:val="3"/>
          </w:tcPr>
          <w:p w:rsidR="00F3564E" w:rsidRDefault="00F3564E" w:rsidP="00700CE3">
            <w:pPr>
              <w:pStyle w:val="Balk3"/>
              <w:keepNext w:val="0"/>
              <w:numPr>
                <w:ilvl w:val="0"/>
                <w:numId w:val="0"/>
              </w:numPr>
              <w:spacing w:before="0" w:after="0"/>
              <w:jc w:val="both"/>
              <w:rPr>
                <w:rFonts w:ascii="Century" w:hAnsi="Century"/>
                <w:color w:val="000080"/>
                <w:sz w:val="22"/>
                <w:szCs w:val="22"/>
              </w:rPr>
            </w:pPr>
          </w:p>
          <w:p w:rsidR="00F3564E" w:rsidRPr="00524C63" w:rsidRDefault="00F3564E" w:rsidP="00F3564E">
            <w:pPr>
              <w:pStyle w:val="Balk3"/>
              <w:keepNext w:val="0"/>
              <w:numPr>
                <w:ilvl w:val="2"/>
                <w:numId w:val="1"/>
              </w:numPr>
              <w:spacing w:before="0" w:after="0"/>
              <w:ind w:left="0"/>
              <w:jc w:val="both"/>
              <w:rPr>
                <w:rFonts w:ascii="Century" w:hAnsi="Century"/>
                <w:color w:val="000080"/>
                <w:sz w:val="22"/>
                <w:szCs w:val="22"/>
              </w:rPr>
            </w:pPr>
            <w:bookmarkStart w:id="67" w:name="_Toc267481112"/>
            <w:r w:rsidRPr="00524C63">
              <w:rPr>
                <w:rFonts w:ascii="Century" w:hAnsi="Century"/>
                <w:color w:val="000080"/>
                <w:sz w:val="22"/>
                <w:szCs w:val="22"/>
              </w:rPr>
              <w:lastRenderedPageBreak/>
              <w:t xml:space="preserve">Bireysel Emeklilik </w:t>
            </w:r>
            <w:r w:rsidR="00D864DE">
              <w:rPr>
                <w:rFonts w:ascii="Century" w:hAnsi="Century"/>
                <w:color w:val="000080"/>
                <w:sz w:val="22"/>
                <w:szCs w:val="22"/>
              </w:rPr>
              <w:t>Sistemi</w:t>
            </w:r>
            <w:bookmarkEnd w:id="67"/>
          </w:p>
          <w:p w:rsidR="00F3564E" w:rsidRPr="00524C63" w:rsidRDefault="00F3564E" w:rsidP="00700CE3">
            <w:pPr>
              <w:rPr>
                <w:rFonts w:ascii="Century" w:hAnsi="Century"/>
                <w:sz w:val="22"/>
                <w:szCs w:val="22"/>
              </w:rPr>
            </w:pPr>
          </w:p>
          <w:p w:rsidR="00F3564E" w:rsidRPr="00524C63" w:rsidRDefault="00F3564E" w:rsidP="00700CE3">
            <w:pPr>
              <w:jc w:val="both"/>
              <w:rPr>
                <w:rFonts w:ascii="Century" w:hAnsi="Century"/>
                <w:sz w:val="22"/>
                <w:szCs w:val="22"/>
              </w:rPr>
            </w:pPr>
            <w:proofErr w:type="gramStart"/>
            <w:r>
              <w:rPr>
                <w:rFonts w:ascii="Century" w:hAnsi="Century"/>
                <w:sz w:val="22"/>
                <w:szCs w:val="22"/>
              </w:rPr>
              <w:t>7/</w:t>
            </w:r>
            <w:r w:rsidRPr="00524C63">
              <w:rPr>
                <w:rFonts w:ascii="Century" w:hAnsi="Century"/>
                <w:sz w:val="22"/>
                <w:szCs w:val="22"/>
              </w:rPr>
              <w:t>4/2001</w:t>
            </w:r>
            <w:proofErr w:type="gramEnd"/>
            <w:r w:rsidRPr="00524C63">
              <w:rPr>
                <w:rFonts w:ascii="Century" w:hAnsi="Century"/>
                <w:sz w:val="22"/>
                <w:szCs w:val="22"/>
              </w:rPr>
              <w:t xml:space="preserve"> tarihli ve 4632 sayılı Bireysel Emeklilik Tasarruf ve Yatırım Sistemi Kanunu ile kurulan bireysel emeklilik sistemi 27/10/2003 tarihinde faaliyete geçmiştir. 2009 </w:t>
            </w:r>
            <w:proofErr w:type="gramStart"/>
            <w:r w:rsidRPr="00524C63">
              <w:rPr>
                <w:rFonts w:ascii="Century" w:hAnsi="Century"/>
                <w:sz w:val="22"/>
                <w:szCs w:val="22"/>
              </w:rPr>
              <w:t>yıl sonu</w:t>
            </w:r>
            <w:proofErr w:type="gramEnd"/>
            <w:r w:rsidRPr="00524C63">
              <w:rPr>
                <w:rFonts w:ascii="Century" w:hAnsi="Century"/>
                <w:sz w:val="22"/>
                <w:szCs w:val="22"/>
              </w:rPr>
              <w:t xml:space="preserve"> itibariyle </w:t>
            </w:r>
            <w:r w:rsidR="008C4992">
              <w:rPr>
                <w:rFonts w:ascii="Century" w:hAnsi="Century"/>
                <w:sz w:val="22"/>
                <w:szCs w:val="22"/>
              </w:rPr>
              <w:t xml:space="preserve">emeklilik alanında ruhsatı bulunan </w:t>
            </w:r>
            <w:r w:rsidRPr="00524C63">
              <w:rPr>
                <w:rFonts w:ascii="Century" w:hAnsi="Century"/>
                <w:sz w:val="22"/>
                <w:szCs w:val="22"/>
              </w:rPr>
              <w:t>1</w:t>
            </w:r>
            <w:r w:rsidR="00DA4C45">
              <w:rPr>
                <w:rFonts w:ascii="Century" w:hAnsi="Century"/>
                <w:sz w:val="22"/>
                <w:szCs w:val="22"/>
              </w:rPr>
              <w:t>3</w:t>
            </w:r>
            <w:r w:rsidR="008C4992">
              <w:rPr>
                <w:rFonts w:ascii="Century" w:hAnsi="Century"/>
                <w:sz w:val="22"/>
                <w:szCs w:val="22"/>
              </w:rPr>
              <w:t xml:space="preserve"> </w:t>
            </w:r>
            <w:r w:rsidR="00DA4C45">
              <w:rPr>
                <w:rFonts w:ascii="Century" w:hAnsi="Century"/>
                <w:sz w:val="22"/>
                <w:szCs w:val="22"/>
              </w:rPr>
              <w:t>şirket</w:t>
            </w:r>
            <w:r w:rsidR="008C4992">
              <w:rPr>
                <w:rFonts w:ascii="Century" w:hAnsi="Century"/>
                <w:sz w:val="22"/>
                <w:szCs w:val="22"/>
              </w:rPr>
              <w:t>t</w:t>
            </w:r>
            <w:r w:rsidR="00DA4C45">
              <w:rPr>
                <w:rFonts w:ascii="Century" w:hAnsi="Century"/>
                <w:sz w:val="22"/>
                <w:szCs w:val="22"/>
              </w:rPr>
              <w:t>en 12</w:t>
            </w:r>
            <w:r w:rsidRPr="00524C63">
              <w:rPr>
                <w:rFonts w:ascii="Century" w:hAnsi="Century"/>
                <w:sz w:val="22"/>
                <w:szCs w:val="22"/>
              </w:rPr>
              <w:t>’</w:t>
            </w:r>
            <w:r w:rsidR="00DA4C45">
              <w:rPr>
                <w:rFonts w:ascii="Century" w:hAnsi="Century"/>
                <w:sz w:val="22"/>
                <w:szCs w:val="22"/>
              </w:rPr>
              <w:t>si</w:t>
            </w:r>
            <w:r w:rsidRPr="00524C63">
              <w:rPr>
                <w:rFonts w:ascii="Century" w:hAnsi="Century"/>
                <w:sz w:val="22"/>
                <w:szCs w:val="22"/>
              </w:rPr>
              <w:t xml:space="preserve"> hayat ve bireysel emeklilik alanlarında birlikte faaliyet gösterirken, bir adedi sadece emeklilik alanında faaliyette bulunmaktadır. Sadece bireysel emeklilik alanında faaliyet gösteren ING </w:t>
            </w:r>
            <w:smartTag w:uri="urn:schemas-microsoft-com:office:smarttags" w:element="PersonName">
              <w:r w:rsidRPr="00524C63">
                <w:rPr>
                  <w:rFonts w:ascii="Century" w:hAnsi="Century"/>
                  <w:sz w:val="22"/>
                  <w:szCs w:val="22"/>
                </w:rPr>
                <w:t>Emeklilik AŞ</w:t>
              </w:r>
            </w:smartTag>
            <w:r>
              <w:rPr>
                <w:rFonts w:ascii="Century" w:hAnsi="Century"/>
                <w:sz w:val="22"/>
                <w:szCs w:val="22"/>
              </w:rPr>
              <w:t xml:space="preserve">, </w:t>
            </w:r>
            <w:r w:rsidRPr="00524C63">
              <w:rPr>
                <w:rFonts w:ascii="Century" w:hAnsi="Century"/>
                <w:sz w:val="22"/>
                <w:szCs w:val="22"/>
              </w:rPr>
              <w:t>hayat ve</w:t>
            </w:r>
            <w:r>
              <w:rPr>
                <w:rFonts w:ascii="Century" w:hAnsi="Century"/>
                <w:sz w:val="22"/>
                <w:szCs w:val="22"/>
              </w:rPr>
              <w:t xml:space="preserve"> kaza </w:t>
            </w:r>
            <w:proofErr w:type="gramStart"/>
            <w:r>
              <w:rPr>
                <w:rFonts w:ascii="Century" w:hAnsi="Century"/>
                <w:sz w:val="22"/>
                <w:szCs w:val="22"/>
              </w:rPr>
              <w:t>branşlarında</w:t>
            </w:r>
            <w:proofErr w:type="gramEnd"/>
            <w:r w:rsidRPr="00524C63">
              <w:rPr>
                <w:rFonts w:ascii="Century" w:hAnsi="Century"/>
                <w:sz w:val="22"/>
                <w:szCs w:val="22"/>
              </w:rPr>
              <w:t xml:space="preserve"> </w:t>
            </w:r>
            <w:r>
              <w:rPr>
                <w:rFonts w:ascii="Century" w:hAnsi="Century"/>
                <w:sz w:val="22"/>
                <w:szCs w:val="22"/>
              </w:rPr>
              <w:t xml:space="preserve">da </w:t>
            </w:r>
            <w:r w:rsidRPr="00524C63">
              <w:rPr>
                <w:rFonts w:ascii="Century" w:hAnsi="Century"/>
                <w:sz w:val="22"/>
                <w:szCs w:val="22"/>
              </w:rPr>
              <w:t>faaliyet göstermek üzere 2010 yılı içinde ruhsat almıştır.</w:t>
            </w:r>
          </w:p>
          <w:p w:rsidR="00F3564E" w:rsidRPr="00524C63" w:rsidRDefault="00F3564E" w:rsidP="00700CE3">
            <w:pPr>
              <w:jc w:val="both"/>
              <w:rPr>
                <w:rFonts w:ascii="Century" w:hAnsi="Century"/>
                <w:sz w:val="22"/>
                <w:szCs w:val="22"/>
              </w:rPr>
            </w:pPr>
          </w:p>
          <w:p w:rsidR="00F3564E" w:rsidRPr="00524C63" w:rsidRDefault="00DA4C45" w:rsidP="002B0429">
            <w:pPr>
              <w:jc w:val="both"/>
              <w:rPr>
                <w:rFonts w:ascii="Century" w:hAnsi="Century"/>
                <w:sz w:val="22"/>
                <w:szCs w:val="22"/>
              </w:rPr>
            </w:pPr>
            <w:r>
              <w:rPr>
                <w:rFonts w:ascii="Century" w:hAnsi="Century"/>
                <w:sz w:val="22"/>
                <w:szCs w:val="22"/>
              </w:rPr>
              <w:t>14</w:t>
            </w:r>
            <w:r w:rsidR="00F3564E" w:rsidRPr="00524C63">
              <w:rPr>
                <w:rFonts w:ascii="Century" w:hAnsi="Century"/>
                <w:sz w:val="22"/>
                <w:szCs w:val="22"/>
              </w:rPr>
              <w:t xml:space="preserve"> </w:t>
            </w:r>
            <w:r w:rsidR="00F3564E">
              <w:rPr>
                <w:rFonts w:ascii="Century" w:hAnsi="Century"/>
                <w:sz w:val="22"/>
                <w:szCs w:val="22"/>
              </w:rPr>
              <w:t xml:space="preserve">hayat / </w:t>
            </w:r>
            <w:r w:rsidR="00F3564E" w:rsidRPr="00524C63">
              <w:rPr>
                <w:rFonts w:ascii="Century" w:hAnsi="Century"/>
                <w:sz w:val="22"/>
                <w:szCs w:val="22"/>
              </w:rPr>
              <w:t>emeklilik şirketinden 31/12/2009 tarihi</w:t>
            </w:r>
            <w:r w:rsidR="00F3564E">
              <w:rPr>
                <w:rFonts w:ascii="Century" w:hAnsi="Century"/>
                <w:sz w:val="22"/>
                <w:szCs w:val="22"/>
              </w:rPr>
              <w:t xml:space="preserve">nde </w:t>
            </w:r>
            <w:r w:rsidR="00F3564E" w:rsidRPr="00524C63">
              <w:rPr>
                <w:rFonts w:ascii="Century" w:hAnsi="Century"/>
                <w:sz w:val="22"/>
                <w:szCs w:val="22"/>
              </w:rPr>
              <w:t xml:space="preserve">faaliyete başlayan </w:t>
            </w:r>
            <w:r w:rsidR="004C5260">
              <w:rPr>
                <w:rFonts w:ascii="Century" w:hAnsi="Century"/>
                <w:sz w:val="22"/>
                <w:szCs w:val="22"/>
              </w:rPr>
              <w:t xml:space="preserve">ve emeklilik ruhsatı işlemleri devam </w:t>
            </w:r>
            <w:proofErr w:type="gramStart"/>
            <w:r w:rsidR="004C5260">
              <w:rPr>
                <w:rFonts w:ascii="Century" w:hAnsi="Century"/>
                <w:sz w:val="22"/>
                <w:szCs w:val="22"/>
              </w:rPr>
              <w:t xml:space="preserve">eden  </w:t>
            </w:r>
            <w:r w:rsidR="00F3564E" w:rsidRPr="00524C63">
              <w:rPr>
                <w:rFonts w:ascii="Century" w:hAnsi="Century"/>
                <w:sz w:val="22"/>
                <w:szCs w:val="22"/>
              </w:rPr>
              <w:t>Ziraat</w:t>
            </w:r>
            <w:proofErr w:type="gramEnd"/>
            <w:r w:rsidR="00F3564E" w:rsidRPr="00524C63">
              <w:rPr>
                <w:rFonts w:ascii="Century" w:hAnsi="Century"/>
                <w:sz w:val="22"/>
                <w:szCs w:val="22"/>
              </w:rPr>
              <w:t xml:space="preserve"> Hayat ve </w:t>
            </w:r>
            <w:smartTag w:uri="urn:schemas-microsoft-com:office:smarttags" w:element="PersonName">
              <w:r w:rsidR="00F3564E" w:rsidRPr="00524C63">
                <w:rPr>
                  <w:rFonts w:ascii="Century" w:hAnsi="Century"/>
                  <w:sz w:val="22"/>
                  <w:szCs w:val="22"/>
                </w:rPr>
                <w:t>Emeklilik AŞ</w:t>
              </w:r>
            </w:smartTag>
            <w:r w:rsidR="00F3564E" w:rsidRPr="00524C63">
              <w:rPr>
                <w:rFonts w:ascii="Century" w:hAnsi="Century"/>
                <w:sz w:val="22"/>
                <w:szCs w:val="22"/>
              </w:rPr>
              <w:t xml:space="preserve"> </w:t>
            </w:r>
            <w:r w:rsidR="00F3564E">
              <w:rPr>
                <w:rFonts w:ascii="Century" w:hAnsi="Century"/>
                <w:sz w:val="22"/>
                <w:szCs w:val="22"/>
              </w:rPr>
              <w:t xml:space="preserve">hariç, diğer </w:t>
            </w:r>
            <w:r w:rsidR="00F3564E" w:rsidRPr="00524C63">
              <w:rPr>
                <w:rFonts w:ascii="Century" w:hAnsi="Century"/>
                <w:sz w:val="22"/>
                <w:szCs w:val="22"/>
              </w:rPr>
              <w:t xml:space="preserve">şirketlerin faaliyetlerine ilişkin detaylı veriler Rapor’un Tablolar kısmında </w:t>
            </w:r>
            <w:r w:rsidR="00A62069">
              <w:rPr>
                <w:rFonts w:ascii="Century" w:hAnsi="Century"/>
                <w:sz w:val="22"/>
                <w:szCs w:val="22"/>
              </w:rPr>
              <w:t xml:space="preserve">sunulmuştur. </w:t>
            </w:r>
            <w:r w:rsidR="00F3564E" w:rsidRPr="00524C63">
              <w:rPr>
                <w:rFonts w:ascii="Century" w:hAnsi="Century"/>
                <w:sz w:val="22"/>
                <w:szCs w:val="22"/>
              </w:rPr>
              <w:t xml:space="preserve">2009 yılında faaliyette bulunan 13 </w:t>
            </w:r>
            <w:r w:rsidR="00F3564E">
              <w:rPr>
                <w:rFonts w:ascii="Century" w:hAnsi="Century"/>
                <w:sz w:val="22"/>
                <w:szCs w:val="22"/>
              </w:rPr>
              <w:t xml:space="preserve">hayat / </w:t>
            </w:r>
            <w:r w:rsidR="00F3564E" w:rsidRPr="00524C63">
              <w:rPr>
                <w:rFonts w:ascii="Century" w:hAnsi="Century"/>
                <w:sz w:val="22"/>
                <w:szCs w:val="22"/>
              </w:rPr>
              <w:t xml:space="preserve">emeklilik şirketinde 129 adet fon kapsamında katılımcılara değişik seçenekler sunan 831 adet emeklilik planı mevcuttur. </w:t>
            </w:r>
          </w:p>
        </w:tc>
        <w:tc>
          <w:tcPr>
            <w:tcW w:w="318" w:type="dxa"/>
            <w:gridSpan w:val="6"/>
          </w:tcPr>
          <w:p w:rsidR="00F3564E" w:rsidRPr="00524C63" w:rsidRDefault="00F3564E" w:rsidP="00700CE3">
            <w:pPr>
              <w:rPr>
                <w:rFonts w:ascii="Century" w:hAnsi="Century"/>
                <w:sz w:val="22"/>
                <w:szCs w:val="22"/>
              </w:rPr>
            </w:pPr>
          </w:p>
        </w:tc>
        <w:tc>
          <w:tcPr>
            <w:tcW w:w="4695" w:type="dxa"/>
            <w:gridSpan w:val="5"/>
          </w:tcPr>
          <w:p w:rsidR="00F3564E" w:rsidRDefault="00F3564E" w:rsidP="00700CE3">
            <w:pPr>
              <w:pStyle w:val="ResimYazs"/>
              <w:rPr>
                <w:rFonts w:ascii="Century" w:hAnsi="Century"/>
                <w:color w:val="003366"/>
                <w:sz w:val="22"/>
                <w:szCs w:val="22"/>
              </w:rPr>
            </w:pPr>
          </w:p>
          <w:p w:rsidR="00F3564E" w:rsidRPr="00A37B68" w:rsidRDefault="00F3564E" w:rsidP="00700CE3">
            <w:pPr>
              <w:pStyle w:val="ResimYazs"/>
              <w:rPr>
                <w:rFonts w:ascii="Century" w:hAnsi="Century"/>
                <w:color w:val="003366"/>
                <w:sz w:val="22"/>
                <w:szCs w:val="22"/>
              </w:rPr>
            </w:pPr>
            <w:r w:rsidRPr="00A37B68">
              <w:rPr>
                <w:rFonts w:ascii="Century" w:hAnsi="Century"/>
                <w:color w:val="003366"/>
                <w:sz w:val="22"/>
                <w:szCs w:val="22"/>
              </w:rPr>
              <w:lastRenderedPageBreak/>
              <w:t xml:space="preserve">1.5.4. </w:t>
            </w:r>
            <w:r>
              <w:rPr>
                <w:rFonts w:ascii="Century" w:hAnsi="Century"/>
                <w:color w:val="003366"/>
                <w:sz w:val="22"/>
                <w:szCs w:val="22"/>
              </w:rPr>
              <w:t xml:space="preserve">Individual </w:t>
            </w:r>
            <w:r w:rsidRPr="00A37B68">
              <w:rPr>
                <w:rFonts w:ascii="Century" w:hAnsi="Century"/>
                <w:color w:val="003366"/>
                <w:sz w:val="22"/>
                <w:szCs w:val="22"/>
              </w:rPr>
              <w:t>Pension</w:t>
            </w:r>
            <w:r w:rsidR="00D864DE">
              <w:rPr>
                <w:rFonts w:ascii="Century" w:hAnsi="Century"/>
                <w:color w:val="003366"/>
                <w:sz w:val="22"/>
                <w:szCs w:val="22"/>
              </w:rPr>
              <w:t xml:space="preserve"> System</w:t>
            </w:r>
          </w:p>
          <w:p w:rsidR="00F3564E" w:rsidRPr="002A6751" w:rsidRDefault="00F3564E" w:rsidP="00700CE3">
            <w:pPr>
              <w:rPr>
                <w:rFonts w:ascii="Century" w:hAnsi="Century"/>
                <w:color w:val="333333"/>
                <w:sz w:val="22"/>
                <w:szCs w:val="22"/>
              </w:rPr>
            </w:pPr>
          </w:p>
          <w:p w:rsidR="00F3564E" w:rsidRPr="002A6751" w:rsidRDefault="00F3564E" w:rsidP="00700CE3">
            <w:pPr>
              <w:jc w:val="both"/>
              <w:rPr>
                <w:rFonts w:ascii="Century" w:hAnsi="Century"/>
                <w:color w:val="333333"/>
                <w:sz w:val="22"/>
                <w:szCs w:val="22"/>
              </w:rPr>
            </w:pPr>
            <w:r w:rsidRPr="002A6751">
              <w:rPr>
                <w:rFonts w:ascii="Century" w:hAnsi="Century"/>
                <w:color w:val="333333"/>
                <w:sz w:val="22"/>
                <w:szCs w:val="22"/>
              </w:rPr>
              <w:t xml:space="preserve">With the Law numbered 4632 and dated </w:t>
            </w:r>
            <w:proofErr w:type="gramStart"/>
            <w:r w:rsidRPr="002A6751">
              <w:rPr>
                <w:rFonts w:ascii="Century" w:hAnsi="Century"/>
                <w:color w:val="333333"/>
                <w:sz w:val="22"/>
                <w:szCs w:val="22"/>
              </w:rPr>
              <w:t>4/7/2001</w:t>
            </w:r>
            <w:proofErr w:type="gramEnd"/>
            <w:r w:rsidRPr="002A6751">
              <w:rPr>
                <w:rFonts w:ascii="Century" w:hAnsi="Century"/>
                <w:color w:val="333333"/>
                <w:sz w:val="22"/>
                <w:szCs w:val="22"/>
              </w:rPr>
              <w:t xml:space="preserve">, Individual Pension Savings and Investment System came into force and the system commenced on October 27,2003. </w:t>
            </w:r>
          </w:p>
          <w:p w:rsidR="00F3564E" w:rsidRPr="002A6751" w:rsidRDefault="00F3564E" w:rsidP="00700CE3">
            <w:pPr>
              <w:jc w:val="both"/>
              <w:rPr>
                <w:rFonts w:ascii="Century" w:hAnsi="Century"/>
                <w:color w:val="333333"/>
                <w:sz w:val="22"/>
                <w:szCs w:val="22"/>
              </w:rPr>
            </w:pPr>
          </w:p>
          <w:p w:rsidR="00F3564E" w:rsidRPr="002A6751" w:rsidRDefault="00DA4C45" w:rsidP="00700CE3">
            <w:pPr>
              <w:jc w:val="both"/>
              <w:rPr>
                <w:rFonts w:ascii="Century" w:hAnsi="Century" w:cs="Arial"/>
                <w:color w:val="333333"/>
                <w:sz w:val="22"/>
                <w:szCs w:val="22"/>
              </w:rPr>
            </w:pPr>
            <w:r>
              <w:rPr>
                <w:rFonts w:ascii="Century" w:hAnsi="Century" w:cs="Arial"/>
                <w:color w:val="333333"/>
                <w:sz w:val="22"/>
                <w:szCs w:val="22"/>
              </w:rPr>
              <w:t>At the end of 2009, there are 13</w:t>
            </w:r>
            <w:r w:rsidR="00F3564E" w:rsidRPr="002A6751">
              <w:rPr>
                <w:rFonts w:ascii="Century" w:hAnsi="Century" w:cs="Arial"/>
                <w:color w:val="333333"/>
                <w:sz w:val="22"/>
                <w:szCs w:val="22"/>
              </w:rPr>
              <w:t xml:space="preserve"> companies,</w:t>
            </w:r>
            <w:r>
              <w:rPr>
                <w:rFonts w:ascii="Century" w:hAnsi="Century" w:cs="Arial"/>
                <w:color w:val="333333"/>
                <w:sz w:val="22"/>
                <w:szCs w:val="22"/>
              </w:rPr>
              <w:t xml:space="preserve"> 12</w:t>
            </w:r>
            <w:r w:rsidR="00F3564E" w:rsidRPr="002A6751">
              <w:rPr>
                <w:rFonts w:ascii="Century" w:hAnsi="Century" w:cs="Arial"/>
                <w:color w:val="333333"/>
                <w:sz w:val="22"/>
                <w:szCs w:val="22"/>
              </w:rPr>
              <w:t xml:space="preserve"> of which also produce life insurance policies, only one company works as pure pension company. ING Emeklilik AS operating only in private pension field got license in life and accident brances as well in 2010. </w:t>
            </w:r>
          </w:p>
          <w:p w:rsidR="00F3564E" w:rsidRPr="002A6751" w:rsidRDefault="00F3564E" w:rsidP="00700CE3">
            <w:pPr>
              <w:jc w:val="both"/>
              <w:rPr>
                <w:rFonts w:ascii="Century" w:hAnsi="Century" w:cs="Arial"/>
                <w:color w:val="333333"/>
                <w:sz w:val="22"/>
                <w:szCs w:val="22"/>
              </w:rPr>
            </w:pPr>
          </w:p>
          <w:p w:rsidR="00F3564E" w:rsidRPr="002A6751" w:rsidRDefault="00F3564E" w:rsidP="00700CE3">
            <w:pPr>
              <w:jc w:val="both"/>
              <w:rPr>
                <w:rFonts w:ascii="Century" w:hAnsi="Century" w:cs="Arial"/>
                <w:color w:val="333333"/>
                <w:sz w:val="22"/>
                <w:szCs w:val="22"/>
              </w:rPr>
            </w:pPr>
            <w:r w:rsidRPr="002A6751">
              <w:rPr>
                <w:rFonts w:ascii="Century" w:hAnsi="Century" w:cs="Arial"/>
                <w:color w:val="333333"/>
                <w:sz w:val="22"/>
                <w:szCs w:val="22"/>
              </w:rPr>
              <w:t xml:space="preserve">The </w:t>
            </w:r>
            <w:r w:rsidRPr="002A6751">
              <w:rPr>
                <w:rFonts w:ascii="Century" w:hAnsi="Century"/>
                <w:color w:val="333333"/>
                <w:sz w:val="22"/>
                <w:szCs w:val="22"/>
              </w:rPr>
              <w:t xml:space="preserve">detailed information regarding </w:t>
            </w:r>
            <w:r w:rsidR="00DA4C45">
              <w:rPr>
                <w:rFonts w:ascii="Century" w:hAnsi="Century" w:cs="Arial"/>
                <w:color w:val="333333"/>
                <w:sz w:val="22"/>
                <w:szCs w:val="22"/>
              </w:rPr>
              <w:t>the activities of 14</w:t>
            </w:r>
            <w:r w:rsidRPr="002A6751">
              <w:rPr>
                <w:rFonts w:ascii="Century" w:hAnsi="Century" w:cs="Arial"/>
                <w:color w:val="333333"/>
                <w:sz w:val="22"/>
                <w:szCs w:val="22"/>
              </w:rPr>
              <w:t xml:space="preserve"> private pension companies except Ziraat Hayat and Emeklilik AS commencing at the end of 2009 </w:t>
            </w:r>
            <w:r w:rsidR="004C5260">
              <w:rPr>
                <w:rFonts w:ascii="Century" w:hAnsi="Century" w:cs="Arial"/>
                <w:color w:val="333333"/>
                <w:sz w:val="22"/>
                <w:szCs w:val="22"/>
              </w:rPr>
              <w:t xml:space="preserve">and not having pension licence yet </w:t>
            </w:r>
            <w:r w:rsidRPr="002A6751">
              <w:rPr>
                <w:rFonts w:ascii="Century" w:hAnsi="Century" w:cs="Arial"/>
                <w:color w:val="333333"/>
                <w:sz w:val="22"/>
                <w:szCs w:val="22"/>
              </w:rPr>
              <w:t xml:space="preserve">is presented in the chapter named “Tables” of the Report. </w:t>
            </w:r>
          </w:p>
          <w:p w:rsidR="00F3564E" w:rsidRPr="002A6751" w:rsidRDefault="00F3564E" w:rsidP="00700CE3">
            <w:pPr>
              <w:jc w:val="both"/>
              <w:rPr>
                <w:rFonts w:ascii="Century" w:hAnsi="Century" w:cs="Arial"/>
                <w:color w:val="333333"/>
                <w:sz w:val="22"/>
                <w:szCs w:val="22"/>
              </w:rPr>
            </w:pPr>
          </w:p>
          <w:p w:rsidR="00F3564E" w:rsidRPr="002B0429" w:rsidRDefault="00F3564E" w:rsidP="00700CE3">
            <w:pPr>
              <w:jc w:val="both"/>
              <w:rPr>
                <w:rFonts w:ascii="Century" w:hAnsi="Century" w:cs="Arial"/>
                <w:color w:val="333333"/>
                <w:sz w:val="22"/>
                <w:szCs w:val="22"/>
              </w:rPr>
            </w:pPr>
            <w:r w:rsidRPr="002A6751">
              <w:rPr>
                <w:rFonts w:ascii="Century" w:hAnsi="Century" w:cs="Arial"/>
                <w:color w:val="333333"/>
                <w:sz w:val="22"/>
                <w:szCs w:val="22"/>
              </w:rPr>
              <w:t xml:space="preserve">13 </w:t>
            </w:r>
            <w:r>
              <w:rPr>
                <w:rFonts w:ascii="Century" w:hAnsi="Century" w:cs="Arial"/>
                <w:color w:val="333333"/>
                <w:sz w:val="22"/>
                <w:szCs w:val="22"/>
              </w:rPr>
              <w:t xml:space="preserve">life </w:t>
            </w:r>
            <w:r w:rsidR="004C5260">
              <w:rPr>
                <w:rFonts w:ascii="Century" w:hAnsi="Century" w:cs="Arial"/>
                <w:color w:val="333333"/>
                <w:sz w:val="22"/>
                <w:szCs w:val="22"/>
              </w:rPr>
              <w:t>/</w:t>
            </w:r>
            <w:r>
              <w:rPr>
                <w:rFonts w:ascii="Century" w:hAnsi="Century" w:cs="Arial"/>
                <w:color w:val="333333"/>
                <w:sz w:val="22"/>
                <w:szCs w:val="22"/>
              </w:rPr>
              <w:t xml:space="preserve"> </w:t>
            </w:r>
            <w:r w:rsidRPr="002A6751">
              <w:rPr>
                <w:rFonts w:ascii="Century" w:hAnsi="Century" w:cs="Arial"/>
                <w:color w:val="333333"/>
                <w:sz w:val="22"/>
                <w:szCs w:val="22"/>
              </w:rPr>
              <w:t xml:space="preserve">pension companies offered 129 pension mutual funds and 831 pension plans to the participants as of December 31,2009. </w:t>
            </w:r>
          </w:p>
        </w:tc>
      </w:tr>
      <w:tr w:rsidR="002B0429" w:rsidRPr="00087EB0">
        <w:tc>
          <w:tcPr>
            <w:tcW w:w="4827" w:type="dxa"/>
            <w:gridSpan w:val="3"/>
          </w:tcPr>
          <w:p w:rsidR="002B0429" w:rsidRDefault="002B0429" w:rsidP="00700CE3">
            <w:pPr>
              <w:pStyle w:val="Balk3"/>
              <w:keepNext w:val="0"/>
              <w:numPr>
                <w:ilvl w:val="0"/>
                <w:numId w:val="0"/>
              </w:numPr>
              <w:spacing w:before="0" w:after="0"/>
              <w:jc w:val="both"/>
              <w:rPr>
                <w:rFonts w:ascii="Century" w:hAnsi="Century"/>
                <w:color w:val="000080"/>
                <w:sz w:val="22"/>
                <w:szCs w:val="22"/>
              </w:rPr>
            </w:pPr>
          </w:p>
        </w:tc>
        <w:tc>
          <w:tcPr>
            <w:tcW w:w="318" w:type="dxa"/>
            <w:gridSpan w:val="6"/>
          </w:tcPr>
          <w:p w:rsidR="002B0429" w:rsidRPr="00524C63" w:rsidRDefault="002B0429" w:rsidP="00700CE3">
            <w:pPr>
              <w:rPr>
                <w:rFonts w:ascii="Century" w:hAnsi="Century"/>
                <w:sz w:val="22"/>
                <w:szCs w:val="22"/>
              </w:rPr>
            </w:pPr>
          </w:p>
        </w:tc>
        <w:tc>
          <w:tcPr>
            <w:tcW w:w="4695" w:type="dxa"/>
            <w:gridSpan w:val="5"/>
          </w:tcPr>
          <w:p w:rsidR="002B0429" w:rsidRDefault="002B0429" w:rsidP="00700CE3">
            <w:pPr>
              <w:pStyle w:val="ResimYazs"/>
              <w:rPr>
                <w:rFonts w:ascii="Century" w:hAnsi="Century"/>
                <w:color w:val="003366"/>
                <w:sz w:val="22"/>
                <w:szCs w:val="22"/>
              </w:rPr>
            </w:pPr>
          </w:p>
        </w:tc>
      </w:tr>
      <w:tr w:rsidR="00F3564E" w:rsidRPr="00087EB0">
        <w:trPr>
          <w:trHeight w:val="1000"/>
        </w:trPr>
        <w:tc>
          <w:tcPr>
            <w:tcW w:w="9840" w:type="dxa"/>
            <w:gridSpan w:val="14"/>
          </w:tcPr>
          <w:tbl>
            <w:tblPr>
              <w:tblW w:w="7136" w:type="dxa"/>
              <w:jc w:val="center"/>
              <w:tblInd w:w="12" w:type="dxa"/>
              <w:tblLayout w:type="fixed"/>
              <w:tblCellMar>
                <w:left w:w="70" w:type="dxa"/>
                <w:right w:w="70" w:type="dxa"/>
              </w:tblCellMar>
              <w:tblLook w:val="0000" w:firstRow="0" w:lastRow="0" w:firstColumn="0" w:lastColumn="0" w:noHBand="0" w:noVBand="0"/>
            </w:tblPr>
            <w:tblGrid>
              <w:gridCol w:w="2635"/>
              <w:gridCol w:w="1565"/>
              <w:gridCol w:w="2936"/>
            </w:tblGrid>
            <w:tr w:rsidR="00F3564E" w:rsidRPr="00397B62">
              <w:trPr>
                <w:trHeight w:val="517"/>
                <w:jc w:val="center"/>
              </w:trPr>
              <w:tc>
                <w:tcPr>
                  <w:tcW w:w="7136" w:type="dxa"/>
                  <w:gridSpan w:val="3"/>
                  <w:tcBorders>
                    <w:left w:val="nil"/>
                    <w:bottom w:val="nil"/>
                    <w:right w:val="nil"/>
                  </w:tcBorders>
                  <w:shd w:val="clear" w:color="auto" w:fill="FFFFFF"/>
                  <w:noWrap/>
                  <w:vAlign w:val="bottom"/>
                </w:tcPr>
                <w:p w:rsidR="00F3564E" w:rsidRDefault="00F3564E" w:rsidP="00700CE3">
                  <w:pPr>
                    <w:pStyle w:val="ResimYazs"/>
                    <w:jc w:val="center"/>
                    <w:rPr>
                      <w:rFonts w:ascii="Century" w:hAnsi="Century"/>
                      <w:bCs w:val="0"/>
                      <w:color w:val="000080"/>
                    </w:rPr>
                  </w:pPr>
                  <w:r w:rsidRPr="002A6751">
                    <w:rPr>
                      <w:rFonts w:ascii="Century" w:hAnsi="Century"/>
                      <w:color w:val="000080"/>
                    </w:rPr>
                    <w:t xml:space="preserve">Tablo </w:t>
                  </w:r>
                  <w:r w:rsidR="00D864DE">
                    <w:rPr>
                      <w:rFonts w:ascii="Century" w:hAnsi="Century"/>
                      <w:color w:val="000080"/>
                    </w:rPr>
                    <w:t>1.5</w:t>
                  </w:r>
                  <w:r>
                    <w:rPr>
                      <w:rFonts w:ascii="Century" w:hAnsi="Century"/>
                      <w:color w:val="000080"/>
                    </w:rPr>
                    <w:t>.</w:t>
                  </w:r>
                  <w:r w:rsidRPr="002A6751">
                    <w:rPr>
                      <w:rFonts w:ascii="Century" w:hAnsi="Century"/>
                      <w:color w:val="000080"/>
                    </w:rPr>
                    <w:t xml:space="preserve">28: </w:t>
                  </w:r>
                  <w:r w:rsidRPr="002A6751">
                    <w:rPr>
                      <w:rFonts w:ascii="Century" w:hAnsi="Century"/>
                      <w:bCs w:val="0"/>
                      <w:color w:val="000080"/>
                    </w:rPr>
                    <w:t xml:space="preserve">Bireysel Emeklilik Şirketleri </w:t>
                  </w:r>
                  <w:r w:rsidR="004C5260">
                    <w:rPr>
                      <w:rFonts w:ascii="Century" w:hAnsi="Century"/>
                      <w:bCs w:val="0"/>
                      <w:color w:val="000080"/>
                    </w:rPr>
                    <w:t xml:space="preserve">2009 Yılı </w:t>
                  </w:r>
                  <w:r w:rsidRPr="002A6751">
                    <w:rPr>
                      <w:rFonts w:ascii="Century" w:hAnsi="Century"/>
                      <w:bCs w:val="0"/>
                      <w:color w:val="000080"/>
                    </w:rPr>
                    <w:t>Genel Verileri</w:t>
                  </w:r>
                </w:p>
                <w:p w:rsidR="00F3564E" w:rsidRPr="00044ED5" w:rsidRDefault="00F3564E" w:rsidP="00044ED5">
                  <w:pPr>
                    <w:pStyle w:val="ResimYazs"/>
                    <w:jc w:val="center"/>
                    <w:rPr>
                      <w:rFonts w:ascii="Century" w:hAnsi="Century"/>
                      <w:b w:val="0"/>
                      <w:i/>
                      <w:iCs/>
                      <w:color w:val="000080"/>
                    </w:rPr>
                  </w:pPr>
                  <w:r w:rsidRPr="002A6751">
                    <w:rPr>
                      <w:rFonts w:ascii="Century" w:hAnsi="Century"/>
                      <w:b w:val="0"/>
                      <w:i/>
                      <w:iCs/>
                      <w:color w:val="000080"/>
                    </w:rPr>
                    <w:t>Pension Companies General Data</w:t>
                  </w:r>
                  <w:r w:rsidR="004C5260">
                    <w:rPr>
                      <w:rFonts w:ascii="Century" w:hAnsi="Century"/>
                      <w:b w:val="0"/>
                      <w:i/>
                      <w:iCs/>
                      <w:color w:val="000080"/>
                    </w:rPr>
                    <w:t xml:space="preserve"> of 2009</w:t>
                  </w:r>
                </w:p>
              </w:tc>
            </w:tr>
            <w:tr w:rsidR="00F3564E" w:rsidRPr="00397B62">
              <w:trPr>
                <w:trHeight w:val="227"/>
                <w:jc w:val="center"/>
              </w:trPr>
              <w:tc>
                <w:tcPr>
                  <w:tcW w:w="2635" w:type="dxa"/>
                  <w:tcBorders>
                    <w:top w:val="single" w:sz="4" w:space="0" w:color="auto"/>
                    <w:left w:val="nil"/>
                    <w:bottom w:val="nil"/>
                    <w:right w:val="nil"/>
                  </w:tcBorders>
                  <w:shd w:val="clear" w:color="auto" w:fill="FFFFFF"/>
                  <w:noWrap/>
                  <w:vAlign w:val="bottom"/>
                </w:tcPr>
                <w:p w:rsidR="00F3564E" w:rsidRPr="00397B62" w:rsidRDefault="00F3564E" w:rsidP="00700CE3">
                  <w:pPr>
                    <w:rPr>
                      <w:rFonts w:ascii="Century" w:hAnsi="Century" w:cs="Arial TUR"/>
                      <w:sz w:val="20"/>
                      <w:szCs w:val="20"/>
                      <w:lang w:eastAsia="tr-TR"/>
                    </w:rPr>
                  </w:pPr>
                  <w:r w:rsidRPr="00397B62">
                    <w:rPr>
                      <w:rFonts w:ascii="Century" w:hAnsi="Century" w:cs="Arial TUR"/>
                      <w:sz w:val="20"/>
                      <w:szCs w:val="20"/>
                      <w:lang w:eastAsia="tr-TR"/>
                    </w:rPr>
                    <w:t>Fon Adedi</w:t>
                  </w:r>
                </w:p>
              </w:tc>
              <w:tc>
                <w:tcPr>
                  <w:tcW w:w="1565" w:type="dxa"/>
                  <w:tcBorders>
                    <w:top w:val="single" w:sz="4" w:space="0" w:color="auto"/>
                    <w:left w:val="nil"/>
                    <w:bottom w:val="nil"/>
                    <w:right w:val="nil"/>
                  </w:tcBorders>
                  <w:shd w:val="clear" w:color="auto" w:fill="FFFFFF"/>
                  <w:noWrap/>
                  <w:vAlign w:val="bottom"/>
                </w:tcPr>
                <w:p w:rsidR="00F3564E" w:rsidRPr="00397B62" w:rsidRDefault="00F3564E" w:rsidP="00700CE3">
                  <w:pPr>
                    <w:jc w:val="right"/>
                    <w:rPr>
                      <w:rFonts w:ascii="Century" w:hAnsi="Century" w:cs="Arial TUR"/>
                      <w:sz w:val="20"/>
                      <w:szCs w:val="20"/>
                      <w:lang w:eastAsia="tr-TR"/>
                    </w:rPr>
                  </w:pPr>
                  <w:r w:rsidRPr="00397B62">
                    <w:rPr>
                      <w:rFonts w:ascii="Century" w:hAnsi="Century" w:cs="Arial TUR"/>
                      <w:sz w:val="20"/>
                      <w:szCs w:val="20"/>
                      <w:lang w:eastAsia="tr-TR"/>
                    </w:rPr>
                    <w:t>129</w:t>
                  </w:r>
                </w:p>
              </w:tc>
              <w:tc>
                <w:tcPr>
                  <w:tcW w:w="2936" w:type="dxa"/>
                  <w:tcBorders>
                    <w:top w:val="single" w:sz="4" w:space="0" w:color="auto"/>
                    <w:left w:val="nil"/>
                    <w:bottom w:val="nil"/>
                    <w:right w:val="nil"/>
                  </w:tcBorders>
                  <w:shd w:val="clear" w:color="auto" w:fill="FFFFFF"/>
                  <w:vAlign w:val="center"/>
                </w:tcPr>
                <w:p w:rsidR="00F3564E" w:rsidRPr="002A6751" w:rsidRDefault="00F3564E" w:rsidP="00044ED5">
                  <w:pPr>
                    <w:ind w:firstLine="106"/>
                    <w:rPr>
                      <w:rFonts w:ascii="Century" w:hAnsi="Century" w:cs="Arial TUR"/>
                      <w:sz w:val="20"/>
                      <w:szCs w:val="20"/>
                      <w:lang w:eastAsia="tr-TR"/>
                    </w:rPr>
                  </w:pPr>
                  <w:r w:rsidRPr="002A6751">
                    <w:rPr>
                      <w:rFonts w:ascii="Century" w:hAnsi="Century" w:cs="Arial TUR"/>
                      <w:iCs/>
                      <w:sz w:val="20"/>
                      <w:szCs w:val="20"/>
                      <w:lang w:eastAsia="tr-TR"/>
                    </w:rPr>
                    <w:t>No. of Fund</w:t>
                  </w:r>
                </w:p>
              </w:tc>
            </w:tr>
            <w:tr w:rsidR="00F3564E" w:rsidRPr="00397B62">
              <w:trPr>
                <w:trHeight w:val="227"/>
                <w:jc w:val="center"/>
              </w:trPr>
              <w:tc>
                <w:tcPr>
                  <w:tcW w:w="2635" w:type="dxa"/>
                  <w:tcBorders>
                    <w:top w:val="nil"/>
                    <w:left w:val="nil"/>
                    <w:bottom w:val="nil"/>
                    <w:right w:val="nil"/>
                  </w:tcBorders>
                  <w:shd w:val="clear" w:color="auto" w:fill="FFFFFF"/>
                  <w:noWrap/>
                  <w:vAlign w:val="bottom"/>
                </w:tcPr>
                <w:p w:rsidR="00F3564E" w:rsidRPr="00397B62" w:rsidRDefault="00F3564E" w:rsidP="00700CE3">
                  <w:pPr>
                    <w:rPr>
                      <w:rFonts w:ascii="Century" w:hAnsi="Century" w:cs="Arial TUR"/>
                      <w:sz w:val="20"/>
                      <w:szCs w:val="20"/>
                      <w:lang w:eastAsia="tr-TR"/>
                    </w:rPr>
                  </w:pPr>
                  <w:r w:rsidRPr="00397B62">
                    <w:rPr>
                      <w:rFonts w:ascii="Century" w:hAnsi="Century" w:cs="Arial TUR"/>
                      <w:sz w:val="20"/>
                      <w:szCs w:val="20"/>
                      <w:lang w:eastAsia="tr-TR"/>
                    </w:rPr>
                    <w:t>Plan Adedi</w:t>
                  </w:r>
                </w:p>
              </w:tc>
              <w:tc>
                <w:tcPr>
                  <w:tcW w:w="1565" w:type="dxa"/>
                  <w:tcBorders>
                    <w:top w:val="nil"/>
                    <w:left w:val="nil"/>
                    <w:bottom w:val="nil"/>
                    <w:right w:val="nil"/>
                  </w:tcBorders>
                  <w:shd w:val="clear" w:color="auto" w:fill="FFFFFF"/>
                  <w:noWrap/>
                  <w:vAlign w:val="bottom"/>
                </w:tcPr>
                <w:p w:rsidR="00F3564E" w:rsidRPr="00397B62" w:rsidRDefault="00F3564E" w:rsidP="00700CE3">
                  <w:pPr>
                    <w:jc w:val="right"/>
                    <w:rPr>
                      <w:rFonts w:ascii="Century" w:hAnsi="Century" w:cs="Arial TUR"/>
                      <w:sz w:val="20"/>
                      <w:szCs w:val="20"/>
                      <w:lang w:eastAsia="tr-TR"/>
                    </w:rPr>
                  </w:pPr>
                  <w:r w:rsidRPr="00397B62">
                    <w:rPr>
                      <w:rFonts w:ascii="Century" w:hAnsi="Century" w:cs="Arial TUR"/>
                      <w:sz w:val="20"/>
                      <w:szCs w:val="20"/>
                      <w:lang w:eastAsia="tr-TR"/>
                    </w:rPr>
                    <w:t>831</w:t>
                  </w:r>
                </w:p>
              </w:tc>
              <w:tc>
                <w:tcPr>
                  <w:tcW w:w="2936" w:type="dxa"/>
                  <w:tcBorders>
                    <w:top w:val="nil"/>
                    <w:left w:val="nil"/>
                    <w:bottom w:val="nil"/>
                    <w:right w:val="nil"/>
                  </w:tcBorders>
                  <w:shd w:val="clear" w:color="auto" w:fill="FFFFFF"/>
                  <w:vAlign w:val="center"/>
                </w:tcPr>
                <w:p w:rsidR="00F3564E" w:rsidRPr="002A6751" w:rsidRDefault="00F3564E" w:rsidP="00044ED5">
                  <w:pPr>
                    <w:ind w:firstLine="106"/>
                    <w:rPr>
                      <w:rFonts w:ascii="Century" w:hAnsi="Century" w:cs="Arial TUR"/>
                      <w:sz w:val="20"/>
                      <w:szCs w:val="20"/>
                      <w:lang w:eastAsia="tr-TR"/>
                    </w:rPr>
                  </w:pPr>
                  <w:r w:rsidRPr="002A6751">
                    <w:rPr>
                      <w:rFonts w:ascii="Century" w:hAnsi="Century" w:cs="Arial TUR"/>
                      <w:iCs/>
                      <w:sz w:val="20"/>
                      <w:szCs w:val="20"/>
                      <w:lang w:eastAsia="tr-TR"/>
                    </w:rPr>
                    <w:t>No. of Plan</w:t>
                  </w:r>
                </w:p>
              </w:tc>
            </w:tr>
            <w:tr w:rsidR="00F3564E" w:rsidRPr="00397B62">
              <w:trPr>
                <w:trHeight w:val="227"/>
                <w:jc w:val="center"/>
              </w:trPr>
              <w:tc>
                <w:tcPr>
                  <w:tcW w:w="2635" w:type="dxa"/>
                  <w:tcBorders>
                    <w:top w:val="nil"/>
                    <w:left w:val="nil"/>
                    <w:bottom w:val="nil"/>
                    <w:right w:val="nil"/>
                  </w:tcBorders>
                  <w:shd w:val="clear" w:color="auto" w:fill="FFFFFF"/>
                  <w:noWrap/>
                  <w:vAlign w:val="bottom"/>
                </w:tcPr>
                <w:p w:rsidR="00F3564E" w:rsidRPr="00397B62" w:rsidRDefault="00F3564E" w:rsidP="00700CE3">
                  <w:pPr>
                    <w:rPr>
                      <w:rFonts w:ascii="Century" w:hAnsi="Century" w:cs="Arial TUR"/>
                      <w:sz w:val="20"/>
                      <w:szCs w:val="20"/>
                      <w:lang w:eastAsia="tr-TR"/>
                    </w:rPr>
                  </w:pPr>
                  <w:r w:rsidRPr="00397B62">
                    <w:rPr>
                      <w:rFonts w:ascii="Century" w:hAnsi="Century" w:cs="Arial TUR"/>
                      <w:sz w:val="20"/>
                      <w:szCs w:val="20"/>
                      <w:lang w:eastAsia="tr-TR"/>
                    </w:rPr>
                    <w:t>Fon Değişiklik Talebi</w:t>
                  </w:r>
                </w:p>
              </w:tc>
              <w:tc>
                <w:tcPr>
                  <w:tcW w:w="1565" w:type="dxa"/>
                  <w:tcBorders>
                    <w:top w:val="nil"/>
                    <w:left w:val="nil"/>
                    <w:bottom w:val="nil"/>
                    <w:right w:val="nil"/>
                  </w:tcBorders>
                  <w:shd w:val="clear" w:color="auto" w:fill="FFFFFF"/>
                  <w:noWrap/>
                  <w:vAlign w:val="bottom"/>
                </w:tcPr>
                <w:p w:rsidR="00F3564E" w:rsidRPr="00397B62" w:rsidRDefault="00F3564E" w:rsidP="00700CE3">
                  <w:pPr>
                    <w:jc w:val="right"/>
                    <w:rPr>
                      <w:rFonts w:ascii="Century" w:hAnsi="Century" w:cs="Arial TUR"/>
                      <w:sz w:val="20"/>
                      <w:szCs w:val="20"/>
                      <w:lang w:eastAsia="tr-TR"/>
                    </w:rPr>
                  </w:pPr>
                  <w:r w:rsidRPr="00397B62">
                    <w:rPr>
                      <w:rFonts w:ascii="Century" w:hAnsi="Century" w:cs="Arial TUR"/>
                      <w:sz w:val="20"/>
                      <w:szCs w:val="20"/>
                      <w:lang w:eastAsia="tr-TR"/>
                    </w:rPr>
                    <w:t>157.440</w:t>
                  </w:r>
                </w:p>
              </w:tc>
              <w:tc>
                <w:tcPr>
                  <w:tcW w:w="2936" w:type="dxa"/>
                  <w:tcBorders>
                    <w:top w:val="nil"/>
                    <w:left w:val="nil"/>
                    <w:bottom w:val="nil"/>
                    <w:right w:val="nil"/>
                  </w:tcBorders>
                  <w:shd w:val="clear" w:color="auto" w:fill="FFFFFF"/>
                  <w:vAlign w:val="center"/>
                </w:tcPr>
                <w:p w:rsidR="00F3564E" w:rsidRPr="002A6751" w:rsidRDefault="00F3564E" w:rsidP="00044ED5">
                  <w:pPr>
                    <w:ind w:firstLine="106"/>
                    <w:rPr>
                      <w:rFonts w:ascii="Century" w:hAnsi="Century" w:cs="Arial TUR"/>
                      <w:sz w:val="20"/>
                      <w:szCs w:val="20"/>
                      <w:lang w:eastAsia="tr-TR"/>
                    </w:rPr>
                  </w:pPr>
                  <w:r w:rsidRPr="002A6751">
                    <w:rPr>
                      <w:rFonts w:ascii="Century" w:hAnsi="Century" w:cs="Arial TUR"/>
                      <w:iCs/>
                      <w:sz w:val="20"/>
                      <w:szCs w:val="20"/>
                      <w:lang w:eastAsia="tr-TR"/>
                    </w:rPr>
                    <w:t>Required Fund Changing</w:t>
                  </w:r>
                </w:p>
              </w:tc>
            </w:tr>
            <w:tr w:rsidR="00F3564E" w:rsidRPr="00397B62">
              <w:trPr>
                <w:trHeight w:val="227"/>
                <w:jc w:val="center"/>
              </w:trPr>
              <w:tc>
                <w:tcPr>
                  <w:tcW w:w="2635" w:type="dxa"/>
                  <w:tcBorders>
                    <w:top w:val="nil"/>
                    <w:left w:val="nil"/>
                    <w:bottom w:val="double" w:sz="6" w:space="0" w:color="auto"/>
                    <w:right w:val="nil"/>
                  </w:tcBorders>
                  <w:shd w:val="clear" w:color="auto" w:fill="FFFFFF"/>
                  <w:noWrap/>
                  <w:vAlign w:val="bottom"/>
                </w:tcPr>
                <w:p w:rsidR="00F3564E" w:rsidRPr="00397B62" w:rsidRDefault="00F3564E" w:rsidP="00700CE3">
                  <w:pPr>
                    <w:rPr>
                      <w:rFonts w:ascii="Century" w:hAnsi="Century" w:cs="Arial TUR"/>
                      <w:sz w:val="20"/>
                      <w:szCs w:val="20"/>
                      <w:lang w:eastAsia="tr-TR"/>
                    </w:rPr>
                  </w:pPr>
                  <w:r w:rsidRPr="00397B62">
                    <w:rPr>
                      <w:rFonts w:ascii="Century" w:hAnsi="Century" w:cs="Arial TUR"/>
                      <w:sz w:val="20"/>
                      <w:szCs w:val="20"/>
                      <w:lang w:eastAsia="tr-TR"/>
                    </w:rPr>
                    <w:t>Plan Değişiklik Talebi</w:t>
                  </w:r>
                </w:p>
              </w:tc>
              <w:tc>
                <w:tcPr>
                  <w:tcW w:w="1565" w:type="dxa"/>
                  <w:tcBorders>
                    <w:top w:val="nil"/>
                    <w:left w:val="nil"/>
                    <w:bottom w:val="double" w:sz="6" w:space="0" w:color="auto"/>
                    <w:right w:val="nil"/>
                  </w:tcBorders>
                  <w:shd w:val="clear" w:color="auto" w:fill="FFFFFF"/>
                  <w:noWrap/>
                  <w:vAlign w:val="bottom"/>
                </w:tcPr>
                <w:p w:rsidR="00F3564E" w:rsidRPr="00397B62" w:rsidRDefault="00F3564E" w:rsidP="00700CE3">
                  <w:pPr>
                    <w:jc w:val="right"/>
                    <w:rPr>
                      <w:rFonts w:ascii="Century" w:hAnsi="Century" w:cs="Arial TUR"/>
                      <w:sz w:val="20"/>
                      <w:szCs w:val="20"/>
                      <w:lang w:eastAsia="tr-TR"/>
                    </w:rPr>
                  </w:pPr>
                  <w:r w:rsidRPr="00397B62">
                    <w:rPr>
                      <w:rFonts w:ascii="Century" w:hAnsi="Century" w:cs="Arial TUR"/>
                      <w:sz w:val="20"/>
                      <w:szCs w:val="20"/>
                      <w:lang w:eastAsia="tr-TR"/>
                    </w:rPr>
                    <w:t>68.427</w:t>
                  </w:r>
                </w:p>
              </w:tc>
              <w:tc>
                <w:tcPr>
                  <w:tcW w:w="2936" w:type="dxa"/>
                  <w:tcBorders>
                    <w:top w:val="nil"/>
                    <w:left w:val="nil"/>
                    <w:bottom w:val="double" w:sz="6" w:space="0" w:color="auto"/>
                    <w:right w:val="nil"/>
                  </w:tcBorders>
                  <w:shd w:val="clear" w:color="auto" w:fill="FFFFFF"/>
                  <w:vAlign w:val="center"/>
                </w:tcPr>
                <w:p w:rsidR="00F3564E" w:rsidRPr="002A6751" w:rsidRDefault="00F3564E" w:rsidP="00044ED5">
                  <w:pPr>
                    <w:ind w:firstLine="106"/>
                    <w:rPr>
                      <w:rFonts w:ascii="Century" w:hAnsi="Century" w:cs="Arial TUR"/>
                      <w:sz w:val="20"/>
                      <w:szCs w:val="20"/>
                      <w:lang w:eastAsia="tr-TR"/>
                    </w:rPr>
                  </w:pPr>
                  <w:r w:rsidRPr="002A6751">
                    <w:rPr>
                      <w:rFonts w:ascii="Century" w:hAnsi="Century" w:cs="Arial TUR"/>
                      <w:iCs/>
                      <w:sz w:val="20"/>
                      <w:szCs w:val="20"/>
                      <w:lang w:eastAsia="tr-TR"/>
                    </w:rPr>
                    <w:t>Required Plan Changing</w:t>
                  </w:r>
                </w:p>
              </w:tc>
            </w:tr>
          </w:tbl>
          <w:p w:rsidR="00F3564E" w:rsidRPr="00397B62" w:rsidRDefault="00F3564E" w:rsidP="00700CE3">
            <w:pPr>
              <w:jc w:val="both"/>
              <w:rPr>
                <w:rFonts w:ascii="Century" w:hAnsi="Century"/>
              </w:rPr>
            </w:pPr>
          </w:p>
        </w:tc>
      </w:tr>
      <w:tr w:rsidR="002B0429" w:rsidRPr="00087EB0">
        <w:tc>
          <w:tcPr>
            <w:tcW w:w="4827" w:type="dxa"/>
            <w:gridSpan w:val="3"/>
          </w:tcPr>
          <w:p w:rsidR="002B0429" w:rsidRDefault="002B0429" w:rsidP="00700CE3">
            <w:pPr>
              <w:jc w:val="both"/>
              <w:rPr>
                <w:rFonts w:ascii="Century" w:hAnsi="Century"/>
                <w:sz w:val="22"/>
                <w:szCs w:val="22"/>
              </w:rPr>
            </w:pPr>
          </w:p>
        </w:tc>
        <w:tc>
          <w:tcPr>
            <w:tcW w:w="318" w:type="dxa"/>
            <w:gridSpan w:val="6"/>
          </w:tcPr>
          <w:p w:rsidR="002B0429" w:rsidRPr="00524C63" w:rsidRDefault="002B0429" w:rsidP="00700CE3">
            <w:pPr>
              <w:rPr>
                <w:rFonts w:ascii="Century" w:hAnsi="Century"/>
                <w:sz w:val="22"/>
                <w:szCs w:val="22"/>
              </w:rPr>
            </w:pPr>
          </w:p>
        </w:tc>
        <w:tc>
          <w:tcPr>
            <w:tcW w:w="4695" w:type="dxa"/>
            <w:gridSpan w:val="5"/>
          </w:tcPr>
          <w:p w:rsidR="002B0429" w:rsidRDefault="002B0429" w:rsidP="00700CE3">
            <w:pPr>
              <w:jc w:val="both"/>
              <w:rPr>
                <w:rFonts w:ascii="Century" w:hAnsi="Century"/>
                <w:color w:val="333333"/>
                <w:sz w:val="22"/>
                <w:szCs w:val="22"/>
              </w:rPr>
            </w:pPr>
          </w:p>
        </w:tc>
      </w:tr>
      <w:tr w:rsidR="00F3564E" w:rsidRPr="00087EB0">
        <w:tc>
          <w:tcPr>
            <w:tcW w:w="4827" w:type="dxa"/>
            <w:gridSpan w:val="3"/>
          </w:tcPr>
          <w:p w:rsidR="00F3564E" w:rsidRPr="00597C4C" w:rsidRDefault="00F3564E" w:rsidP="00597C4C">
            <w:pPr>
              <w:jc w:val="both"/>
              <w:rPr>
                <w:rFonts w:ascii="Century" w:hAnsi="Century"/>
                <w:sz w:val="22"/>
                <w:szCs w:val="22"/>
              </w:rPr>
            </w:pPr>
            <w:r w:rsidRPr="00597C4C">
              <w:rPr>
                <w:rFonts w:ascii="Century" w:hAnsi="Century"/>
                <w:sz w:val="22"/>
                <w:szCs w:val="22"/>
              </w:rPr>
              <w:t xml:space="preserve">Sistemde 2009 yılı sonu itibariyle mevcut </w:t>
            </w:r>
            <w:r w:rsidR="00597C4C" w:rsidRPr="00597C4C">
              <w:rPr>
                <w:rFonts w:ascii="Century" w:hAnsi="Century"/>
                <w:sz w:val="22"/>
                <w:szCs w:val="22"/>
              </w:rPr>
              <w:t>1.9</w:t>
            </w:r>
            <w:r w:rsidRPr="00597C4C">
              <w:rPr>
                <w:rFonts w:ascii="Century" w:hAnsi="Century"/>
                <w:sz w:val="22"/>
                <w:szCs w:val="22"/>
              </w:rPr>
              <w:t>8</w:t>
            </w:r>
            <w:r w:rsidR="00597C4C" w:rsidRPr="00597C4C">
              <w:rPr>
                <w:rFonts w:ascii="Century" w:hAnsi="Century"/>
                <w:sz w:val="22"/>
                <w:szCs w:val="22"/>
              </w:rPr>
              <w:t>7</w:t>
            </w:r>
            <w:r w:rsidRPr="00597C4C">
              <w:rPr>
                <w:rFonts w:ascii="Century" w:hAnsi="Century"/>
                <w:sz w:val="22"/>
                <w:szCs w:val="22"/>
              </w:rPr>
              <w:t>.</w:t>
            </w:r>
            <w:r w:rsidR="00597C4C" w:rsidRPr="00597C4C">
              <w:rPr>
                <w:rFonts w:ascii="Century" w:hAnsi="Century"/>
                <w:sz w:val="22"/>
                <w:szCs w:val="22"/>
              </w:rPr>
              <w:t>940</w:t>
            </w:r>
            <w:r w:rsidRPr="00597C4C">
              <w:rPr>
                <w:rFonts w:ascii="Century" w:hAnsi="Century"/>
                <w:sz w:val="22"/>
                <w:szCs w:val="22"/>
              </w:rPr>
              <w:t xml:space="preserve"> katılımcıya ait toplam 2.203.491 adet sözleşme kayıtlıdır.</w:t>
            </w:r>
          </w:p>
        </w:tc>
        <w:tc>
          <w:tcPr>
            <w:tcW w:w="318" w:type="dxa"/>
            <w:gridSpan w:val="6"/>
          </w:tcPr>
          <w:p w:rsidR="00F3564E" w:rsidRPr="00597C4C" w:rsidRDefault="00F3564E" w:rsidP="00700CE3">
            <w:pPr>
              <w:rPr>
                <w:rFonts w:ascii="Century" w:hAnsi="Century"/>
                <w:sz w:val="22"/>
                <w:szCs w:val="22"/>
              </w:rPr>
            </w:pPr>
          </w:p>
        </w:tc>
        <w:tc>
          <w:tcPr>
            <w:tcW w:w="4695" w:type="dxa"/>
            <w:gridSpan w:val="5"/>
          </w:tcPr>
          <w:p w:rsidR="00F3564E" w:rsidRPr="00597C4C" w:rsidRDefault="00F3564E" w:rsidP="00597C4C">
            <w:pPr>
              <w:jc w:val="both"/>
              <w:rPr>
                <w:rFonts w:ascii="Century" w:hAnsi="Century"/>
                <w:color w:val="333333"/>
                <w:sz w:val="22"/>
                <w:szCs w:val="22"/>
              </w:rPr>
            </w:pPr>
            <w:r w:rsidRPr="00597C4C">
              <w:rPr>
                <w:rFonts w:ascii="Century" w:hAnsi="Century"/>
                <w:color w:val="333333"/>
                <w:sz w:val="22"/>
                <w:szCs w:val="22"/>
              </w:rPr>
              <w:t xml:space="preserve">Total number of participants reached to </w:t>
            </w:r>
            <w:proofErr w:type="gramStart"/>
            <w:r w:rsidR="00597C4C" w:rsidRPr="00597C4C">
              <w:rPr>
                <w:rFonts w:ascii="Century" w:hAnsi="Century"/>
                <w:color w:val="333333"/>
                <w:sz w:val="22"/>
                <w:szCs w:val="22"/>
              </w:rPr>
              <w:t>1,9</w:t>
            </w:r>
            <w:r w:rsidRPr="00597C4C">
              <w:rPr>
                <w:rFonts w:ascii="Century" w:hAnsi="Century"/>
                <w:color w:val="333333"/>
                <w:sz w:val="22"/>
                <w:szCs w:val="22"/>
              </w:rPr>
              <w:t>8</w:t>
            </w:r>
            <w:r w:rsidR="00597C4C" w:rsidRPr="00597C4C">
              <w:rPr>
                <w:rFonts w:ascii="Century" w:hAnsi="Century"/>
                <w:color w:val="333333"/>
                <w:sz w:val="22"/>
                <w:szCs w:val="22"/>
              </w:rPr>
              <w:t>7</w:t>
            </w:r>
            <w:r w:rsidRPr="00597C4C">
              <w:rPr>
                <w:rFonts w:ascii="Century" w:hAnsi="Century"/>
                <w:color w:val="333333"/>
                <w:sz w:val="22"/>
                <w:szCs w:val="22"/>
              </w:rPr>
              <w:t>,</w:t>
            </w:r>
            <w:r w:rsidR="00597C4C" w:rsidRPr="00597C4C">
              <w:rPr>
                <w:rFonts w:ascii="Century" w:hAnsi="Century"/>
                <w:color w:val="333333"/>
                <w:sz w:val="22"/>
                <w:szCs w:val="22"/>
              </w:rPr>
              <w:t>940</w:t>
            </w:r>
            <w:proofErr w:type="gramEnd"/>
            <w:r w:rsidRPr="00597C4C">
              <w:rPr>
                <w:rFonts w:ascii="Century" w:hAnsi="Century"/>
                <w:color w:val="333333"/>
                <w:sz w:val="22"/>
                <w:szCs w:val="22"/>
              </w:rPr>
              <w:t xml:space="preserve"> and the number of contracts they own rose to 2,203,491 as of the end of 2009. </w:t>
            </w:r>
          </w:p>
        </w:tc>
      </w:tr>
      <w:tr w:rsidR="00552839" w:rsidRPr="00087EB0">
        <w:tc>
          <w:tcPr>
            <w:tcW w:w="4827" w:type="dxa"/>
            <w:gridSpan w:val="3"/>
          </w:tcPr>
          <w:p w:rsidR="00552839" w:rsidRPr="00524C63" w:rsidRDefault="00552839" w:rsidP="00700CE3">
            <w:pPr>
              <w:jc w:val="both"/>
              <w:rPr>
                <w:rFonts w:ascii="Century" w:hAnsi="Century"/>
                <w:sz w:val="22"/>
                <w:szCs w:val="22"/>
              </w:rPr>
            </w:pPr>
          </w:p>
        </w:tc>
        <w:tc>
          <w:tcPr>
            <w:tcW w:w="318" w:type="dxa"/>
            <w:gridSpan w:val="6"/>
          </w:tcPr>
          <w:p w:rsidR="00552839" w:rsidRPr="00524C63" w:rsidRDefault="00552839" w:rsidP="00700CE3">
            <w:pPr>
              <w:rPr>
                <w:rFonts w:ascii="Century" w:hAnsi="Century"/>
                <w:sz w:val="22"/>
                <w:szCs w:val="22"/>
              </w:rPr>
            </w:pPr>
          </w:p>
        </w:tc>
        <w:tc>
          <w:tcPr>
            <w:tcW w:w="4695" w:type="dxa"/>
            <w:gridSpan w:val="5"/>
          </w:tcPr>
          <w:p w:rsidR="00552839" w:rsidRPr="002A6751" w:rsidRDefault="00552839" w:rsidP="00700CE3">
            <w:pPr>
              <w:jc w:val="both"/>
              <w:rPr>
                <w:rFonts w:ascii="Century" w:hAnsi="Century"/>
                <w:color w:val="333333"/>
                <w:sz w:val="22"/>
                <w:szCs w:val="22"/>
              </w:rPr>
            </w:pPr>
          </w:p>
        </w:tc>
      </w:tr>
      <w:tr w:rsidR="00552839" w:rsidRPr="00087EB0">
        <w:tc>
          <w:tcPr>
            <w:tcW w:w="9840" w:type="dxa"/>
            <w:gridSpan w:val="14"/>
          </w:tcPr>
          <w:p w:rsidR="00552839" w:rsidRPr="002A6751" w:rsidRDefault="00552839" w:rsidP="00552839">
            <w:pPr>
              <w:pStyle w:val="ResimYazs"/>
              <w:jc w:val="center"/>
              <w:rPr>
                <w:rFonts w:ascii="Century" w:hAnsi="Century"/>
                <w:color w:val="000080"/>
              </w:rPr>
            </w:pPr>
            <w:r w:rsidRPr="002A6751">
              <w:rPr>
                <w:rFonts w:ascii="Century" w:hAnsi="Century"/>
                <w:color w:val="000080"/>
              </w:rPr>
              <w:t xml:space="preserve">Tablo </w:t>
            </w:r>
            <w:r>
              <w:rPr>
                <w:rFonts w:ascii="Century" w:hAnsi="Century"/>
                <w:color w:val="000080"/>
              </w:rPr>
              <w:t>1.5</w:t>
            </w:r>
            <w:r w:rsidRPr="002A6751">
              <w:rPr>
                <w:rFonts w:ascii="Century" w:hAnsi="Century"/>
                <w:color w:val="000080"/>
              </w:rPr>
              <w:t xml:space="preserve">.29: </w:t>
            </w:r>
            <w:r w:rsidRPr="002A6751">
              <w:rPr>
                <w:rFonts w:ascii="Century" w:hAnsi="Century"/>
                <w:bCs w:val="0"/>
                <w:color w:val="000080"/>
              </w:rPr>
              <w:t xml:space="preserve">Bireysel Emeklilik Sektörü Genel Verileri - </w:t>
            </w:r>
            <w:r w:rsidRPr="002A6751">
              <w:rPr>
                <w:rFonts w:ascii="Century" w:hAnsi="Century"/>
                <w:b w:val="0"/>
                <w:i/>
                <w:iCs/>
                <w:color w:val="000080"/>
              </w:rPr>
              <w:t>Pension System General Indicators</w:t>
            </w:r>
          </w:p>
          <w:tbl>
            <w:tblPr>
              <w:tblW w:w="9683" w:type="dxa"/>
              <w:jc w:val="center"/>
              <w:tblLayout w:type="fixed"/>
              <w:tblCellMar>
                <w:left w:w="70" w:type="dxa"/>
                <w:right w:w="70" w:type="dxa"/>
              </w:tblCellMar>
              <w:tblLook w:val="0000" w:firstRow="0" w:lastRow="0" w:firstColumn="0" w:lastColumn="0" w:noHBand="0" w:noVBand="0"/>
            </w:tblPr>
            <w:tblGrid>
              <w:gridCol w:w="2969"/>
              <w:gridCol w:w="960"/>
              <w:gridCol w:w="960"/>
              <w:gridCol w:w="960"/>
              <w:gridCol w:w="960"/>
              <w:gridCol w:w="2874"/>
            </w:tblGrid>
            <w:tr w:rsidR="000C2CB2" w:rsidRPr="00397B62">
              <w:trPr>
                <w:trHeight w:val="418"/>
                <w:jc w:val="center"/>
              </w:trPr>
              <w:tc>
                <w:tcPr>
                  <w:tcW w:w="2969" w:type="dxa"/>
                  <w:tcBorders>
                    <w:top w:val="nil"/>
                    <w:left w:val="nil"/>
                    <w:bottom w:val="single" w:sz="4" w:space="0" w:color="auto"/>
                    <w:right w:val="nil"/>
                  </w:tcBorders>
                  <w:shd w:val="clear" w:color="auto" w:fill="C6D9F1"/>
                  <w:noWrap/>
                  <w:vAlign w:val="bottom"/>
                </w:tcPr>
                <w:p w:rsidR="000C2CB2" w:rsidRPr="00397B62" w:rsidRDefault="000C2CB2" w:rsidP="00567B21">
                  <w:pPr>
                    <w:rPr>
                      <w:rFonts w:ascii="Century" w:hAnsi="Century" w:cs="Arial TUR"/>
                      <w:b/>
                      <w:bCs/>
                      <w:sz w:val="18"/>
                      <w:szCs w:val="18"/>
                      <w:lang w:eastAsia="tr-TR"/>
                    </w:rPr>
                  </w:pPr>
                </w:p>
              </w:tc>
              <w:tc>
                <w:tcPr>
                  <w:tcW w:w="960" w:type="dxa"/>
                  <w:tcBorders>
                    <w:top w:val="nil"/>
                    <w:left w:val="nil"/>
                    <w:bottom w:val="single" w:sz="4" w:space="0" w:color="auto"/>
                    <w:right w:val="nil"/>
                  </w:tcBorders>
                  <w:shd w:val="clear" w:color="auto" w:fill="C6D9F1"/>
                  <w:noWrap/>
                  <w:vAlign w:val="center"/>
                </w:tcPr>
                <w:p w:rsidR="000C2CB2" w:rsidRPr="00397B62" w:rsidRDefault="000C2CB2" w:rsidP="00567B21">
                  <w:pPr>
                    <w:jc w:val="right"/>
                    <w:rPr>
                      <w:rFonts w:ascii="Century" w:hAnsi="Century" w:cs="Arial TUR"/>
                      <w:b/>
                      <w:bCs/>
                      <w:sz w:val="18"/>
                      <w:szCs w:val="18"/>
                      <w:lang w:eastAsia="tr-TR"/>
                    </w:rPr>
                  </w:pPr>
                  <w:r w:rsidRPr="00397B62">
                    <w:rPr>
                      <w:rFonts w:ascii="Century" w:hAnsi="Century" w:cs="Arial TUR"/>
                      <w:b/>
                      <w:bCs/>
                      <w:sz w:val="18"/>
                      <w:szCs w:val="18"/>
                      <w:lang w:eastAsia="tr-TR"/>
                    </w:rPr>
                    <w:t>2006</w:t>
                  </w:r>
                </w:p>
              </w:tc>
              <w:tc>
                <w:tcPr>
                  <w:tcW w:w="960" w:type="dxa"/>
                  <w:tcBorders>
                    <w:top w:val="nil"/>
                    <w:left w:val="nil"/>
                    <w:bottom w:val="single" w:sz="4" w:space="0" w:color="auto"/>
                    <w:right w:val="nil"/>
                  </w:tcBorders>
                  <w:shd w:val="clear" w:color="auto" w:fill="C6D9F1"/>
                  <w:noWrap/>
                  <w:vAlign w:val="center"/>
                </w:tcPr>
                <w:p w:rsidR="000C2CB2" w:rsidRPr="00397B62" w:rsidRDefault="000C2CB2" w:rsidP="00567B21">
                  <w:pPr>
                    <w:jc w:val="right"/>
                    <w:rPr>
                      <w:rFonts w:ascii="Century" w:hAnsi="Century" w:cs="Arial TUR"/>
                      <w:b/>
                      <w:bCs/>
                      <w:sz w:val="18"/>
                      <w:szCs w:val="18"/>
                      <w:lang w:eastAsia="tr-TR"/>
                    </w:rPr>
                  </w:pPr>
                  <w:r w:rsidRPr="00397B62">
                    <w:rPr>
                      <w:rFonts w:ascii="Century" w:hAnsi="Century" w:cs="Arial TUR"/>
                      <w:b/>
                      <w:bCs/>
                      <w:sz w:val="18"/>
                      <w:szCs w:val="18"/>
                      <w:lang w:eastAsia="tr-TR"/>
                    </w:rPr>
                    <w:t>2007</w:t>
                  </w:r>
                </w:p>
              </w:tc>
              <w:tc>
                <w:tcPr>
                  <w:tcW w:w="960" w:type="dxa"/>
                  <w:tcBorders>
                    <w:top w:val="nil"/>
                    <w:left w:val="nil"/>
                    <w:bottom w:val="single" w:sz="4" w:space="0" w:color="auto"/>
                    <w:right w:val="nil"/>
                  </w:tcBorders>
                  <w:shd w:val="clear" w:color="auto" w:fill="C6D9F1"/>
                  <w:noWrap/>
                  <w:vAlign w:val="center"/>
                </w:tcPr>
                <w:p w:rsidR="000C2CB2" w:rsidRPr="00397B62" w:rsidRDefault="000C2CB2" w:rsidP="00567B21">
                  <w:pPr>
                    <w:jc w:val="right"/>
                    <w:rPr>
                      <w:rFonts w:ascii="Century" w:hAnsi="Century" w:cs="Arial TUR"/>
                      <w:b/>
                      <w:bCs/>
                      <w:sz w:val="18"/>
                      <w:szCs w:val="18"/>
                      <w:lang w:eastAsia="tr-TR"/>
                    </w:rPr>
                  </w:pPr>
                  <w:r w:rsidRPr="00397B62">
                    <w:rPr>
                      <w:rFonts w:ascii="Century" w:hAnsi="Century" w:cs="Arial TUR"/>
                      <w:b/>
                      <w:bCs/>
                      <w:sz w:val="18"/>
                      <w:szCs w:val="18"/>
                      <w:lang w:eastAsia="tr-TR"/>
                    </w:rPr>
                    <w:t>2008</w:t>
                  </w:r>
                </w:p>
              </w:tc>
              <w:tc>
                <w:tcPr>
                  <w:tcW w:w="960" w:type="dxa"/>
                  <w:tcBorders>
                    <w:top w:val="nil"/>
                    <w:left w:val="nil"/>
                    <w:bottom w:val="single" w:sz="4" w:space="0" w:color="auto"/>
                    <w:right w:val="nil"/>
                  </w:tcBorders>
                  <w:shd w:val="clear" w:color="auto" w:fill="C6D9F1"/>
                  <w:noWrap/>
                  <w:vAlign w:val="center"/>
                </w:tcPr>
                <w:p w:rsidR="000C2CB2" w:rsidRPr="00397B62" w:rsidRDefault="000C2CB2" w:rsidP="00567B21">
                  <w:pPr>
                    <w:jc w:val="right"/>
                    <w:rPr>
                      <w:rFonts w:ascii="Century" w:hAnsi="Century" w:cs="Arial TUR"/>
                      <w:b/>
                      <w:bCs/>
                      <w:sz w:val="18"/>
                      <w:szCs w:val="18"/>
                      <w:lang w:eastAsia="tr-TR"/>
                    </w:rPr>
                  </w:pPr>
                  <w:r w:rsidRPr="00397B62">
                    <w:rPr>
                      <w:rFonts w:ascii="Century" w:hAnsi="Century" w:cs="Arial TUR"/>
                      <w:b/>
                      <w:bCs/>
                      <w:sz w:val="18"/>
                      <w:szCs w:val="18"/>
                      <w:lang w:eastAsia="tr-TR"/>
                    </w:rPr>
                    <w:t>2009</w:t>
                  </w:r>
                </w:p>
              </w:tc>
              <w:tc>
                <w:tcPr>
                  <w:tcW w:w="2874" w:type="dxa"/>
                  <w:tcBorders>
                    <w:top w:val="nil"/>
                    <w:left w:val="nil"/>
                    <w:bottom w:val="single" w:sz="4" w:space="0" w:color="auto"/>
                    <w:right w:val="nil"/>
                  </w:tcBorders>
                  <w:shd w:val="clear" w:color="auto" w:fill="C6D9F1"/>
                  <w:vAlign w:val="center"/>
                </w:tcPr>
                <w:p w:rsidR="000C2CB2" w:rsidRPr="00397B62" w:rsidRDefault="000C2CB2" w:rsidP="00567B21">
                  <w:pPr>
                    <w:rPr>
                      <w:rFonts w:ascii="Century" w:hAnsi="Century" w:cs="Arial TUR"/>
                      <w:b/>
                      <w:bCs/>
                      <w:sz w:val="18"/>
                      <w:szCs w:val="18"/>
                      <w:lang w:eastAsia="tr-TR"/>
                    </w:rPr>
                  </w:pPr>
                </w:p>
              </w:tc>
            </w:tr>
            <w:tr w:rsidR="000C2CB2" w:rsidRPr="00397B62">
              <w:trPr>
                <w:trHeight w:val="227"/>
                <w:jc w:val="center"/>
              </w:trPr>
              <w:tc>
                <w:tcPr>
                  <w:tcW w:w="2969" w:type="dxa"/>
                  <w:tcBorders>
                    <w:top w:val="single" w:sz="4" w:space="0" w:color="auto"/>
                    <w:left w:val="nil"/>
                    <w:bottom w:val="nil"/>
                    <w:right w:val="nil"/>
                  </w:tcBorders>
                  <w:shd w:val="clear" w:color="auto" w:fill="auto"/>
                  <w:noWrap/>
                  <w:vAlign w:val="center"/>
                </w:tcPr>
                <w:p w:rsidR="000C2CB2" w:rsidRPr="00397B62" w:rsidRDefault="000C2CB2" w:rsidP="00567B21">
                  <w:pPr>
                    <w:rPr>
                      <w:rFonts w:ascii="Century" w:hAnsi="Century" w:cs="Arial TUR"/>
                      <w:sz w:val="18"/>
                      <w:szCs w:val="18"/>
                      <w:lang w:eastAsia="tr-TR"/>
                    </w:rPr>
                  </w:pPr>
                  <w:r w:rsidRPr="00397B62">
                    <w:rPr>
                      <w:rFonts w:ascii="Century" w:hAnsi="Century" w:cs="Arial TUR"/>
                      <w:sz w:val="18"/>
                      <w:szCs w:val="18"/>
                      <w:lang w:eastAsia="tr-TR"/>
                    </w:rPr>
                    <w:t xml:space="preserve"> Toplam Sözleşme Sayısı</w:t>
                  </w:r>
                </w:p>
              </w:tc>
              <w:tc>
                <w:tcPr>
                  <w:tcW w:w="960" w:type="dxa"/>
                  <w:tcBorders>
                    <w:top w:val="single" w:sz="4" w:space="0" w:color="auto"/>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1.208.341</w:t>
                  </w:r>
                </w:p>
              </w:tc>
              <w:tc>
                <w:tcPr>
                  <w:tcW w:w="960" w:type="dxa"/>
                  <w:tcBorders>
                    <w:top w:val="single" w:sz="4" w:space="0" w:color="auto"/>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1.600.157</w:t>
                  </w:r>
                </w:p>
              </w:tc>
              <w:tc>
                <w:tcPr>
                  <w:tcW w:w="960" w:type="dxa"/>
                  <w:tcBorders>
                    <w:top w:val="single" w:sz="4" w:space="0" w:color="auto"/>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1.932.686</w:t>
                  </w:r>
                </w:p>
              </w:tc>
              <w:tc>
                <w:tcPr>
                  <w:tcW w:w="960" w:type="dxa"/>
                  <w:tcBorders>
                    <w:top w:val="single" w:sz="4" w:space="0" w:color="auto"/>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2.203.491</w:t>
                  </w:r>
                </w:p>
              </w:tc>
              <w:tc>
                <w:tcPr>
                  <w:tcW w:w="2874" w:type="dxa"/>
                  <w:tcBorders>
                    <w:top w:val="single" w:sz="4" w:space="0" w:color="auto"/>
                    <w:left w:val="nil"/>
                    <w:bottom w:val="nil"/>
                    <w:right w:val="nil"/>
                  </w:tcBorders>
                  <w:vAlign w:val="center"/>
                </w:tcPr>
                <w:p w:rsidR="000C2CB2" w:rsidRPr="002A6751" w:rsidRDefault="000C2CB2" w:rsidP="00567B21">
                  <w:pPr>
                    <w:ind w:firstLine="94"/>
                    <w:rPr>
                      <w:rFonts w:ascii="Century" w:hAnsi="Century" w:cs="Arial TUR"/>
                      <w:sz w:val="18"/>
                      <w:szCs w:val="18"/>
                      <w:lang w:eastAsia="tr-TR"/>
                    </w:rPr>
                  </w:pPr>
                  <w:r w:rsidRPr="002A6751">
                    <w:rPr>
                      <w:rFonts w:ascii="Century" w:hAnsi="Century" w:cs="Arial TUR"/>
                      <w:iCs/>
                      <w:sz w:val="18"/>
                      <w:szCs w:val="18"/>
                      <w:lang w:eastAsia="tr-TR"/>
                    </w:rPr>
                    <w:t>No. of Total Contract</w:t>
                  </w:r>
                </w:p>
              </w:tc>
            </w:tr>
            <w:tr w:rsidR="000C2CB2" w:rsidRPr="00397B62">
              <w:trPr>
                <w:trHeight w:val="227"/>
                <w:jc w:val="center"/>
              </w:trPr>
              <w:tc>
                <w:tcPr>
                  <w:tcW w:w="2969" w:type="dxa"/>
                  <w:tcBorders>
                    <w:top w:val="nil"/>
                    <w:left w:val="nil"/>
                    <w:bottom w:val="nil"/>
                    <w:right w:val="nil"/>
                  </w:tcBorders>
                  <w:shd w:val="clear" w:color="auto" w:fill="auto"/>
                  <w:noWrap/>
                  <w:vAlign w:val="center"/>
                </w:tcPr>
                <w:p w:rsidR="000C2CB2" w:rsidRPr="00397B62" w:rsidRDefault="000C2CB2" w:rsidP="00567B21">
                  <w:pPr>
                    <w:rPr>
                      <w:rFonts w:ascii="Century" w:hAnsi="Century" w:cs="Arial TUR"/>
                      <w:sz w:val="18"/>
                      <w:szCs w:val="18"/>
                      <w:lang w:eastAsia="tr-TR"/>
                    </w:rPr>
                  </w:pPr>
                  <w:r w:rsidRPr="00397B62">
                    <w:rPr>
                      <w:rFonts w:ascii="Century" w:hAnsi="Century" w:cs="Arial TUR"/>
                      <w:sz w:val="18"/>
                      <w:szCs w:val="18"/>
                      <w:lang w:eastAsia="tr-TR"/>
                    </w:rPr>
                    <w:t xml:space="preserve">  </w:t>
                  </w:r>
                  <w:r>
                    <w:rPr>
                      <w:rFonts w:ascii="Century" w:hAnsi="Century" w:cs="Arial TUR"/>
                      <w:sz w:val="18"/>
                      <w:szCs w:val="18"/>
                      <w:lang w:eastAsia="tr-TR"/>
                    </w:rPr>
                    <w:t xml:space="preserve">   </w:t>
                  </w:r>
                  <w:r w:rsidRPr="00397B62">
                    <w:rPr>
                      <w:rFonts w:ascii="Century" w:hAnsi="Century" w:cs="Arial TUR"/>
                      <w:sz w:val="18"/>
                      <w:szCs w:val="18"/>
                      <w:lang w:eastAsia="tr-TR"/>
                    </w:rPr>
                    <w:t>Ferdi</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930.213</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1.237.844</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1.501.412</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1.704.384</w:t>
                  </w:r>
                </w:p>
              </w:tc>
              <w:tc>
                <w:tcPr>
                  <w:tcW w:w="2874" w:type="dxa"/>
                  <w:tcBorders>
                    <w:top w:val="nil"/>
                    <w:left w:val="nil"/>
                    <w:bottom w:val="nil"/>
                    <w:right w:val="nil"/>
                  </w:tcBorders>
                  <w:vAlign w:val="center"/>
                </w:tcPr>
                <w:p w:rsidR="000C2CB2" w:rsidRPr="002A6751" w:rsidRDefault="000C2CB2" w:rsidP="00567B21">
                  <w:pPr>
                    <w:ind w:firstLine="94"/>
                    <w:rPr>
                      <w:rFonts w:ascii="Century" w:hAnsi="Century" w:cs="Arial TUR"/>
                      <w:sz w:val="18"/>
                      <w:szCs w:val="18"/>
                      <w:lang w:eastAsia="tr-TR"/>
                    </w:rPr>
                  </w:pPr>
                  <w:r>
                    <w:rPr>
                      <w:rFonts w:ascii="Century" w:hAnsi="Century" w:cs="Arial TUR"/>
                      <w:iCs/>
                      <w:sz w:val="18"/>
                      <w:szCs w:val="18"/>
                      <w:lang w:eastAsia="tr-TR"/>
                    </w:rPr>
                    <w:t xml:space="preserve">     </w:t>
                  </w:r>
                  <w:r w:rsidRPr="002A6751">
                    <w:rPr>
                      <w:rFonts w:ascii="Century" w:hAnsi="Century" w:cs="Arial TUR"/>
                      <w:iCs/>
                      <w:sz w:val="18"/>
                      <w:szCs w:val="18"/>
                      <w:lang w:eastAsia="tr-TR"/>
                    </w:rPr>
                    <w:t>Individual</w:t>
                  </w:r>
                </w:p>
              </w:tc>
            </w:tr>
            <w:tr w:rsidR="000C2CB2" w:rsidRPr="00397B62">
              <w:trPr>
                <w:trHeight w:val="227"/>
                <w:jc w:val="center"/>
              </w:trPr>
              <w:tc>
                <w:tcPr>
                  <w:tcW w:w="2969" w:type="dxa"/>
                  <w:tcBorders>
                    <w:top w:val="nil"/>
                    <w:left w:val="nil"/>
                    <w:bottom w:val="nil"/>
                    <w:right w:val="nil"/>
                  </w:tcBorders>
                  <w:shd w:val="clear" w:color="auto" w:fill="auto"/>
                  <w:noWrap/>
                  <w:vAlign w:val="center"/>
                </w:tcPr>
                <w:p w:rsidR="000C2CB2" w:rsidRPr="00397B62" w:rsidRDefault="000C2CB2" w:rsidP="00567B21">
                  <w:pPr>
                    <w:rPr>
                      <w:rFonts w:ascii="Century" w:hAnsi="Century" w:cs="Arial TUR"/>
                      <w:sz w:val="18"/>
                      <w:szCs w:val="18"/>
                      <w:lang w:eastAsia="tr-TR"/>
                    </w:rPr>
                  </w:pPr>
                  <w:r w:rsidRPr="00397B62">
                    <w:rPr>
                      <w:rFonts w:ascii="Century" w:hAnsi="Century" w:cs="Arial TUR"/>
                      <w:sz w:val="18"/>
                      <w:szCs w:val="18"/>
                      <w:lang w:eastAsia="tr-TR"/>
                    </w:rPr>
                    <w:t xml:space="preserve">  </w:t>
                  </w:r>
                  <w:r>
                    <w:rPr>
                      <w:rFonts w:ascii="Century" w:hAnsi="Century" w:cs="Arial TUR"/>
                      <w:sz w:val="18"/>
                      <w:szCs w:val="18"/>
                      <w:lang w:eastAsia="tr-TR"/>
                    </w:rPr>
                    <w:t xml:space="preserve">   </w:t>
                  </w:r>
                  <w:r w:rsidRPr="00397B62">
                    <w:rPr>
                      <w:rFonts w:ascii="Century" w:hAnsi="Century" w:cs="Arial TUR"/>
                      <w:sz w:val="18"/>
                      <w:szCs w:val="18"/>
                      <w:lang w:eastAsia="tr-TR"/>
                    </w:rPr>
                    <w:t>Grup</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278.128</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362.313</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431.274</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499.107</w:t>
                  </w:r>
                </w:p>
              </w:tc>
              <w:tc>
                <w:tcPr>
                  <w:tcW w:w="2874" w:type="dxa"/>
                  <w:tcBorders>
                    <w:top w:val="nil"/>
                    <w:left w:val="nil"/>
                    <w:bottom w:val="nil"/>
                    <w:right w:val="nil"/>
                  </w:tcBorders>
                  <w:vAlign w:val="center"/>
                </w:tcPr>
                <w:p w:rsidR="000C2CB2" w:rsidRPr="002A6751" w:rsidRDefault="000C2CB2" w:rsidP="00567B21">
                  <w:pPr>
                    <w:ind w:firstLine="94"/>
                    <w:rPr>
                      <w:rFonts w:ascii="Century" w:hAnsi="Century" w:cs="Arial TUR"/>
                      <w:sz w:val="18"/>
                      <w:szCs w:val="18"/>
                      <w:lang w:eastAsia="tr-TR"/>
                    </w:rPr>
                  </w:pPr>
                  <w:r>
                    <w:rPr>
                      <w:rFonts w:ascii="Century" w:hAnsi="Century" w:cs="Arial TUR"/>
                      <w:iCs/>
                      <w:sz w:val="18"/>
                      <w:szCs w:val="18"/>
                      <w:lang w:eastAsia="tr-TR"/>
                    </w:rPr>
                    <w:t xml:space="preserve">     </w:t>
                  </w:r>
                  <w:r w:rsidRPr="002A6751">
                    <w:rPr>
                      <w:rFonts w:ascii="Century" w:hAnsi="Century" w:cs="Arial TUR"/>
                      <w:iCs/>
                      <w:sz w:val="18"/>
                      <w:szCs w:val="18"/>
                      <w:lang w:eastAsia="tr-TR"/>
                    </w:rPr>
                    <w:t>Group</w:t>
                  </w:r>
                </w:p>
              </w:tc>
            </w:tr>
            <w:tr w:rsidR="000C2CB2" w:rsidRPr="00397B62">
              <w:trPr>
                <w:trHeight w:val="227"/>
                <w:jc w:val="center"/>
              </w:trPr>
              <w:tc>
                <w:tcPr>
                  <w:tcW w:w="2969" w:type="dxa"/>
                  <w:tcBorders>
                    <w:top w:val="nil"/>
                    <w:left w:val="nil"/>
                    <w:bottom w:val="nil"/>
                    <w:right w:val="nil"/>
                  </w:tcBorders>
                  <w:shd w:val="clear" w:color="auto" w:fill="auto"/>
                  <w:noWrap/>
                  <w:vAlign w:val="center"/>
                </w:tcPr>
                <w:p w:rsidR="000C2CB2" w:rsidRPr="00397B62" w:rsidRDefault="000C2CB2" w:rsidP="00567B21">
                  <w:pPr>
                    <w:rPr>
                      <w:rFonts w:ascii="Century" w:hAnsi="Century" w:cs="Arial TUR"/>
                      <w:sz w:val="18"/>
                      <w:szCs w:val="18"/>
                      <w:lang w:eastAsia="tr-TR"/>
                    </w:rPr>
                  </w:pPr>
                  <w:r w:rsidRPr="00397B62">
                    <w:rPr>
                      <w:rFonts w:ascii="Century" w:hAnsi="Century" w:cs="Arial TUR"/>
                      <w:sz w:val="18"/>
                      <w:szCs w:val="18"/>
                      <w:lang w:eastAsia="tr-TR"/>
                    </w:rPr>
                    <w:t xml:space="preserve"> Yeni Sözleşme Sayısı</w:t>
                  </w:r>
                </w:p>
              </w:tc>
              <w:tc>
                <w:tcPr>
                  <w:tcW w:w="960" w:type="dxa"/>
                  <w:tcBorders>
                    <w:top w:val="nil"/>
                    <w:left w:val="nil"/>
                    <w:bottom w:val="nil"/>
                    <w:right w:val="nil"/>
                  </w:tcBorders>
                  <w:shd w:val="clear" w:color="auto" w:fill="FFFFFF"/>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528.514</w:t>
                  </w:r>
                </w:p>
              </w:tc>
              <w:tc>
                <w:tcPr>
                  <w:tcW w:w="960" w:type="dxa"/>
                  <w:tcBorders>
                    <w:top w:val="nil"/>
                    <w:left w:val="nil"/>
                    <w:bottom w:val="nil"/>
                    <w:right w:val="nil"/>
                  </w:tcBorders>
                  <w:shd w:val="clear" w:color="auto" w:fill="FFFFFF"/>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623.340</w:t>
                  </w:r>
                </w:p>
              </w:tc>
              <w:tc>
                <w:tcPr>
                  <w:tcW w:w="960" w:type="dxa"/>
                  <w:tcBorders>
                    <w:top w:val="nil"/>
                    <w:left w:val="nil"/>
                    <w:bottom w:val="nil"/>
                    <w:right w:val="nil"/>
                  </w:tcBorders>
                  <w:shd w:val="clear" w:color="auto" w:fill="FFFFFF"/>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612.846</w:t>
                  </w:r>
                </w:p>
              </w:tc>
              <w:tc>
                <w:tcPr>
                  <w:tcW w:w="960" w:type="dxa"/>
                  <w:tcBorders>
                    <w:top w:val="nil"/>
                    <w:left w:val="nil"/>
                    <w:bottom w:val="nil"/>
                    <w:right w:val="nil"/>
                  </w:tcBorders>
                  <w:shd w:val="clear" w:color="auto" w:fill="FFFFFF"/>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618.904</w:t>
                  </w:r>
                </w:p>
              </w:tc>
              <w:tc>
                <w:tcPr>
                  <w:tcW w:w="2874" w:type="dxa"/>
                  <w:tcBorders>
                    <w:top w:val="nil"/>
                    <w:left w:val="nil"/>
                    <w:bottom w:val="nil"/>
                    <w:right w:val="nil"/>
                  </w:tcBorders>
                  <w:shd w:val="clear" w:color="auto" w:fill="FFFFFF"/>
                  <w:vAlign w:val="center"/>
                </w:tcPr>
                <w:p w:rsidR="000C2CB2" w:rsidRPr="002A6751" w:rsidRDefault="000C2CB2" w:rsidP="00567B21">
                  <w:pPr>
                    <w:ind w:firstLine="94"/>
                    <w:rPr>
                      <w:rFonts w:ascii="Century" w:hAnsi="Century" w:cs="Arial TUR"/>
                      <w:sz w:val="18"/>
                      <w:szCs w:val="18"/>
                      <w:lang w:eastAsia="tr-TR"/>
                    </w:rPr>
                  </w:pPr>
                  <w:r w:rsidRPr="002A6751">
                    <w:rPr>
                      <w:rFonts w:ascii="Century" w:hAnsi="Century" w:cs="Arial TUR"/>
                      <w:iCs/>
                      <w:sz w:val="18"/>
                      <w:szCs w:val="18"/>
                      <w:lang w:eastAsia="tr-TR"/>
                    </w:rPr>
                    <w:t>No.</w:t>
                  </w:r>
                  <w:r>
                    <w:rPr>
                      <w:rFonts w:ascii="Century" w:hAnsi="Century" w:cs="Arial TUR"/>
                      <w:iCs/>
                      <w:sz w:val="18"/>
                      <w:szCs w:val="18"/>
                      <w:lang w:eastAsia="tr-TR"/>
                    </w:rPr>
                    <w:t xml:space="preserve"> </w:t>
                  </w:r>
                  <w:r w:rsidRPr="002A6751">
                    <w:rPr>
                      <w:rFonts w:ascii="Century" w:hAnsi="Century" w:cs="Arial TUR"/>
                      <w:iCs/>
                      <w:sz w:val="18"/>
                      <w:szCs w:val="18"/>
                      <w:lang w:eastAsia="tr-TR"/>
                    </w:rPr>
                    <w:t>of New Contract</w:t>
                  </w:r>
                </w:p>
              </w:tc>
            </w:tr>
            <w:tr w:rsidR="000C2CB2" w:rsidRPr="00397B62">
              <w:trPr>
                <w:trHeight w:val="227"/>
                <w:jc w:val="center"/>
              </w:trPr>
              <w:tc>
                <w:tcPr>
                  <w:tcW w:w="2969" w:type="dxa"/>
                  <w:tcBorders>
                    <w:top w:val="nil"/>
                    <w:left w:val="nil"/>
                    <w:bottom w:val="nil"/>
                    <w:right w:val="nil"/>
                  </w:tcBorders>
                  <w:shd w:val="clear" w:color="auto" w:fill="auto"/>
                  <w:noWrap/>
                  <w:vAlign w:val="center"/>
                </w:tcPr>
                <w:p w:rsidR="000C2CB2" w:rsidRPr="00397B62" w:rsidRDefault="000C2CB2" w:rsidP="00567B21">
                  <w:pPr>
                    <w:rPr>
                      <w:rFonts w:ascii="Century" w:hAnsi="Century" w:cs="Arial TUR"/>
                      <w:sz w:val="18"/>
                      <w:szCs w:val="18"/>
                      <w:lang w:eastAsia="tr-TR"/>
                    </w:rPr>
                  </w:pPr>
                  <w:r w:rsidRPr="00397B62">
                    <w:rPr>
                      <w:rFonts w:ascii="Century" w:hAnsi="Century" w:cs="Arial TUR"/>
                      <w:sz w:val="18"/>
                      <w:szCs w:val="18"/>
                      <w:lang w:eastAsia="tr-TR"/>
                    </w:rPr>
                    <w:t xml:space="preserve">  </w:t>
                  </w:r>
                  <w:r>
                    <w:rPr>
                      <w:rFonts w:ascii="Century" w:hAnsi="Century" w:cs="Arial TUR"/>
                      <w:sz w:val="18"/>
                      <w:szCs w:val="18"/>
                      <w:lang w:eastAsia="tr-TR"/>
                    </w:rPr>
                    <w:t xml:space="preserve">   </w:t>
                  </w:r>
                  <w:r w:rsidRPr="00397B62">
                    <w:rPr>
                      <w:rFonts w:ascii="Century" w:hAnsi="Century" w:cs="Arial TUR"/>
                      <w:sz w:val="18"/>
                      <w:szCs w:val="18"/>
                      <w:lang w:eastAsia="tr-TR"/>
                    </w:rPr>
                    <w:t>Ferdi</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404.699</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493.748</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442.840</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456.807</w:t>
                  </w:r>
                </w:p>
              </w:tc>
              <w:tc>
                <w:tcPr>
                  <w:tcW w:w="2874" w:type="dxa"/>
                  <w:tcBorders>
                    <w:top w:val="nil"/>
                    <w:left w:val="nil"/>
                    <w:bottom w:val="nil"/>
                    <w:right w:val="nil"/>
                  </w:tcBorders>
                  <w:vAlign w:val="center"/>
                </w:tcPr>
                <w:p w:rsidR="000C2CB2" w:rsidRPr="002A6751" w:rsidRDefault="000C2CB2" w:rsidP="00567B21">
                  <w:pPr>
                    <w:ind w:firstLine="94"/>
                    <w:rPr>
                      <w:rFonts w:ascii="Century" w:hAnsi="Century" w:cs="Arial TUR"/>
                      <w:sz w:val="18"/>
                      <w:szCs w:val="18"/>
                      <w:lang w:eastAsia="tr-TR"/>
                    </w:rPr>
                  </w:pPr>
                  <w:r>
                    <w:rPr>
                      <w:rFonts w:ascii="Century" w:hAnsi="Century" w:cs="Arial TUR"/>
                      <w:iCs/>
                      <w:sz w:val="18"/>
                      <w:szCs w:val="18"/>
                      <w:lang w:eastAsia="tr-TR"/>
                    </w:rPr>
                    <w:t xml:space="preserve">     </w:t>
                  </w:r>
                  <w:r w:rsidRPr="002A6751">
                    <w:rPr>
                      <w:rFonts w:ascii="Century" w:hAnsi="Century" w:cs="Arial TUR"/>
                      <w:iCs/>
                      <w:sz w:val="18"/>
                      <w:szCs w:val="18"/>
                      <w:lang w:eastAsia="tr-TR"/>
                    </w:rPr>
                    <w:t>Individual</w:t>
                  </w:r>
                </w:p>
              </w:tc>
            </w:tr>
            <w:tr w:rsidR="000C2CB2" w:rsidRPr="00397B62">
              <w:trPr>
                <w:trHeight w:val="227"/>
                <w:jc w:val="center"/>
              </w:trPr>
              <w:tc>
                <w:tcPr>
                  <w:tcW w:w="2969" w:type="dxa"/>
                  <w:tcBorders>
                    <w:top w:val="nil"/>
                    <w:left w:val="nil"/>
                    <w:bottom w:val="nil"/>
                    <w:right w:val="nil"/>
                  </w:tcBorders>
                  <w:shd w:val="clear" w:color="auto" w:fill="auto"/>
                  <w:noWrap/>
                  <w:vAlign w:val="center"/>
                </w:tcPr>
                <w:p w:rsidR="000C2CB2" w:rsidRPr="00397B62" w:rsidRDefault="000C2CB2" w:rsidP="00567B21">
                  <w:pPr>
                    <w:rPr>
                      <w:rFonts w:ascii="Century" w:hAnsi="Century" w:cs="Arial TUR"/>
                      <w:sz w:val="18"/>
                      <w:szCs w:val="18"/>
                      <w:lang w:eastAsia="tr-TR"/>
                    </w:rPr>
                  </w:pPr>
                  <w:r w:rsidRPr="00397B62">
                    <w:rPr>
                      <w:rFonts w:ascii="Century" w:hAnsi="Century" w:cs="Arial TUR"/>
                      <w:sz w:val="18"/>
                      <w:szCs w:val="18"/>
                      <w:lang w:eastAsia="tr-TR"/>
                    </w:rPr>
                    <w:t xml:space="preserve">  </w:t>
                  </w:r>
                  <w:r>
                    <w:rPr>
                      <w:rFonts w:ascii="Century" w:hAnsi="Century" w:cs="Arial TUR"/>
                      <w:sz w:val="18"/>
                      <w:szCs w:val="18"/>
                      <w:lang w:eastAsia="tr-TR"/>
                    </w:rPr>
                    <w:t xml:space="preserve">   </w:t>
                  </w:r>
                  <w:r w:rsidRPr="00397B62">
                    <w:rPr>
                      <w:rFonts w:ascii="Century" w:hAnsi="Century" w:cs="Arial TUR"/>
                      <w:sz w:val="18"/>
                      <w:szCs w:val="18"/>
                      <w:lang w:eastAsia="tr-TR"/>
                    </w:rPr>
                    <w:t xml:space="preserve">Grup </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123.815</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129.592</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170.006</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162.097</w:t>
                  </w:r>
                </w:p>
              </w:tc>
              <w:tc>
                <w:tcPr>
                  <w:tcW w:w="2874" w:type="dxa"/>
                  <w:tcBorders>
                    <w:top w:val="nil"/>
                    <w:left w:val="nil"/>
                    <w:bottom w:val="nil"/>
                    <w:right w:val="nil"/>
                  </w:tcBorders>
                  <w:vAlign w:val="center"/>
                </w:tcPr>
                <w:p w:rsidR="000C2CB2" w:rsidRPr="002A6751" w:rsidRDefault="000C2CB2" w:rsidP="00567B21">
                  <w:pPr>
                    <w:ind w:firstLine="94"/>
                    <w:rPr>
                      <w:rFonts w:ascii="Century" w:hAnsi="Century" w:cs="Arial TUR"/>
                      <w:sz w:val="18"/>
                      <w:szCs w:val="18"/>
                      <w:lang w:eastAsia="tr-TR"/>
                    </w:rPr>
                  </w:pPr>
                  <w:r>
                    <w:rPr>
                      <w:rFonts w:ascii="Century" w:hAnsi="Century" w:cs="Arial TUR"/>
                      <w:iCs/>
                      <w:sz w:val="18"/>
                      <w:szCs w:val="18"/>
                      <w:lang w:eastAsia="tr-TR"/>
                    </w:rPr>
                    <w:t xml:space="preserve">     </w:t>
                  </w:r>
                  <w:r w:rsidRPr="002A6751">
                    <w:rPr>
                      <w:rFonts w:ascii="Century" w:hAnsi="Century" w:cs="Arial TUR"/>
                      <w:iCs/>
                      <w:sz w:val="18"/>
                      <w:szCs w:val="18"/>
                      <w:lang w:eastAsia="tr-TR"/>
                    </w:rPr>
                    <w:t>Group</w:t>
                  </w:r>
                </w:p>
              </w:tc>
            </w:tr>
            <w:tr w:rsidR="000C2CB2" w:rsidRPr="00397B62">
              <w:trPr>
                <w:trHeight w:val="227"/>
                <w:jc w:val="center"/>
              </w:trPr>
              <w:tc>
                <w:tcPr>
                  <w:tcW w:w="2969" w:type="dxa"/>
                  <w:tcBorders>
                    <w:top w:val="nil"/>
                    <w:left w:val="nil"/>
                    <w:bottom w:val="nil"/>
                    <w:right w:val="nil"/>
                  </w:tcBorders>
                  <w:shd w:val="clear" w:color="auto" w:fill="auto"/>
                  <w:noWrap/>
                  <w:vAlign w:val="center"/>
                </w:tcPr>
                <w:p w:rsidR="000C2CB2" w:rsidRPr="00397B62" w:rsidRDefault="000C2CB2" w:rsidP="00567B21">
                  <w:pPr>
                    <w:rPr>
                      <w:rFonts w:ascii="Century" w:hAnsi="Century" w:cs="Arial TUR"/>
                      <w:sz w:val="18"/>
                      <w:szCs w:val="18"/>
                      <w:lang w:eastAsia="tr-TR"/>
                    </w:rPr>
                  </w:pPr>
                  <w:r w:rsidRPr="00397B62">
                    <w:rPr>
                      <w:rFonts w:ascii="Century" w:hAnsi="Century" w:cs="Arial TUR"/>
                      <w:sz w:val="18"/>
                      <w:szCs w:val="18"/>
                      <w:lang w:eastAsia="tr-TR"/>
                    </w:rPr>
                    <w:t xml:space="preserve"> </w:t>
                  </w:r>
                  <w:r w:rsidRPr="00397B62">
                    <w:rPr>
                      <w:rFonts w:ascii="Century" w:hAnsi="Century" w:cs="Arial TUR"/>
                      <w:b/>
                      <w:bCs/>
                      <w:sz w:val="18"/>
                      <w:szCs w:val="18"/>
                      <w:lang w:eastAsia="tr-TR"/>
                    </w:rPr>
                    <w:t>(</w:t>
                  </w:r>
                  <w:proofErr w:type="gramStart"/>
                  <w:r w:rsidRPr="00397B62">
                    <w:rPr>
                      <w:rFonts w:ascii="Century" w:hAnsi="Century" w:cs="Arial TUR"/>
                      <w:b/>
                      <w:bCs/>
                      <w:sz w:val="18"/>
                      <w:szCs w:val="18"/>
                      <w:lang w:eastAsia="tr-TR"/>
                    </w:rPr>
                    <w:t>Milyon</w:t>
                  </w:r>
                  <w:r>
                    <w:rPr>
                      <w:rFonts w:ascii="Century" w:hAnsi="Century" w:cs="Arial TUR"/>
                      <w:b/>
                      <w:bCs/>
                      <w:sz w:val="18"/>
                      <w:szCs w:val="18"/>
                      <w:lang w:eastAsia="tr-TR"/>
                    </w:rPr>
                    <w:t xml:space="preserve"> </w:t>
                  </w:r>
                  <w:r w:rsidRPr="00397B62">
                    <w:rPr>
                      <w:rFonts w:ascii="Century" w:hAnsi="Century" w:cs="Arial TUR"/>
                      <w:b/>
                      <w:bCs/>
                      <w:sz w:val="18"/>
                      <w:szCs w:val="18"/>
                      <w:lang w:eastAsia="tr-TR"/>
                    </w:rPr>
                    <w:t xml:space="preserve"> TL</w:t>
                  </w:r>
                  <w:proofErr w:type="gramEnd"/>
                  <w:r w:rsidRPr="00397B62">
                    <w:rPr>
                      <w:rFonts w:ascii="Century" w:hAnsi="Century" w:cs="Arial TUR"/>
                      <w:b/>
                      <w:bCs/>
                      <w:sz w:val="18"/>
                      <w:szCs w:val="18"/>
                      <w:lang w:eastAsia="tr-TR"/>
                    </w:rPr>
                    <w:t>)</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p>
              </w:tc>
              <w:tc>
                <w:tcPr>
                  <w:tcW w:w="2874" w:type="dxa"/>
                  <w:tcBorders>
                    <w:top w:val="nil"/>
                    <w:left w:val="nil"/>
                    <w:bottom w:val="nil"/>
                    <w:right w:val="nil"/>
                  </w:tcBorders>
                  <w:vAlign w:val="center"/>
                </w:tcPr>
                <w:p w:rsidR="000C2CB2" w:rsidRPr="002A6751" w:rsidRDefault="000C2CB2" w:rsidP="00567B21">
                  <w:pPr>
                    <w:ind w:firstLine="94"/>
                    <w:rPr>
                      <w:rFonts w:ascii="Century" w:hAnsi="Century" w:cs="Arial TUR"/>
                      <w:sz w:val="18"/>
                      <w:szCs w:val="18"/>
                      <w:lang w:eastAsia="tr-TR"/>
                    </w:rPr>
                  </w:pPr>
                  <w:r>
                    <w:rPr>
                      <w:rFonts w:ascii="Century" w:hAnsi="Century" w:cs="Arial TUR"/>
                      <w:b/>
                      <w:bCs/>
                      <w:sz w:val="18"/>
                      <w:szCs w:val="18"/>
                      <w:lang w:eastAsia="tr-TR"/>
                    </w:rPr>
                    <w:t>(Million TL)</w:t>
                  </w:r>
                </w:p>
              </w:tc>
            </w:tr>
            <w:tr w:rsidR="000C2CB2" w:rsidRPr="00397B62">
              <w:trPr>
                <w:trHeight w:val="227"/>
                <w:jc w:val="center"/>
              </w:trPr>
              <w:tc>
                <w:tcPr>
                  <w:tcW w:w="2969" w:type="dxa"/>
                  <w:tcBorders>
                    <w:top w:val="nil"/>
                    <w:left w:val="nil"/>
                    <w:bottom w:val="nil"/>
                    <w:right w:val="nil"/>
                  </w:tcBorders>
                  <w:shd w:val="clear" w:color="auto" w:fill="auto"/>
                  <w:noWrap/>
                  <w:vAlign w:val="center"/>
                </w:tcPr>
                <w:p w:rsidR="000C2CB2" w:rsidRPr="00397B62" w:rsidRDefault="000C2CB2" w:rsidP="00567B21">
                  <w:pPr>
                    <w:rPr>
                      <w:rFonts w:ascii="Century" w:hAnsi="Century" w:cs="Arial TUR"/>
                      <w:sz w:val="18"/>
                      <w:szCs w:val="18"/>
                      <w:lang w:eastAsia="tr-TR"/>
                    </w:rPr>
                  </w:pPr>
                  <w:r w:rsidRPr="00397B62">
                    <w:rPr>
                      <w:rFonts w:ascii="Century" w:hAnsi="Century" w:cs="Arial TUR"/>
                      <w:sz w:val="18"/>
                      <w:szCs w:val="18"/>
                      <w:lang w:eastAsia="tr-TR"/>
                    </w:rPr>
                    <w:t xml:space="preserve"> Toplam Birikim Tutarı</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2.835,6</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4.603,0</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6.400,4</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9.125,0</w:t>
                  </w:r>
                </w:p>
              </w:tc>
              <w:tc>
                <w:tcPr>
                  <w:tcW w:w="2874" w:type="dxa"/>
                  <w:tcBorders>
                    <w:top w:val="nil"/>
                    <w:left w:val="nil"/>
                    <w:bottom w:val="nil"/>
                    <w:right w:val="nil"/>
                  </w:tcBorders>
                  <w:vAlign w:val="center"/>
                </w:tcPr>
                <w:p w:rsidR="000C2CB2" w:rsidRPr="002A6751" w:rsidRDefault="000C2CB2" w:rsidP="00567B21">
                  <w:pPr>
                    <w:ind w:firstLine="94"/>
                    <w:rPr>
                      <w:rFonts w:ascii="Century" w:hAnsi="Century" w:cs="Arial TUR"/>
                      <w:sz w:val="18"/>
                      <w:szCs w:val="18"/>
                      <w:lang w:eastAsia="tr-TR"/>
                    </w:rPr>
                  </w:pPr>
                  <w:r w:rsidRPr="002A6751">
                    <w:rPr>
                      <w:rFonts w:ascii="Century" w:hAnsi="Century" w:cs="Arial TUR"/>
                      <w:iCs/>
                      <w:sz w:val="18"/>
                      <w:szCs w:val="18"/>
                      <w:lang w:eastAsia="tr-TR"/>
                    </w:rPr>
                    <w:t>Total Accumulation</w:t>
                  </w:r>
                </w:p>
              </w:tc>
            </w:tr>
            <w:tr w:rsidR="000C2CB2" w:rsidRPr="00397B62">
              <w:trPr>
                <w:trHeight w:val="227"/>
                <w:jc w:val="center"/>
              </w:trPr>
              <w:tc>
                <w:tcPr>
                  <w:tcW w:w="2969" w:type="dxa"/>
                  <w:tcBorders>
                    <w:top w:val="nil"/>
                    <w:left w:val="nil"/>
                    <w:bottom w:val="nil"/>
                    <w:right w:val="nil"/>
                  </w:tcBorders>
                  <w:shd w:val="clear" w:color="auto" w:fill="auto"/>
                  <w:noWrap/>
                  <w:vAlign w:val="center"/>
                </w:tcPr>
                <w:p w:rsidR="000C2CB2" w:rsidRPr="00397B62" w:rsidRDefault="000C2CB2" w:rsidP="00430CFA">
                  <w:pPr>
                    <w:rPr>
                      <w:rFonts w:ascii="Century" w:hAnsi="Century" w:cs="Arial TUR"/>
                      <w:sz w:val="18"/>
                      <w:szCs w:val="18"/>
                      <w:lang w:eastAsia="tr-TR"/>
                    </w:rPr>
                  </w:pPr>
                  <w:r w:rsidRPr="00397B62">
                    <w:rPr>
                      <w:rFonts w:ascii="Century" w:hAnsi="Century" w:cs="Arial TUR"/>
                      <w:sz w:val="18"/>
                      <w:szCs w:val="18"/>
                      <w:lang w:eastAsia="tr-TR"/>
                    </w:rPr>
                    <w:t xml:space="preserve"> Yeni Söz</w:t>
                  </w:r>
                  <w:r>
                    <w:rPr>
                      <w:rFonts w:ascii="Century" w:hAnsi="Century" w:cs="Arial TUR"/>
                      <w:sz w:val="18"/>
                      <w:szCs w:val="18"/>
                      <w:lang w:eastAsia="tr-TR"/>
                    </w:rPr>
                    <w:t>leşm</w:t>
                  </w:r>
                  <w:r w:rsidR="00430CFA">
                    <w:rPr>
                      <w:rFonts w:ascii="Century" w:hAnsi="Century" w:cs="Arial TUR"/>
                      <w:sz w:val="18"/>
                      <w:szCs w:val="18"/>
                      <w:lang w:eastAsia="tr-TR"/>
                    </w:rPr>
                    <w:t xml:space="preserve">eler </w:t>
                  </w:r>
                  <w:r w:rsidRPr="00397B62">
                    <w:rPr>
                      <w:rFonts w:ascii="Century" w:hAnsi="Century" w:cs="Arial TUR"/>
                      <w:sz w:val="18"/>
                      <w:szCs w:val="18"/>
                      <w:lang w:eastAsia="tr-TR"/>
                    </w:rPr>
                    <w:t>Bir</w:t>
                  </w:r>
                  <w:r>
                    <w:rPr>
                      <w:rFonts w:ascii="Century" w:hAnsi="Century" w:cs="Arial TUR"/>
                      <w:sz w:val="18"/>
                      <w:szCs w:val="18"/>
                      <w:lang w:eastAsia="tr-TR"/>
                    </w:rPr>
                    <w:t>ik</w:t>
                  </w:r>
                  <w:r w:rsidR="00430CFA">
                    <w:rPr>
                      <w:rFonts w:ascii="Century" w:hAnsi="Century" w:cs="Arial TUR"/>
                      <w:sz w:val="18"/>
                      <w:szCs w:val="18"/>
                      <w:lang w:eastAsia="tr-TR"/>
                    </w:rPr>
                    <w:t xml:space="preserve">im </w:t>
                  </w:r>
                  <w:r w:rsidRPr="00397B62">
                    <w:rPr>
                      <w:rFonts w:ascii="Century" w:hAnsi="Century" w:cs="Arial TUR"/>
                      <w:sz w:val="18"/>
                      <w:szCs w:val="18"/>
                      <w:lang w:eastAsia="tr-TR"/>
                    </w:rPr>
                    <w:t>Tutarı</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523,0</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511,6</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698,0</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775,2</w:t>
                  </w:r>
                </w:p>
              </w:tc>
              <w:tc>
                <w:tcPr>
                  <w:tcW w:w="2874" w:type="dxa"/>
                  <w:tcBorders>
                    <w:top w:val="nil"/>
                    <w:left w:val="nil"/>
                    <w:bottom w:val="nil"/>
                    <w:right w:val="nil"/>
                  </w:tcBorders>
                  <w:vAlign w:val="center"/>
                </w:tcPr>
                <w:p w:rsidR="000C2CB2" w:rsidRPr="002A6751" w:rsidRDefault="000C2CB2" w:rsidP="00430CFA">
                  <w:pPr>
                    <w:ind w:firstLine="94"/>
                    <w:rPr>
                      <w:rFonts w:ascii="Century" w:hAnsi="Century" w:cs="Arial TUR"/>
                      <w:sz w:val="18"/>
                      <w:szCs w:val="18"/>
                      <w:lang w:eastAsia="tr-TR"/>
                    </w:rPr>
                  </w:pPr>
                  <w:r w:rsidRPr="002A6751">
                    <w:rPr>
                      <w:rFonts w:ascii="Century" w:hAnsi="Century" w:cs="Arial TUR"/>
                      <w:iCs/>
                      <w:sz w:val="18"/>
                      <w:szCs w:val="18"/>
                      <w:lang w:eastAsia="tr-TR"/>
                    </w:rPr>
                    <w:t>Total Acc</w:t>
                  </w:r>
                  <w:r w:rsidR="00430CFA">
                    <w:rPr>
                      <w:rFonts w:ascii="Century" w:hAnsi="Century" w:cs="Arial TUR"/>
                      <w:iCs/>
                      <w:sz w:val="18"/>
                      <w:szCs w:val="18"/>
                      <w:lang w:eastAsia="tr-TR"/>
                    </w:rPr>
                    <w:t xml:space="preserve">um. </w:t>
                  </w:r>
                  <w:proofErr w:type="gramStart"/>
                  <w:r w:rsidR="00430CFA">
                    <w:rPr>
                      <w:rFonts w:ascii="Century" w:hAnsi="Century" w:cs="Arial TUR"/>
                      <w:iCs/>
                      <w:sz w:val="18"/>
                      <w:szCs w:val="18"/>
                      <w:lang w:eastAsia="tr-TR"/>
                    </w:rPr>
                    <w:t>of</w:t>
                  </w:r>
                  <w:proofErr w:type="gramEnd"/>
                  <w:r w:rsidR="00430CFA">
                    <w:rPr>
                      <w:rFonts w:ascii="Century" w:hAnsi="Century" w:cs="Arial TUR"/>
                      <w:iCs/>
                      <w:sz w:val="18"/>
                      <w:szCs w:val="18"/>
                      <w:lang w:eastAsia="tr-TR"/>
                    </w:rPr>
                    <w:t xml:space="preserve"> </w:t>
                  </w:r>
                  <w:r w:rsidRPr="002A6751">
                    <w:rPr>
                      <w:rFonts w:ascii="Century" w:hAnsi="Century" w:cs="Arial TUR"/>
                      <w:iCs/>
                      <w:sz w:val="18"/>
                      <w:szCs w:val="18"/>
                      <w:lang w:eastAsia="tr-TR"/>
                    </w:rPr>
                    <w:t>New Contracts</w:t>
                  </w:r>
                </w:p>
              </w:tc>
            </w:tr>
            <w:tr w:rsidR="000C2CB2" w:rsidRPr="00397B62">
              <w:trPr>
                <w:trHeight w:val="227"/>
                <w:jc w:val="center"/>
              </w:trPr>
              <w:tc>
                <w:tcPr>
                  <w:tcW w:w="2969" w:type="dxa"/>
                  <w:tcBorders>
                    <w:top w:val="nil"/>
                    <w:left w:val="nil"/>
                    <w:bottom w:val="nil"/>
                    <w:right w:val="nil"/>
                  </w:tcBorders>
                  <w:shd w:val="clear" w:color="auto" w:fill="auto"/>
                  <w:noWrap/>
                  <w:vAlign w:val="center"/>
                </w:tcPr>
                <w:p w:rsidR="000C2CB2" w:rsidRPr="00397B62" w:rsidRDefault="000C2CB2" w:rsidP="00567B21">
                  <w:pPr>
                    <w:rPr>
                      <w:rFonts w:ascii="Century" w:hAnsi="Century" w:cs="Arial TUR"/>
                      <w:sz w:val="18"/>
                      <w:szCs w:val="18"/>
                      <w:lang w:eastAsia="tr-TR"/>
                    </w:rPr>
                  </w:pPr>
                  <w:r w:rsidRPr="00397B62">
                    <w:rPr>
                      <w:rFonts w:ascii="Century" w:hAnsi="Century" w:cs="Arial TUR"/>
                      <w:sz w:val="18"/>
                      <w:szCs w:val="18"/>
                      <w:lang w:eastAsia="tr-TR"/>
                    </w:rPr>
                    <w:t xml:space="preserve"> Katkı Payı Tutarı</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2.439,0</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4.173,5</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5.608,1</w:t>
                  </w:r>
                </w:p>
              </w:tc>
              <w:tc>
                <w:tcPr>
                  <w:tcW w:w="960" w:type="dxa"/>
                  <w:tcBorders>
                    <w:top w:val="nil"/>
                    <w:left w:val="nil"/>
                    <w:bottom w:val="nil"/>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7.033,8</w:t>
                  </w:r>
                </w:p>
              </w:tc>
              <w:tc>
                <w:tcPr>
                  <w:tcW w:w="2874" w:type="dxa"/>
                  <w:tcBorders>
                    <w:top w:val="nil"/>
                    <w:left w:val="nil"/>
                    <w:bottom w:val="nil"/>
                    <w:right w:val="nil"/>
                  </w:tcBorders>
                  <w:vAlign w:val="center"/>
                </w:tcPr>
                <w:p w:rsidR="000C2CB2" w:rsidRPr="002A6751" w:rsidRDefault="000C2CB2" w:rsidP="00567B21">
                  <w:pPr>
                    <w:ind w:firstLine="94"/>
                    <w:rPr>
                      <w:rFonts w:ascii="Century" w:hAnsi="Century" w:cs="Arial TUR"/>
                      <w:sz w:val="18"/>
                      <w:szCs w:val="18"/>
                      <w:lang w:eastAsia="tr-TR"/>
                    </w:rPr>
                  </w:pPr>
                  <w:r w:rsidRPr="002A6751">
                    <w:rPr>
                      <w:rFonts w:ascii="Century" w:hAnsi="Century" w:cs="Arial TUR"/>
                      <w:iCs/>
                      <w:sz w:val="18"/>
                      <w:szCs w:val="18"/>
                      <w:lang w:eastAsia="tr-TR"/>
                    </w:rPr>
                    <w:t>Total Contribution</w:t>
                  </w:r>
                </w:p>
              </w:tc>
            </w:tr>
            <w:tr w:rsidR="000C2CB2" w:rsidRPr="00397B62">
              <w:trPr>
                <w:trHeight w:val="227"/>
                <w:jc w:val="center"/>
              </w:trPr>
              <w:tc>
                <w:tcPr>
                  <w:tcW w:w="2969" w:type="dxa"/>
                  <w:tcBorders>
                    <w:top w:val="nil"/>
                    <w:left w:val="nil"/>
                    <w:bottom w:val="double" w:sz="6" w:space="0" w:color="auto"/>
                    <w:right w:val="nil"/>
                  </w:tcBorders>
                  <w:shd w:val="clear" w:color="auto" w:fill="auto"/>
                  <w:noWrap/>
                  <w:vAlign w:val="center"/>
                </w:tcPr>
                <w:p w:rsidR="000C2CB2" w:rsidRPr="00397B62" w:rsidRDefault="000C2CB2" w:rsidP="00430CFA">
                  <w:pPr>
                    <w:rPr>
                      <w:rFonts w:ascii="Century" w:hAnsi="Century" w:cs="Arial TUR"/>
                      <w:sz w:val="18"/>
                      <w:szCs w:val="18"/>
                      <w:lang w:eastAsia="tr-TR"/>
                    </w:rPr>
                  </w:pPr>
                  <w:r w:rsidRPr="00397B62">
                    <w:rPr>
                      <w:rFonts w:ascii="Century" w:hAnsi="Century" w:cs="Arial TUR"/>
                      <w:sz w:val="18"/>
                      <w:szCs w:val="18"/>
                      <w:lang w:eastAsia="tr-TR"/>
                    </w:rPr>
                    <w:t xml:space="preserve"> Yeni Söz</w:t>
                  </w:r>
                  <w:r>
                    <w:rPr>
                      <w:rFonts w:ascii="Century" w:hAnsi="Century" w:cs="Arial TUR"/>
                      <w:sz w:val="18"/>
                      <w:szCs w:val="18"/>
                      <w:lang w:eastAsia="tr-TR"/>
                    </w:rPr>
                    <w:t>leşm</w:t>
                  </w:r>
                  <w:r w:rsidR="00430CFA">
                    <w:rPr>
                      <w:rFonts w:ascii="Century" w:hAnsi="Century" w:cs="Arial TUR"/>
                      <w:sz w:val="18"/>
                      <w:szCs w:val="18"/>
                      <w:lang w:eastAsia="tr-TR"/>
                    </w:rPr>
                    <w:t xml:space="preserve">eler </w:t>
                  </w:r>
                  <w:r w:rsidRPr="00397B62">
                    <w:rPr>
                      <w:rFonts w:ascii="Century" w:hAnsi="Century" w:cs="Arial TUR"/>
                      <w:sz w:val="18"/>
                      <w:szCs w:val="18"/>
                      <w:lang w:eastAsia="tr-TR"/>
                    </w:rPr>
                    <w:t>Katkı Payı</w:t>
                  </w:r>
                </w:p>
              </w:tc>
              <w:tc>
                <w:tcPr>
                  <w:tcW w:w="960" w:type="dxa"/>
                  <w:tcBorders>
                    <w:top w:val="nil"/>
                    <w:left w:val="nil"/>
                    <w:bottom w:val="double" w:sz="6" w:space="0" w:color="auto"/>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437,9</w:t>
                  </w:r>
                </w:p>
              </w:tc>
              <w:tc>
                <w:tcPr>
                  <w:tcW w:w="960" w:type="dxa"/>
                  <w:tcBorders>
                    <w:top w:val="nil"/>
                    <w:left w:val="nil"/>
                    <w:bottom w:val="double" w:sz="6" w:space="0" w:color="auto"/>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653,1</w:t>
                  </w:r>
                </w:p>
              </w:tc>
              <w:tc>
                <w:tcPr>
                  <w:tcW w:w="960" w:type="dxa"/>
                  <w:tcBorders>
                    <w:top w:val="nil"/>
                    <w:left w:val="nil"/>
                    <w:bottom w:val="double" w:sz="6" w:space="0" w:color="auto"/>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689,6</w:t>
                  </w:r>
                </w:p>
              </w:tc>
              <w:tc>
                <w:tcPr>
                  <w:tcW w:w="960" w:type="dxa"/>
                  <w:tcBorders>
                    <w:top w:val="nil"/>
                    <w:left w:val="nil"/>
                    <w:bottom w:val="double" w:sz="6" w:space="0" w:color="auto"/>
                    <w:right w:val="nil"/>
                  </w:tcBorders>
                  <w:shd w:val="clear" w:color="auto" w:fill="auto"/>
                  <w:noWrap/>
                  <w:vAlign w:val="center"/>
                </w:tcPr>
                <w:p w:rsidR="000C2CB2" w:rsidRPr="00397B62" w:rsidRDefault="000C2CB2" w:rsidP="00567B21">
                  <w:pPr>
                    <w:jc w:val="right"/>
                    <w:rPr>
                      <w:rFonts w:ascii="Century" w:hAnsi="Century" w:cs="Arial TUR"/>
                      <w:sz w:val="18"/>
                      <w:szCs w:val="18"/>
                      <w:lang w:eastAsia="tr-TR"/>
                    </w:rPr>
                  </w:pPr>
                  <w:r w:rsidRPr="00397B62">
                    <w:rPr>
                      <w:rFonts w:ascii="Century" w:hAnsi="Century" w:cs="Arial TUR"/>
                      <w:sz w:val="18"/>
                      <w:szCs w:val="18"/>
                      <w:lang w:eastAsia="tr-TR"/>
                    </w:rPr>
                    <w:t>655,0</w:t>
                  </w:r>
                </w:p>
              </w:tc>
              <w:tc>
                <w:tcPr>
                  <w:tcW w:w="2874" w:type="dxa"/>
                  <w:tcBorders>
                    <w:top w:val="nil"/>
                    <w:left w:val="nil"/>
                    <w:bottom w:val="double" w:sz="6" w:space="0" w:color="auto"/>
                    <w:right w:val="nil"/>
                  </w:tcBorders>
                  <w:vAlign w:val="center"/>
                </w:tcPr>
                <w:p w:rsidR="000C2CB2" w:rsidRPr="002A6751" w:rsidRDefault="000C2CB2" w:rsidP="00567B21">
                  <w:pPr>
                    <w:ind w:firstLine="94"/>
                    <w:rPr>
                      <w:rFonts w:ascii="Century" w:hAnsi="Century" w:cs="Arial TUR"/>
                      <w:sz w:val="18"/>
                      <w:szCs w:val="18"/>
                      <w:lang w:eastAsia="tr-TR"/>
                    </w:rPr>
                  </w:pPr>
                  <w:r w:rsidRPr="002A6751">
                    <w:rPr>
                      <w:rFonts w:ascii="Century" w:hAnsi="Century" w:cs="Arial TUR"/>
                      <w:iCs/>
                      <w:sz w:val="18"/>
                      <w:szCs w:val="18"/>
                      <w:lang w:eastAsia="tr-TR"/>
                    </w:rPr>
                    <w:t xml:space="preserve">Contribution </w:t>
                  </w:r>
                  <w:r w:rsidR="00430CFA">
                    <w:rPr>
                      <w:rFonts w:ascii="Century" w:hAnsi="Century" w:cs="Arial TUR"/>
                      <w:iCs/>
                      <w:sz w:val="18"/>
                      <w:szCs w:val="18"/>
                      <w:lang w:eastAsia="tr-TR"/>
                    </w:rPr>
                    <w:t xml:space="preserve">of </w:t>
                  </w:r>
                  <w:r w:rsidRPr="002A6751">
                    <w:rPr>
                      <w:rFonts w:ascii="Century" w:hAnsi="Century" w:cs="Arial TUR"/>
                      <w:iCs/>
                      <w:sz w:val="18"/>
                      <w:szCs w:val="18"/>
                      <w:lang w:eastAsia="tr-TR"/>
                    </w:rPr>
                    <w:t>New Contract</w:t>
                  </w:r>
                  <w:r w:rsidR="00430CFA">
                    <w:rPr>
                      <w:rFonts w:ascii="Century" w:hAnsi="Century" w:cs="Arial TUR"/>
                      <w:iCs/>
                      <w:sz w:val="18"/>
                      <w:szCs w:val="18"/>
                      <w:lang w:eastAsia="tr-TR"/>
                    </w:rPr>
                    <w:t>s</w:t>
                  </w:r>
                </w:p>
              </w:tc>
            </w:tr>
          </w:tbl>
          <w:p w:rsidR="00552839" w:rsidRPr="002A6751" w:rsidRDefault="00552839" w:rsidP="00700CE3">
            <w:pPr>
              <w:jc w:val="both"/>
              <w:rPr>
                <w:rFonts w:ascii="Century" w:hAnsi="Century"/>
                <w:color w:val="333333"/>
                <w:sz w:val="22"/>
                <w:szCs w:val="22"/>
              </w:rPr>
            </w:pPr>
          </w:p>
        </w:tc>
      </w:tr>
      <w:tr w:rsidR="00552839" w:rsidRPr="00087EB0">
        <w:tc>
          <w:tcPr>
            <w:tcW w:w="4827" w:type="dxa"/>
            <w:gridSpan w:val="3"/>
          </w:tcPr>
          <w:p w:rsidR="00552839" w:rsidRDefault="00552839" w:rsidP="00700CE3">
            <w:pPr>
              <w:jc w:val="both"/>
              <w:rPr>
                <w:rFonts w:ascii="Century" w:hAnsi="Century"/>
                <w:sz w:val="22"/>
                <w:szCs w:val="22"/>
              </w:rPr>
            </w:pPr>
          </w:p>
          <w:p w:rsidR="000C2CB2" w:rsidRPr="00524C63" w:rsidRDefault="000C2CB2" w:rsidP="00700CE3">
            <w:pPr>
              <w:jc w:val="both"/>
              <w:rPr>
                <w:rFonts w:ascii="Century" w:hAnsi="Century"/>
                <w:sz w:val="22"/>
                <w:szCs w:val="22"/>
              </w:rPr>
            </w:pPr>
          </w:p>
        </w:tc>
        <w:tc>
          <w:tcPr>
            <w:tcW w:w="318" w:type="dxa"/>
            <w:gridSpan w:val="6"/>
          </w:tcPr>
          <w:p w:rsidR="00552839" w:rsidRPr="00524C63" w:rsidRDefault="00552839" w:rsidP="00700CE3">
            <w:pPr>
              <w:rPr>
                <w:rFonts w:ascii="Century" w:hAnsi="Century"/>
                <w:sz w:val="22"/>
                <w:szCs w:val="22"/>
              </w:rPr>
            </w:pPr>
          </w:p>
        </w:tc>
        <w:tc>
          <w:tcPr>
            <w:tcW w:w="4695" w:type="dxa"/>
            <w:gridSpan w:val="5"/>
          </w:tcPr>
          <w:p w:rsidR="00552839" w:rsidRPr="002A6751" w:rsidRDefault="00552839" w:rsidP="00700CE3">
            <w:pPr>
              <w:jc w:val="both"/>
              <w:rPr>
                <w:rFonts w:ascii="Century" w:hAnsi="Century"/>
                <w:color w:val="333333"/>
                <w:sz w:val="22"/>
                <w:szCs w:val="22"/>
              </w:rPr>
            </w:pPr>
          </w:p>
        </w:tc>
      </w:tr>
      <w:tr w:rsidR="00D864DE" w:rsidRPr="00087EB0">
        <w:tc>
          <w:tcPr>
            <w:tcW w:w="4827" w:type="dxa"/>
            <w:gridSpan w:val="3"/>
          </w:tcPr>
          <w:p w:rsidR="00C26BD8" w:rsidRDefault="00552839" w:rsidP="00C26BD8">
            <w:pPr>
              <w:jc w:val="both"/>
              <w:rPr>
                <w:rFonts w:ascii="Century" w:hAnsi="Century" w:cs="Arial"/>
                <w:sz w:val="22"/>
                <w:szCs w:val="22"/>
                <w:lang w:eastAsia="tr-TR"/>
              </w:rPr>
            </w:pPr>
            <w:r w:rsidRPr="00524C63">
              <w:rPr>
                <w:rFonts w:ascii="Century" w:hAnsi="Century"/>
                <w:sz w:val="22"/>
                <w:szCs w:val="22"/>
              </w:rPr>
              <w:lastRenderedPageBreak/>
              <w:t>Bireysel emeklilik sektörü hızlı büyüyen bir eğilim göstermektedir. 2009 yılında sözleşme sayısındaki % 14</w:t>
            </w:r>
            <w:r w:rsidR="00597C4C">
              <w:rPr>
                <w:rFonts w:ascii="Century" w:hAnsi="Century"/>
                <w:sz w:val="22"/>
                <w:szCs w:val="22"/>
              </w:rPr>
              <w:t>,</w:t>
            </w:r>
            <w:r w:rsidR="00430CFA">
              <w:rPr>
                <w:rFonts w:ascii="Century" w:hAnsi="Century"/>
                <w:sz w:val="22"/>
                <w:szCs w:val="22"/>
              </w:rPr>
              <w:t>0</w:t>
            </w:r>
            <w:r w:rsidR="00597C4C">
              <w:rPr>
                <w:rFonts w:ascii="Century" w:hAnsi="Century"/>
                <w:sz w:val="22"/>
                <w:szCs w:val="22"/>
              </w:rPr>
              <w:t>1</w:t>
            </w:r>
            <w:r w:rsidRPr="00524C63">
              <w:rPr>
                <w:rFonts w:ascii="Century" w:hAnsi="Century"/>
                <w:sz w:val="22"/>
                <w:szCs w:val="22"/>
              </w:rPr>
              <w:t xml:space="preserve"> oranında artışa karşın, birikim tutarı ve katkı payı tutarınd</w:t>
            </w:r>
            <w:r w:rsidR="00597C4C">
              <w:rPr>
                <w:rFonts w:ascii="Century" w:hAnsi="Century"/>
                <w:sz w:val="22"/>
                <w:szCs w:val="22"/>
              </w:rPr>
              <w:t>aki artış sırasıyla % 42,</w:t>
            </w:r>
            <w:r w:rsidR="00430CFA">
              <w:rPr>
                <w:rFonts w:ascii="Century" w:hAnsi="Century"/>
                <w:sz w:val="22"/>
                <w:szCs w:val="22"/>
              </w:rPr>
              <w:t>57</w:t>
            </w:r>
            <w:r w:rsidR="00597C4C">
              <w:rPr>
                <w:rFonts w:ascii="Century" w:hAnsi="Century"/>
                <w:sz w:val="22"/>
                <w:szCs w:val="22"/>
              </w:rPr>
              <w:t xml:space="preserve"> ve % </w:t>
            </w:r>
            <w:r w:rsidR="00430CFA">
              <w:rPr>
                <w:rFonts w:ascii="Century" w:hAnsi="Century"/>
                <w:sz w:val="22"/>
                <w:szCs w:val="22"/>
              </w:rPr>
              <w:t>25,42</w:t>
            </w:r>
            <w:r w:rsidRPr="00524C63">
              <w:rPr>
                <w:rFonts w:ascii="Century" w:hAnsi="Century"/>
                <w:sz w:val="22"/>
                <w:szCs w:val="22"/>
              </w:rPr>
              <w:t xml:space="preserve"> </w:t>
            </w:r>
            <w:proofErr w:type="gramStart"/>
            <w:r w:rsidR="00C26BD8">
              <w:rPr>
                <w:rFonts w:ascii="Century" w:hAnsi="Century"/>
                <w:sz w:val="22"/>
                <w:szCs w:val="22"/>
              </w:rPr>
              <w:t xml:space="preserve">düzeyinde </w:t>
            </w:r>
            <w:r w:rsidRPr="00524C63">
              <w:rPr>
                <w:rFonts w:ascii="Century" w:hAnsi="Century"/>
                <w:sz w:val="22"/>
                <w:szCs w:val="22"/>
              </w:rPr>
              <w:t xml:space="preserve"> gerçekleşmiştir</w:t>
            </w:r>
            <w:proofErr w:type="gramEnd"/>
            <w:r w:rsidRPr="00524C63">
              <w:rPr>
                <w:rFonts w:ascii="Century" w:hAnsi="Century"/>
                <w:sz w:val="22"/>
                <w:szCs w:val="22"/>
              </w:rPr>
              <w:t>.</w:t>
            </w:r>
            <w:r w:rsidR="00C26BD8" w:rsidRPr="00524C63">
              <w:rPr>
                <w:rFonts w:ascii="Century" w:hAnsi="Century" w:cs="Arial"/>
                <w:sz w:val="22"/>
                <w:szCs w:val="22"/>
                <w:lang w:eastAsia="tr-TR"/>
              </w:rPr>
              <w:t xml:space="preserve"> </w:t>
            </w:r>
          </w:p>
          <w:p w:rsidR="00C26BD8" w:rsidRDefault="00C26BD8" w:rsidP="00C26BD8">
            <w:pPr>
              <w:jc w:val="both"/>
              <w:rPr>
                <w:rFonts w:ascii="Century" w:hAnsi="Century" w:cs="Arial"/>
                <w:sz w:val="22"/>
                <w:szCs w:val="22"/>
                <w:lang w:eastAsia="tr-TR"/>
              </w:rPr>
            </w:pPr>
          </w:p>
          <w:p w:rsidR="00D864DE" w:rsidRPr="00524C63" w:rsidRDefault="00C26BD8" w:rsidP="00C26BD8">
            <w:pPr>
              <w:jc w:val="both"/>
              <w:rPr>
                <w:rFonts w:ascii="Century" w:hAnsi="Century"/>
                <w:sz w:val="22"/>
                <w:szCs w:val="22"/>
              </w:rPr>
            </w:pPr>
            <w:r w:rsidRPr="00524C63">
              <w:rPr>
                <w:rFonts w:ascii="Century" w:hAnsi="Century" w:cs="Arial"/>
                <w:sz w:val="22"/>
                <w:szCs w:val="22"/>
                <w:lang w:eastAsia="tr-TR"/>
              </w:rPr>
              <w:t>S</w:t>
            </w:r>
            <w:r w:rsidRPr="00524C63">
              <w:rPr>
                <w:rFonts w:ascii="Century" w:hAnsi="Century"/>
                <w:sz w:val="22"/>
                <w:szCs w:val="22"/>
              </w:rPr>
              <w:t>özleşmeler bireysel ve gru</w:t>
            </w:r>
            <w:r>
              <w:rPr>
                <w:rFonts w:ascii="Century" w:hAnsi="Century"/>
                <w:sz w:val="22"/>
                <w:szCs w:val="22"/>
              </w:rPr>
              <w:t>p dağılımında incelendiğinde ise</w:t>
            </w:r>
            <w:r w:rsidRPr="00524C63">
              <w:rPr>
                <w:rFonts w:ascii="Century" w:hAnsi="Century"/>
                <w:sz w:val="22"/>
                <w:szCs w:val="22"/>
              </w:rPr>
              <w:t xml:space="preserve"> sistemin 2009 yılında yaklaşık %</w:t>
            </w:r>
            <w:r>
              <w:rPr>
                <w:rFonts w:ascii="Century" w:hAnsi="Century"/>
                <w:sz w:val="22"/>
                <w:szCs w:val="22"/>
              </w:rPr>
              <w:t xml:space="preserve"> </w:t>
            </w:r>
            <w:r w:rsidRPr="00524C63">
              <w:rPr>
                <w:rFonts w:ascii="Century" w:hAnsi="Century"/>
                <w:sz w:val="22"/>
                <w:szCs w:val="22"/>
              </w:rPr>
              <w:t>77’sinin bireysel, %</w:t>
            </w:r>
            <w:r>
              <w:rPr>
                <w:rFonts w:ascii="Century" w:hAnsi="Century"/>
                <w:sz w:val="22"/>
                <w:szCs w:val="22"/>
              </w:rPr>
              <w:t xml:space="preserve"> </w:t>
            </w:r>
            <w:r w:rsidRPr="00524C63">
              <w:rPr>
                <w:rFonts w:ascii="Century" w:hAnsi="Century"/>
                <w:sz w:val="22"/>
                <w:szCs w:val="22"/>
              </w:rPr>
              <w:t>23’ünün de grup katılımcılardan oluştuğu görülmektedir</w:t>
            </w:r>
            <w:r>
              <w:rPr>
                <w:rFonts w:ascii="Century" w:hAnsi="Century"/>
                <w:sz w:val="22"/>
                <w:szCs w:val="22"/>
              </w:rPr>
              <w:t>.</w:t>
            </w:r>
          </w:p>
        </w:tc>
        <w:tc>
          <w:tcPr>
            <w:tcW w:w="318" w:type="dxa"/>
            <w:gridSpan w:val="6"/>
          </w:tcPr>
          <w:p w:rsidR="00D864DE" w:rsidRPr="00524C63" w:rsidRDefault="00D864DE" w:rsidP="00700CE3">
            <w:pPr>
              <w:rPr>
                <w:rFonts w:ascii="Century" w:hAnsi="Century"/>
                <w:sz w:val="22"/>
                <w:szCs w:val="22"/>
              </w:rPr>
            </w:pPr>
          </w:p>
        </w:tc>
        <w:tc>
          <w:tcPr>
            <w:tcW w:w="4695" w:type="dxa"/>
            <w:gridSpan w:val="5"/>
          </w:tcPr>
          <w:p w:rsidR="00552839" w:rsidRPr="002A6751" w:rsidRDefault="00552839" w:rsidP="00552839">
            <w:pPr>
              <w:jc w:val="both"/>
              <w:rPr>
                <w:rFonts w:ascii="Century" w:hAnsi="Century" w:cs="Arial"/>
                <w:color w:val="333333"/>
                <w:sz w:val="22"/>
                <w:szCs w:val="22"/>
              </w:rPr>
            </w:pPr>
            <w:r w:rsidRPr="002A6751">
              <w:rPr>
                <w:rFonts w:ascii="Century" w:hAnsi="Century" w:cs="Arial"/>
                <w:color w:val="333333"/>
                <w:sz w:val="22"/>
                <w:szCs w:val="22"/>
              </w:rPr>
              <w:t>Private pension sector tends to grow rapidly. In addition to increase in number of contracts by 14</w:t>
            </w:r>
            <w:r w:rsidR="00597C4C">
              <w:rPr>
                <w:rFonts w:ascii="Century" w:hAnsi="Century" w:cs="Arial"/>
                <w:color w:val="333333"/>
                <w:sz w:val="22"/>
                <w:szCs w:val="22"/>
              </w:rPr>
              <w:t>.</w:t>
            </w:r>
            <w:r w:rsidR="00430CFA">
              <w:rPr>
                <w:rFonts w:ascii="Century" w:hAnsi="Century" w:cs="Arial"/>
                <w:color w:val="333333"/>
                <w:sz w:val="22"/>
                <w:szCs w:val="22"/>
              </w:rPr>
              <w:t>0</w:t>
            </w:r>
            <w:r w:rsidR="00597C4C">
              <w:rPr>
                <w:rFonts w:ascii="Century" w:hAnsi="Century" w:cs="Arial"/>
                <w:color w:val="333333"/>
                <w:sz w:val="22"/>
                <w:szCs w:val="22"/>
              </w:rPr>
              <w:t>1</w:t>
            </w:r>
            <w:r w:rsidRPr="002A6751">
              <w:rPr>
                <w:rFonts w:ascii="Century" w:hAnsi="Century" w:cs="Arial"/>
                <w:color w:val="333333"/>
                <w:sz w:val="22"/>
                <w:szCs w:val="22"/>
              </w:rPr>
              <w:t>% in 2009, accumulation funds and contribution amounts have increased by 4</w:t>
            </w:r>
            <w:r w:rsidR="00597C4C">
              <w:rPr>
                <w:rFonts w:ascii="Century" w:hAnsi="Century" w:cs="Arial"/>
                <w:color w:val="333333"/>
                <w:sz w:val="22"/>
                <w:szCs w:val="22"/>
              </w:rPr>
              <w:t>2.</w:t>
            </w:r>
            <w:r w:rsidR="00430CFA">
              <w:rPr>
                <w:rFonts w:ascii="Century" w:hAnsi="Century" w:cs="Arial"/>
                <w:color w:val="333333"/>
                <w:sz w:val="22"/>
                <w:szCs w:val="22"/>
              </w:rPr>
              <w:t>57%</w:t>
            </w:r>
            <w:r w:rsidR="00597C4C">
              <w:rPr>
                <w:rFonts w:ascii="Century" w:hAnsi="Century" w:cs="Arial"/>
                <w:color w:val="333333"/>
                <w:sz w:val="22"/>
                <w:szCs w:val="22"/>
              </w:rPr>
              <w:t xml:space="preserve"> and </w:t>
            </w:r>
            <w:r w:rsidR="00430CFA">
              <w:rPr>
                <w:rFonts w:ascii="Century" w:hAnsi="Century" w:cs="Arial"/>
                <w:color w:val="333333"/>
                <w:sz w:val="22"/>
                <w:szCs w:val="22"/>
              </w:rPr>
              <w:t>25.42</w:t>
            </w:r>
            <w:r w:rsidRPr="002A6751">
              <w:rPr>
                <w:rFonts w:ascii="Century" w:hAnsi="Century" w:cs="Arial"/>
                <w:color w:val="333333"/>
                <w:sz w:val="22"/>
                <w:szCs w:val="22"/>
              </w:rPr>
              <w:t xml:space="preserve">%, respectively. </w:t>
            </w:r>
          </w:p>
          <w:p w:rsidR="00C26BD8" w:rsidRDefault="00C26BD8" w:rsidP="00700CE3">
            <w:pPr>
              <w:jc w:val="both"/>
              <w:rPr>
                <w:rFonts w:ascii="Century" w:hAnsi="Century" w:cs="Arial"/>
                <w:color w:val="333333"/>
                <w:sz w:val="22"/>
                <w:szCs w:val="22"/>
              </w:rPr>
            </w:pPr>
          </w:p>
          <w:p w:rsidR="00D864DE" w:rsidRPr="002A6751" w:rsidRDefault="00C26BD8" w:rsidP="00700CE3">
            <w:pPr>
              <w:jc w:val="both"/>
              <w:rPr>
                <w:rFonts w:ascii="Century" w:hAnsi="Century"/>
                <w:color w:val="333333"/>
                <w:sz w:val="22"/>
                <w:szCs w:val="22"/>
              </w:rPr>
            </w:pPr>
            <w:r w:rsidRPr="002A6751">
              <w:rPr>
                <w:rFonts w:ascii="Century" w:hAnsi="Century" w:cs="Arial"/>
                <w:color w:val="333333"/>
                <w:sz w:val="22"/>
                <w:szCs w:val="22"/>
              </w:rPr>
              <w:t>When distribution of participants according to contract type is analyzed, it is seen that approximately 77% of them are individual pension contracts and 23% of them are group contracts in 2009.</w:t>
            </w:r>
          </w:p>
        </w:tc>
      </w:tr>
      <w:tr w:rsidR="00F3564E" w:rsidRPr="00087EB0">
        <w:tc>
          <w:tcPr>
            <w:tcW w:w="4827" w:type="dxa"/>
            <w:gridSpan w:val="3"/>
          </w:tcPr>
          <w:p w:rsidR="00F3564E" w:rsidRPr="00524C63" w:rsidRDefault="00F3564E" w:rsidP="00700CE3">
            <w:pPr>
              <w:rPr>
                <w:rFonts w:ascii="Century" w:hAnsi="Century"/>
                <w:sz w:val="22"/>
                <w:szCs w:val="22"/>
              </w:rPr>
            </w:pPr>
          </w:p>
        </w:tc>
        <w:tc>
          <w:tcPr>
            <w:tcW w:w="318" w:type="dxa"/>
            <w:gridSpan w:val="6"/>
          </w:tcPr>
          <w:p w:rsidR="00F3564E" w:rsidRPr="00524C63" w:rsidRDefault="00F3564E" w:rsidP="00700CE3">
            <w:pPr>
              <w:rPr>
                <w:rFonts w:ascii="Century" w:hAnsi="Century"/>
                <w:sz w:val="22"/>
                <w:szCs w:val="22"/>
              </w:rPr>
            </w:pPr>
          </w:p>
        </w:tc>
        <w:tc>
          <w:tcPr>
            <w:tcW w:w="4695" w:type="dxa"/>
            <w:gridSpan w:val="5"/>
          </w:tcPr>
          <w:p w:rsidR="00F3564E" w:rsidRPr="00524C63" w:rsidRDefault="00F3564E" w:rsidP="00700CE3">
            <w:pPr>
              <w:rPr>
                <w:rFonts w:ascii="Century" w:hAnsi="Century"/>
                <w:sz w:val="22"/>
                <w:szCs w:val="22"/>
              </w:rPr>
            </w:pPr>
          </w:p>
        </w:tc>
      </w:tr>
      <w:tr w:rsidR="00F3564E" w:rsidRPr="00087EB0">
        <w:trPr>
          <w:trHeight w:val="180"/>
        </w:trPr>
        <w:tc>
          <w:tcPr>
            <w:tcW w:w="9840" w:type="dxa"/>
            <w:gridSpan w:val="14"/>
          </w:tcPr>
          <w:p w:rsidR="00F3564E" w:rsidRPr="00C87B55" w:rsidRDefault="00F3564E" w:rsidP="00700CE3">
            <w:pPr>
              <w:pStyle w:val="ResimYazs"/>
              <w:jc w:val="center"/>
              <w:rPr>
                <w:rFonts w:ascii="Century" w:hAnsi="Century"/>
                <w:b w:val="0"/>
                <w:i/>
                <w:color w:val="000080"/>
              </w:rPr>
            </w:pPr>
            <w:r w:rsidRPr="00C87B55">
              <w:rPr>
                <w:rFonts w:ascii="Century" w:hAnsi="Century"/>
                <w:color w:val="000080"/>
              </w:rPr>
              <w:t xml:space="preserve">Tablo </w:t>
            </w:r>
            <w:r w:rsidR="00D864DE">
              <w:rPr>
                <w:rFonts w:ascii="Century" w:hAnsi="Century"/>
                <w:color w:val="000080"/>
              </w:rPr>
              <w:t>1.5</w:t>
            </w:r>
            <w:r>
              <w:rPr>
                <w:rFonts w:ascii="Century" w:hAnsi="Century"/>
                <w:color w:val="000080"/>
              </w:rPr>
              <w:t>.</w:t>
            </w:r>
            <w:r w:rsidRPr="00C87B55">
              <w:rPr>
                <w:rFonts w:ascii="Century" w:hAnsi="Century"/>
                <w:color w:val="000080"/>
              </w:rPr>
              <w:t xml:space="preserve">30: 2009 Yılı </w:t>
            </w:r>
            <w:r w:rsidRPr="00C87B55">
              <w:rPr>
                <w:rFonts w:ascii="Century" w:hAnsi="Century"/>
                <w:bCs w:val="0"/>
                <w:color w:val="000080"/>
              </w:rPr>
              <w:t xml:space="preserve">Portföy Hareketleri – </w:t>
            </w:r>
            <w:r w:rsidRPr="00C87B55">
              <w:rPr>
                <w:rFonts w:ascii="Century" w:hAnsi="Century"/>
                <w:b w:val="0"/>
                <w:bCs w:val="0"/>
                <w:i/>
                <w:color w:val="000080"/>
              </w:rPr>
              <w:t>Pension Companies Portfolio Movement for 2009</w:t>
            </w:r>
          </w:p>
          <w:tbl>
            <w:tblPr>
              <w:tblW w:w="9612" w:type="dxa"/>
              <w:tblLayout w:type="fixed"/>
              <w:tblCellMar>
                <w:left w:w="70" w:type="dxa"/>
                <w:right w:w="70" w:type="dxa"/>
              </w:tblCellMar>
              <w:tblLook w:val="0000" w:firstRow="0" w:lastRow="0" w:firstColumn="0" w:lastColumn="0" w:noHBand="0" w:noVBand="0"/>
            </w:tblPr>
            <w:tblGrid>
              <w:gridCol w:w="2772"/>
              <w:gridCol w:w="1200"/>
              <w:gridCol w:w="1320"/>
              <w:gridCol w:w="1320"/>
              <w:gridCol w:w="3000"/>
            </w:tblGrid>
            <w:tr w:rsidR="00F3564E" w:rsidRPr="00C87B55">
              <w:trPr>
                <w:trHeight w:val="962"/>
              </w:trPr>
              <w:tc>
                <w:tcPr>
                  <w:tcW w:w="2772" w:type="dxa"/>
                  <w:tcBorders>
                    <w:top w:val="nil"/>
                    <w:left w:val="nil"/>
                    <w:bottom w:val="single" w:sz="4" w:space="0" w:color="auto"/>
                    <w:right w:val="nil"/>
                  </w:tcBorders>
                  <w:shd w:val="clear" w:color="auto" w:fill="C6D9F1"/>
                  <w:noWrap/>
                  <w:vAlign w:val="bottom"/>
                </w:tcPr>
                <w:p w:rsidR="00F3564E" w:rsidRPr="00C87B55" w:rsidRDefault="00F3564E" w:rsidP="00700CE3">
                  <w:pPr>
                    <w:rPr>
                      <w:rFonts w:ascii="Century" w:hAnsi="Century" w:cs="Arial TUR"/>
                      <w:b/>
                      <w:bCs/>
                      <w:sz w:val="18"/>
                      <w:szCs w:val="18"/>
                      <w:lang w:eastAsia="tr-TR"/>
                    </w:rPr>
                  </w:pPr>
                  <w:r w:rsidRPr="00C87B55">
                    <w:rPr>
                      <w:rFonts w:ascii="Century" w:hAnsi="Century" w:cs="Arial TUR"/>
                      <w:b/>
                      <w:bCs/>
                      <w:sz w:val="18"/>
                      <w:szCs w:val="18"/>
                      <w:lang w:eastAsia="tr-TR"/>
                    </w:rPr>
                    <w:t>(Adet</w:t>
                  </w:r>
                  <w:r>
                    <w:rPr>
                      <w:rFonts w:ascii="Century" w:hAnsi="Century" w:cs="Arial TUR"/>
                      <w:b/>
                      <w:bCs/>
                      <w:sz w:val="18"/>
                      <w:szCs w:val="18"/>
                      <w:lang w:eastAsia="tr-TR"/>
                    </w:rPr>
                    <w:t xml:space="preserve"> </w:t>
                  </w:r>
                  <w:r w:rsidRPr="00C87B55">
                    <w:rPr>
                      <w:rFonts w:ascii="Century" w:hAnsi="Century" w:cs="Arial TUR"/>
                      <w:b/>
                      <w:bCs/>
                      <w:sz w:val="18"/>
                      <w:szCs w:val="18"/>
                      <w:lang w:eastAsia="tr-TR"/>
                    </w:rPr>
                    <w:t>/ 000 TL)</w:t>
                  </w:r>
                </w:p>
              </w:tc>
              <w:tc>
                <w:tcPr>
                  <w:tcW w:w="1200" w:type="dxa"/>
                  <w:tcBorders>
                    <w:top w:val="nil"/>
                    <w:left w:val="nil"/>
                    <w:bottom w:val="single" w:sz="4" w:space="0" w:color="auto"/>
                    <w:right w:val="nil"/>
                  </w:tcBorders>
                  <w:shd w:val="clear" w:color="auto" w:fill="C6D9F1"/>
                  <w:vAlign w:val="center"/>
                </w:tcPr>
                <w:p w:rsidR="00F3564E" w:rsidRPr="00C87B55" w:rsidRDefault="00F3564E" w:rsidP="00700CE3">
                  <w:pPr>
                    <w:jc w:val="center"/>
                    <w:rPr>
                      <w:rFonts w:ascii="Century" w:hAnsi="Century" w:cs="Arial TUR"/>
                      <w:b/>
                      <w:bCs/>
                      <w:sz w:val="18"/>
                      <w:szCs w:val="18"/>
                      <w:lang w:eastAsia="tr-TR"/>
                    </w:rPr>
                  </w:pPr>
                  <w:r w:rsidRPr="00C87B55">
                    <w:rPr>
                      <w:rFonts w:ascii="Century" w:hAnsi="Century" w:cs="Arial TUR"/>
                      <w:b/>
                      <w:bCs/>
                      <w:sz w:val="18"/>
                      <w:szCs w:val="18"/>
                      <w:lang w:eastAsia="tr-TR"/>
                    </w:rPr>
                    <w:t>Sözleşme Adetleri</w:t>
                  </w:r>
                  <w:r w:rsidRPr="00C87B55">
                    <w:rPr>
                      <w:rFonts w:ascii="Century" w:hAnsi="Century" w:cs="Arial TUR"/>
                      <w:b/>
                      <w:bCs/>
                      <w:sz w:val="18"/>
                      <w:szCs w:val="18"/>
                      <w:lang w:eastAsia="tr-TR"/>
                    </w:rPr>
                    <w:br/>
                  </w:r>
                  <w:r w:rsidRPr="00C87B55">
                    <w:rPr>
                      <w:rFonts w:ascii="Century" w:hAnsi="Century" w:cs="Arial TUR"/>
                      <w:i/>
                      <w:iCs/>
                      <w:sz w:val="18"/>
                      <w:szCs w:val="18"/>
                      <w:lang w:eastAsia="tr-TR"/>
                    </w:rPr>
                    <w:t>No.of Cont.</w:t>
                  </w:r>
                </w:p>
              </w:tc>
              <w:tc>
                <w:tcPr>
                  <w:tcW w:w="1320" w:type="dxa"/>
                  <w:tcBorders>
                    <w:top w:val="nil"/>
                    <w:left w:val="nil"/>
                    <w:bottom w:val="single" w:sz="4" w:space="0" w:color="auto"/>
                    <w:right w:val="nil"/>
                  </w:tcBorders>
                  <w:shd w:val="clear" w:color="auto" w:fill="C6D9F1"/>
                  <w:vAlign w:val="center"/>
                </w:tcPr>
                <w:p w:rsidR="00F3564E" w:rsidRPr="00C87B55" w:rsidRDefault="00F3564E" w:rsidP="00700CE3">
                  <w:pPr>
                    <w:jc w:val="center"/>
                    <w:rPr>
                      <w:rFonts w:ascii="Century" w:hAnsi="Century" w:cs="Arial TUR"/>
                      <w:b/>
                      <w:bCs/>
                      <w:sz w:val="18"/>
                      <w:szCs w:val="18"/>
                      <w:lang w:eastAsia="tr-TR"/>
                    </w:rPr>
                  </w:pPr>
                  <w:r w:rsidRPr="00C87B55">
                    <w:rPr>
                      <w:rFonts w:ascii="Century" w:hAnsi="Century" w:cs="Arial TUR"/>
                      <w:b/>
                      <w:bCs/>
                      <w:sz w:val="18"/>
                      <w:szCs w:val="18"/>
                      <w:lang w:eastAsia="tr-TR"/>
                    </w:rPr>
                    <w:t>Katkı Payı</w:t>
                  </w:r>
                  <w:r w:rsidRPr="00C87B55">
                    <w:rPr>
                      <w:rFonts w:ascii="Century" w:hAnsi="Century" w:cs="Arial TUR"/>
                      <w:b/>
                      <w:bCs/>
                      <w:sz w:val="18"/>
                      <w:szCs w:val="18"/>
                      <w:lang w:eastAsia="tr-TR"/>
                    </w:rPr>
                    <w:br/>
                  </w:r>
                  <w:r w:rsidRPr="00C87B55">
                    <w:rPr>
                      <w:rFonts w:ascii="Century" w:hAnsi="Century" w:cs="Arial TUR"/>
                      <w:i/>
                      <w:iCs/>
                      <w:sz w:val="18"/>
                      <w:szCs w:val="18"/>
                      <w:lang w:eastAsia="tr-TR"/>
                    </w:rPr>
                    <w:t>Contribution Amount</w:t>
                  </w:r>
                </w:p>
              </w:tc>
              <w:tc>
                <w:tcPr>
                  <w:tcW w:w="1320" w:type="dxa"/>
                  <w:tcBorders>
                    <w:top w:val="nil"/>
                    <w:left w:val="nil"/>
                    <w:bottom w:val="single" w:sz="4" w:space="0" w:color="auto"/>
                    <w:right w:val="nil"/>
                  </w:tcBorders>
                  <w:shd w:val="clear" w:color="auto" w:fill="C6D9F1"/>
                  <w:vAlign w:val="center"/>
                </w:tcPr>
                <w:p w:rsidR="00F3564E" w:rsidRPr="00C87B55" w:rsidRDefault="00F3564E" w:rsidP="00700CE3">
                  <w:pPr>
                    <w:jc w:val="center"/>
                    <w:rPr>
                      <w:rFonts w:ascii="Century" w:hAnsi="Century" w:cs="Arial TUR"/>
                      <w:b/>
                      <w:bCs/>
                      <w:sz w:val="18"/>
                      <w:szCs w:val="18"/>
                      <w:lang w:eastAsia="tr-TR"/>
                    </w:rPr>
                  </w:pPr>
                  <w:r w:rsidRPr="00C87B55">
                    <w:rPr>
                      <w:rFonts w:ascii="Century" w:hAnsi="Century" w:cs="Arial TUR"/>
                      <w:b/>
                      <w:bCs/>
                      <w:sz w:val="18"/>
                      <w:szCs w:val="18"/>
                      <w:lang w:eastAsia="tr-TR"/>
                    </w:rPr>
                    <w:t>Birikim</w:t>
                  </w:r>
                  <w:r w:rsidRPr="00C87B55">
                    <w:rPr>
                      <w:rFonts w:ascii="Century" w:hAnsi="Century" w:cs="Arial TUR"/>
                      <w:b/>
                      <w:bCs/>
                      <w:sz w:val="18"/>
                      <w:szCs w:val="18"/>
                      <w:lang w:eastAsia="tr-TR"/>
                    </w:rPr>
                    <w:br/>
                  </w:r>
                  <w:r w:rsidRPr="00C87B55">
                    <w:rPr>
                      <w:rFonts w:ascii="Century" w:hAnsi="Century" w:cs="Arial TUR"/>
                      <w:i/>
                      <w:iCs/>
                      <w:sz w:val="18"/>
                      <w:szCs w:val="18"/>
                      <w:lang w:eastAsia="tr-TR"/>
                    </w:rPr>
                    <w:t>Accumulated Amount</w:t>
                  </w:r>
                </w:p>
              </w:tc>
              <w:tc>
                <w:tcPr>
                  <w:tcW w:w="3000" w:type="dxa"/>
                  <w:tcBorders>
                    <w:top w:val="nil"/>
                    <w:left w:val="nil"/>
                    <w:bottom w:val="single" w:sz="4" w:space="0" w:color="auto"/>
                    <w:right w:val="nil"/>
                  </w:tcBorders>
                  <w:shd w:val="clear" w:color="auto" w:fill="C6D9F1"/>
                  <w:vAlign w:val="bottom"/>
                </w:tcPr>
                <w:p w:rsidR="00F3564E" w:rsidRPr="00C87B55" w:rsidRDefault="00F3564E" w:rsidP="00700CE3">
                  <w:pPr>
                    <w:rPr>
                      <w:rFonts w:ascii="Century" w:hAnsi="Century" w:cs="Arial TUR"/>
                      <w:b/>
                      <w:bCs/>
                      <w:sz w:val="18"/>
                      <w:szCs w:val="18"/>
                      <w:lang w:eastAsia="tr-TR"/>
                    </w:rPr>
                  </w:pPr>
                  <w:r w:rsidRPr="00C87B55">
                    <w:rPr>
                      <w:rFonts w:ascii="Century" w:hAnsi="Century" w:cs="Arial TUR"/>
                      <w:b/>
                      <w:sz w:val="18"/>
                      <w:szCs w:val="18"/>
                      <w:lang w:eastAsia="tr-TR"/>
                    </w:rPr>
                    <w:t>(Number</w:t>
                  </w:r>
                  <w:r w:rsidRPr="00C87B55">
                    <w:rPr>
                      <w:rFonts w:ascii="Century" w:hAnsi="Century" w:cs="Arial TUR"/>
                      <w:b/>
                      <w:bCs/>
                      <w:sz w:val="18"/>
                      <w:szCs w:val="18"/>
                      <w:lang w:eastAsia="tr-TR"/>
                    </w:rPr>
                    <w:t xml:space="preserve"> / 000 TL)</w:t>
                  </w:r>
                </w:p>
              </w:tc>
            </w:tr>
            <w:tr w:rsidR="00F3564E" w:rsidRPr="00C87B55">
              <w:trPr>
                <w:trHeight w:val="227"/>
              </w:trPr>
              <w:tc>
                <w:tcPr>
                  <w:tcW w:w="2772" w:type="dxa"/>
                  <w:tcBorders>
                    <w:top w:val="single" w:sz="4" w:space="0" w:color="auto"/>
                    <w:left w:val="nil"/>
                    <w:bottom w:val="single" w:sz="4" w:space="0" w:color="auto"/>
                    <w:right w:val="nil"/>
                  </w:tcBorders>
                  <w:shd w:val="clear" w:color="auto" w:fill="FFFFFF"/>
                  <w:noWrap/>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 xml:space="preserve">  Dönem Başı</w:t>
                  </w:r>
                </w:p>
              </w:tc>
              <w:tc>
                <w:tcPr>
                  <w:tcW w:w="1200" w:type="dxa"/>
                  <w:tcBorders>
                    <w:top w:val="single" w:sz="4" w:space="0" w:color="auto"/>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1.931.432</w:t>
                  </w:r>
                </w:p>
              </w:tc>
              <w:tc>
                <w:tcPr>
                  <w:tcW w:w="1320" w:type="dxa"/>
                  <w:tcBorders>
                    <w:top w:val="single" w:sz="4" w:space="0" w:color="auto"/>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5.361.562</w:t>
                  </w:r>
                </w:p>
              </w:tc>
              <w:tc>
                <w:tcPr>
                  <w:tcW w:w="1320" w:type="dxa"/>
                  <w:tcBorders>
                    <w:top w:val="single" w:sz="4" w:space="0" w:color="auto"/>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6.389.939</w:t>
                  </w:r>
                </w:p>
              </w:tc>
              <w:tc>
                <w:tcPr>
                  <w:tcW w:w="3000" w:type="dxa"/>
                  <w:tcBorders>
                    <w:top w:val="single" w:sz="4" w:space="0" w:color="auto"/>
                    <w:left w:val="nil"/>
                    <w:bottom w:val="nil"/>
                    <w:right w:val="nil"/>
                  </w:tcBorders>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iCs/>
                      <w:sz w:val="18"/>
                      <w:szCs w:val="18"/>
                      <w:lang w:eastAsia="tr-TR"/>
                    </w:rPr>
                    <w:t>Beginning of The Period</w:t>
                  </w:r>
                </w:p>
              </w:tc>
            </w:tr>
            <w:tr w:rsidR="00F3564E" w:rsidRPr="00C87B55">
              <w:trPr>
                <w:trHeight w:val="227"/>
              </w:trPr>
              <w:tc>
                <w:tcPr>
                  <w:tcW w:w="2772" w:type="dxa"/>
                  <w:tcBorders>
                    <w:top w:val="nil"/>
                    <w:left w:val="nil"/>
                    <w:bottom w:val="nil"/>
                    <w:right w:val="nil"/>
                  </w:tcBorders>
                  <w:shd w:val="clear" w:color="auto" w:fill="FFFFFF"/>
                  <w:noWrap/>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 xml:space="preserve">  Artışlar</w:t>
                  </w:r>
                </w:p>
              </w:tc>
              <w:tc>
                <w:tcPr>
                  <w:tcW w:w="1200" w:type="dxa"/>
                  <w:tcBorders>
                    <w:top w:val="single" w:sz="4" w:space="0" w:color="auto"/>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647.278</w:t>
                  </w:r>
                </w:p>
              </w:tc>
              <w:tc>
                <w:tcPr>
                  <w:tcW w:w="1320" w:type="dxa"/>
                  <w:tcBorders>
                    <w:top w:val="single" w:sz="4" w:space="0" w:color="auto"/>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2.689.406</w:t>
                  </w:r>
                </w:p>
              </w:tc>
              <w:tc>
                <w:tcPr>
                  <w:tcW w:w="1320" w:type="dxa"/>
                  <w:tcBorders>
                    <w:top w:val="single" w:sz="4" w:space="0" w:color="auto"/>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4.186.910</w:t>
                  </w:r>
                </w:p>
              </w:tc>
              <w:tc>
                <w:tcPr>
                  <w:tcW w:w="3000" w:type="dxa"/>
                  <w:tcBorders>
                    <w:top w:val="single" w:sz="4" w:space="0" w:color="auto"/>
                    <w:left w:val="nil"/>
                    <w:bottom w:val="nil"/>
                    <w:right w:val="nil"/>
                  </w:tcBorders>
                  <w:vAlign w:val="center"/>
                </w:tcPr>
                <w:p w:rsidR="00F3564E" w:rsidRPr="00C87B55" w:rsidRDefault="00F3564E" w:rsidP="00700CE3">
                  <w:pPr>
                    <w:rPr>
                      <w:rFonts w:ascii="Century" w:hAnsi="Century" w:cs="Arial TUR"/>
                      <w:sz w:val="18"/>
                      <w:szCs w:val="18"/>
                      <w:lang w:eastAsia="tr-TR"/>
                    </w:rPr>
                  </w:pPr>
                  <w:r>
                    <w:rPr>
                      <w:rFonts w:ascii="Century" w:hAnsi="Century" w:cs="Arial TUR"/>
                      <w:iCs/>
                      <w:sz w:val="18"/>
                      <w:szCs w:val="18"/>
                      <w:lang w:eastAsia="tr-TR"/>
                    </w:rPr>
                    <w:t xml:space="preserve"> </w:t>
                  </w:r>
                  <w:r w:rsidRPr="00C87B55">
                    <w:rPr>
                      <w:rFonts w:ascii="Century" w:hAnsi="Century" w:cs="Arial TUR"/>
                      <w:iCs/>
                      <w:sz w:val="18"/>
                      <w:szCs w:val="18"/>
                      <w:lang w:eastAsia="tr-TR"/>
                    </w:rPr>
                    <w:t>Increase</w:t>
                  </w:r>
                </w:p>
              </w:tc>
            </w:tr>
            <w:tr w:rsidR="00F3564E" w:rsidRPr="00C87B55">
              <w:trPr>
                <w:trHeight w:val="227"/>
              </w:trPr>
              <w:tc>
                <w:tcPr>
                  <w:tcW w:w="2772" w:type="dxa"/>
                  <w:tcBorders>
                    <w:top w:val="nil"/>
                    <w:left w:val="nil"/>
                    <w:bottom w:val="nil"/>
                    <w:right w:val="nil"/>
                  </w:tcBorders>
                  <w:shd w:val="clear" w:color="auto" w:fill="FFFFFF"/>
                  <w:noWrap/>
                  <w:vAlign w:val="center"/>
                </w:tcPr>
                <w:p w:rsidR="00F3564E" w:rsidRPr="00C87B55" w:rsidRDefault="00F3564E" w:rsidP="00430CFA">
                  <w:pPr>
                    <w:rPr>
                      <w:rFonts w:ascii="Century" w:hAnsi="Century" w:cs="Arial TUR"/>
                      <w:sz w:val="18"/>
                      <w:szCs w:val="18"/>
                      <w:lang w:eastAsia="tr-TR"/>
                    </w:rPr>
                  </w:pPr>
                  <w:r w:rsidRPr="00C87B55">
                    <w:rPr>
                      <w:rFonts w:ascii="Century" w:hAnsi="Century" w:cs="Arial TUR"/>
                      <w:sz w:val="18"/>
                      <w:szCs w:val="18"/>
                      <w:lang w:eastAsia="tr-TR"/>
                    </w:rPr>
                    <w:t xml:space="preserve">    Diğ</w:t>
                  </w:r>
                  <w:r w:rsidR="00430CFA">
                    <w:rPr>
                      <w:rFonts w:ascii="Century" w:hAnsi="Century" w:cs="Arial TUR"/>
                      <w:sz w:val="18"/>
                      <w:szCs w:val="18"/>
                      <w:lang w:eastAsia="tr-TR"/>
                    </w:rPr>
                    <w:t xml:space="preserve">er </w:t>
                  </w:r>
                  <w:r w:rsidRPr="00C87B55">
                    <w:rPr>
                      <w:rFonts w:ascii="Century" w:hAnsi="Century" w:cs="Arial TUR"/>
                      <w:sz w:val="18"/>
                      <w:szCs w:val="18"/>
                      <w:lang w:eastAsia="tr-TR"/>
                    </w:rPr>
                    <w:t>Şirketlerden Trans</w:t>
                  </w:r>
                  <w:r>
                    <w:rPr>
                      <w:rFonts w:ascii="Century" w:hAnsi="Century" w:cs="Arial TUR"/>
                      <w:sz w:val="18"/>
                      <w:szCs w:val="18"/>
                      <w:lang w:eastAsia="tr-TR"/>
                    </w:rPr>
                    <w:t>fer</w:t>
                  </w:r>
                </w:p>
              </w:tc>
              <w:tc>
                <w:tcPr>
                  <w:tcW w:w="120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28.374</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246.488</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279.007</w:t>
                  </w:r>
                </w:p>
              </w:tc>
              <w:tc>
                <w:tcPr>
                  <w:tcW w:w="3000" w:type="dxa"/>
                  <w:tcBorders>
                    <w:top w:val="nil"/>
                    <w:left w:val="nil"/>
                    <w:bottom w:val="nil"/>
                    <w:right w:val="nil"/>
                  </w:tcBorders>
                  <w:vAlign w:val="center"/>
                </w:tcPr>
                <w:p w:rsidR="00F3564E" w:rsidRPr="00C87B55" w:rsidRDefault="00F3564E" w:rsidP="00700CE3">
                  <w:pPr>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Pr="00C87B55">
                    <w:rPr>
                      <w:rFonts w:ascii="Century" w:hAnsi="Century" w:cs="Arial TUR"/>
                      <w:iCs/>
                      <w:sz w:val="18"/>
                      <w:szCs w:val="18"/>
                      <w:lang w:eastAsia="tr-TR"/>
                    </w:rPr>
                    <w:t>Transferred from Other Co</w:t>
                  </w:r>
                  <w:r>
                    <w:rPr>
                      <w:rFonts w:ascii="Century" w:hAnsi="Century" w:cs="Arial TUR"/>
                      <w:iCs/>
                      <w:sz w:val="18"/>
                      <w:szCs w:val="18"/>
                      <w:lang w:eastAsia="tr-TR"/>
                    </w:rPr>
                    <w:t>mp</w:t>
                  </w:r>
                  <w:r w:rsidRPr="00C87B55">
                    <w:rPr>
                      <w:rFonts w:ascii="Century" w:hAnsi="Century" w:cs="Arial TUR"/>
                      <w:iCs/>
                      <w:sz w:val="18"/>
                      <w:szCs w:val="18"/>
                      <w:lang w:eastAsia="tr-TR"/>
                    </w:rPr>
                    <w:t>.</w:t>
                  </w:r>
                </w:p>
              </w:tc>
            </w:tr>
            <w:tr w:rsidR="00F3564E" w:rsidRPr="00C87B55">
              <w:trPr>
                <w:trHeight w:val="227"/>
              </w:trPr>
              <w:tc>
                <w:tcPr>
                  <w:tcW w:w="2772" w:type="dxa"/>
                  <w:tcBorders>
                    <w:top w:val="nil"/>
                    <w:left w:val="nil"/>
                    <w:bottom w:val="nil"/>
                    <w:right w:val="nil"/>
                  </w:tcBorders>
                  <w:shd w:val="clear" w:color="auto" w:fill="FFFFFF"/>
                  <w:noWrap/>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 xml:space="preserve">    Yeni Akdolunan Sözleş</w:t>
                  </w:r>
                  <w:r>
                    <w:rPr>
                      <w:rFonts w:ascii="Century" w:hAnsi="Century" w:cs="Arial TUR"/>
                      <w:sz w:val="18"/>
                      <w:szCs w:val="18"/>
                      <w:lang w:eastAsia="tr-TR"/>
                    </w:rPr>
                    <w:t>meler</w:t>
                  </w:r>
                </w:p>
              </w:tc>
              <w:tc>
                <w:tcPr>
                  <w:tcW w:w="120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618.904</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655.009</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775.175</w:t>
                  </w:r>
                </w:p>
              </w:tc>
              <w:tc>
                <w:tcPr>
                  <w:tcW w:w="3000" w:type="dxa"/>
                  <w:tcBorders>
                    <w:top w:val="nil"/>
                    <w:left w:val="nil"/>
                    <w:bottom w:val="nil"/>
                    <w:right w:val="nil"/>
                  </w:tcBorders>
                  <w:vAlign w:val="center"/>
                </w:tcPr>
                <w:p w:rsidR="00F3564E" w:rsidRPr="00C87B55" w:rsidRDefault="00F3564E" w:rsidP="00700CE3">
                  <w:pPr>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Pr="00C87B55">
                    <w:rPr>
                      <w:rFonts w:ascii="Century" w:hAnsi="Century" w:cs="Arial TUR"/>
                      <w:iCs/>
                      <w:sz w:val="18"/>
                      <w:szCs w:val="18"/>
                      <w:lang w:eastAsia="tr-TR"/>
                    </w:rPr>
                    <w:t>New Policies</w:t>
                  </w:r>
                </w:p>
              </w:tc>
            </w:tr>
            <w:tr w:rsidR="00F3564E" w:rsidRPr="00C87B55">
              <w:trPr>
                <w:trHeight w:val="227"/>
              </w:trPr>
              <w:tc>
                <w:tcPr>
                  <w:tcW w:w="2772" w:type="dxa"/>
                  <w:tcBorders>
                    <w:top w:val="nil"/>
                    <w:left w:val="nil"/>
                    <w:bottom w:val="nil"/>
                    <w:right w:val="nil"/>
                  </w:tcBorders>
                  <w:shd w:val="clear" w:color="auto" w:fill="FFFFFF"/>
                  <w:noWrap/>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 xml:space="preserve">    Mevcut Birikimdeki Değ</w:t>
                  </w:r>
                  <w:r>
                    <w:rPr>
                      <w:rFonts w:ascii="Century" w:hAnsi="Century" w:cs="Arial TUR"/>
                      <w:sz w:val="18"/>
                      <w:szCs w:val="18"/>
                      <w:lang w:eastAsia="tr-TR"/>
                    </w:rPr>
                    <w:t>işim</w:t>
                  </w:r>
                  <w:r w:rsidRPr="00C87B55">
                    <w:rPr>
                      <w:rFonts w:ascii="Century" w:hAnsi="Century" w:cs="Arial TUR"/>
                      <w:sz w:val="18"/>
                      <w:szCs w:val="18"/>
                      <w:lang w:eastAsia="tr-TR"/>
                    </w:rPr>
                    <w:t xml:space="preserve"> </w:t>
                  </w:r>
                </w:p>
              </w:tc>
              <w:tc>
                <w:tcPr>
                  <w:tcW w:w="120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1.787.909</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3.132.728</w:t>
                  </w:r>
                </w:p>
              </w:tc>
              <w:tc>
                <w:tcPr>
                  <w:tcW w:w="3000" w:type="dxa"/>
                  <w:tcBorders>
                    <w:top w:val="nil"/>
                    <w:left w:val="nil"/>
                    <w:bottom w:val="nil"/>
                    <w:right w:val="nil"/>
                  </w:tcBorders>
                  <w:vAlign w:val="center"/>
                </w:tcPr>
                <w:p w:rsidR="00F3564E" w:rsidRPr="00C87B55" w:rsidRDefault="00F3564E" w:rsidP="00700CE3">
                  <w:pPr>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Pr="00C87B55">
                    <w:rPr>
                      <w:rFonts w:ascii="Century" w:hAnsi="Century" w:cs="Arial TUR"/>
                      <w:iCs/>
                      <w:sz w:val="18"/>
                      <w:szCs w:val="18"/>
                      <w:lang w:eastAsia="tr-TR"/>
                    </w:rPr>
                    <w:t>Change in Current Portfolio</w:t>
                  </w:r>
                </w:p>
              </w:tc>
            </w:tr>
            <w:tr w:rsidR="00F3564E" w:rsidRPr="00C87B55">
              <w:trPr>
                <w:trHeight w:val="227"/>
              </w:trPr>
              <w:tc>
                <w:tcPr>
                  <w:tcW w:w="2772" w:type="dxa"/>
                  <w:tcBorders>
                    <w:top w:val="single" w:sz="4" w:space="0" w:color="auto"/>
                    <w:left w:val="nil"/>
                    <w:bottom w:val="nil"/>
                    <w:right w:val="nil"/>
                  </w:tcBorders>
                  <w:shd w:val="clear" w:color="auto" w:fill="FFFFFF"/>
                  <w:noWrap/>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 xml:space="preserve">  Azalışlar</w:t>
                  </w:r>
                </w:p>
              </w:tc>
              <w:tc>
                <w:tcPr>
                  <w:tcW w:w="1200" w:type="dxa"/>
                  <w:tcBorders>
                    <w:top w:val="single" w:sz="4" w:space="0" w:color="auto"/>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375.219</w:t>
                  </w:r>
                </w:p>
              </w:tc>
              <w:tc>
                <w:tcPr>
                  <w:tcW w:w="1320" w:type="dxa"/>
                  <w:tcBorders>
                    <w:top w:val="single" w:sz="4" w:space="0" w:color="auto"/>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1.017.127</w:t>
                  </w:r>
                </w:p>
              </w:tc>
              <w:tc>
                <w:tcPr>
                  <w:tcW w:w="1320" w:type="dxa"/>
                  <w:tcBorders>
                    <w:top w:val="single" w:sz="4" w:space="0" w:color="auto"/>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1.451.839</w:t>
                  </w:r>
                </w:p>
              </w:tc>
              <w:tc>
                <w:tcPr>
                  <w:tcW w:w="3000" w:type="dxa"/>
                  <w:tcBorders>
                    <w:top w:val="single" w:sz="4" w:space="0" w:color="auto"/>
                    <w:left w:val="nil"/>
                    <w:bottom w:val="nil"/>
                    <w:right w:val="nil"/>
                  </w:tcBorders>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iCs/>
                      <w:sz w:val="18"/>
                      <w:szCs w:val="18"/>
                      <w:lang w:eastAsia="tr-TR"/>
                    </w:rPr>
                    <w:t>Decrease</w:t>
                  </w:r>
                </w:p>
              </w:tc>
            </w:tr>
            <w:tr w:rsidR="00F3564E" w:rsidRPr="00C87B55">
              <w:trPr>
                <w:trHeight w:val="227"/>
              </w:trPr>
              <w:tc>
                <w:tcPr>
                  <w:tcW w:w="2772" w:type="dxa"/>
                  <w:tcBorders>
                    <w:top w:val="nil"/>
                    <w:left w:val="nil"/>
                    <w:bottom w:val="nil"/>
                    <w:right w:val="nil"/>
                  </w:tcBorders>
                  <w:shd w:val="clear" w:color="auto" w:fill="FFFFFF"/>
                  <w:noWrap/>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 xml:space="preserve">    Emeklilik</w:t>
                  </w:r>
                </w:p>
              </w:tc>
              <w:tc>
                <w:tcPr>
                  <w:tcW w:w="120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1.542</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29.136</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49.830</w:t>
                  </w:r>
                </w:p>
              </w:tc>
              <w:tc>
                <w:tcPr>
                  <w:tcW w:w="3000" w:type="dxa"/>
                  <w:tcBorders>
                    <w:top w:val="nil"/>
                    <w:left w:val="nil"/>
                    <w:bottom w:val="nil"/>
                    <w:right w:val="nil"/>
                  </w:tcBorders>
                  <w:vAlign w:val="center"/>
                </w:tcPr>
                <w:p w:rsidR="00F3564E" w:rsidRPr="00C87B55" w:rsidRDefault="00F3564E" w:rsidP="00700CE3">
                  <w:pPr>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Pr="00C87B55">
                    <w:rPr>
                      <w:rFonts w:ascii="Century" w:hAnsi="Century" w:cs="Arial TUR"/>
                      <w:iCs/>
                      <w:sz w:val="18"/>
                      <w:szCs w:val="18"/>
                      <w:lang w:eastAsia="tr-TR"/>
                    </w:rPr>
                    <w:t>Retired</w:t>
                  </w:r>
                </w:p>
              </w:tc>
            </w:tr>
            <w:tr w:rsidR="00F3564E" w:rsidRPr="00C87B55">
              <w:trPr>
                <w:trHeight w:val="227"/>
              </w:trPr>
              <w:tc>
                <w:tcPr>
                  <w:tcW w:w="2772" w:type="dxa"/>
                  <w:tcBorders>
                    <w:top w:val="nil"/>
                    <w:left w:val="nil"/>
                    <w:bottom w:val="nil"/>
                    <w:right w:val="nil"/>
                  </w:tcBorders>
                  <w:shd w:val="clear" w:color="auto" w:fill="FFFFFF"/>
                  <w:noWrap/>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 xml:space="preserve">    Ölüm ve Maluliyet</w:t>
                  </w:r>
                </w:p>
              </w:tc>
              <w:tc>
                <w:tcPr>
                  <w:tcW w:w="120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3.107</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21.936</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8.272</w:t>
                  </w:r>
                </w:p>
              </w:tc>
              <w:tc>
                <w:tcPr>
                  <w:tcW w:w="3000" w:type="dxa"/>
                  <w:tcBorders>
                    <w:top w:val="nil"/>
                    <w:left w:val="nil"/>
                    <w:bottom w:val="nil"/>
                    <w:right w:val="nil"/>
                  </w:tcBorders>
                  <w:vAlign w:val="center"/>
                </w:tcPr>
                <w:p w:rsidR="00F3564E" w:rsidRPr="00C87B55" w:rsidRDefault="00F3564E" w:rsidP="00700CE3">
                  <w:pPr>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Pr="00C87B55">
                    <w:rPr>
                      <w:rFonts w:ascii="Century" w:hAnsi="Century" w:cs="Arial TUR"/>
                      <w:iCs/>
                      <w:sz w:val="18"/>
                      <w:szCs w:val="18"/>
                      <w:lang w:eastAsia="tr-TR"/>
                    </w:rPr>
                    <w:t>Dealth and Disability</w:t>
                  </w:r>
                </w:p>
              </w:tc>
            </w:tr>
            <w:tr w:rsidR="00F3564E" w:rsidRPr="00C87B55">
              <w:trPr>
                <w:trHeight w:val="227"/>
              </w:trPr>
              <w:tc>
                <w:tcPr>
                  <w:tcW w:w="2772" w:type="dxa"/>
                  <w:tcBorders>
                    <w:top w:val="nil"/>
                    <w:left w:val="nil"/>
                    <w:bottom w:val="nil"/>
                    <w:right w:val="nil"/>
                  </w:tcBorders>
                  <w:shd w:val="clear" w:color="auto" w:fill="FFFFFF"/>
                  <w:noWrap/>
                  <w:vAlign w:val="center"/>
                </w:tcPr>
                <w:p w:rsidR="00F3564E" w:rsidRPr="00C87B55" w:rsidRDefault="00F3564E" w:rsidP="00430CFA">
                  <w:pPr>
                    <w:rPr>
                      <w:rFonts w:ascii="Century" w:hAnsi="Century" w:cs="Arial TUR"/>
                      <w:sz w:val="18"/>
                      <w:szCs w:val="18"/>
                      <w:lang w:eastAsia="tr-TR"/>
                    </w:rPr>
                  </w:pPr>
                  <w:r w:rsidRPr="00C87B55">
                    <w:rPr>
                      <w:rFonts w:ascii="Century" w:hAnsi="Century" w:cs="Arial TUR"/>
                      <w:sz w:val="18"/>
                      <w:szCs w:val="18"/>
                      <w:lang w:eastAsia="tr-TR"/>
                    </w:rPr>
                    <w:t xml:space="preserve">    Diğ</w:t>
                  </w:r>
                  <w:r w:rsidR="00430CFA">
                    <w:rPr>
                      <w:rFonts w:ascii="Century" w:hAnsi="Century" w:cs="Arial TUR"/>
                      <w:sz w:val="18"/>
                      <w:szCs w:val="18"/>
                      <w:lang w:eastAsia="tr-TR"/>
                    </w:rPr>
                    <w:t>er</w:t>
                  </w:r>
                  <w:r w:rsidRPr="00C87B55">
                    <w:rPr>
                      <w:rFonts w:ascii="Century" w:hAnsi="Century" w:cs="Arial TUR"/>
                      <w:sz w:val="18"/>
                      <w:szCs w:val="18"/>
                      <w:lang w:eastAsia="tr-TR"/>
                    </w:rPr>
                    <w:t xml:space="preserve"> Şirketlere Transfer</w:t>
                  </w:r>
                </w:p>
              </w:tc>
              <w:tc>
                <w:tcPr>
                  <w:tcW w:w="120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33.406</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187.015</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283.740</w:t>
                  </w:r>
                </w:p>
              </w:tc>
              <w:tc>
                <w:tcPr>
                  <w:tcW w:w="3000" w:type="dxa"/>
                  <w:tcBorders>
                    <w:top w:val="nil"/>
                    <w:left w:val="nil"/>
                    <w:bottom w:val="nil"/>
                    <w:right w:val="nil"/>
                  </w:tcBorders>
                  <w:vAlign w:val="center"/>
                </w:tcPr>
                <w:p w:rsidR="00F3564E" w:rsidRPr="00C87B55" w:rsidRDefault="00F3564E" w:rsidP="00700CE3">
                  <w:pPr>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Pr="00C87B55">
                    <w:rPr>
                      <w:rFonts w:ascii="Century" w:hAnsi="Century" w:cs="Arial TUR"/>
                      <w:iCs/>
                      <w:sz w:val="18"/>
                      <w:szCs w:val="18"/>
                      <w:lang w:eastAsia="tr-TR"/>
                    </w:rPr>
                    <w:t>Transferred to Other Co</w:t>
                  </w:r>
                  <w:r>
                    <w:rPr>
                      <w:rFonts w:ascii="Century" w:hAnsi="Century" w:cs="Arial TUR"/>
                      <w:iCs/>
                      <w:sz w:val="18"/>
                      <w:szCs w:val="18"/>
                      <w:lang w:eastAsia="tr-TR"/>
                    </w:rPr>
                    <w:t>mp</w:t>
                  </w:r>
                  <w:r w:rsidR="00406C98">
                    <w:rPr>
                      <w:rFonts w:ascii="Century" w:hAnsi="Century" w:cs="Arial TUR"/>
                      <w:iCs/>
                      <w:sz w:val="18"/>
                      <w:szCs w:val="18"/>
                      <w:lang w:eastAsia="tr-TR"/>
                    </w:rPr>
                    <w:t>.</w:t>
                  </w:r>
                </w:p>
              </w:tc>
            </w:tr>
            <w:tr w:rsidR="00F3564E" w:rsidRPr="00C87B55">
              <w:trPr>
                <w:trHeight w:val="227"/>
              </w:trPr>
              <w:tc>
                <w:tcPr>
                  <w:tcW w:w="2772" w:type="dxa"/>
                  <w:tcBorders>
                    <w:top w:val="nil"/>
                    <w:left w:val="nil"/>
                    <w:bottom w:val="nil"/>
                    <w:right w:val="nil"/>
                  </w:tcBorders>
                  <w:shd w:val="clear" w:color="auto" w:fill="FFFFFF"/>
                  <w:noWrap/>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 xml:space="preserve">    Diğer</w:t>
                  </w:r>
                </w:p>
              </w:tc>
              <w:tc>
                <w:tcPr>
                  <w:tcW w:w="120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337.164</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779.040</w:t>
                  </w:r>
                </w:p>
              </w:tc>
              <w:tc>
                <w:tcPr>
                  <w:tcW w:w="1320" w:type="dxa"/>
                  <w:tcBorders>
                    <w:top w:val="nil"/>
                    <w:left w:val="nil"/>
                    <w:bottom w:val="nil"/>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1.109.997</w:t>
                  </w:r>
                </w:p>
              </w:tc>
              <w:tc>
                <w:tcPr>
                  <w:tcW w:w="3000" w:type="dxa"/>
                  <w:tcBorders>
                    <w:top w:val="nil"/>
                    <w:left w:val="nil"/>
                    <w:bottom w:val="nil"/>
                    <w:right w:val="nil"/>
                  </w:tcBorders>
                  <w:vAlign w:val="center"/>
                </w:tcPr>
                <w:p w:rsidR="00F3564E" w:rsidRPr="00C87B55" w:rsidRDefault="00F3564E" w:rsidP="00700CE3">
                  <w:pPr>
                    <w:rPr>
                      <w:rFonts w:ascii="Century" w:hAnsi="Century" w:cs="Arial TUR"/>
                      <w:sz w:val="18"/>
                      <w:szCs w:val="18"/>
                      <w:lang w:eastAsia="tr-TR"/>
                    </w:rPr>
                  </w:pPr>
                  <w:r>
                    <w:rPr>
                      <w:rFonts w:ascii="Century" w:hAnsi="Century" w:cs="Arial TUR"/>
                      <w:iCs/>
                      <w:sz w:val="18"/>
                      <w:szCs w:val="18"/>
                      <w:lang w:eastAsia="tr-TR"/>
                    </w:rPr>
                    <w:t xml:space="preserve">    </w:t>
                  </w:r>
                  <w:r w:rsidR="004C5260">
                    <w:rPr>
                      <w:rFonts w:ascii="Century" w:hAnsi="Century" w:cs="Arial TUR"/>
                      <w:iCs/>
                      <w:sz w:val="18"/>
                      <w:szCs w:val="18"/>
                      <w:lang w:eastAsia="tr-TR"/>
                    </w:rPr>
                    <w:t xml:space="preserve"> </w:t>
                  </w:r>
                  <w:r w:rsidRPr="00C87B55">
                    <w:rPr>
                      <w:rFonts w:ascii="Century" w:hAnsi="Century" w:cs="Arial TUR"/>
                      <w:iCs/>
                      <w:sz w:val="18"/>
                      <w:szCs w:val="18"/>
                      <w:lang w:eastAsia="tr-TR"/>
                    </w:rPr>
                    <w:t>Other</w:t>
                  </w:r>
                </w:p>
              </w:tc>
            </w:tr>
            <w:tr w:rsidR="00F3564E" w:rsidRPr="00C87B55">
              <w:trPr>
                <w:trHeight w:val="227"/>
              </w:trPr>
              <w:tc>
                <w:tcPr>
                  <w:tcW w:w="2772" w:type="dxa"/>
                  <w:tcBorders>
                    <w:top w:val="single" w:sz="4" w:space="0" w:color="auto"/>
                    <w:left w:val="nil"/>
                    <w:bottom w:val="double" w:sz="6" w:space="0" w:color="auto"/>
                    <w:right w:val="nil"/>
                  </w:tcBorders>
                  <w:shd w:val="clear" w:color="auto" w:fill="FFFFFF"/>
                  <w:noWrap/>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 xml:space="preserve">  Dönem Sonu</w:t>
                  </w:r>
                </w:p>
              </w:tc>
              <w:tc>
                <w:tcPr>
                  <w:tcW w:w="1200" w:type="dxa"/>
                  <w:tcBorders>
                    <w:top w:val="single" w:sz="4" w:space="0" w:color="auto"/>
                    <w:left w:val="nil"/>
                    <w:bottom w:val="double" w:sz="6" w:space="0" w:color="auto"/>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2.203.491</w:t>
                  </w:r>
                </w:p>
              </w:tc>
              <w:tc>
                <w:tcPr>
                  <w:tcW w:w="1320" w:type="dxa"/>
                  <w:tcBorders>
                    <w:top w:val="single" w:sz="4" w:space="0" w:color="auto"/>
                    <w:left w:val="nil"/>
                    <w:bottom w:val="double" w:sz="6" w:space="0" w:color="auto"/>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7.033.841</w:t>
                  </w:r>
                </w:p>
              </w:tc>
              <w:tc>
                <w:tcPr>
                  <w:tcW w:w="1320" w:type="dxa"/>
                  <w:tcBorders>
                    <w:top w:val="single" w:sz="4" w:space="0" w:color="auto"/>
                    <w:left w:val="nil"/>
                    <w:bottom w:val="double" w:sz="6" w:space="0" w:color="auto"/>
                    <w:right w:val="nil"/>
                  </w:tcBorders>
                  <w:shd w:val="clear" w:color="auto" w:fill="auto"/>
                  <w:noWrap/>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9.125.010</w:t>
                  </w:r>
                </w:p>
              </w:tc>
              <w:tc>
                <w:tcPr>
                  <w:tcW w:w="3000" w:type="dxa"/>
                  <w:tcBorders>
                    <w:top w:val="single" w:sz="4" w:space="0" w:color="auto"/>
                    <w:left w:val="nil"/>
                    <w:bottom w:val="double" w:sz="6" w:space="0" w:color="auto"/>
                    <w:right w:val="nil"/>
                  </w:tcBorders>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iCs/>
                      <w:sz w:val="18"/>
                      <w:szCs w:val="18"/>
                      <w:lang w:eastAsia="tr-TR"/>
                    </w:rPr>
                    <w:t>End of The Period</w:t>
                  </w:r>
                </w:p>
              </w:tc>
            </w:tr>
          </w:tbl>
          <w:p w:rsidR="00F3564E" w:rsidRPr="00397B62" w:rsidRDefault="00F3564E" w:rsidP="00700CE3">
            <w:pPr>
              <w:jc w:val="both"/>
              <w:rPr>
                <w:rFonts w:ascii="Century" w:hAnsi="Century"/>
              </w:rPr>
            </w:pPr>
          </w:p>
        </w:tc>
      </w:tr>
      <w:tr w:rsidR="007A1937" w:rsidRPr="00087EB0">
        <w:tc>
          <w:tcPr>
            <w:tcW w:w="4827" w:type="dxa"/>
            <w:gridSpan w:val="3"/>
          </w:tcPr>
          <w:p w:rsidR="007A1937" w:rsidRDefault="007A1937" w:rsidP="00700CE3">
            <w:pPr>
              <w:jc w:val="both"/>
              <w:rPr>
                <w:rFonts w:ascii="Century" w:hAnsi="Century"/>
                <w:sz w:val="22"/>
                <w:szCs w:val="22"/>
              </w:rPr>
            </w:pPr>
          </w:p>
        </w:tc>
        <w:tc>
          <w:tcPr>
            <w:tcW w:w="318" w:type="dxa"/>
            <w:gridSpan w:val="6"/>
          </w:tcPr>
          <w:p w:rsidR="007A1937" w:rsidRPr="00524C63" w:rsidRDefault="007A1937" w:rsidP="00700CE3">
            <w:pPr>
              <w:rPr>
                <w:rFonts w:ascii="Century" w:hAnsi="Century"/>
                <w:sz w:val="22"/>
                <w:szCs w:val="22"/>
              </w:rPr>
            </w:pPr>
          </w:p>
        </w:tc>
        <w:tc>
          <w:tcPr>
            <w:tcW w:w="4695" w:type="dxa"/>
            <w:gridSpan w:val="5"/>
          </w:tcPr>
          <w:p w:rsidR="007A1937" w:rsidRPr="00C87B55" w:rsidRDefault="007A1937" w:rsidP="00700CE3">
            <w:pPr>
              <w:jc w:val="both"/>
              <w:rPr>
                <w:rFonts w:ascii="Century" w:hAnsi="Century" w:cs="Arial"/>
                <w:color w:val="333333"/>
                <w:sz w:val="22"/>
                <w:szCs w:val="22"/>
              </w:rPr>
            </w:pPr>
          </w:p>
        </w:tc>
      </w:tr>
      <w:tr w:rsidR="00C26BD8" w:rsidRPr="00087EB0">
        <w:tc>
          <w:tcPr>
            <w:tcW w:w="4827" w:type="dxa"/>
            <w:gridSpan w:val="3"/>
          </w:tcPr>
          <w:p w:rsidR="00C26BD8" w:rsidRDefault="00C26BD8" w:rsidP="00700CE3">
            <w:pPr>
              <w:jc w:val="both"/>
              <w:rPr>
                <w:rFonts w:ascii="Century" w:hAnsi="Century"/>
                <w:sz w:val="22"/>
                <w:szCs w:val="22"/>
              </w:rPr>
            </w:pPr>
            <w:r>
              <w:rPr>
                <w:rFonts w:ascii="Century" w:hAnsi="Century"/>
                <w:sz w:val="22"/>
                <w:szCs w:val="22"/>
              </w:rPr>
              <w:t xml:space="preserve">Yukarıda yer alan </w:t>
            </w:r>
            <w:proofErr w:type="gramStart"/>
            <w:r w:rsidRPr="00524C63">
              <w:rPr>
                <w:rFonts w:ascii="Century" w:hAnsi="Century"/>
                <w:sz w:val="22"/>
                <w:szCs w:val="22"/>
              </w:rPr>
              <w:t>portföy</w:t>
            </w:r>
            <w:proofErr w:type="gramEnd"/>
            <w:r w:rsidRPr="00524C63">
              <w:rPr>
                <w:rFonts w:ascii="Century" w:hAnsi="Century"/>
                <w:sz w:val="22"/>
                <w:szCs w:val="22"/>
              </w:rPr>
              <w:t xml:space="preserve"> hareketleri tablosuna göre</w:t>
            </w:r>
            <w:r>
              <w:rPr>
                <w:rFonts w:ascii="Century" w:hAnsi="Century"/>
                <w:sz w:val="22"/>
                <w:szCs w:val="22"/>
              </w:rPr>
              <w:t>, 2009 yılındaki</w:t>
            </w:r>
            <w:r w:rsidRPr="00524C63">
              <w:rPr>
                <w:rFonts w:ascii="Century" w:hAnsi="Century"/>
                <w:sz w:val="22"/>
                <w:szCs w:val="22"/>
              </w:rPr>
              <w:t xml:space="preserve"> sözleşme sayısındaki artışın % 96’sı yeni akdolunan sözleşmelerden oluşm</w:t>
            </w:r>
            <w:r>
              <w:rPr>
                <w:rFonts w:ascii="Century" w:hAnsi="Century"/>
                <w:sz w:val="22"/>
                <w:szCs w:val="22"/>
              </w:rPr>
              <w:t xml:space="preserve">uş ve bu </w:t>
            </w:r>
            <w:r w:rsidRPr="00524C63">
              <w:rPr>
                <w:rFonts w:ascii="Century" w:hAnsi="Century"/>
                <w:sz w:val="22"/>
                <w:szCs w:val="22"/>
              </w:rPr>
              <w:t>sözleşmel</w:t>
            </w:r>
            <w:r>
              <w:rPr>
                <w:rFonts w:ascii="Century" w:hAnsi="Century"/>
                <w:sz w:val="22"/>
                <w:szCs w:val="22"/>
              </w:rPr>
              <w:t xml:space="preserve">er birikim tutarındaki artışın </w:t>
            </w:r>
            <w:r w:rsidRPr="00524C63">
              <w:rPr>
                <w:rFonts w:ascii="Century" w:hAnsi="Century"/>
                <w:sz w:val="22"/>
                <w:szCs w:val="22"/>
              </w:rPr>
              <w:t>% 19</w:t>
            </w:r>
            <w:r>
              <w:rPr>
                <w:rFonts w:ascii="Century" w:hAnsi="Century"/>
                <w:sz w:val="22"/>
                <w:szCs w:val="22"/>
              </w:rPr>
              <w:t xml:space="preserve">’nu sağlamışlardır.  </w:t>
            </w:r>
            <w:r w:rsidRPr="00524C63">
              <w:rPr>
                <w:rFonts w:ascii="Century" w:hAnsi="Century"/>
                <w:sz w:val="22"/>
                <w:szCs w:val="22"/>
              </w:rPr>
              <w:t xml:space="preserve"> </w:t>
            </w:r>
          </w:p>
        </w:tc>
        <w:tc>
          <w:tcPr>
            <w:tcW w:w="318" w:type="dxa"/>
            <w:gridSpan w:val="6"/>
          </w:tcPr>
          <w:p w:rsidR="00C26BD8" w:rsidRPr="00524C63" w:rsidRDefault="00C26BD8" w:rsidP="00700CE3">
            <w:pPr>
              <w:rPr>
                <w:rFonts w:ascii="Century" w:hAnsi="Century"/>
                <w:sz w:val="22"/>
                <w:szCs w:val="22"/>
              </w:rPr>
            </w:pPr>
          </w:p>
        </w:tc>
        <w:tc>
          <w:tcPr>
            <w:tcW w:w="4695" w:type="dxa"/>
            <w:gridSpan w:val="5"/>
          </w:tcPr>
          <w:p w:rsidR="00C26BD8" w:rsidRPr="00C87B55" w:rsidRDefault="00C26BD8" w:rsidP="00700CE3">
            <w:pPr>
              <w:jc w:val="both"/>
              <w:rPr>
                <w:rFonts w:ascii="Century" w:hAnsi="Century" w:cs="Arial"/>
                <w:color w:val="333333"/>
                <w:sz w:val="22"/>
                <w:szCs w:val="22"/>
              </w:rPr>
            </w:pPr>
            <w:r w:rsidRPr="00C87B55">
              <w:rPr>
                <w:rFonts w:ascii="Century" w:hAnsi="Century" w:cs="Arial"/>
                <w:color w:val="333333"/>
                <w:sz w:val="22"/>
                <w:szCs w:val="22"/>
              </w:rPr>
              <w:t xml:space="preserve">According to table 1.5.30 above which presents portfolio movements of pension companies, new contracts account for 96% of the increase in the number of the </w:t>
            </w:r>
            <w:proofErr w:type="gramStart"/>
            <w:r w:rsidRPr="00C87B55">
              <w:rPr>
                <w:rFonts w:ascii="Century" w:hAnsi="Century" w:cs="Arial"/>
                <w:color w:val="333333"/>
                <w:sz w:val="22"/>
                <w:szCs w:val="22"/>
              </w:rPr>
              <w:t>contracts .</w:t>
            </w:r>
            <w:proofErr w:type="gramEnd"/>
            <w:r w:rsidRPr="00C87B55">
              <w:rPr>
                <w:rFonts w:ascii="Century" w:hAnsi="Century" w:cs="Arial"/>
                <w:color w:val="333333"/>
                <w:sz w:val="22"/>
                <w:szCs w:val="22"/>
              </w:rPr>
              <w:t xml:space="preserve"> The new contracts increased the total accumulation in the system by 19%.</w:t>
            </w:r>
          </w:p>
        </w:tc>
      </w:tr>
      <w:tr w:rsidR="00C26BD8" w:rsidRPr="00087EB0">
        <w:tc>
          <w:tcPr>
            <w:tcW w:w="4827" w:type="dxa"/>
            <w:gridSpan w:val="3"/>
          </w:tcPr>
          <w:p w:rsidR="00C26BD8" w:rsidRDefault="00C26BD8" w:rsidP="00700CE3">
            <w:pPr>
              <w:jc w:val="both"/>
              <w:rPr>
                <w:rFonts w:ascii="Century" w:hAnsi="Century"/>
                <w:sz w:val="22"/>
                <w:szCs w:val="22"/>
              </w:rPr>
            </w:pPr>
          </w:p>
        </w:tc>
        <w:tc>
          <w:tcPr>
            <w:tcW w:w="318" w:type="dxa"/>
            <w:gridSpan w:val="6"/>
          </w:tcPr>
          <w:p w:rsidR="00C26BD8" w:rsidRPr="00524C63" w:rsidRDefault="00C26BD8" w:rsidP="00700CE3">
            <w:pPr>
              <w:rPr>
                <w:rFonts w:ascii="Century" w:hAnsi="Century"/>
                <w:sz w:val="22"/>
                <w:szCs w:val="22"/>
              </w:rPr>
            </w:pPr>
          </w:p>
        </w:tc>
        <w:tc>
          <w:tcPr>
            <w:tcW w:w="4695" w:type="dxa"/>
            <w:gridSpan w:val="5"/>
          </w:tcPr>
          <w:p w:rsidR="00C26BD8" w:rsidRPr="00C87B55" w:rsidRDefault="00C26BD8" w:rsidP="00700CE3">
            <w:pPr>
              <w:jc w:val="both"/>
              <w:rPr>
                <w:rFonts w:ascii="Century" w:hAnsi="Century" w:cs="Arial"/>
                <w:color w:val="333333"/>
                <w:sz w:val="22"/>
                <w:szCs w:val="22"/>
              </w:rPr>
            </w:pPr>
          </w:p>
        </w:tc>
      </w:tr>
      <w:tr w:rsidR="00C26BD8" w:rsidRPr="00087EB0">
        <w:tc>
          <w:tcPr>
            <w:tcW w:w="9840" w:type="dxa"/>
            <w:gridSpan w:val="14"/>
          </w:tcPr>
          <w:p w:rsidR="00C26BD8" w:rsidRPr="002A6751" w:rsidRDefault="00C26BD8" w:rsidP="00C26BD8">
            <w:pPr>
              <w:jc w:val="center"/>
              <w:rPr>
                <w:rFonts w:ascii="Century" w:hAnsi="Century" w:cs="Arial"/>
                <w:b/>
                <w:color w:val="000080"/>
                <w:sz w:val="20"/>
                <w:szCs w:val="20"/>
                <w:lang w:eastAsia="tr-TR"/>
              </w:rPr>
            </w:pPr>
            <w:r w:rsidRPr="002A6751">
              <w:rPr>
                <w:rFonts w:ascii="Century" w:hAnsi="Century" w:cs="Arial"/>
                <w:b/>
                <w:color w:val="000080"/>
                <w:sz w:val="20"/>
                <w:szCs w:val="20"/>
                <w:lang w:eastAsia="tr-TR"/>
              </w:rPr>
              <w:t>Grafik 1.5</w:t>
            </w:r>
            <w:r>
              <w:rPr>
                <w:rFonts w:ascii="Century" w:hAnsi="Century" w:cs="Arial"/>
                <w:b/>
                <w:color w:val="000080"/>
                <w:sz w:val="20"/>
                <w:szCs w:val="20"/>
                <w:lang w:eastAsia="tr-TR"/>
              </w:rPr>
              <w:t>.</w:t>
            </w:r>
            <w:r w:rsidRPr="002A6751">
              <w:rPr>
                <w:rFonts w:ascii="Century" w:hAnsi="Century" w:cs="Arial"/>
                <w:b/>
                <w:color w:val="000080"/>
                <w:sz w:val="20"/>
                <w:szCs w:val="20"/>
                <w:lang w:eastAsia="tr-TR"/>
              </w:rPr>
              <w:t xml:space="preserve">23: Ortalama Birikim Tutarları </w:t>
            </w:r>
            <w:r w:rsidRPr="002A6751">
              <w:rPr>
                <w:rFonts w:ascii="Century" w:hAnsi="Century" w:cs="Arial"/>
                <w:i/>
                <w:color w:val="000080"/>
                <w:sz w:val="20"/>
                <w:szCs w:val="20"/>
                <w:lang w:eastAsia="tr-TR"/>
              </w:rPr>
              <w:t>– Average Accumulation per Participant and Contract</w:t>
            </w:r>
            <w:r>
              <w:rPr>
                <w:rFonts w:ascii="Century" w:hAnsi="Century" w:cs="Arial"/>
                <w:i/>
                <w:color w:val="000080"/>
                <w:sz w:val="20"/>
                <w:szCs w:val="20"/>
                <w:lang w:eastAsia="tr-TR"/>
              </w:rPr>
              <w:t xml:space="preserve"> (TL)</w:t>
            </w:r>
          </w:p>
          <w:p w:rsidR="00C26BD8" w:rsidRPr="00397B62" w:rsidRDefault="00C26BD8" w:rsidP="00C26BD8">
            <w:pPr>
              <w:jc w:val="center"/>
              <w:rPr>
                <w:rFonts w:ascii="Century" w:hAnsi="Century" w:cs="Arial"/>
                <w:b/>
                <w:sz w:val="20"/>
                <w:szCs w:val="20"/>
                <w:lang w:eastAsia="tr-TR"/>
              </w:rPr>
            </w:pPr>
          </w:p>
          <w:p w:rsidR="00C26BD8" w:rsidRPr="00C87B55" w:rsidRDefault="00406C98" w:rsidP="00C26BD8">
            <w:pPr>
              <w:jc w:val="center"/>
              <w:rPr>
                <w:rFonts w:ascii="Century" w:hAnsi="Century" w:cs="Arial"/>
                <w:color w:val="333333"/>
                <w:sz w:val="22"/>
                <w:szCs w:val="22"/>
              </w:rPr>
            </w:pPr>
            <w:r w:rsidRPr="00AB10AF">
              <w:rPr>
                <w:rFonts w:ascii="Century" w:hAnsi="Century" w:cs="Arial"/>
                <w:b/>
                <w:sz w:val="20"/>
                <w:szCs w:val="20"/>
                <w:lang w:eastAsia="tr-TR"/>
              </w:rPr>
              <w:pict>
                <v:shape id="_x0000_i1067" type="#_x0000_t75" style="width:409.45pt;height:189.7pt">
                  <v:imagedata r:id="rId57" o:title=""/>
                </v:shape>
              </w:pict>
            </w:r>
          </w:p>
        </w:tc>
      </w:tr>
      <w:tr w:rsidR="00C26BD8" w:rsidRPr="00087EB0">
        <w:tc>
          <w:tcPr>
            <w:tcW w:w="4827" w:type="dxa"/>
            <w:gridSpan w:val="3"/>
          </w:tcPr>
          <w:p w:rsidR="00C26BD8" w:rsidRDefault="00C26BD8" w:rsidP="00700CE3">
            <w:pPr>
              <w:jc w:val="both"/>
              <w:rPr>
                <w:rFonts w:ascii="Century" w:hAnsi="Century"/>
                <w:sz w:val="22"/>
                <w:szCs w:val="22"/>
              </w:rPr>
            </w:pPr>
          </w:p>
        </w:tc>
        <w:tc>
          <w:tcPr>
            <w:tcW w:w="318" w:type="dxa"/>
            <w:gridSpan w:val="6"/>
          </w:tcPr>
          <w:p w:rsidR="00C26BD8" w:rsidRPr="00524C63" w:rsidRDefault="00C26BD8" w:rsidP="00700CE3">
            <w:pPr>
              <w:rPr>
                <w:rFonts w:ascii="Century" w:hAnsi="Century"/>
                <w:sz w:val="22"/>
                <w:szCs w:val="22"/>
              </w:rPr>
            </w:pPr>
          </w:p>
        </w:tc>
        <w:tc>
          <w:tcPr>
            <w:tcW w:w="4695" w:type="dxa"/>
            <w:gridSpan w:val="5"/>
          </w:tcPr>
          <w:p w:rsidR="00C26BD8" w:rsidRPr="00C87B55" w:rsidRDefault="00C26BD8" w:rsidP="00700CE3">
            <w:pPr>
              <w:jc w:val="both"/>
              <w:rPr>
                <w:rFonts w:ascii="Century" w:hAnsi="Century" w:cs="Arial"/>
                <w:color w:val="333333"/>
                <w:sz w:val="22"/>
                <w:szCs w:val="22"/>
              </w:rPr>
            </w:pPr>
          </w:p>
        </w:tc>
      </w:tr>
      <w:tr w:rsidR="00C26BD8" w:rsidRPr="00087EB0">
        <w:tc>
          <w:tcPr>
            <w:tcW w:w="4827" w:type="dxa"/>
            <w:gridSpan w:val="3"/>
          </w:tcPr>
          <w:p w:rsidR="00C26BD8" w:rsidRDefault="00C26BD8" w:rsidP="00A71B98">
            <w:pPr>
              <w:jc w:val="both"/>
              <w:rPr>
                <w:rFonts w:ascii="Century" w:hAnsi="Century"/>
                <w:sz w:val="22"/>
                <w:szCs w:val="22"/>
              </w:rPr>
            </w:pPr>
            <w:r w:rsidRPr="00524C63">
              <w:rPr>
                <w:rFonts w:ascii="Century" w:hAnsi="Century" w:cs="Arial"/>
                <w:sz w:val="22"/>
                <w:szCs w:val="22"/>
                <w:lang w:eastAsia="tr-TR"/>
              </w:rPr>
              <w:lastRenderedPageBreak/>
              <w:t xml:space="preserve">Katılımcı ve sözleşme başına </w:t>
            </w:r>
            <w:proofErr w:type="gramStart"/>
            <w:r w:rsidRPr="00524C63">
              <w:rPr>
                <w:rFonts w:ascii="Century" w:hAnsi="Century" w:cs="Arial"/>
                <w:sz w:val="22"/>
                <w:szCs w:val="22"/>
                <w:lang w:eastAsia="tr-TR"/>
              </w:rPr>
              <w:t>birikim</w:t>
            </w:r>
            <w:r>
              <w:rPr>
                <w:rFonts w:ascii="Century" w:hAnsi="Century" w:cs="Arial"/>
                <w:sz w:val="22"/>
                <w:szCs w:val="22"/>
                <w:lang w:eastAsia="tr-TR"/>
              </w:rPr>
              <w:t xml:space="preserve"> </w:t>
            </w:r>
            <w:r w:rsidRPr="00524C63">
              <w:rPr>
                <w:rFonts w:ascii="Century" w:hAnsi="Century" w:cs="Arial"/>
                <w:sz w:val="22"/>
                <w:szCs w:val="22"/>
                <w:lang w:eastAsia="tr-TR"/>
              </w:rPr>
              <w:t xml:space="preserve"> tutarlarına</w:t>
            </w:r>
            <w:proofErr w:type="gramEnd"/>
            <w:r w:rsidRPr="00524C63">
              <w:rPr>
                <w:rFonts w:ascii="Century" w:hAnsi="Century" w:cs="Arial"/>
                <w:sz w:val="22"/>
                <w:szCs w:val="22"/>
                <w:lang w:eastAsia="tr-TR"/>
              </w:rPr>
              <w:t xml:space="preserve"> ilişkin grafik </w:t>
            </w:r>
            <w:r>
              <w:rPr>
                <w:rFonts w:ascii="Century" w:hAnsi="Century" w:cs="Arial"/>
                <w:sz w:val="22"/>
                <w:szCs w:val="22"/>
                <w:lang w:eastAsia="tr-TR"/>
              </w:rPr>
              <w:t>yukarıda</w:t>
            </w:r>
            <w:r w:rsidRPr="00524C63">
              <w:rPr>
                <w:rFonts w:ascii="Century" w:hAnsi="Century" w:cs="Arial"/>
                <w:sz w:val="22"/>
                <w:szCs w:val="22"/>
                <w:lang w:eastAsia="tr-TR"/>
              </w:rPr>
              <w:t xml:space="preserve"> verilmiştir.</w:t>
            </w:r>
            <w:r>
              <w:rPr>
                <w:rFonts w:ascii="Century" w:hAnsi="Century" w:cs="Arial"/>
                <w:sz w:val="22"/>
                <w:szCs w:val="22"/>
                <w:lang w:eastAsia="tr-TR"/>
              </w:rPr>
              <w:t xml:space="preserve"> Grafikte de görüldüğü üzere 2009 yılı sonu itibariyle toplam birikim katılımcı başına 4.</w:t>
            </w:r>
            <w:r w:rsidR="00406C98">
              <w:rPr>
                <w:rFonts w:ascii="Century" w:hAnsi="Century" w:cs="Arial"/>
                <w:sz w:val="22"/>
                <w:szCs w:val="22"/>
                <w:lang w:eastAsia="tr-TR"/>
              </w:rPr>
              <w:t>590</w:t>
            </w:r>
            <w:r>
              <w:rPr>
                <w:rFonts w:ascii="Century" w:hAnsi="Century" w:cs="Arial"/>
                <w:sz w:val="22"/>
                <w:szCs w:val="22"/>
                <w:lang w:eastAsia="tr-TR"/>
              </w:rPr>
              <w:t xml:space="preserve"> TL, sözleşme başına ise 4.141 TL’ye yükselmiştir.</w:t>
            </w:r>
            <w:r w:rsidRPr="00524C63">
              <w:rPr>
                <w:rFonts w:ascii="Century" w:hAnsi="Century"/>
                <w:sz w:val="22"/>
                <w:szCs w:val="22"/>
              </w:rPr>
              <w:t xml:space="preserve"> </w:t>
            </w:r>
          </w:p>
          <w:p w:rsidR="00C26BD8" w:rsidRDefault="00C26BD8" w:rsidP="00A71B98">
            <w:pPr>
              <w:jc w:val="both"/>
              <w:rPr>
                <w:rFonts w:ascii="Century" w:hAnsi="Century"/>
                <w:sz w:val="22"/>
                <w:szCs w:val="22"/>
              </w:rPr>
            </w:pPr>
          </w:p>
          <w:p w:rsidR="00C26BD8" w:rsidRPr="00524C63" w:rsidRDefault="00C26BD8" w:rsidP="00597C4C">
            <w:pPr>
              <w:jc w:val="both"/>
              <w:rPr>
                <w:rFonts w:ascii="Century" w:hAnsi="Century"/>
                <w:sz w:val="22"/>
                <w:szCs w:val="22"/>
              </w:rPr>
            </w:pPr>
            <w:r w:rsidRPr="00524C63">
              <w:rPr>
                <w:rFonts w:ascii="Century" w:hAnsi="Century"/>
                <w:sz w:val="22"/>
                <w:szCs w:val="22"/>
              </w:rPr>
              <w:t>Bireysel emeklilik sözleşmelerinin yaş gruplarına göre dağılımında 25-34 ile 35-44 yaş arası grupların ağırlıklarını koruduğu görülmektedir. 2009 yılında sözleşmelerin yaklaşık % 7</w:t>
            </w:r>
            <w:r w:rsidR="00597C4C">
              <w:rPr>
                <w:rFonts w:ascii="Century" w:hAnsi="Century"/>
                <w:sz w:val="22"/>
                <w:szCs w:val="22"/>
              </w:rPr>
              <w:t xml:space="preserve">2’si </w:t>
            </w:r>
            <w:r w:rsidRPr="00524C63">
              <w:rPr>
                <w:rFonts w:ascii="Century" w:hAnsi="Century"/>
                <w:sz w:val="22"/>
                <w:szCs w:val="22"/>
              </w:rPr>
              <w:t>25-44 yaş grubundan oluşm</w:t>
            </w:r>
            <w:r>
              <w:rPr>
                <w:rFonts w:ascii="Century" w:hAnsi="Century"/>
                <w:sz w:val="22"/>
                <w:szCs w:val="22"/>
              </w:rPr>
              <w:t>aktadır.</w:t>
            </w:r>
          </w:p>
        </w:tc>
        <w:tc>
          <w:tcPr>
            <w:tcW w:w="318" w:type="dxa"/>
            <w:gridSpan w:val="6"/>
          </w:tcPr>
          <w:p w:rsidR="00C26BD8" w:rsidRPr="00524C63" w:rsidRDefault="00C26BD8" w:rsidP="00A71B98">
            <w:pPr>
              <w:rPr>
                <w:rFonts w:ascii="Century" w:hAnsi="Century"/>
                <w:sz w:val="22"/>
                <w:szCs w:val="22"/>
              </w:rPr>
            </w:pPr>
          </w:p>
        </w:tc>
        <w:tc>
          <w:tcPr>
            <w:tcW w:w="4695" w:type="dxa"/>
            <w:gridSpan w:val="5"/>
          </w:tcPr>
          <w:p w:rsidR="00C26BD8" w:rsidRPr="00C87B55" w:rsidRDefault="00C26BD8" w:rsidP="00A71B98">
            <w:pPr>
              <w:jc w:val="both"/>
              <w:rPr>
                <w:rFonts w:ascii="Century" w:hAnsi="Century" w:cs="Arial"/>
                <w:color w:val="333333"/>
                <w:sz w:val="22"/>
                <w:szCs w:val="22"/>
              </w:rPr>
            </w:pPr>
            <w:r w:rsidRPr="00C87B55">
              <w:rPr>
                <w:rFonts w:ascii="Century" w:hAnsi="Century" w:cs="Arial"/>
                <w:color w:val="333333"/>
                <w:sz w:val="22"/>
                <w:szCs w:val="22"/>
              </w:rPr>
              <w:t>The chart</w:t>
            </w:r>
            <w:r>
              <w:rPr>
                <w:rFonts w:ascii="Century" w:hAnsi="Century" w:cs="Arial"/>
                <w:color w:val="333333"/>
                <w:sz w:val="22"/>
                <w:szCs w:val="22"/>
              </w:rPr>
              <w:t xml:space="preserve"> above</w:t>
            </w:r>
            <w:r w:rsidRPr="00C87B55">
              <w:rPr>
                <w:rFonts w:ascii="Century" w:hAnsi="Century" w:cs="Arial"/>
                <w:color w:val="333333"/>
                <w:sz w:val="22"/>
                <w:szCs w:val="22"/>
              </w:rPr>
              <w:t xml:space="preserve"> presents the average accumulation per participant and contract.</w:t>
            </w:r>
          </w:p>
          <w:p w:rsidR="00C26BD8" w:rsidRPr="00C87B55" w:rsidRDefault="00C26BD8" w:rsidP="00A71B98">
            <w:pPr>
              <w:jc w:val="both"/>
              <w:rPr>
                <w:rFonts w:ascii="Century" w:hAnsi="Century" w:cs="Arial"/>
                <w:color w:val="333333"/>
                <w:sz w:val="22"/>
                <w:szCs w:val="22"/>
              </w:rPr>
            </w:pPr>
            <w:r w:rsidRPr="00C87B55">
              <w:rPr>
                <w:rFonts w:ascii="Century" w:hAnsi="Century" w:cs="Arial"/>
                <w:color w:val="333333"/>
                <w:sz w:val="22"/>
                <w:szCs w:val="22"/>
              </w:rPr>
              <w:t>As it is seen from the graph that average accumulated fund reached to TL 4,</w:t>
            </w:r>
            <w:r w:rsidR="00406C98">
              <w:rPr>
                <w:rFonts w:ascii="Century" w:hAnsi="Century" w:cs="Arial"/>
                <w:color w:val="333333"/>
                <w:sz w:val="22"/>
                <w:szCs w:val="22"/>
              </w:rPr>
              <w:t>590</w:t>
            </w:r>
            <w:r w:rsidRPr="00C87B55">
              <w:rPr>
                <w:rFonts w:ascii="Century" w:hAnsi="Century" w:cs="Arial"/>
                <w:color w:val="333333"/>
                <w:sz w:val="22"/>
                <w:szCs w:val="22"/>
              </w:rPr>
              <w:t xml:space="preserve"> and per participant and TL 4,141 per contract</w:t>
            </w:r>
            <w:r>
              <w:rPr>
                <w:rFonts w:ascii="Century" w:hAnsi="Century" w:cs="Arial"/>
                <w:color w:val="333333"/>
                <w:sz w:val="22"/>
                <w:szCs w:val="22"/>
              </w:rPr>
              <w:t xml:space="preserve"> as of 2009 year end</w:t>
            </w:r>
            <w:r w:rsidRPr="00C87B55">
              <w:rPr>
                <w:rFonts w:ascii="Century" w:hAnsi="Century" w:cs="Arial"/>
                <w:color w:val="333333"/>
                <w:sz w:val="22"/>
                <w:szCs w:val="22"/>
              </w:rPr>
              <w:t>.</w:t>
            </w:r>
          </w:p>
          <w:p w:rsidR="00C26BD8" w:rsidRDefault="00C26BD8" w:rsidP="00A71B98">
            <w:pPr>
              <w:jc w:val="both"/>
              <w:rPr>
                <w:rFonts w:ascii="Century" w:hAnsi="Century" w:cs="Arial"/>
                <w:color w:val="333333"/>
                <w:sz w:val="22"/>
                <w:szCs w:val="22"/>
              </w:rPr>
            </w:pPr>
          </w:p>
          <w:p w:rsidR="00C26BD8" w:rsidRPr="002A6751" w:rsidRDefault="00C26BD8" w:rsidP="00597C4C">
            <w:pPr>
              <w:jc w:val="both"/>
              <w:rPr>
                <w:rFonts w:ascii="Century" w:hAnsi="Century"/>
                <w:color w:val="333333"/>
                <w:sz w:val="22"/>
                <w:szCs w:val="22"/>
              </w:rPr>
            </w:pPr>
            <w:r w:rsidRPr="00C87B55">
              <w:rPr>
                <w:rFonts w:ascii="Century" w:hAnsi="Century" w:cs="Arial"/>
                <w:color w:val="333333"/>
                <w:sz w:val="22"/>
                <w:szCs w:val="22"/>
              </w:rPr>
              <w:t>When analyzing distribution of participants according to age groups, it is seen that mostly 25-34 and 35-44 age groups sign for the years.</w:t>
            </w:r>
            <w:r w:rsidRPr="00524C63">
              <w:rPr>
                <w:rFonts w:ascii="Century" w:hAnsi="Century" w:cs="Arial"/>
                <w:color w:val="595959"/>
                <w:sz w:val="22"/>
                <w:szCs w:val="22"/>
              </w:rPr>
              <w:t xml:space="preserve"> </w:t>
            </w:r>
            <w:r w:rsidRPr="00C87B55">
              <w:rPr>
                <w:rFonts w:ascii="Century" w:hAnsi="Century" w:cs="Arial"/>
                <w:color w:val="333333"/>
                <w:sz w:val="22"/>
                <w:szCs w:val="22"/>
              </w:rPr>
              <w:t>Nearly 7</w:t>
            </w:r>
            <w:r w:rsidR="00597C4C">
              <w:rPr>
                <w:rFonts w:ascii="Century" w:hAnsi="Century" w:cs="Arial"/>
                <w:color w:val="333333"/>
                <w:sz w:val="22"/>
                <w:szCs w:val="22"/>
              </w:rPr>
              <w:t>2</w:t>
            </w:r>
            <w:r w:rsidRPr="00C87B55">
              <w:rPr>
                <w:rFonts w:ascii="Century" w:hAnsi="Century" w:cs="Arial"/>
                <w:color w:val="333333"/>
                <w:sz w:val="22"/>
                <w:szCs w:val="22"/>
              </w:rPr>
              <w:t>% of the contracts in force in 2009 belong to 25-44 age groups.</w:t>
            </w:r>
          </w:p>
        </w:tc>
      </w:tr>
      <w:tr w:rsidR="007A1937" w:rsidRPr="00087EB0">
        <w:trPr>
          <w:trHeight w:val="227"/>
        </w:trPr>
        <w:tc>
          <w:tcPr>
            <w:tcW w:w="9840" w:type="dxa"/>
            <w:gridSpan w:val="14"/>
          </w:tcPr>
          <w:p w:rsidR="007A1937" w:rsidRPr="00C87B55" w:rsidRDefault="007A1937" w:rsidP="00700CE3">
            <w:pPr>
              <w:pStyle w:val="ResimYazs"/>
              <w:jc w:val="center"/>
              <w:rPr>
                <w:rFonts w:ascii="Century" w:hAnsi="Century"/>
                <w:color w:val="000080"/>
              </w:rPr>
            </w:pPr>
          </w:p>
        </w:tc>
      </w:tr>
      <w:tr w:rsidR="00F3564E" w:rsidRPr="00087EB0">
        <w:trPr>
          <w:trHeight w:val="227"/>
        </w:trPr>
        <w:tc>
          <w:tcPr>
            <w:tcW w:w="9840" w:type="dxa"/>
            <w:gridSpan w:val="14"/>
          </w:tcPr>
          <w:p w:rsidR="00F3564E" w:rsidRPr="00C87B55" w:rsidRDefault="00F3564E" w:rsidP="00700CE3">
            <w:pPr>
              <w:pStyle w:val="ResimYazs"/>
              <w:jc w:val="center"/>
              <w:rPr>
                <w:rFonts w:ascii="Century" w:hAnsi="Century"/>
                <w:b w:val="0"/>
                <w:color w:val="000080"/>
              </w:rPr>
            </w:pPr>
            <w:r w:rsidRPr="00C87B55">
              <w:rPr>
                <w:rFonts w:ascii="Century" w:hAnsi="Century"/>
                <w:color w:val="000080"/>
              </w:rPr>
              <w:t xml:space="preserve">Tablo </w:t>
            </w:r>
            <w:r w:rsidR="00C26BD8">
              <w:rPr>
                <w:rFonts w:ascii="Century" w:hAnsi="Century"/>
                <w:color w:val="000080"/>
              </w:rPr>
              <w:t>1.5</w:t>
            </w:r>
            <w:r>
              <w:rPr>
                <w:rFonts w:ascii="Century" w:hAnsi="Century"/>
                <w:color w:val="000080"/>
              </w:rPr>
              <w:t>.</w:t>
            </w:r>
            <w:r w:rsidRPr="00C87B55">
              <w:rPr>
                <w:rFonts w:ascii="Century" w:hAnsi="Century"/>
                <w:color w:val="000080"/>
              </w:rPr>
              <w:t xml:space="preserve">31: </w:t>
            </w:r>
            <w:r w:rsidRPr="00C87B55">
              <w:rPr>
                <w:rFonts w:ascii="Century" w:hAnsi="Century"/>
                <w:bCs w:val="0"/>
                <w:color w:val="000080"/>
              </w:rPr>
              <w:t>Yaş Gruplarına Göre Dağılımı-</w:t>
            </w:r>
            <w:r w:rsidRPr="00C87B55">
              <w:rPr>
                <w:rFonts w:ascii="Century" w:hAnsi="Century"/>
                <w:b w:val="0"/>
                <w:i/>
                <w:iCs/>
                <w:color w:val="000080"/>
              </w:rPr>
              <w:t>Distribution of Cont. according to Age Groups</w:t>
            </w:r>
          </w:p>
          <w:tbl>
            <w:tblPr>
              <w:tblW w:w="9423" w:type="dxa"/>
              <w:jc w:val="center"/>
              <w:tblLayout w:type="fixed"/>
              <w:tblCellMar>
                <w:left w:w="70" w:type="dxa"/>
                <w:right w:w="70" w:type="dxa"/>
              </w:tblCellMar>
              <w:tblLook w:val="0000" w:firstRow="0" w:lastRow="0" w:firstColumn="0" w:lastColumn="0" w:noHBand="0" w:noVBand="0"/>
            </w:tblPr>
            <w:tblGrid>
              <w:gridCol w:w="1566"/>
              <w:gridCol w:w="947"/>
              <w:gridCol w:w="1030"/>
              <w:gridCol w:w="960"/>
              <w:gridCol w:w="960"/>
              <w:gridCol w:w="1068"/>
              <w:gridCol w:w="1212"/>
              <w:gridCol w:w="1680"/>
            </w:tblGrid>
            <w:tr w:rsidR="00F3564E" w:rsidRPr="00C87B55">
              <w:trPr>
                <w:trHeight w:val="371"/>
                <w:jc w:val="center"/>
              </w:trPr>
              <w:tc>
                <w:tcPr>
                  <w:tcW w:w="1566" w:type="dxa"/>
                  <w:tcBorders>
                    <w:top w:val="nil"/>
                    <w:left w:val="nil"/>
                    <w:bottom w:val="single" w:sz="4" w:space="0" w:color="auto"/>
                    <w:right w:val="nil"/>
                  </w:tcBorders>
                  <w:shd w:val="clear" w:color="auto" w:fill="C6D9F1"/>
                  <w:vAlign w:val="bottom"/>
                </w:tcPr>
                <w:p w:rsidR="00F3564E" w:rsidRPr="00C87B55" w:rsidRDefault="00F3564E" w:rsidP="00700CE3">
                  <w:pPr>
                    <w:rPr>
                      <w:rFonts w:ascii="Century" w:hAnsi="Century" w:cs="Arial TUR"/>
                      <w:b/>
                      <w:bCs/>
                      <w:sz w:val="18"/>
                      <w:szCs w:val="18"/>
                      <w:lang w:eastAsia="tr-TR"/>
                    </w:rPr>
                  </w:pPr>
                  <w:r>
                    <w:rPr>
                      <w:rFonts w:ascii="Century" w:hAnsi="Century" w:cs="Arial TUR"/>
                      <w:b/>
                      <w:bCs/>
                      <w:sz w:val="18"/>
                      <w:szCs w:val="18"/>
                      <w:lang w:eastAsia="tr-TR"/>
                    </w:rPr>
                    <w:t>(Yaş Grubu</w:t>
                  </w:r>
                  <w:r w:rsidRPr="00C87B55">
                    <w:rPr>
                      <w:rFonts w:ascii="Century" w:hAnsi="Century" w:cs="Arial TUR"/>
                      <w:b/>
                      <w:bCs/>
                      <w:sz w:val="18"/>
                      <w:szCs w:val="18"/>
                      <w:lang w:eastAsia="tr-TR"/>
                    </w:rPr>
                    <w:t>)</w:t>
                  </w:r>
                </w:p>
              </w:tc>
              <w:tc>
                <w:tcPr>
                  <w:tcW w:w="947" w:type="dxa"/>
                  <w:tcBorders>
                    <w:top w:val="nil"/>
                    <w:left w:val="nil"/>
                    <w:bottom w:val="single" w:sz="4" w:space="0" w:color="auto"/>
                    <w:right w:val="nil"/>
                  </w:tcBorders>
                  <w:shd w:val="clear" w:color="auto" w:fill="C6D9F1"/>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2005</w:t>
                  </w:r>
                </w:p>
              </w:tc>
              <w:tc>
                <w:tcPr>
                  <w:tcW w:w="1030" w:type="dxa"/>
                  <w:tcBorders>
                    <w:top w:val="nil"/>
                    <w:left w:val="nil"/>
                    <w:bottom w:val="single" w:sz="4" w:space="0" w:color="auto"/>
                    <w:right w:val="nil"/>
                  </w:tcBorders>
                  <w:shd w:val="clear" w:color="auto" w:fill="C6D9F1"/>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2006</w:t>
                  </w:r>
                </w:p>
              </w:tc>
              <w:tc>
                <w:tcPr>
                  <w:tcW w:w="960" w:type="dxa"/>
                  <w:tcBorders>
                    <w:top w:val="nil"/>
                    <w:left w:val="nil"/>
                    <w:bottom w:val="single" w:sz="4" w:space="0" w:color="auto"/>
                    <w:right w:val="nil"/>
                  </w:tcBorders>
                  <w:shd w:val="clear" w:color="auto" w:fill="C6D9F1"/>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2007</w:t>
                  </w:r>
                </w:p>
              </w:tc>
              <w:tc>
                <w:tcPr>
                  <w:tcW w:w="960" w:type="dxa"/>
                  <w:tcBorders>
                    <w:top w:val="nil"/>
                    <w:left w:val="nil"/>
                    <w:bottom w:val="single" w:sz="4" w:space="0" w:color="auto"/>
                    <w:right w:val="nil"/>
                  </w:tcBorders>
                  <w:shd w:val="clear" w:color="auto" w:fill="C6D9F1"/>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2008</w:t>
                  </w:r>
                </w:p>
              </w:tc>
              <w:tc>
                <w:tcPr>
                  <w:tcW w:w="1068" w:type="dxa"/>
                  <w:tcBorders>
                    <w:top w:val="nil"/>
                    <w:left w:val="nil"/>
                    <w:bottom w:val="single" w:sz="4" w:space="0" w:color="auto"/>
                    <w:right w:val="nil"/>
                  </w:tcBorders>
                  <w:shd w:val="clear" w:color="auto" w:fill="C6D9F1"/>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2009</w:t>
                  </w:r>
                </w:p>
              </w:tc>
              <w:tc>
                <w:tcPr>
                  <w:tcW w:w="1212" w:type="dxa"/>
                  <w:tcBorders>
                    <w:top w:val="nil"/>
                    <w:left w:val="nil"/>
                    <w:bottom w:val="single" w:sz="4" w:space="0" w:color="auto"/>
                    <w:right w:val="nil"/>
                  </w:tcBorders>
                  <w:shd w:val="clear" w:color="auto" w:fill="C6D9F1"/>
                </w:tcPr>
                <w:p w:rsidR="00F3564E" w:rsidRPr="00C87B55" w:rsidRDefault="00F3564E" w:rsidP="00700CE3">
                  <w:pPr>
                    <w:ind w:firstLine="151"/>
                    <w:jc w:val="center"/>
                    <w:rPr>
                      <w:rFonts w:ascii="Century" w:hAnsi="Century" w:cs="Arial TUR"/>
                      <w:b/>
                      <w:iCs/>
                      <w:sz w:val="18"/>
                      <w:szCs w:val="18"/>
                      <w:lang w:eastAsia="tr-TR"/>
                    </w:rPr>
                  </w:pPr>
                  <w:r>
                    <w:rPr>
                      <w:rFonts w:ascii="Century" w:hAnsi="Century" w:cs="Arial TUR"/>
                      <w:b/>
                      <w:iCs/>
                      <w:sz w:val="18"/>
                      <w:szCs w:val="18"/>
                      <w:lang w:eastAsia="tr-TR"/>
                    </w:rPr>
                    <w:t xml:space="preserve">2009 Payı </w:t>
                  </w:r>
                  <w:r w:rsidRPr="00455648">
                    <w:rPr>
                      <w:rFonts w:ascii="Century" w:hAnsi="Century" w:cs="Arial TUR"/>
                      <w:i/>
                      <w:iCs/>
                      <w:sz w:val="18"/>
                      <w:szCs w:val="18"/>
                      <w:lang w:eastAsia="tr-TR"/>
                    </w:rPr>
                    <w:t>Share</w:t>
                  </w:r>
                </w:p>
              </w:tc>
              <w:tc>
                <w:tcPr>
                  <w:tcW w:w="1680" w:type="dxa"/>
                  <w:tcBorders>
                    <w:top w:val="nil"/>
                    <w:left w:val="nil"/>
                    <w:bottom w:val="single" w:sz="4" w:space="0" w:color="auto"/>
                    <w:right w:val="nil"/>
                  </w:tcBorders>
                  <w:shd w:val="clear" w:color="auto" w:fill="C6D9F1"/>
                  <w:vAlign w:val="bottom"/>
                </w:tcPr>
                <w:p w:rsidR="00F3564E" w:rsidRPr="00C87B55" w:rsidRDefault="00F3564E" w:rsidP="00700CE3">
                  <w:pPr>
                    <w:ind w:firstLine="151"/>
                    <w:rPr>
                      <w:rFonts w:ascii="Century" w:hAnsi="Century" w:cs="Arial TUR"/>
                      <w:b/>
                      <w:bCs/>
                      <w:sz w:val="18"/>
                      <w:szCs w:val="18"/>
                      <w:lang w:eastAsia="tr-TR"/>
                    </w:rPr>
                  </w:pPr>
                  <w:r w:rsidRPr="00C87B55">
                    <w:rPr>
                      <w:rFonts w:ascii="Century" w:hAnsi="Century" w:cs="Arial TUR"/>
                      <w:b/>
                      <w:iCs/>
                      <w:sz w:val="18"/>
                      <w:szCs w:val="18"/>
                      <w:lang w:eastAsia="tr-TR"/>
                    </w:rPr>
                    <w:t>(</w:t>
                  </w:r>
                  <w:r>
                    <w:rPr>
                      <w:rFonts w:ascii="Century" w:hAnsi="Century" w:cs="Arial TUR"/>
                      <w:b/>
                      <w:iCs/>
                      <w:sz w:val="18"/>
                      <w:szCs w:val="18"/>
                      <w:lang w:eastAsia="tr-TR"/>
                    </w:rPr>
                    <w:t>Age Group)</w:t>
                  </w:r>
                </w:p>
              </w:tc>
            </w:tr>
            <w:tr w:rsidR="00F3564E" w:rsidRPr="00C87B55">
              <w:trPr>
                <w:trHeight w:val="227"/>
                <w:jc w:val="center"/>
              </w:trPr>
              <w:tc>
                <w:tcPr>
                  <w:tcW w:w="1566" w:type="dxa"/>
                  <w:tcBorders>
                    <w:top w:val="single" w:sz="4" w:space="0" w:color="auto"/>
                    <w:left w:val="nil"/>
                    <w:bottom w:val="nil"/>
                    <w:right w:val="nil"/>
                  </w:tcBorders>
                  <w:shd w:val="clear" w:color="auto" w:fill="FFFFFF"/>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25 Yaş Altı</w:t>
                  </w:r>
                </w:p>
              </w:tc>
              <w:tc>
                <w:tcPr>
                  <w:tcW w:w="947" w:type="dxa"/>
                  <w:tcBorders>
                    <w:top w:val="single" w:sz="4" w:space="0" w:color="auto"/>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60.316</w:t>
                  </w:r>
                </w:p>
              </w:tc>
              <w:tc>
                <w:tcPr>
                  <w:tcW w:w="1030" w:type="dxa"/>
                  <w:tcBorders>
                    <w:top w:val="single" w:sz="4" w:space="0" w:color="auto"/>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86.586</w:t>
                  </w:r>
                </w:p>
              </w:tc>
              <w:tc>
                <w:tcPr>
                  <w:tcW w:w="960" w:type="dxa"/>
                  <w:tcBorders>
                    <w:top w:val="single" w:sz="4" w:space="0" w:color="auto"/>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113.116</w:t>
                  </w:r>
                </w:p>
              </w:tc>
              <w:tc>
                <w:tcPr>
                  <w:tcW w:w="960" w:type="dxa"/>
                  <w:tcBorders>
                    <w:top w:val="single" w:sz="4" w:space="0" w:color="auto"/>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131.035</w:t>
                  </w:r>
                </w:p>
              </w:tc>
              <w:tc>
                <w:tcPr>
                  <w:tcW w:w="1068" w:type="dxa"/>
                  <w:tcBorders>
                    <w:top w:val="single" w:sz="4" w:space="0" w:color="auto"/>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139.866</w:t>
                  </w:r>
                </w:p>
              </w:tc>
              <w:tc>
                <w:tcPr>
                  <w:tcW w:w="1212" w:type="dxa"/>
                  <w:tcBorders>
                    <w:top w:val="single" w:sz="4" w:space="0" w:color="auto"/>
                    <w:left w:val="nil"/>
                    <w:bottom w:val="nil"/>
                    <w:right w:val="nil"/>
                  </w:tcBorders>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6,35</w:t>
                  </w:r>
                </w:p>
              </w:tc>
              <w:tc>
                <w:tcPr>
                  <w:tcW w:w="1680" w:type="dxa"/>
                  <w:tcBorders>
                    <w:top w:val="single" w:sz="4" w:space="0" w:color="auto"/>
                    <w:left w:val="nil"/>
                    <w:bottom w:val="nil"/>
                    <w:right w:val="nil"/>
                  </w:tcBorders>
                  <w:vAlign w:val="center"/>
                </w:tcPr>
                <w:p w:rsidR="00F3564E" w:rsidRPr="00C87B55" w:rsidRDefault="00F3564E" w:rsidP="00700CE3">
                  <w:pPr>
                    <w:ind w:firstLine="151"/>
                    <w:rPr>
                      <w:rFonts w:ascii="Century" w:hAnsi="Century" w:cs="Arial TUR"/>
                      <w:sz w:val="18"/>
                      <w:szCs w:val="18"/>
                      <w:lang w:eastAsia="tr-TR"/>
                    </w:rPr>
                  </w:pPr>
                  <w:r w:rsidRPr="00C87B55">
                    <w:rPr>
                      <w:rFonts w:ascii="Century" w:hAnsi="Century" w:cs="Arial TUR"/>
                      <w:iCs/>
                      <w:sz w:val="18"/>
                      <w:szCs w:val="18"/>
                      <w:lang w:eastAsia="tr-TR"/>
                    </w:rPr>
                    <w:t>Under 25</w:t>
                  </w:r>
                </w:p>
              </w:tc>
            </w:tr>
            <w:tr w:rsidR="00F3564E" w:rsidRPr="00C87B55">
              <w:trPr>
                <w:trHeight w:val="227"/>
                <w:jc w:val="center"/>
              </w:trPr>
              <w:tc>
                <w:tcPr>
                  <w:tcW w:w="1566" w:type="dxa"/>
                  <w:tcBorders>
                    <w:top w:val="nil"/>
                    <w:left w:val="nil"/>
                    <w:bottom w:val="nil"/>
                    <w:right w:val="nil"/>
                  </w:tcBorders>
                  <w:shd w:val="clear" w:color="auto" w:fill="FFFFFF"/>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25 - 34 Yaş</w:t>
                  </w:r>
                </w:p>
              </w:tc>
              <w:tc>
                <w:tcPr>
                  <w:tcW w:w="947"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291.998</w:t>
                  </w:r>
                </w:p>
              </w:tc>
              <w:tc>
                <w:tcPr>
                  <w:tcW w:w="1030"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479.600</w:t>
                  </w:r>
                </w:p>
              </w:tc>
              <w:tc>
                <w:tcPr>
                  <w:tcW w:w="960"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640.455</w:t>
                  </w:r>
                </w:p>
              </w:tc>
              <w:tc>
                <w:tcPr>
                  <w:tcW w:w="960" w:type="dxa"/>
                  <w:tcBorders>
                    <w:top w:val="nil"/>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758.499</w:t>
                  </w:r>
                </w:p>
              </w:tc>
              <w:tc>
                <w:tcPr>
                  <w:tcW w:w="1068" w:type="dxa"/>
                  <w:tcBorders>
                    <w:top w:val="nil"/>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844.303</w:t>
                  </w:r>
                </w:p>
              </w:tc>
              <w:tc>
                <w:tcPr>
                  <w:tcW w:w="1212" w:type="dxa"/>
                  <w:tcBorders>
                    <w:top w:val="nil"/>
                    <w:left w:val="nil"/>
                    <w:bottom w:val="nil"/>
                    <w:right w:val="nil"/>
                  </w:tcBorders>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38,32</w:t>
                  </w:r>
                </w:p>
              </w:tc>
              <w:tc>
                <w:tcPr>
                  <w:tcW w:w="1680" w:type="dxa"/>
                  <w:tcBorders>
                    <w:top w:val="nil"/>
                    <w:left w:val="nil"/>
                    <w:bottom w:val="nil"/>
                    <w:right w:val="nil"/>
                  </w:tcBorders>
                  <w:vAlign w:val="center"/>
                </w:tcPr>
                <w:p w:rsidR="00F3564E" w:rsidRPr="00C87B55" w:rsidRDefault="00F3564E" w:rsidP="00700CE3">
                  <w:pPr>
                    <w:ind w:firstLine="151"/>
                    <w:rPr>
                      <w:rFonts w:ascii="Century" w:hAnsi="Century" w:cs="Arial TUR"/>
                      <w:sz w:val="18"/>
                      <w:szCs w:val="18"/>
                      <w:lang w:eastAsia="tr-TR"/>
                    </w:rPr>
                  </w:pPr>
                  <w:r w:rsidRPr="00C87B55">
                    <w:rPr>
                      <w:rFonts w:ascii="Century" w:hAnsi="Century" w:cs="Arial TUR"/>
                      <w:iCs/>
                      <w:sz w:val="18"/>
                      <w:szCs w:val="18"/>
                      <w:lang w:eastAsia="tr-TR"/>
                    </w:rPr>
                    <w:t>Between 25 - 34</w:t>
                  </w:r>
                </w:p>
              </w:tc>
            </w:tr>
            <w:tr w:rsidR="00F3564E" w:rsidRPr="00C87B55">
              <w:trPr>
                <w:trHeight w:val="227"/>
                <w:jc w:val="center"/>
              </w:trPr>
              <w:tc>
                <w:tcPr>
                  <w:tcW w:w="1566" w:type="dxa"/>
                  <w:tcBorders>
                    <w:top w:val="nil"/>
                    <w:left w:val="nil"/>
                    <w:bottom w:val="nil"/>
                    <w:right w:val="nil"/>
                  </w:tcBorders>
                  <w:shd w:val="clear" w:color="auto" w:fill="FFFFFF"/>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35 - 44 Yaş</w:t>
                  </w:r>
                </w:p>
              </w:tc>
              <w:tc>
                <w:tcPr>
                  <w:tcW w:w="947"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245.110</w:t>
                  </w:r>
                </w:p>
              </w:tc>
              <w:tc>
                <w:tcPr>
                  <w:tcW w:w="1030"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409.301</w:t>
                  </w:r>
                </w:p>
              </w:tc>
              <w:tc>
                <w:tcPr>
                  <w:tcW w:w="960"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533.940</w:t>
                  </w:r>
                </w:p>
              </w:tc>
              <w:tc>
                <w:tcPr>
                  <w:tcW w:w="960" w:type="dxa"/>
                  <w:tcBorders>
                    <w:top w:val="nil"/>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653.643</w:t>
                  </w:r>
                </w:p>
              </w:tc>
              <w:tc>
                <w:tcPr>
                  <w:tcW w:w="1068" w:type="dxa"/>
                  <w:tcBorders>
                    <w:top w:val="nil"/>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746.710</w:t>
                  </w:r>
                </w:p>
              </w:tc>
              <w:tc>
                <w:tcPr>
                  <w:tcW w:w="1212" w:type="dxa"/>
                  <w:tcBorders>
                    <w:top w:val="nil"/>
                    <w:left w:val="nil"/>
                    <w:bottom w:val="nil"/>
                    <w:right w:val="nil"/>
                  </w:tcBorders>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33,89</w:t>
                  </w:r>
                </w:p>
              </w:tc>
              <w:tc>
                <w:tcPr>
                  <w:tcW w:w="1680" w:type="dxa"/>
                  <w:tcBorders>
                    <w:top w:val="nil"/>
                    <w:left w:val="nil"/>
                    <w:bottom w:val="nil"/>
                    <w:right w:val="nil"/>
                  </w:tcBorders>
                  <w:vAlign w:val="center"/>
                </w:tcPr>
                <w:p w:rsidR="00F3564E" w:rsidRPr="00C87B55" w:rsidRDefault="00F3564E" w:rsidP="00700CE3">
                  <w:pPr>
                    <w:ind w:firstLine="151"/>
                    <w:rPr>
                      <w:rFonts w:ascii="Century" w:hAnsi="Century" w:cs="Arial TUR"/>
                      <w:sz w:val="18"/>
                      <w:szCs w:val="18"/>
                      <w:lang w:eastAsia="tr-TR"/>
                    </w:rPr>
                  </w:pPr>
                  <w:r w:rsidRPr="00C87B55">
                    <w:rPr>
                      <w:rFonts w:ascii="Century" w:hAnsi="Century" w:cs="Arial TUR"/>
                      <w:iCs/>
                      <w:sz w:val="18"/>
                      <w:szCs w:val="18"/>
                      <w:lang w:eastAsia="tr-TR"/>
                    </w:rPr>
                    <w:t>Between 35 - 44</w:t>
                  </w:r>
                </w:p>
              </w:tc>
            </w:tr>
            <w:tr w:rsidR="00F3564E" w:rsidRPr="00C87B55">
              <w:trPr>
                <w:trHeight w:val="227"/>
                <w:jc w:val="center"/>
              </w:trPr>
              <w:tc>
                <w:tcPr>
                  <w:tcW w:w="1566" w:type="dxa"/>
                  <w:tcBorders>
                    <w:top w:val="nil"/>
                    <w:left w:val="nil"/>
                    <w:bottom w:val="nil"/>
                    <w:right w:val="nil"/>
                  </w:tcBorders>
                  <w:shd w:val="clear" w:color="auto" w:fill="FFFFFF"/>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45 - 54 Yaş</w:t>
                  </w:r>
                </w:p>
              </w:tc>
              <w:tc>
                <w:tcPr>
                  <w:tcW w:w="947"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108.583</w:t>
                  </w:r>
                </w:p>
              </w:tc>
              <w:tc>
                <w:tcPr>
                  <w:tcW w:w="1030"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196.001</w:t>
                  </w:r>
                </w:p>
              </w:tc>
              <w:tc>
                <w:tcPr>
                  <w:tcW w:w="960"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260.885</w:t>
                  </w:r>
                </w:p>
              </w:tc>
              <w:tc>
                <w:tcPr>
                  <w:tcW w:w="960" w:type="dxa"/>
                  <w:tcBorders>
                    <w:top w:val="nil"/>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319.543</w:t>
                  </w:r>
                </w:p>
              </w:tc>
              <w:tc>
                <w:tcPr>
                  <w:tcW w:w="1068" w:type="dxa"/>
                  <w:tcBorders>
                    <w:top w:val="nil"/>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382.161</w:t>
                  </w:r>
                </w:p>
              </w:tc>
              <w:tc>
                <w:tcPr>
                  <w:tcW w:w="1212" w:type="dxa"/>
                  <w:tcBorders>
                    <w:top w:val="nil"/>
                    <w:left w:val="nil"/>
                    <w:bottom w:val="nil"/>
                    <w:right w:val="nil"/>
                  </w:tcBorders>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17,34</w:t>
                  </w:r>
                </w:p>
              </w:tc>
              <w:tc>
                <w:tcPr>
                  <w:tcW w:w="1680" w:type="dxa"/>
                  <w:tcBorders>
                    <w:top w:val="nil"/>
                    <w:left w:val="nil"/>
                    <w:bottom w:val="nil"/>
                    <w:right w:val="nil"/>
                  </w:tcBorders>
                  <w:vAlign w:val="center"/>
                </w:tcPr>
                <w:p w:rsidR="00F3564E" w:rsidRPr="00C87B55" w:rsidRDefault="00F3564E" w:rsidP="00700CE3">
                  <w:pPr>
                    <w:ind w:firstLine="151"/>
                    <w:rPr>
                      <w:rFonts w:ascii="Century" w:hAnsi="Century" w:cs="Arial TUR"/>
                      <w:sz w:val="18"/>
                      <w:szCs w:val="18"/>
                      <w:lang w:eastAsia="tr-TR"/>
                    </w:rPr>
                  </w:pPr>
                  <w:r w:rsidRPr="00C87B55">
                    <w:rPr>
                      <w:rFonts w:ascii="Century" w:hAnsi="Century" w:cs="Arial TUR"/>
                      <w:iCs/>
                      <w:sz w:val="18"/>
                      <w:szCs w:val="18"/>
                      <w:lang w:eastAsia="tr-TR"/>
                    </w:rPr>
                    <w:t>Between 45 - 54</w:t>
                  </w:r>
                </w:p>
              </w:tc>
            </w:tr>
            <w:tr w:rsidR="00F3564E" w:rsidRPr="00C87B55">
              <w:trPr>
                <w:trHeight w:val="227"/>
                <w:jc w:val="center"/>
              </w:trPr>
              <w:tc>
                <w:tcPr>
                  <w:tcW w:w="1566" w:type="dxa"/>
                  <w:tcBorders>
                    <w:top w:val="nil"/>
                    <w:left w:val="nil"/>
                    <w:bottom w:val="nil"/>
                    <w:right w:val="nil"/>
                  </w:tcBorders>
                  <w:shd w:val="clear" w:color="auto" w:fill="FFFFFF"/>
                  <w:vAlign w:val="center"/>
                </w:tcPr>
                <w:p w:rsidR="00F3564E" w:rsidRPr="00C87B55" w:rsidRDefault="00F3564E" w:rsidP="00700CE3">
                  <w:pPr>
                    <w:rPr>
                      <w:rFonts w:ascii="Century" w:hAnsi="Century" w:cs="Arial TUR"/>
                      <w:sz w:val="18"/>
                      <w:szCs w:val="18"/>
                      <w:lang w:eastAsia="tr-TR"/>
                    </w:rPr>
                  </w:pPr>
                  <w:r w:rsidRPr="00C87B55">
                    <w:rPr>
                      <w:rFonts w:ascii="Century" w:hAnsi="Century" w:cs="Arial TUR"/>
                      <w:sz w:val="18"/>
                      <w:szCs w:val="18"/>
                      <w:lang w:eastAsia="tr-TR"/>
                    </w:rPr>
                    <w:t>55 Yaş ve Üzeri</w:t>
                  </w:r>
                </w:p>
              </w:tc>
              <w:tc>
                <w:tcPr>
                  <w:tcW w:w="947"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19.815</w:t>
                  </w:r>
                </w:p>
              </w:tc>
              <w:tc>
                <w:tcPr>
                  <w:tcW w:w="1030"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36.853</w:t>
                  </w:r>
                </w:p>
              </w:tc>
              <w:tc>
                <w:tcPr>
                  <w:tcW w:w="960" w:type="dxa"/>
                  <w:tcBorders>
                    <w:top w:val="nil"/>
                    <w:left w:val="nil"/>
                    <w:bottom w:val="nil"/>
                    <w:right w:val="nil"/>
                  </w:tcBorders>
                  <w:shd w:val="clear" w:color="auto" w:fill="FFFFFF"/>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51.761</w:t>
                  </w:r>
                </w:p>
              </w:tc>
              <w:tc>
                <w:tcPr>
                  <w:tcW w:w="960" w:type="dxa"/>
                  <w:tcBorders>
                    <w:top w:val="nil"/>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69.966</w:t>
                  </w:r>
                </w:p>
              </w:tc>
              <w:tc>
                <w:tcPr>
                  <w:tcW w:w="1068" w:type="dxa"/>
                  <w:tcBorders>
                    <w:top w:val="nil"/>
                    <w:left w:val="nil"/>
                    <w:bottom w:val="nil"/>
                    <w:right w:val="nil"/>
                  </w:tcBorders>
                  <w:shd w:val="clear" w:color="auto" w:fill="auto"/>
                  <w:vAlign w:val="center"/>
                </w:tcPr>
                <w:p w:rsidR="00F3564E" w:rsidRPr="00C87B55" w:rsidRDefault="00F3564E" w:rsidP="00700CE3">
                  <w:pPr>
                    <w:jc w:val="right"/>
                    <w:rPr>
                      <w:rFonts w:ascii="Century" w:hAnsi="Century" w:cs="Arial TUR"/>
                      <w:sz w:val="18"/>
                      <w:szCs w:val="18"/>
                      <w:lang w:eastAsia="tr-TR"/>
                    </w:rPr>
                  </w:pPr>
                  <w:r w:rsidRPr="00C87B55">
                    <w:rPr>
                      <w:rFonts w:ascii="Century" w:hAnsi="Century" w:cs="Arial TUR"/>
                      <w:sz w:val="18"/>
                      <w:szCs w:val="18"/>
                      <w:lang w:eastAsia="tr-TR"/>
                    </w:rPr>
                    <w:t>90.451</w:t>
                  </w:r>
                </w:p>
              </w:tc>
              <w:tc>
                <w:tcPr>
                  <w:tcW w:w="1212" w:type="dxa"/>
                  <w:tcBorders>
                    <w:top w:val="nil"/>
                    <w:left w:val="nil"/>
                    <w:bottom w:val="nil"/>
                    <w:right w:val="nil"/>
                  </w:tcBorders>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4,10</w:t>
                  </w:r>
                </w:p>
              </w:tc>
              <w:tc>
                <w:tcPr>
                  <w:tcW w:w="1680" w:type="dxa"/>
                  <w:tcBorders>
                    <w:top w:val="nil"/>
                    <w:left w:val="nil"/>
                    <w:bottom w:val="nil"/>
                    <w:right w:val="nil"/>
                  </w:tcBorders>
                  <w:vAlign w:val="center"/>
                </w:tcPr>
                <w:p w:rsidR="00F3564E" w:rsidRPr="00C87B55" w:rsidRDefault="00F3564E" w:rsidP="00700CE3">
                  <w:pPr>
                    <w:ind w:firstLine="151"/>
                    <w:rPr>
                      <w:rFonts w:ascii="Century" w:hAnsi="Century" w:cs="Arial TUR"/>
                      <w:sz w:val="18"/>
                      <w:szCs w:val="18"/>
                      <w:lang w:eastAsia="tr-TR"/>
                    </w:rPr>
                  </w:pPr>
                  <w:r w:rsidRPr="00C87B55">
                    <w:rPr>
                      <w:rFonts w:ascii="Century" w:hAnsi="Century" w:cs="Arial TUR"/>
                      <w:iCs/>
                      <w:sz w:val="18"/>
                      <w:szCs w:val="18"/>
                      <w:lang w:eastAsia="tr-TR"/>
                    </w:rPr>
                    <w:t>Over 55</w:t>
                  </w:r>
                </w:p>
              </w:tc>
            </w:tr>
            <w:tr w:rsidR="00F3564E" w:rsidRPr="00C87B55">
              <w:trPr>
                <w:trHeight w:val="227"/>
                <w:jc w:val="center"/>
              </w:trPr>
              <w:tc>
                <w:tcPr>
                  <w:tcW w:w="1566" w:type="dxa"/>
                  <w:tcBorders>
                    <w:top w:val="single" w:sz="4" w:space="0" w:color="auto"/>
                    <w:left w:val="nil"/>
                    <w:bottom w:val="double" w:sz="6" w:space="0" w:color="auto"/>
                    <w:right w:val="nil"/>
                  </w:tcBorders>
                  <w:shd w:val="clear" w:color="auto" w:fill="FFFFFF"/>
                  <w:vAlign w:val="center"/>
                </w:tcPr>
                <w:p w:rsidR="00F3564E" w:rsidRPr="00C87B55" w:rsidRDefault="00F3564E" w:rsidP="00700CE3">
                  <w:pPr>
                    <w:rPr>
                      <w:rFonts w:ascii="Century" w:hAnsi="Century" w:cs="Arial TUR"/>
                      <w:b/>
                      <w:bCs/>
                      <w:sz w:val="18"/>
                      <w:szCs w:val="18"/>
                      <w:lang w:eastAsia="tr-TR"/>
                    </w:rPr>
                  </w:pPr>
                  <w:r w:rsidRPr="00C87B55">
                    <w:rPr>
                      <w:rFonts w:ascii="Century" w:hAnsi="Century" w:cs="Arial TUR"/>
                      <w:b/>
                      <w:bCs/>
                      <w:sz w:val="18"/>
                      <w:szCs w:val="18"/>
                      <w:lang w:eastAsia="tr-TR"/>
                    </w:rPr>
                    <w:t xml:space="preserve">Toplam </w:t>
                  </w:r>
                </w:p>
              </w:tc>
              <w:tc>
                <w:tcPr>
                  <w:tcW w:w="947" w:type="dxa"/>
                  <w:tcBorders>
                    <w:top w:val="single" w:sz="4" w:space="0" w:color="auto"/>
                    <w:left w:val="nil"/>
                    <w:bottom w:val="double" w:sz="6" w:space="0" w:color="auto"/>
                    <w:right w:val="nil"/>
                  </w:tcBorders>
                  <w:shd w:val="clear" w:color="auto" w:fill="FFFFFF"/>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725.822</w:t>
                  </w:r>
                </w:p>
              </w:tc>
              <w:tc>
                <w:tcPr>
                  <w:tcW w:w="1030" w:type="dxa"/>
                  <w:tcBorders>
                    <w:top w:val="single" w:sz="4" w:space="0" w:color="auto"/>
                    <w:left w:val="nil"/>
                    <w:bottom w:val="double" w:sz="6" w:space="0" w:color="auto"/>
                    <w:right w:val="nil"/>
                  </w:tcBorders>
                  <w:shd w:val="clear" w:color="auto" w:fill="FFFFFF"/>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1.208.341</w:t>
                  </w:r>
                </w:p>
              </w:tc>
              <w:tc>
                <w:tcPr>
                  <w:tcW w:w="960" w:type="dxa"/>
                  <w:tcBorders>
                    <w:top w:val="single" w:sz="4" w:space="0" w:color="auto"/>
                    <w:left w:val="nil"/>
                    <w:bottom w:val="double" w:sz="6" w:space="0" w:color="auto"/>
                    <w:right w:val="nil"/>
                  </w:tcBorders>
                  <w:shd w:val="clear" w:color="auto" w:fill="FFFFFF"/>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1.600.157</w:t>
                  </w:r>
                </w:p>
              </w:tc>
              <w:tc>
                <w:tcPr>
                  <w:tcW w:w="960" w:type="dxa"/>
                  <w:tcBorders>
                    <w:top w:val="single" w:sz="4" w:space="0" w:color="auto"/>
                    <w:left w:val="nil"/>
                    <w:bottom w:val="double" w:sz="6" w:space="0" w:color="auto"/>
                    <w:right w:val="nil"/>
                  </w:tcBorders>
                  <w:shd w:val="clear" w:color="auto" w:fill="FFFFFF"/>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1.932.686</w:t>
                  </w:r>
                </w:p>
              </w:tc>
              <w:tc>
                <w:tcPr>
                  <w:tcW w:w="1068" w:type="dxa"/>
                  <w:tcBorders>
                    <w:top w:val="single" w:sz="4" w:space="0" w:color="auto"/>
                    <w:left w:val="nil"/>
                    <w:bottom w:val="double" w:sz="6" w:space="0" w:color="auto"/>
                    <w:right w:val="nil"/>
                  </w:tcBorders>
                  <w:shd w:val="clear" w:color="auto" w:fill="FFFFFF"/>
                  <w:vAlign w:val="center"/>
                </w:tcPr>
                <w:p w:rsidR="00F3564E" w:rsidRPr="00C87B55" w:rsidRDefault="00F3564E" w:rsidP="00700CE3">
                  <w:pPr>
                    <w:jc w:val="right"/>
                    <w:rPr>
                      <w:rFonts w:ascii="Century" w:hAnsi="Century" w:cs="Arial TUR"/>
                      <w:b/>
                      <w:bCs/>
                      <w:sz w:val="18"/>
                      <w:szCs w:val="18"/>
                      <w:lang w:eastAsia="tr-TR"/>
                    </w:rPr>
                  </w:pPr>
                  <w:r w:rsidRPr="00C87B55">
                    <w:rPr>
                      <w:rFonts w:ascii="Century" w:hAnsi="Century" w:cs="Arial TUR"/>
                      <w:b/>
                      <w:bCs/>
                      <w:sz w:val="18"/>
                      <w:szCs w:val="18"/>
                      <w:lang w:eastAsia="tr-TR"/>
                    </w:rPr>
                    <w:t>2.203.491</w:t>
                  </w:r>
                </w:p>
              </w:tc>
              <w:tc>
                <w:tcPr>
                  <w:tcW w:w="1212" w:type="dxa"/>
                  <w:tcBorders>
                    <w:top w:val="single" w:sz="4" w:space="0" w:color="auto"/>
                    <w:left w:val="nil"/>
                    <w:bottom w:val="double" w:sz="6" w:space="0" w:color="auto"/>
                    <w:right w:val="nil"/>
                  </w:tcBorders>
                  <w:shd w:val="clear" w:color="auto" w:fill="FFFFFF"/>
                </w:tcPr>
                <w:p w:rsidR="00F3564E" w:rsidRPr="00455648" w:rsidRDefault="00F3564E" w:rsidP="00700CE3">
                  <w:pPr>
                    <w:ind w:firstLine="151"/>
                    <w:jc w:val="center"/>
                    <w:rPr>
                      <w:rFonts w:ascii="Century" w:hAnsi="Century" w:cs="Arial TUR"/>
                      <w:b/>
                      <w:iCs/>
                      <w:sz w:val="18"/>
                      <w:szCs w:val="18"/>
                      <w:lang w:eastAsia="tr-TR"/>
                    </w:rPr>
                  </w:pPr>
                  <w:r w:rsidRPr="00455648">
                    <w:rPr>
                      <w:rFonts w:ascii="Century" w:hAnsi="Century" w:cs="Arial TUR"/>
                      <w:b/>
                      <w:iCs/>
                      <w:sz w:val="18"/>
                      <w:szCs w:val="18"/>
                      <w:lang w:eastAsia="tr-TR"/>
                    </w:rPr>
                    <w:t>% 100</w:t>
                  </w:r>
                </w:p>
              </w:tc>
              <w:tc>
                <w:tcPr>
                  <w:tcW w:w="1680" w:type="dxa"/>
                  <w:tcBorders>
                    <w:top w:val="single" w:sz="4" w:space="0" w:color="auto"/>
                    <w:left w:val="nil"/>
                    <w:bottom w:val="double" w:sz="6" w:space="0" w:color="auto"/>
                    <w:right w:val="nil"/>
                  </w:tcBorders>
                  <w:shd w:val="clear" w:color="auto" w:fill="FFFFFF"/>
                  <w:vAlign w:val="center"/>
                </w:tcPr>
                <w:p w:rsidR="00F3564E" w:rsidRPr="00455648" w:rsidRDefault="00F3564E" w:rsidP="00700CE3">
                  <w:pPr>
                    <w:ind w:firstLine="151"/>
                    <w:rPr>
                      <w:rFonts w:ascii="Century" w:hAnsi="Century" w:cs="Arial TUR"/>
                      <w:b/>
                      <w:bCs/>
                      <w:sz w:val="18"/>
                      <w:szCs w:val="18"/>
                      <w:lang w:eastAsia="tr-TR"/>
                    </w:rPr>
                  </w:pPr>
                  <w:r w:rsidRPr="00455648">
                    <w:rPr>
                      <w:rFonts w:ascii="Century" w:hAnsi="Century" w:cs="Arial TUR"/>
                      <w:b/>
                      <w:iCs/>
                      <w:sz w:val="18"/>
                      <w:szCs w:val="18"/>
                      <w:lang w:eastAsia="tr-TR"/>
                    </w:rPr>
                    <w:t>Total</w:t>
                  </w:r>
                </w:p>
              </w:tc>
            </w:tr>
          </w:tbl>
          <w:p w:rsidR="00F3564E" w:rsidRPr="00397B62" w:rsidRDefault="00F3564E" w:rsidP="00700CE3">
            <w:pPr>
              <w:jc w:val="both"/>
              <w:rPr>
                <w:rFonts w:ascii="Century" w:hAnsi="Century"/>
              </w:rPr>
            </w:pPr>
          </w:p>
        </w:tc>
      </w:tr>
      <w:tr w:rsidR="00F3564E" w:rsidRPr="00087EB0">
        <w:trPr>
          <w:trHeight w:val="309"/>
        </w:trPr>
        <w:tc>
          <w:tcPr>
            <w:tcW w:w="4827" w:type="dxa"/>
            <w:gridSpan w:val="3"/>
          </w:tcPr>
          <w:p w:rsidR="00F3564E" w:rsidRPr="00524C63" w:rsidRDefault="00F3564E" w:rsidP="00700CE3">
            <w:pPr>
              <w:jc w:val="both"/>
              <w:rPr>
                <w:rFonts w:ascii="Century" w:hAnsi="Century"/>
                <w:sz w:val="22"/>
                <w:szCs w:val="22"/>
              </w:rPr>
            </w:pPr>
          </w:p>
        </w:tc>
        <w:tc>
          <w:tcPr>
            <w:tcW w:w="318" w:type="dxa"/>
            <w:gridSpan w:val="6"/>
          </w:tcPr>
          <w:p w:rsidR="00F3564E" w:rsidRPr="00524C63" w:rsidRDefault="00F3564E" w:rsidP="00700CE3">
            <w:pPr>
              <w:rPr>
                <w:rFonts w:ascii="Century" w:hAnsi="Century"/>
                <w:sz w:val="22"/>
                <w:szCs w:val="22"/>
              </w:rPr>
            </w:pPr>
          </w:p>
        </w:tc>
        <w:tc>
          <w:tcPr>
            <w:tcW w:w="4695" w:type="dxa"/>
            <w:gridSpan w:val="5"/>
          </w:tcPr>
          <w:p w:rsidR="00F3564E" w:rsidRPr="00524C63" w:rsidRDefault="00F3564E" w:rsidP="00700CE3">
            <w:pPr>
              <w:jc w:val="both"/>
              <w:rPr>
                <w:rFonts w:ascii="Century" w:hAnsi="Century"/>
                <w:sz w:val="22"/>
                <w:szCs w:val="22"/>
              </w:rPr>
            </w:pPr>
          </w:p>
        </w:tc>
      </w:tr>
      <w:tr w:rsidR="00F3564E" w:rsidRPr="00087EB0">
        <w:trPr>
          <w:trHeight w:val="786"/>
        </w:trPr>
        <w:tc>
          <w:tcPr>
            <w:tcW w:w="4827" w:type="dxa"/>
            <w:gridSpan w:val="3"/>
          </w:tcPr>
          <w:p w:rsidR="00F3564E" w:rsidRPr="00524C63" w:rsidRDefault="00F3564E" w:rsidP="007A1937">
            <w:pPr>
              <w:jc w:val="both"/>
              <w:rPr>
                <w:rFonts w:ascii="Century" w:hAnsi="Century"/>
                <w:sz w:val="22"/>
                <w:szCs w:val="22"/>
              </w:rPr>
            </w:pPr>
            <w:r w:rsidRPr="00524C63">
              <w:rPr>
                <w:rFonts w:ascii="Century" w:hAnsi="Century"/>
                <w:sz w:val="22"/>
                <w:szCs w:val="22"/>
              </w:rPr>
              <w:t>Bireysel emeklilik sözleşmelerinin ödeme periyoduna göre dağılımı incelendiğinde, katılımcıların % 92’sinin aylık katkı payı ödemeyi tercih ettiği görülmektedir.</w:t>
            </w:r>
          </w:p>
        </w:tc>
        <w:tc>
          <w:tcPr>
            <w:tcW w:w="318" w:type="dxa"/>
            <w:gridSpan w:val="6"/>
          </w:tcPr>
          <w:p w:rsidR="00F3564E" w:rsidRPr="00524C63" w:rsidRDefault="00F3564E" w:rsidP="00700CE3">
            <w:pPr>
              <w:rPr>
                <w:rFonts w:ascii="Century" w:hAnsi="Century"/>
                <w:sz w:val="22"/>
                <w:szCs w:val="22"/>
              </w:rPr>
            </w:pPr>
          </w:p>
        </w:tc>
        <w:tc>
          <w:tcPr>
            <w:tcW w:w="4695" w:type="dxa"/>
            <w:gridSpan w:val="5"/>
          </w:tcPr>
          <w:p w:rsidR="00F3564E" w:rsidRPr="007A1937" w:rsidRDefault="00F3564E" w:rsidP="007A1937">
            <w:pPr>
              <w:jc w:val="both"/>
              <w:rPr>
                <w:rFonts w:ascii="Century" w:hAnsi="Century" w:cs="Arial"/>
                <w:color w:val="333333"/>
                <w:sz w:val="22"/>
                <w:szCs w:val="22"/>
              </w:rPr>
            </w:pPr>
            <w:r w:rsidRPr="00A37B68">
              <w:rPr>
                <w:rFonts w:ascii="Century" w:hAnsi="Century" w:cs="Arial"/>
                <w:color w:val="333333"/>
                <w:sz w:val="22"/>
                <w:szCs w:val="22"/>
              </w:rPr>
              <w:t xml:space="preserve">When distribution of contracts according to payment period is analyzed, it is seen that 92% of participants in pension system prefer monthly payment period. </w:t>
            </w:r>
          </w:p>
        </w:tc>
      </w:tr>
      <w:tr w:rsidR="007A1937" w:rsidRPr="00087EB0">
        <w:trPr>
          <w:trHeight w:val="229"/>
        </w:trPr>
        <w:tc>
          <w:tcPr>
            <w:tcW w:w="4827" w:type="dxa"/>
            <w:gridSpan w:val="3"/>
          </w:tcPr>
          <w:p w:rsidR="007A1937" w:rsidRPr="00524C63" w:rsidRDefault="007A1937" w:rsidP="00700CE3">
            <w:pPr>
              <w:jc w:val="both"/>
              <w:rPr>
                <w:rFonts w:ascii="Century" w:hAnsi="Century"/>
                <w:sz w:val="22"/>
                <w:szCs w:val="22"/>
              </w:rPr>
            </w:pPr>
          </w:p>
        </w:tc>
        <w:tc>
          <w:tcPr>
            <w:tcW w:w="318" w:type="dxa"/>
            <w:gridSpan w:val="6"/>
          </w:tcPr>
          <w:p w:rsidR="007A1937" w:rsidRPr="00524C63" w:rsidRDefault="007A1937" w:rsidP="00700CE3">
            <w:pPr>
              <w:rPr>
                <w:rFonts w:ascii="Century" w:hAnsi="Century"/>
                <w:sz w:val="22"/>
                <w:szCs w:val="22"/>
              </w:rPr>
            </w:pPr>
          </w:p>
        </w:tc>
        <w:tc>
          <w:tcPr>
            <w:tcW w:w="4695" w:type="dxa"/>
            <w:gridSpan w:val="5"/>
          </w:tcPr>
          <w:p w:rsidR="007A1937" w:rsidRPr="00A37B68" w:rsidRDefault="007A1937" w:rsidP="00700CE3">
            <w:pPr>
              <w:jc w:val="both"/>
              <w:rPr>
                <w:rFonts w:ascii="Century" w:hAnsi="Century" w:cs="Arial"/>
                <w:color w:val="333333"/>
                <w:sz w:val="22"/>
                <w:szCs w:val="22"/>
              </w:rPr>
            </w:pPr>
          </w:p>
        </w:tc>
      </w:tr>
      <w:tr w:rsidR="00F3564E" w:rsidRPr="00087EB0">
        <w:trPr>
          <w:trHeight w:val="679"/>
        </w:trPr>
        <w:tc>
          <w:tcPr>
            <w:tcW w:w="9840" w:type="dxa"/>
            <w:gridSpan w:val="14"/>
          </w:tcPr>
          <w:p w:rsidR="00F3564E" w:rsidRPr="00455648" w:rsidRDefault="00F3564E" w:rsidP="00700CE3">
            <w:pPr>
              <w:pStyle w:val="ResimYazs"/>
              <w:jc w:val="center"/>
              <w:rPr>
                <w:rFonts w:ascii="Century" w:hAnsi="Century"/>
                <w:b w:val="0"/>
                <w:i/>
                <w:iCs/>
                <w:color w:val="000080"/>
              </w:rPr>
            </w:pPr>
            <w:r w:rsidRPr="00455648">
              <w:rPr>
                <w:rFonts w:ascii="Century" w:hAnsi="Century"/>
                <w:color w:val="000080"/>
              </w:rPr>
              <w:t xml:space="preserve">Tablo </w:t>
            </w:r>
            <w:r w:rsidR="00C26BD8">
              <w:rPr>
                <w:rFonts w:ascii="Century" w:hAnsi="Century"/>
                <w:color w:val="000080"/>
              </w:rPr>
              <w:t>1.5</w:t>
            </w:r>
            <w:r w:rsidRPr="00455648">
              <w:rPr>
                <w:rFonts w:ascii="Century" w:hAnsi="Century"/>
                <w:color w:val="000080"/>
              </w:rPr>
              <w:t xml:space="preserve">.32: </w:t>
            </w:r>
            <w:r w:rsidRPr="00455648">
              <w:rPr>
                <w:rFonts w:ascii="Century" w:hAnsi="Century"/>
                <w:bCs w:val="0"/>
                <w:color w:val="000080"/>
              </w:rPr>
              <w:t>Ödeme Periyoduna Göre Dağ</w:t>
            </w:r>
            <w:r>
              <w:rPr>
                <w:rFonts w:ascii="Century" w:hAnsi="Century"/>
                <w:bCs w:val="0"/>
                <w:color w:val="000080"/>
              </w:rPr>
              <w:t xml:space="preserve">ılım - </w:t>
            </w:r>
            <w:proofErr w:type="gramStart"/>
            <w:r w:rsidRPr="00455648">
              <w:rPr>
                <w:rFonts w:ascii="Century" w:hAnsi="Century"/>
                <w:b w:val="0"/>
                <w:i/>
                <w:iCs/>
                <w:color w:val="000080"/>
              </w:rPr>
              <w:t>Dist.of</w:t>
            </w:r>
            <w:proofErr w:type="gramEnd"/>
            <w:r w:rsidRPr="00455648">
              <w:rPr>
                <w:rFonts w:ascii="Century" w:hAnsi="Century"/>
                <w:b w:val="0"/>
                <w:i/>
                <w:iCs/>
                <w:color w:val="000080"/>
              </w:rPr>
              <w:t xml:space="preserve"> Cont</w:t>
            </w:r>
            <w:r>
              <w:rPr>
                <w:rFonts w:ascii="Century" w:hAnsi="Century"/>
                <w:b w:val="0"/>
                <w:i/>
                <w:iCs/>
                <w:color w:val="000080"/>
              </w:rPr>
              <w:t xml:space="preserve">racts </w:t>
            </w:r>
            <w:r w:rsidRPr="00455648">
              <w:rPr>
                <w:rFonts w:ascii="Century" w:hAnsi="Century"/>
                <w:b w:val="0"/>
                <w:i/>
                <w:iCs/>
                <w:color w:val="000080"/>
              </w:rPr>
              <w:t>with according to Payment Period</w:t>
            </w:r>
          </w:p>
          <w:tbl>
            <w:tblPr>
              <w:tblW w:w="9604" w:type="dxa"/>
              <w:tblLayout w:type="fixed"/>
              <w:tblCellMar>
                <w:left w:w="70" w:type="dxa"/>
                <w:right w:w="70" w:type="dxa"/>
              </w:tblCellMar>
              <w:tblLook w:val="0000" w:firstRow="0" w:lastRow="0" w:firstColumn="0" w:lastColumn="0" w:noHBand="0" w:noVBand="0"/>
            </w:tblPr>
            <w:tblGrid>
              <w:gridCol w:w="1332"/>
              <w:gridCol w:w="992"/>
              <w:gridCol w:w="1144"/>
              <w:gridCol w:w="1104"/>
              <w:gridCol w:w="1084"/>
              <w:gridCol w:w="1084"/>
              <w:gridCol w:w="1192"/>
              <w:gridCol w:w="1672"/>
            </w:tblGrid>
            <w:tr w:rsidR="00F3564E" w:rsidRPr="006974D4">
              <w:trPr>
                <w:trHeight w:val="399"/>
              </w:trPr>
              <w:tc>
                <w:tcPr>
                  <w:tcW w:w="1332" w:type="dxa"/>
                  <w:tcBorders>
                    <w:top w:val="nil"/>
                    <w:left w:val="nil"/>
                    <w:bottom w:val="single" w:sz="4" w:space="0" w:color="auto"/>
                    <w:right w:val="nil"/>
                  </w:tcBorders>
                  <w:shd w:val="clear" w:color="auto" w:fill="C6D9F1"/>
                  <w:vAlign w:val="bottom"/>
                </w:tcPr>
                <w:p w:rsidR="00F3564E" w:rsidRPr="006974D4" w:rsidRDefault="00F3564E" w:rsidP="00700CE3">
                  <w:pPr>
                    <w:rPr>
                      <w:rFonts w:ascii="Century" w:hAnsi="Century" w:cs="Arial TUR"/>
                      <w:b/>
                      <w:bCs/>
                      <w:sz w:val="18"/>
                      <w:szCs w:val="18"/>
                      <w:lang w:eastAsia="tr-TR"/>
                    </w:rPr>
                  </w:pPr>
                  <w:r>
                    <w:rPr>
                      <w:rFonts w:ascii="Century" w:hAnsi="Century" w:cs="Arial TUR"/>
                      <w:b/>
                      <w:bCs/>
                      <w:sz w:val="18"/>
                      <w:szCs w:val="18"/>
                      <w:lang w:eastAsia="tr-TR"/>
                    </w:rPr>
                    <w:t>(Periyot</w:t>
                  </w:r>
                  <w:r w:rsidRPr="006974D4">
                    <w:rPr>
                      <w:rFonts w:ascii="Century" w:hAnsi="Century" w:cs="Arial TUR"/>
                      <w:b/>
                      <w:bCs/>
                      <w:sz w:val="18"/>
                      <w:szCs w:val="18"/>
                      <w:lang w:eastAsia="tr-TR"/>
                    </w:rPr>
                    <w:t>)</w:t>
                  </w:r>
                </w:p>
              </w:tc>
              <w:tc>
                <w:tcPr>
                  <w:tcW w:w="992"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2005</w:t>
                  </w:r>
                </w:p>
              </w:tc>
              <w:tc>
                <w:tcPr>
                  <w:tcW w:w="1144"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2006</w:t>
                  </w:r>
                </w:p>
              </w:tc>
              <w:tc>
                <w:tcPr>
                  <w:tcW w:w="1104"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2007</w:t>
                  </w:r>
                </w:p>
              </w:tc>
              <w:tc>
                <w:tcPr>
                  <w:tcW w:w="1084"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2008</w:t>
                  </w:r>
                </w:p>
              </w:tc>
              <w:tc>
                <w:tcPr>
                  <w:tcW w:w="1084"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2009</w:t>
                  </w:r>
                </w:p>
              </w:tc>
              <w:tc>
                <w:tcPr>
                  <w:tcW w:w="1192" w:type="dxa"/>
                  <w:tcBorders>
                    <w:top w:val="nil"/>
                    <w:left w:val="nil"/>
                    <w:bottom w:val="single" w:sz="4" w:space="0" w:color="auto"/>
                    <w:right w:val="nil"/>
                  </w:tcBorders>
                  <w:shd w:val="clear" w:color="auto" w:fill="C6D9F1"/>
                </w:tcPr>
                <w:p w:rsidR="00F3564E" w:rsidRPr="00C87B55" w:rsidRDefault="00F3564E" w:rsidP="00700CE3">
                  <w:pPr>
                    <w:ind w:firstLine="151"/>
                    <w:jc w:val="center"/>
                    <w:rPr>
                      <w:rFonts w:ascii="Century" w:hAnsi="Century" w:cs="Arial TUR"/>
                      <w:b/>
                      <w:iCs/>
                      <w:sz w:val="18"/>
                      <w:szCs w:val="18"/>
                      <w:lang w:eastAsia="tr-TR"/>
                    </w:rPr>
                  </w:pPr>
                  <w:r>
                    <w:rPr>
                      <w:rFonts w:ascii="Century" w:hAnsi="Century" w:cs="Arial TUR"/>
                      <w:b/>
                      <w:iCs/>
                      <w:sz w:val="18"/>
                      <w:szCs w:val="18"/>
                      <w:lang w:eastAsia="tr-TR"/>
                    </w:rPr>
                    <w:t xml:space="preserve">2009 Payı </w:t>
                  </w:r>
                  <w:r w:rsidRPr="00455648">
                    <w:rPr>
                      <w:rFonts w:ascii="Century" w:hAnsi="Century" w:cs="Arial TUR"/>
                      <w:i/>
                      <w:iCs/>
                      <w:sz w:val="18"/>
                      <w:szCs w:val="18"/>
                      <w:lang w:eastAsia="tr-TR"/>
                    </w:rPr>
                    <w:t>- Share</w:t>
                  </w:r>
                </w:p>
              </w:tc>
              <w:tc>
                <w:tcPr>
                  <w:tcW w:w="1672" w:type="dxa"/>
                  <w:tcBorders>
                    <w:top w:val="nil"/>
                    <w:left w:val="nil"/>
                    <w:bottom w:val="single" w:sz="4" w:space="0" w:color="auto"/>
                    <w:right w:val="nil"/>
                  </w:tcBorders>
                  <w:shd w:val="clear" w:color="auto" w:fill="C6D9F1"/>
                  <w:vAlign w:val="bottom"/>
                </w:tcPr>
                <w:p w:rsidR="00F3564E" w:rsidRPr="006974D4" w:rsidRDefault="00F3564E" w:rsidP="00700CE3">
                  <w:pPr>
                    <w:rPr>
                      <w:rFonts w:ascii="Century" w:hAnsi="Century" w:cs="Arial TUR"/>
                      <w:b/>
                      <w:bCs/>
                      <w:sz w:val="18"/>
                      <w:szCs w:val="18"/>
                      <w:lang w:eastAsia="tr-TR"/>
                    </w:rPr>
                  </w:pPr>
                  <w:r>
                    <w:rPr>
                      <w:rFonts w:ascii="Century" w:hAnsi="Century" w:cs="Arial TUR"/>
                      <w:b/>
                      <w:iCs/>
                      <w:sz w:val="18"/>
                      <w:szCs w:val="18"/>
                      <w:lang w:eastAsia="tr-TR"/>
                    </w:rPr>
                    <w:t>(Period)</w:t>
                  </w:r>
                </w:p>
              </w:tc>
            </w:tr>
            <w:tr w:rsidR="00F3564E" w:rsidRPr="006974D4">
              <w:trPr>
                <w:trHeight w:val="227"/>
              </w:trPr>
              <w:tc>
                <w:tcPr>
                  <w:tcW w:w="1332" w:type="dxa"/>
                  <w:tcBorders>
                    <w:top w:val="single" w:sz="4" w:space="0" w:color="auto"/>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sz w:val="18"/>
                      <w:szCs w:val="18"/>
                      <w:lang w:eastAsia="tr-TR"/>
                    </w:rPr>
                    <w:t>Aylık</w:t>
                  </w:r>
                </w:p>
              </w:tc>
              <w:tc>
                <w:tcPr>
                  <w:tcW w:w="992"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653.878</w:t>
                  </w:r>
                </w:p>
              </w:tc>
              <w:tc>
                <w:tcPr>
                  <w:tcW w:w="1144"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1.082.852</w:t>
                  </w:r>
                </w:p>
              </w:tc>
              <w:tc>
                <w:tcPr>
                  <w:tcW w:w="1104"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1.452.166</w:t>
                  </w:r>
                </w:p>
              </w:tc>
              <w:tc>
                <w:tcPr>
                  <w:tcW w:w="1084"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1.777.424</w:t>
                  </w:r>
                </w:p>
              </w:tc>
              <w:tc>
                <w:tcPr>
                  <w:tcW w:w="1084"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2.037.563</w:t>
                  </w:r>
                </w:p>
              </w:tc>
              <w:tc>
                <w:tcPr>
                  <w:tcW w:w="1192" w:type="dxa"/>
                  <w:tcBorders>
                    <w:top w:val="single" w:sz="4" w:space="0" w:color="auto"/>
                    <w:left w:val="nil"/>
                    <w:bottom w:val="nil"/>
                    <w:right w:val="nil"/>
                  </w:tcBorders>
                  <w:shd w:val="clear" w:color="auto" w:fill="FFFFFF"/>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92,47</w:t>
                  </w:r>
                </w:p>
              </w:tc>
              <w:tc>
                <w:tcPr>
                  <w:tcW w:w="1672" w:type="dxa"/>
                  <w:tcBorders>
                    <w:top w:val="single" w:sz="4" w:space="0" w:color="auto"/>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iCs/>
                      <w:sz w:val="18"/>
                      <w:szCs w:val="18"/>
                      <w:lang w:eastAsia="tr-TR"/>
                    </w:rPr>
                    <w:t>Monthly</w:t>
                  </w:r>
                </w:p>
              </w:tc>
            </w:tr>
            <w:tr w:rsidR="00F3564E" w:rsidRPr="006974D4">
              <w:trPr>
                <w:trHeight w:val="227"/>
              </w:trPr>
              <w:tc>
                <w:tcPr>
                  <w:tcW w:w="1332"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sz w:val="18"/>
                      <w:szCs w:val="18"/>
                      <w:lang w:eastAsia="tr-TR"/>
                    </w:rPr>
                    <w:t>3 Aylık</w:t>
                  </w:r>
                </w:p>
              </w:tc>
              <w:tc>
                <w:tcPr>
                  <w:tcW w:w="992"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38.441</w:t>
                  </w:r>
                </w:p>
              </w:tc>
              <w:tc>
                <w:tcPr>
                  <w:tcW w:w="114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63.497</w:t>
                  </w:r>
                </w:p>
              </w:tc>
              <w:tc>
                <w:tcPr>
                  <w:tcW w:w="110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75.485</w:t>
                  </w:r>
                </w:p>
              </w:tc>
              <w:tc>
                <w:tcPr>
                  <w:tcW w:w="108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78.888</w:t>
                  </w:r>
                </w:p>
              </w:tc>
              <w:tc>
                <w:tcPr>
                  <w:tcW w:w="108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79.579</w:t>
                  </w:r>
                </w:p>
              </w:tc>
              <w:tc>
                <w:tcPr>
                  <w:tcW w:w="1192" w:type="dxa"/>
                  <w:tcBorders>
                    <w:top w:val="nil"/>
                    <w:left w:val="nil"/>
                    <w:bottom w:val="nil"/>
                    <w:right w:val="nil"/>
                  </w:tcBorders>
                  <w:shd w:val="clear" w:color="auto" w:fill="FFFFFF"/>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3,61</w:t>
                  </w:r>
                </w:p>
              </w:tc>
              <w:tc>
                <w:tcPr>
                  <w:tcW w:w="1672"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iCs/>
                      <w:sz w:val="18"/>
                      <w:szCs w:val="18"/>
                      <w:lang w:eastAsia="tr-TR"/>
                    </w:rPr>
                    <w:t>Quarterly</w:t>
                  </w:r>
                </w:p>
              </w:tc>
            </w:tr>
            <w:tr w:rsidR="00F3564E" w:rsidRPr="006974D4">
              <w:trPr>
                <w:trHeight w:val="227"/>
              </w:trPr>
              <w:tc>
                <w:tcPr>
                  <w:tcW w:w="1332"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sz w:val="18"/>
                      <w:szCs w:val="18"/>
                      <w:lang w:eastAsia="tr-TR"/>
                    </w:rPr>
                    <w:t xml:space="preserve">6 Aylık </w:t>
                  </w:r>
                </w:p>
              </w:tc>
              <w:tc>
                <w:tcPr>
                  <w:tcW w:w="992"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8.022</w:t>
                  </w:r>
                </w:p>
              </w:tc>
              <w:tc>
                <w:tcPr>
                  <w:tcW w:w="114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14.648</w:t>
                  </w:r>
                </w:p>
              </w:tc>
              <w:tc>
                <w:tcPr>
                  <w:tcW w:w="110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17.446</w:t>
                  </w:r>
                </w:p>
              </w:tc>
              <w:tc>
                <w:tcPr>
                  <w:tcW w:w="108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18.575</w:t>
                  </w:r>
                </w:p>
              </w:tc>
              <w:tc>
                <w:tcPr>
                  <w:tcW w:w="108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19.851</w:t>
                  </w:r>
                </w:p>
              </w:tc>
              <w:tc>
                <w:tcPr>
                  <w:tcW w:w="1192" w:type="dxa"/>
                  <w:tcBorders>
                    <w:top w:val="nil"/>
                    <w:left w:val="nil"/>
                    <w:bottom w:val="nil"/>
                    <w:right w:val="nil"/>
                  </w:tcBorders>
                  <w:shd w:val="clear" w:color="auto" w:fill="FFFFFF"/>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0,90</w:t>
                  </w:r>
                </w:p>
              </w:tc>
              <w:tc>
                <w:tcPr>
                  <w:tcW w:w="1672"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iCs/>
                      <w:sz w:val="18"/>
                      <w:szCs w:val="18"/>
                      <w:lang w:eastAsia="tr-TR"/>
                    </w:rPr>
                    <w:t>Semi Annually</w:t>
                  </w:r>
                </w:p>
              </w:tc>
            </w:tr>
            <w:tr w:rsidR="00F3564E" w:rsidRPr="006974D4">
              <w:trPr>
                <w:trHeight w:val="227"/>
              </w:trPr>
              <w:tc>
                <w:tcPr>
                  <w:tcW w:w="1332"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sz w:val="18"/>
                      <w:szCs w:val="18"/>
                      <w:lang w:eastAsia="tr-TR"/>
                    </w:rPr>
                    <w:t xml:space="preserve">Yıllık </w:t>
                  </w:r>
                </w:p>
              </w:tc>
              <w:tc>
                <w:tcPr>
                  <w:tcW w:w="992"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25.481</w:t>
                  </w:r>
                </w:p>
              </w:tc>
              <w:tc>
                <w:tcPr>
                  <w:tcW w:w="114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47.344</w:t>
                  </w:r>
                </w:p>
              </w:tc>
              <w:tc>
                <w:tcPr>
                  <w:tcW w:w="110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55.060</w:t>
                  </w:r>
                </w:p>
              </w:tc>
              <w:tc>
                <w:tcPr>
                  <w:tcW w:w="108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57.799</w:t>
                  </w:r>
                </w:p>
              </w:tc>
              <w:tc>
                <w:tcPr>
                  <w:tcW w:w="1084"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66.498</w:t>
                  </w:r>
                </w:p>
              </w:tc>
              <w:tc>
                <w:tcPr>
                  <w:tcW w:w="1192" w:type="dxa"/>
                  <w:tcBorders>
                    <w:top w:val="nil"/>
                    <w:left w:val="nil"/>
                    <w:bottom w:val="nil"/>
                    <w:right w:val="nil"/>
                  </w:tcBorders>
                  <w:shd w:val="clear" w:color="auto" w:fill="FFFFFF"/>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2,92</w:t>
                  </w:r>
                </w:p>
              </w:tc>
              <w:tc>
                <w:tcPr>
                  <w:tcW w:w="1672"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iCs/>
                      <w:sz w:val="18"/>
                      <w:szCs w:val="18"/>
                      <w:lang w:eastAsia="tr-TR"/>
                    </w:rPr>
                    <w:t>Annually</w:t>
                  </w:r>
                </w:p>
              </w:tc>
            </w:tr>
            <w:tr w:rsidR="00F3564E" w:rsidRPr="006974D4">
              <w:trPr>
                <w:trHeight w:val="227"/>
              </w:trPr>
              <w:tc>
                <w:tcPr>
                  <w:tcW w:w="1332" w:type="dxa"/>
                  <w:tcBorders>
                    <w:top w:val="single" w:sz="4" w:space="0" w:color="auto"/>
                    <w:left w:val="nil"/>
                    <w:bottom w:val="double" w:sz="6" w:space="0" w:color="auto"/>
                    <w:right w:val="nil"/>
                  </w:tcBorders>
                  <w:shd w:val="clear" w:color="auto" w:fill="FFFFFF"/>
                  <w:vAlign w:val="center"/>
                </w:tcPr>
                <w:p w:rsidR="00F3564E" w:rsidRPr="006974D4" w:rsidRDefault="00F3564E" w:rsidP="00700CE3">
                  <w:pPr>
                    <w:rPr>
                      <w:rFonts w:ascii="Century" w:hAnsi="Century" w:cs="Arial TUR"/>
                      <w:b/>
                      <w:bCs/>
                      <w:sz w:val="18"/>
                      <w:szCs w:val="18"/>
                      <w:lang w:eastAsia="tr-TR"/>
                    </w:rPr>
                  </w:pPr>
                  <w:r w:rsidRPr="006974D4">
                    <w:rPr>
                      <w:rFonts w:ascii="Century" w:hAnsi="Century" w:cs="Arial TUR"/>
                      <w:b/>
                      <w:bCs/>
                      <w:sz w:val="18"/>
                      <w:szCs w:val="18"/>
                      <w:lang w:eastAsia="tr-TR"/>
                    </w:rPr>
                    <w:t>Toplam</w:t>
                  </w:r>
                  <w:r w:rsidRPr="006974D4">
                    <w:rPr>
                      <w:rFonts w:ascii="Century" w:hAnsi="Century" w:cs="Arial TUR"/>
                      <w:sz w:val="18"/>
                      <w:szCs w:val="18"/>
                      <w:lang w:eastAsia="tr-TR"/>
                    </w:rPr>
                    <w:t xml:space="preserve"> </w:t>
                  </w:r>
                </w:p>
              </w:tc>
              <w:tc>
                <w:tcPr>
                  <w:tcW w:w="992"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725.822</w:t>
                  </w:r>
                </w:p>
              </w:tc>
              <w:tc>
                <w:tcPr>
                  <w:tcW w:w="1144"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1.208.341</w:t>
                  </w:r>
                </w:p>
              </w:tc>
              <w:tc>
                <w:tcPr>
                  <w:tcW w:w="1104"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1.600.157</w:t>
                  </w:r>
                </w:p>
              </w:tc>
              <w:tc>
                <w:tcPr>
                  <w:tcW w:w="1084"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1.932.686</w:t>
                  </w:r>
                </w:p>
              </w:tc>
              <w:tc>
                <w:tcPr>
                  <w:tcW w:w="1084"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2.203.491</w:t>
                  </w:r>
                </w:p>
              </w:tc>
              <w:tc>
                <w:tcPr>
                  <w:tcW w:w="1192" w:type="dxa"/>
                  <w:tcBorders>
                    <w:top w:val="single" w:sz="4" w:space="0" w:color="auto"/>
                    <w:left w:val="nil"/>
                    <w:bottom w:val="double" w:sz="6" w:space="0" w:color="auto"/>
                    <w:right w:val="nil"/>
                  </w:tcBorders>
                  <w:shd w:val="clear" w:color="auto" w:fill="FFFFFF"/>
                </w:tcPr>
                <w:p w:rsidR="00F3564E" w:rsidRPr="00455648" w:rsidRDefault="00F3564E" w:rsidP="00700CE3">
                  <w:pPr>
                    <w:ind w:firstLine="151"/>
                    <w:jc w:val="center"/>
                    <w:rPr>
                      <w:rFonts w:ascii="Century" w:hAnsi="Century" w:cs="Arial TUR"/>
                      <w:b/>
                      <w:iCs/>
                      <w:sz w:val="18"/>
                      <w:szCs w:val="18"/>
                      <w:lang w:eastAsia="tr-TR"/>
                    </w:rPr>
                  </w:pPr>
                  <w:r w:rsidRPr="00455648">
                    <w:rPr>
                      <w:rFonts w:ascii="Century" w:hAnsi="Century" w:cs="Arial TUR"/>
                      <w:b/>
                      <w:iCs/>
                      <w:sz w:val="18"/>
                      <w:szCs w:val="18"/>
                      <w:lang w:eastAsia="tr-TR"/>
                    </w:rPr>
                    <w:t>% 100</w:t>
                  </w:r>
                </w:p>
              </w:tc>
              <w:tc>
                <w:tcPr>
                  <w:tcW w:w="1672" w:type="dxa"/>
                  <w:tcBorders>
                    <w:top w:val="single" w:sz="4" w:space="0" w:color="auto"/>
                    <w:left w:val="nil"/>
                    <w:bottom w:val="double" w:sz="6" w:space="0" w:color="auto"/>
                    <w:right w:val="nil"/>
                  </w:tcBorders>
                  <w:shd w:val="clear" w:color="auto" w:fill="FFFFFF"/>
                  <w:vAlign w:val="center"/>
                </w:tcPr>
                <w:p w:rsidR="00F3564E" w:rsidRPr="00455648" w:rsidRDefault="00F3564E" w:rsidP="00700CE3">
                  <w:pPr>
                    <w:rPr>
                      <w:rFonts w:ascii="Century" w:hAnsi="Century" w:cs="Arial TUR"/>
                      <w:b/>
                      <w:bCs/>
                      <w:sz w:val="18"/>
                      <w:szCs w:val="18"/>
                      <w:lang w:eastAsia="tr-TR"/>
                    </w:rPr>
                  </w:pPr>
                  <w:r w:rsidRPr="00455648">
                    <w:rPr>
                      <w:rFonts w:ascii="Century" w:hAnsi="Century" w:cs="Arial TUR"/>
                      <w:b/>
                      <w:iCs/>
                      <w:sz w:val="18"/>
                      <w:szCs w:val="18"/>
                      <w:lang w:eastAsia="tr-TR"/>
                    </w:rPr>
                    <w:t>Total</w:t>
                  </w:r>
                </w:p>
              </w:tc>
            </w:tr>
          </w:tbl>
          <w:p w:rsidR="00F3564E" w:rsidRPr="00397B62" w:rsidRDefault="00F3564E" w:rsidP="00700CE3">
            <w:pPr>
              <w:jc w:val="both"/>
              <w:rPr>
                <w:rFonts w:ascii="Century" w:hAnsi="Century"/>
              </w:rPr>
            </w:pPr>
          </w:p>
        </w:tc>
      </w:tr>
      <w:tr w:rsidR="007A1937" w:rsidRPr="00087EB0">
        <w:trPr>
          <w:trHeight w:val="358"/>
        </w:trPr>
        <w:tc>
          <w:tcPr>
            <w:tcW w:w="4827" w:type="dxa"/>
            <w:gridSpan w:val="3"/>
          </w:tcPr>
          <w:p w:rsidR="007A1937" w:rsidRDefault="007A1937" w:rsidP="00700CE3">
            <w:pPr>
              <w:jc w:val="both"/>
              <w:rPr>
                <w:rFonts w:ascii="Century" w:hAnsi="Century"/>
                <w:sz w:val="22"/>
                <w:szCs w:val="22"/>
              </w:rPr>
            </w:pPr>
          </w:p>
        </w:tc>
        <w:tc>
          <w:tcPr>
            <w:tcW w:w="318" w:type="dxa"/>
            <w:gridSpan w:val="6"/>
          </w:tcPr>
          <w:p w:rsidR="007A1937" w:rsidRPr="00524C63" w:rsidRDefault="007A1937" w:rsidP="00700CE3">
            <w:pPr>
              <w:rPr>
                <w:rFonts w:ascii="Century" w:hAnsi="Century"/>
                <w:sz w:val="22"/>
                <w:szCs w:val="22"/>
              </w:rPr>
            </w:pPr>
          </w:p>
        </w:tc>
        <w:tc>
          <w:tcPr>
            <w:tcW w:w="4695" w:type="dxa"/>
            <w:gridSpan w:val="5"/>
          </w:tcPr>
          <w:p w:rsidR="007A1937" w:rsidRDefault="007A1937" w:rsidP="00700CE3">
            <w:pPr>
              <w:jc w:val="both"/>
              <w:rPr>
                <w:rFonts w:ascii="Century" w:hAnsi="Century" w:cs="Arial"/>
                <w:color w:val="595959"/>
                <w:sz w:val="22"/>
                <w:szCs w:val="22"/>
              </w:rPr>
            </w:pPr>
          </w:p>
        </w:tc>
      </w:tr>
      <w:tr w:rsidR="00F3564E" w:rsidRPr="00087EB0">
        <w:trPr>
          <w:trHeight w:val="736"/>
        </w:trPr>
        <w:tc>
          <w:tcPr>
            <w:tcW w:w="4827" w:type="dxa"/>
            <w:gridSpan w:val="3"/>
          </w:tcPr>
          <w:p w:rsidR="00F3564E" w:rsidRPr="00524C63" w:rsidRDefault="00F3564E" w:rsidP="00700CE3">
            <w:pPr>
              <w:jc w:val="both"/>
              <w:rPr>
                <w:rFonts w:ascii="Century" w:hAnsi="Century"/>
                <w:sz w:val="22"/>
                <w:szCs w:val="22"/>
              </w:rPr>
            </w:pPr>
            <w:r w:rsidRPr="00524C63">
              <w:rPr>
                <w:rFonts w:ascii="Century" w:hAnsi="Century"/>
                <w:sz w:val="22"/>
                <w:szCs w:val="22"/>
              </w:rPr>
              <w:t xml:space="preserve">Sözleşmelerin aylık katkı payı tutarına göre dağılımında ise yıllar itibariyle 100 TL ve altında katkı payı ödemesi tercih edilmekte iken, 2008 yılından itibaren 101-200 TL arası ödemelerin </w:t>
            </w:r>
            <w:r>
              <w:rPr>
                <w:rFonts w:ascii="Century" w:hAnsi="Century"/>
                <w:sz w:val="22"/>
                <w:szCs w:val="22"/>
              </w:rPr>
              <w:t xml:space="preserve">daha fazla </w:t>
            </w:r>
            <w:r w:rsidRPr="00524C63">
              <w:rPr>
                <w:rFonts w:ascii="Century" w:hAnsi="Century"/>
                <w:sz w:val="22"/>
                <w:szCs w:val="22"/>
              </w:rPr>
              <w:t>olduğu görülmektedir.</w:t>
            </w:r>
            <w:r>
              <w:rPr>
                <w:rFonts w:ascii="Century" w:hAnsi="Century"/>
                <w:sz w:val="22"/>
                <w:szCs w:val="22"/>
              </w:rPr>
              <w:t xml:space="preserve"> 2009 yılında aylık katkı payı ödemelerinin % 52’si 100-200 TL arasıdır.</w:t>
            </w:r>
          </w:p>
        </w:tc>
        <w:tc>
          <w:tcPr>
            <w:tcW w:w="318" w:type="dxa"/>
            <w:gridSpan w:val="6"/>
          </w:tcPr>
          <w:p w:rsidR="00F3564E" w:rsidRPr="00524C63" w:rsidRDefault="00F3564E" w:rsidP="00700CE3">
            <w:pPr>
              <w:rPr>
                <w:rFonts w:ascii="Century" w:hAnsi="Century"/>
                <w:sz w:val="22"/>
                <w:szCs w:val="22"/>
              </w:rPr>
            </w:pPr>
          </w:p>
        </w:tc>
        <w:tc>
          <w:tcPr>
            <w:tcW w:w="4695" w:type="dxa"/>
            <w:gridSpan w:val="5"/>
          </w:tcPr>
          <w:p w:rsidR="00F3564E" w:rsidRPr="007A1937" w:rsidRDefault="00F3564E" w:rsidP="007A1937">
            <w:pPr>
              <w:jc w:val="both"/>
              <w:rPr>
                <w:rFonts w:ascii="Century" w:hAnsi="Century" w:cs="Arial"/>
                <w:color w:val="333333"/>
                <w:sz w:val="22"/>
                <w:szCs w:val="22"/>
              </w:rPr>
            </w:pPr>
            <w:r>
              <w:rPr>
                <w:rFonts w:ascii="Century" w:hAnsi="Century" w:cs="Arial"/>
                <w:color w:val="333333"/>
                <w:sz w:val="22"/>
                <w:szCs w:val="22"/>
              </w:rPr>
              <w:t>According to table 1.3.33</w:t>
            </w:r>
            <w:r w:rsidRPr="00A37B68">
              <w:rPr>
                <w:rFonts w:ascii="Century" w:hAnsi="Century" w:cs="Arial"/>
                <w:color w:val="333333"/>
                <w:sz w:val="22"/>
                <w:szCs w:val="22"/>
              </w:rPr>
              <w:t>, average regular contibution 100 TL or below was mostly preferred until 2008. However, average regular contribution between 101 and 200 TL was predominant from 2008. Contribution between TL 100-200 was preferred in 52% of contracts in 2008</w:t>
            </w:r>
            <w:r w:rsidR="007A1937">
              <w:rPr>
                <w:rFonts w:ascii="Century" w:hAnsi="Century" w:cs="Arial"/>
                <w:color w:val="333333"/>
                <w:sz w:val="22"/>
                <w:szCs w:val="22"/>
              </w:rPr>
              <w:t>.</w:t>
            </w:r>
          </w:p>
        </w:tc>
      </w:tr>
      <w:tr w:rsidR="007A1937" w:rsidRPr="00087EB0">
        <w:trPr>
          <w:trHeight w:val="313"/>
        </w:trPr>
        <w:tc>
          <w:tcPr>
            <w:tcW w:w="4827" w:type="dxa"/>
            <w:gridSpan w:val="3"/>
          </w:tcPr>
          <w:p w:rsidR="007A1937" w:rsidRPr="00524C63" w:rsidRDefault="007A1937" w:rsidP="00700CE3">
            <w:pPr>
              <w:jc w:val="both"/>
              <w:rPr>
                <w:rFonts w:ascii="Century" w:hAnsi="Century"/>
                <w:sz w:val="22"/>
                <w:szCs w:val="22"/>
              </w:rPr>
            </w:pPr>
          </w:p>
        </w:tc>
        <w:tc>
          <w:tcPr>
            <w:tcW w:w="318" w:type="dxa"/>
            <w:gridSpan w:val="6"/>
          </w:tcPr>
          <w:p w:rsidR="007A1937" w:rsidRPr="00524C63" w:rsidRDefault="007A1937" w:rsidP="00700CE3">
            <w:pPr>
              <w:rPr>
                <w:rFonts w:ascii="Century" w:hAnsi="Century"/>
                <w:sz w:val="22"/>
                <w:szCs w:val="22"/>
              </w:rPr>
            </w:pPr>
          </w:p>
        </w:tc>
        <w:tc>
          <w:tcPr>
            <w:tcW w:w="4695" w:type="dxa"/>
            <w:gridSpan w:val="5"/>
          </w:tcPr>
          <w:p w:rsidR="007A1937" w:rsidRDefault="007A1937" w:rsidP="00700CE3">
            <w:pPr>
              <w:jc w:val="both"/>
              <w:rPr>
                <w:rFonts w:ascii="Century" w:hAnsi="Century" w:cs="Arial"/>
                <w:color w:val="333333"/>
                <w:sz w:val="22"/>
                <w:szCs w:val="22"/>
              </w:rPr>
            </w:pPr>
          </w:p>
        </w:tc>
      </w:tr>
      <w:tr w:rsidR="00F3564E" w:rsidRPr="007818D8">
        <w:tc>
          <w:tcPr>
            <w:tcW w:w="9840" w:type="dxa"/>
            <w:gridSpan w:val="14"/>
          </w:tcPr>
          <w:p w:rsidR="00F3564E" w:rsidRPr="006974D4" w:rsidRDefault="00F3564E" w:rsidP="00700CE3">
            <w:pPr>
              <w:pStyle w:val="ResimYazs"/>
              <w:jc w:val="center"/>
              <w:rPr>
                <w:rFonts w:ascii="Century" w:hAnsi="Century"/>
                <w:b w:val="0"/>
                <w:color w:val="000080"/>
                <w:sz w:val="18"/>
                <w:szCs w:val="18"/>
              </w:rPr>
            </w:pPr>
            <w:r w:rsidRPr="006974D4">
              <w:rPr>
                <w:rFonts w:ascii="Century" w:hAnsi="Century"/>
                <w:color w:val="000080"/>
                <w:sz w:val="18"/>
                <w:szCs w:val="18"/>
              </w:rPr>
              <w:t xml:space="preserve">Tablo </w:t>
            </w:r>
            <w:r w:rsidR="00C26BD8">
              <w:rPr>
                <w:rFonts w:ascii="Century" w:hAnsi="Century"/>
                <w:color w:val="000080"/>
                <w:sz w:val="18"/>
                <w:szCs w:val="18"/>
              </w:rPr>
              <w:t>1.5</w:t>
            </w:r>
            <w:r w:rsidRPr="006974D4">
              <w:rPr>
                <w:rFonts w:ascii="Century" w:hAnsi="Century"/>
                <w:color w:val="000080"/>
                <w:sz w:val="18"/>
                <w:szCs w:val="18"/>
              </w:rPr>
              <w:t xml:space="preserve">.33: </w:t>
            </w:r>
            <w:r w:rsidRPr="006974D4">
              <w:rPr>
                <w:rFonts w:ascii="Century" w:hAnsi="Century"/>
                <w:bCs w:val="0"/>
                <w:color w:val="000080"/>
                <w:sz w:val="18"/>
                <w:szCs w:val="18"/>
              </w:rPr>
              <w:t xml:space="preserve">Katkı Payı Tutarına Göre Dağılım – </w:t>
            </w:r>
            <w:r w:rsidRPr="006974D4">
              <w:rPr>
                <w:rFonts w:ascii="Century" w:hAnsi="Century"/>
                <w:b w:val="0"/>
                <w:i/>
                <w:iCs/>
                <w:color w:val="000080"/>
                <w:sz w:val="18"/>
                <w:szCs w:val="18"/>
              </w:rPr>
              <w:t xml:space="preserve">Dist. </w:t>
            </w:r>
            <w:proofErr w:type="gramStart"/>
            <w:r w:rsidRPr="006974D4">
              <w:rPr>
                <w:rFonts w:ascii="Century" w:hAnsi="Century"/>
                <w:b w:val="0"/>
                <w:i/>
                <w:iCs/>
                <w:color w:val="000080"/>
                <w:sz w:val="18"/>
                <w:szCs w:val="18"/>
              </w:rPr>
              <w:t>of</w:t>
            </w:r>
            <w:proofErr w:type="gramEnd"/>
            <w:r w:rsidRPr="006974D4">
              <w:rPr>
                <w:rFonts w:ascii="Century" w:hAnsi="Century"/>
                <w:b w:val="0"/>
                <w:i/>
                <w:iCs/>
                <w:color w:val="000080"/>
                <w:sz w:val="18"/>
                <w:szCs w:val="18"/>
              </w:rPr>
              <w:t xml:space="preserve"> Cont. Accord. to Monthly </w:t>
            </w:r>
            <w:proofErr w:type="gramStart"/>
            <w:r w:rsidRPr="006974D4">
              <w:rPr>
                <w:rFonts w:ascii="Century" w:hAnsi="Century"/>
                <w:b w:val="0"/>
                <w:i/>
                <w:iCs/>
                <w:color w:val="000080"/>
                <w:sz w:val="18"/>
                <w:szCs w:val="18"/>
              </w:rPr>
              <w:t>Cont.Amount</w:t>
            </w:r>
            <w:proofErr w:type="gramEnd"/>
          </w:p>
          <w:tbl>
            <w:tblPr>
              <w:tblW w:w="9618" w:type="dxa"/>
              <w:tblLayout w:type="fixed"/>
              <w:tblCellMar>
                <w:left w:w="70" w:type="dxa"/>
                <w:right w:w="70" w:type="dxa"/>
              </w:tblCellMar>
              <w:tblLook w:val="0000" w:firstRow="0" w:lastRow="0" w:firstColumn="0" w:lastColumn="0" w:noHBand="0" w:noVBand="0"/>
            </w:tblPr>
            <w:tblGrid>
              <w:gridCol w:w="1692"/>
              <w:gridCol w:w="840"/>
              <w:gridCol w:w="957"/>
              <w:gridCol w:w="960"/>
              <w:gridCol w:w="1083"/>
              <w:gridCol w:w="963"/>
              <w:gridCol w:w="1203"/>
              <w:gridCol w:w="1920"/>
            </w:tblGrid>
            <w:tr w:rsidR="00F3564E" w:rsidRPr="006974D4">
              <w:trPr>
                <w:trHeight w:val="227"/>
              </w:trPr>
              <w:tc>
                <w:tcPr>
                  <w:tcW w:w="1692" w:type="dxa"/>
                  <w:tcBorders>
                    <w:top w:val="nil"/>
                    <w:left w:val="nil"/>
                    <w:bottom w:val="single" w:sz="4" w:space="0" w:color="auto"/>
                    <w:right w:val="nil"/>
                  </w:tcBorders>
                  <w:shd w:val="clear" w:color="auto" w:fill="C6D9F1"/>
                  <w:vAlign w:val="bottom"/>
                </w:tcPr>
                <w:p w:rsidR="00F3564E" w:rsidRPr="006974D4" w:rsidRDefault="00F3564E" w:rsidP="00700CE3">
                  <w:pPr>
                    <w:rPr>
                      <w:rFonts w:ascii="Century" w:hAnsi="Century" w:cs="Arial TUR"/>
                      <w:b/>
                      <w:bCs/>
                      <w:sz w:val="18"/>
                      <w:szCs w:val="18"/>
                      <w:lang w:eastAsia="tr-TR"/>
                    </w:rPr>
                  </w:pPr>
                  <w:r>
                    <w:rPr>
                      <w:rFonts w:ascii="Century" w:hAnsi="Century" w:cs="Arial TUR"/>
                      <w:b/>
                      <w:bCs/>
                      <w:sz w:val="18"/>
                      <w:szCs w:val="18"/>
                      <w:lang w:eastAsia="tr-TR"/>
                    </w:rPr>
                    <w:t>(Katkı Payı)</w:t>
                  </w:r>
                </w:p>
              </w:tc>
              <w:tc>
                <w:tcPr>
                  <w:tcW w:w="840"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2005</w:t>
                  </w:r>
                </w:p>
              </w:tc>
              <w:tc>
                <w:tcPr>
                  <w:tcW w:w="957"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2006</w:t>
                  </w:r>
                </w:p>
              </w:tc>
              <w:tc>
                <w:tcPr>
                  <w:tcW w:w="960"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2007</w:t>
                  </w:r>
                </w:p>
              </w:tc>
              <w:tc>
                <w:tcPr>
                  <w:tcW w:w="1083"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2008</w:t>
                  </w:r>
                </w:p>
              </w:tc>
              <w:tc>
                <w:tcPr>
                  <w:tcW w:w="963" w:type="dxa"/>
                  <w:tcBorders>
                    <w:top w:val="nil"/>
                    <w:left w:val="nil"/>
                    <w:bottom w:val="single" w:sz="4" w:space="0" w:color="auto"/>
                    <w:right w:val="nil"/>
                  </w:tcBorders>
                  <w:shd w:val="clear" w:color="auto" w:fill="C6D9F1"/>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2009</w:t>
                  </w:r>
                </w:p>
              </w:tc>
              <w:tc>
                <w:tcPr>
                  <w:tcW w:w="1203" w:type="dxa"/>
                  <w:tcBorders>
                    <w:top w:val="nil"/>
                    <w:left w:val="nil"/>
                    <w:bottom w:val="single" w:sz="4" w:space="0" w:color="auto"/>
                    <w:right w:val="nil"/>
                  </w:tcBorders>
                  <w:shd w:val="clear" w:color="auto" w:fill="C6D9F1"/>
                </w:tcPr>
                <w:p w:rsidR="00F3564E" w:rsidRPr="00C87B55" w:rsidRDefault="00F3564E" w:rsidP="00700CE3">
                  <w:pPr>
                    <w:ind w:firstLine="151"/>
                    <w:jc w:val="center"/>
                    <w:rPr>
                      <w:rFonts w:ascii="Century" w:hAnsi="Century" w:cs="Arial TUR"/>
                      <w:b/>
                      <w:iCs/>
                      <w:sz w:val="18"/>
                      <w:szCs w:val="18"/>
                      <w:lang w:eastAsia="tr-TR"/>
                    </w:rPr>
                  </w:pPr>
                  <w:r>
                    <w:rPr>
                      <w:rFonts w:ascii="Century" w:hAnsi="Century" w:cs="Arial TUR"/>
                      <w:b/>
                      <w:iCs/>
                      <w:sz w:val="18"/>
                      <w:szCs w:val="18"/>
                      <w:lang w:eastAsia="tr-TR"/>
                    </w:rPr>
                    <w:t xml:space="preserve">2009 Payı - </w:t>
                  </w:r>
                  <w:r w:rsidRPr="00455648">
                    <w:rPr>
                      <w:rFonts w:ascii="Century" w:hAnsi="Century" w:cs="Arial TUR"/>
                      <w:i/>
                      <w:iCs/>
                      <w:sz w:val="18"/>
                      <w:szCs w:val="18"/>
                      <w:lang w:eastAsia="tr-TR"/>
                    </w:rPr>
                    <w:t>Share</w:t>
                  </w:r>
                </w:p>
              </w:tc>
              <w:tc>
                <w:tcPr>
                  <w:tcW w:w="1920" w:type="dxa"/>
                  <w:tcBorders>
                    <w:top w:val="nil"/>
                    <w:left w:val="nil"/>
                    <w:bottom w:val="single" w:sz="4" w:space="0" w:color="auto"/>
                    <w:right w:val="nil"/>
                  </w:tcBorders>
                  <w:shd w:val="clear" w:color="auto" w:fill="C6D9F1"/>
                  <w:vAlign w:val="bottom"/>
                </w:tcPr>
                <w:p w:rsidR="00F3564E" w:rsidRPr="006974D4" w:rsidRDefault="00F3564E" w:rsidP="00700CE3">
                  <w:pPr>
                    <w:rPr>
                      <w:rFonts w:ascii="Century" w:hAnsi="Century" w:cs="Arial TUR"/>
                      <w:b/>
                      <w:bCs/>
                      <w:sz w:val="18"/>
                      <w:szCs w:val="18"/>
                      <w:lang w:eastAsia="tr-TR"/>
                    </w:rPr>
                  </w:pPr>
                  <w:r>
                    <w:rPr>
                      <w:rFonts w:ascii="Century" w:hAnsi="Century" w:cs="Arial TUR"/>
                      <w:b/>
                      <w:bCs/>
                      <w:sz w:val="18"/>
                      <w:szCs w:val="18"/>
                      <w:lang w:eastAsia="tr-TR"/>
                    </w:rPr>
                    <w:t>(Contribution</w:t>
                  </w:r>
                  <w:r w:rsidRPr="006974D4">
                    <w:rPr>
                      <w:rFonts w:ascii="Century" w:hAnsi="Century" w:cs="Arial TUR"/>
                      <w:b/>
                      <w:bCs/>
                      <w:sz w:val="18"/>
                      <w:szCs w:val="18"/>
                      <w:lang w:eastAsia="tr-TR"/>
                    </w:rPr>
                    <w:t>)</w:t>
                  </w:r>
                </w:p>
              </w:tc>
            </w:tr>
            <w:tr w:rsidR="00F3564E" w:rsidRPr="006974D4">
              <w:trPr>
                <w:trHeight w:val="227"/>
              </w:trPr>
              <w:tc>
                <w:tcPr>
                  <w:tcW w:w="1692" w:type="dxa"/>
                  <w:tcBorders>
                    <w:top w:val="single" w:sz="4" w:space="0" w:color="auto"/>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Pr>
                      <w:rFonts w:ascii="Century" w:hAnsi="Century" w:cs="Arial TUR"/>
                      <w:sz w:val="18"/>
                      <w:szCs w:val="18"/>
                      <w:lang w:eastAsia="tr-TR"/>
                    </w:rPr>
                    <w:t>100 TL ve Aşağısı</w:t>
                  </w:r>
                </w:p>
              </w:tc>
              <w:tc>
                <w:tcPr>
                  <w:tcW w:w="840"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446.793</w:t>
                  </w:r>
                </w:p>
              </w:tc>
              <w:tc>
                <w:tcPr>
                  <w:tcW w:w="957"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672.866</w:t>
                  </w:r>
                </w:p>
              </w:tc>
              <w:tc>
                <w:tcPr>
                  <w:tcW w:w="960"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860.299</w:t>
                  </w:r>
                </w:p>
              </w:tc>
              <w:tc>
                <w:tcPr>
                  <w:tcW w:w="1083"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754.764</w:t>
                  </w:r>
                </w:p>
              </w:tc>
              <w:tc>
                <w:tcPr>
                  <w:tcW w:w="963" w:type="dxa"/>
                  <w:tcBorders>
                    <w:top w:val="single" w:sz="4" w:space="0" w:color="auto"/>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791.794</w:t>
                  </w:r>
                </w:p>
              </w:tc>
              <w:tc>
                <w:tcPr>
                  <w:tcW w:w="1203" w:type="dxa"/>
                  <w:tcBorders>
                    <w:top w:val="single" w:sz="4" w:space="0" w:color="auto"/>
                    <w:left w:val="nil"/>
                    <w:bottom w:val="nil"/>
                    <w:right w:val="nil"/>
                  </w:tcBorders>
                  <w:shd w:val="clear" w:color="auto" w:fill="FFFFFF"/>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35,93</w:t>
                  </w:r>
                </w:p>
              </w:tc>
              <w:tc>
                <w:tcPr>
                  <w:tcW w:w="1920" w:type="dxa"/>
                  <w:tcBorders>
                    <w:top w:val="single" w:sz="4" w:space="0" w:color="auto"/>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iCs/>
                      <w:sz w:val="18"/>
                      <w:szCs w:val="18"/>
                      <w:lang w:eastAsia="tr-TR"/>
                    </w:rPr>
                    <w:t>TL 100</w:t>
                  </w:r>
                  <w:r>
                    <w:rPr>
                      <w:rFonts w:ascii="Century" w:hAnsi="Century" w:cs="Arial TUR"/>
                      <w:iCs/>
                      <w:sz w:val="18"/>
                      <w:szCs w:val="18"/>
                      <w:lang w:eastAsia="tr-TR"/>
                    </w:rPr>
                    <w:t xml:space="preserve"> or</w:t>
                  </w:r>
                  <w:r w:rsidRPr="006974D4">
                    <w:rPr>
                      <w:rFonts w:ascii="Century" w:hAnsi="Century" w:cs="Arial TUR"/>
                      <w:iCs/>
                      <w:sz w:val="18"/>
                      <w:szCs w:val="18"/>
                      <w:lang w:eastAsia="tr-TR"/>
                    </w:rPr>
                    <w:t xml:space="preserve"> Below</w:t>
                  </w:r>
                </w:p>
              </w:tc>
            </w:tr>
            <w:tr w:rsidR="00F3564E" w:rsidRPr="006974D4">
              <w:trPr>
                <w:trHeight w:val="227"/>
              </w:trPr>
              <w:tc>
                <w:tcPr>
                  <w:tcW w:w="1692"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Pr>
                      <w:rFonts w:ascii="Century" w:hAnsi="Century" w:cs="Arial TUR"/>
                      <w:sz w:val="18"/>
                      <w:szCs w:val="18"/>
                      <w:lang w:eastAsia="tr-TR"/>
                    </w:rPr>
                    <w:t>101-200 TL Arası</w:t>
                  </w:r>
                </w:p>
              </w:tc>
              <w:tc>
                <w:tcPr>
                  <w:tcW w:w="840"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210.018</w:t>
                  </w:r>
                </w:p>
              </w:tc>
              <w:tc>
                <w:tcPr>
                  <w:tcW w:w="957"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407.731</w:t>
                  </w:r>
                </w:p>
              </w:tc>
              <w:tc>
                <w:tcPr>
                  <w:tcW w:w="960"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580.315</w:t>
                  </w:r>
                </w:p>
              </w:tc>
              <w:tc>
                <w:tcPr>
                  <w:tcW w:w="1083"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972.357</w:t>
                  </w:r>
                </w:p>
              </w:tc>
              <w:tc>
                <w:tcPr>
                  <w:tcW w:w="963"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1.151.046</w:t>
                  </w:r>
                </w:p>
              </w:tc>
              <w:tc>
                <w:tcPr>
                  <w:tcW w:w="1203" w:type="dxa"/>
                  <w:tcBorders>
                    <w:top w:val="nil"/>
                    <w:left w:val="nil"/>
                    <w:bottom w:val="nil"/>
                    <w:right w:val="nil"/>
                  </w:tcBorders>
                  <w:shd w:val="clear" w:color="auto" w:fill="FFFFFF"/>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52,24</w:t>
                  </w:r>
                </w:p>
              </w:tc>
              <w:tc>
                <w:tcPr>
                  <w:tcW w:w="1920"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iCs/>
                      <w:sz w:val="18"/>
                      <w:szCs w:val="18"/>
                      <w:lang w:eastAsia="tr-TR"/>
                    </w:rPr>
                    <w:t>Between TL 101-200</w:t>
                  </w:r>
                </w:p>
              </w:tc>
            </w:tr>
            <w:tr w:rsidR="00F3564E" w:rsidRPr="006974D4">
              <w:trPr>
                <w:trHeight w:val="227"/>
              </w:trPr>
              <w:tc>
                <w:tcPr>
                  <w:tcW w:w="1692"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sz w:val="18"/>
                      <w:szCs w:val="18"/>
                      <w:lang w:eastAsia="tr-TR"/>
                    </w:rPr>
                    <w:t>201 TL</w:t>
                  </w:r>
                  <w:r>
                    <w:rPr>
                      <w:rFonts w:ascii="Century" w:hAnsi="Century" w:cs="Arial TUR"/>
                      <w:sz w:val="18"/>
                      <w:szCs w:val="18"/>
                      <w:lang w:eastAsia="tr-TR"/>
                    </w:rPr>
                    <w:t xml:space="preserve"> ve Üzeri</w:t>
                  </w:r>
                </w:p>
              </w:tc>
              <w:tc>
                <w:tcPr>
                  <w:tcW w:w="840"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69.011</w:t>
                  </w:r>
                </w:p>
              </w:tc>
              <w:tc>
                <w:tcPr>
                  <w:tcW w:w="957"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127.744</w:t>
                  </w:r>
                </w:p>
              </w:tc>
              <w:tc>
                <w:tcPr>
                  <w:tcW w:w="960"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159.543</w:t>
                  </w:r>
                </w:p>
              </w:tc>
              <w:tc>
                <w:tcPr>
                  <w:tcW w:w="1083"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205.565</w:t>
                  </w:r>
                </w:p>
              </w:tc>
              <w:tc>
                <w:tcPr>
                  <w:tcW w:w="963" w:type="dxa"/>
                  <w:tcBorders>
                    <w:top w:val="nil"/>
                    <w:left w:val="nil"/>
                    <w:bottom w:val="nil"/>
                    <w:right w:val="nil"/>
                  </w:tcBorders>
                  <w:shd w:val="clear" w:color="auto" w:fill="FFFFFF"/>
                  <w:noWrap/>
                  <w:vAlign w:val="center"/>
                </w:tcPr>
                <w:p w:rsidR="00F3564E" w:rsidRPr="006974D4" w:rsidRDefault="00F3564E" w:rsidP="00700CE3">
                  <w:pPr>
                    <w:jc w:val="right"/>
                    <w:rPr>
                      <w:rFonts w:ascii="Century" w:hAnsi="Century" w:cs="Arial TUR"/>
                      <w:sz w:val="18"/>
                      <w:szCs w:val="18"/>
                      <w:lang w:eastAsia="tr-TR"/>
                    </w:rPr>
                  </w:pPr>
                  <w:r w:rsidRPr="006974D4">
                    <w:rPr>
                      <w:rFonts w:ascii="Century" w:hAnsi="Century" w:cs="Arial TUR"/>
                      <w:sz w:val="18"/>
                      <w:szCs w:val="18"/>
                      <w:lang w:eastAsia="tr-TR"/>
                    </w:rPr>
                    <w:t>260.651</w:t>
                  </w:r>
                </w:p>
              </w:tc>
              <w:tc>
                <w:tcPr>
                  <w:tcW w:w="1203" w:type="dxa"/>
                  <w:tcBorders>
                    <w:top w:val="nil"/>
                    <w:left w:val="nil"/>
                    <w:bottom w:val="nil"/>
                    <w:right w:val="nil"/>
                  </w:tcBorders>
                  <w:shd w:val="clear" w:color="auto" w:fill="FFFFFF"/>
                </w:tcPr>
                <w:p w:rsidR="00F3564E" w:rsidRPr="00C87B55" w:rsidRDefault="00F3564E" w:rsidP="00700CE3">
                  <w:pPr>
                    <w:ind w:firstLine="151"/>
                    <w:jc w:val="center"/>
                    <w:rPr>
                      <w:rFonts w:ascii="Century" w:hAnsi="Century" w:cs="Arial TUR"/>
                      <w:iCs/>
                      <w:sz w:val="18"/>
                      <w:szCs w:val="18"/>
                      <w:lang w:eastAsia="tr-TR"/>
                    </w:rPr>
                  </w:pPr>
                  <w:r>
                    <w:rPr>
                      <w:rFonts w:ascii="Century" w:hAnsi="Century" w:cs="Arial TUR"/>
                      <w:iCs/>
                      <w:sz w:val="18"/>
                      <w:szCs w:val="18"/>
                      <w:lang w:eastAsia="tr-TR"/>
                    </w:rPr>
                    <w:t>% 11,83</w:t>
                  </w:r>
                </w:p>
              </w:tc>
              <w:tc>
                <w:tcPr>
                  <w:tcW w:w="1920" w:type="dxa"/>
                  <w:tcBorders>
                    <w:top w:val="nil"/>
                    <w:left w:val="nil"/>
                    <w:bottom w:val="nil"/>
                    <w:right w:val="nil"/>
                  </w:tcBorders>
                  <w:shd w:val="clear" w:color="auto" w:fill="FFFFFF"/>
                  <w:vAlign w:val="center"/>
                </w:tcPr>
                <w:p w:rsidR="00F3564E" w:rsidRPr="006974D4" w:rsidRDefault="00F3564E" w:rsidP="00700CE3">
                  <w:pPr>
                    <w:rPr>
                      <w:rFonts w:ascii="Century" w:hAnsi="Century" w:cs="Arial TUR"/>
                      <w:sz w:val="18"/>
                      <w:szCs w:val="18"/>
                      <w:lang w:eastAsia="tr-TR"/>
                    </w:rPr>
                  </w:pPr>
                  <w:r w:rsidRPr="006974D4">
                    <w:rPr>
                      <w:rFonts w:ascii="Century" w:hAnsi="Century" w:cs="Arial TUR"/>
                      <w:iCs/>
                      <w:sz w:val="18"/>
                      <w:szCs w:val="18"/>
                      <w:lang w:eastAsia="tr-TR"/>
                    </w:rPr>
                    <w:t>Over TL 201</w:t>
                  </w:r>
                </w:p>
              </w:tc>
            </w:tr>
            <w:tr w:rsidR="00F3564E" w:rsidRPr="006974D4">
              <w:trPr>
                <w:trHeight w:val="227"/>
              </w:trPr>
              <w:tc>
                <w:tcPr>
                  <w:tcW w:w="1692" w:type="dxa"/>
                  <w:tcBorders>
                    <w:top w:val="single" w:sz="4" w:space="0" w:color="auto"/>
                    <w:left w:val="nil"/>
                    <w:bottom w:val="double" w:sz="6" w:space="0" w:color="auto"/>
                    <w:right w:val="nil"/>
                  </w:tcBorders>
                  <w:shd w:val="clear" w:color="auto" w:fill="FFFFFF"/>
                  <w:vAlign w:val="center"/>
                </w:tcPr>
                <w:p w:rsidR="00F3564E" w:rsidRPr="006974D4" w:rsidRDefault="00F3564E" w:rsidP="00700CE3">
                  <w:pPr>
                    <w:rPr>
                      <w:rFonts w:ascii="Century" w:hAnsi="Century" w:cs="Arial TUR"/>
                      <w:b/>
                      <w:bCs/>
                      <w:sz w:val="18"/>
                      <w:szCs w:val="18"/>
                      <w:lang w:eastAsia="tr-TR"/>
                    </w:rPr>
                  </w:pPr>
                  <w:r w:rsidRPr="006974D4">
                    <w:rPr>
                      <w:rFonts w:ascii="Century" w:hAnsi="Century" w:cs="Arial TUR"/>
                      <w:b/>
                      <w:bCs/>
                      <w:sz w:val="18"/>
                      <w:szCs w:val="18"/>
                      <w:lang w:eastAsia="tr-TR"/>
                    </w:rPr>
                    <w:t>Toplam</w:t>
                  </w:r>
                </w:p>
              </w:tc>
              <w:tc>
                <w:tcPr>
                  <w:tcW w:w="840"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725.822</w:t>
                  </w:r>
                </w:p>
              </w:tc>
              <w:tc>
                <w:tcPr>
                  <w:tcW w:w="957"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1.208.341</w:t>
                  </w:r>
                </w:p>
              </w:tc>
              <w:tc>
                <w:tcPr>
                  <w:tcW w:w="960"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1.600.157</w:t>
                  </w:r>
                </w:p>
              </w:tc>
              <w:tc>
                <w:tcPr>
                  <w:tcW w:w="1083"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1.932.686</w:t>
                  </w:r>
                </w:p>
              </w:tc>
              <w:tc>
                <w:tcPr>
                  <w:tcW w:w="963" w:type="dxa"/>
                  <w:tcBorders>
                    <w:top w:val="single" w:sz="4" w:space="0" w:color="auto"/>
                    <w:left w:val="nil"/>
                    <w:bottom w:val="double" w:sz="6" w:space="0" w:color="auto"/>
                    <w:right w:val="nil"/>
                  </w:tcBorders>
                  <w:shd w:val="clear" w:color="auto" w:fill="FFFFFF"/>
                  <w:noWrap/>
                  <w:vAlign w:val="center"/>
                </w:tcPr>
                <w:p w:rsidR="00F3564E" w:rsidRPr="006974D4" w:rsidRDefault="00F3564E" w:rsidP="00700CE3">
                  <w:pPr>
                    <w:jc w:val="right"/>
                    <w:rPr>
                      <w:rFonts w:ascii="Century" w:hAnsi="Century" w:cs="Arial TUR"/>
                      <w:b/>
                      <w:bCs/>
                      <w:sz w:val="18"/>
                      <w:szCs w:val="18"/>
                      <w:lang w:eastAsia="tr-TR"/>
                    </w:rPr>
                  </w:pPr>
                  <w:r w:rsidRPr="006974D4">
                    <w:rPr>
                      <w:rFonts w:ascii="Century" w:hAnsi="Century" w:cs="Arial TUR"/>
                      <w:b/>
                      <w:bCs/>
                      <w:sz w:val="18"/>
                      <w:szCs w:val="18"/>
                      <w:lang w:eastAsia="tr-TR"/>
                    </w:rPr>
                    <w:t>2.203.491</w:t>
                  </w:r>
                </w:p>
              </w:tc>
              <w:tc>
                <w:tcPr>
                  <w:tcW w:w="1203" w:type="dxa"/>
                  <w:tcBorders>
                    <w:top w:val="single" w:sz="4" w:space="0" w:color="auto"/>
                    <w:left w:val="nil"/>
                    <w:bottom w:val="double" w:sz="6" w:space="0" w:color="auto"/>
                    <w:right w:val="nil"/>
                  </w:tcBorders>
                  <w:shd w:val="clear" w:color="auto" w:fill="FFFFFF"/>
                </w:tcPr>
                <w:p w:rsidR="00F3564E" w:rsidRPr="00455648" w:rsidRDefault="00F3564E" w:rsidP="00700CE3">
                  <w:pPr>
                    <w:jc w:val="center"/>
                    <w:rPr>
                      <w:rFonts w:ascii="Century" w:hAnsi="Century" w:cs="Arial TUR"/>
                      <w:b/>
                      <w:iCs/>
                      <w:sz w:val="18"/>
                      <w:szCs w:val="18"/>
                      <w:lang w:eastAsia="tr-TR"/>
                    </w:rPr>
                  </w:pPr>
                  <w:r w:rsidRPr="00455648">
                    <w:rPr>
                      <w:rFonts w:ascii="Century" w:hAnsi="Century" w:cs="Arial TUR"/>
                      <w:b/>
                      <w:iCs/>
                      <w:sz w:val="18"/>
                      <w:szCs w:val="18"/>
                      <w:lang w:eastAsia="tr-TR"/>
                    </w:rPr>
                    <w:t>% 100</w:t>
                  </w:r>
                </w:p>
              </w:tc>
              <w:tc>
                <w:tcPr>
                  <w:tcW w:w="1920" w:type="dxa"/>
                  <w:tcBorders>
                    <w:top w:val="single" w:sz="4" w:space="0" w:color="auto"/>
                    <w:left w:val="nil"/>
                    <w:bottom w:val="double" w:sz="6" w:space="0" w:color="auto"/>
                    <w:right w:val="nil"/>
                  </w:tcBorders>
                  <w:shd w:val="clear" w:color="auto" w:fill="FFFFFF"/>
                  <w:vAlign w:val="center"/>
                </w:tcPr>
                <w:p w:rsidR="00F3564E" w:rsidRPr="00455648" w:rsidRDefault="00F3564E" w:rsidP="00700CE3">
                  <w:pPr>
                    <w:rPr>
                      <w:rFonts w:ascii="Century" w:hAnsi="Century" w:cs="Arial TUR"/>
                      <w:b/>
                      <w:bCs/>
                      <w:sz w:val="18"/>
                      <w:szCs w:val="18"/>
                      <w:lang w:eastAsia="tr-TR"/>
                    </w:rPr>
                  </w:pPr>
                  <w:r w:rsidRPr="00455648">
                    <w:rPr>
                      <w:rFonts w:ascii="Century" w:hAnsi="Century" w:cs="Arial TUR"/>
                      <w:b/>
                      <w:iCs/>
                      <w:sz w:val="18"/>
                      <w:szCs w:val="18"/>
                      <w:lang w:eastAsia="tr-TR"/>
                    </w:rPr>
                    <w:t>Total</w:t>
                  </w:r>
                </w:p>
              </w:tc>
            </w:tr>
          </w:tbl>
          <w:p w:rsidR="00F3564E" w:rsidRPr="007818D8" w:rsidRDefault="00F3564E" w:rsidP="00700CE3">
            <w:pPr>
              <w:rPr>
                <w:rFonts w:ascii="Century" w:hAnsi="Century"/>
                <w:sz w:val="18"/>
                <w:szCs w:val="18"/>
              </w:rPr>
            </w:pPr>
          </w:p>
        </w:tc>
      </w:tr>
      <w:tr w:rsidR="007A1937" w:rsidRPr="00087EB0">
        <w:tc>
          <w:tcPr>
            <w:tcW w:w="4827" w:type="dxa"/>
            <w:gridSpan w:val="3"/>
          </w:tcPr>
          <w:p w:rsidR="007A1937" w:rsidRDefault="007A1937" w:rsidP="00746841">
            <w:pPr>
              <w:pStyle w:val="Style2"/>
              <w:keepNext w:val="0"/>
              <w:numPr>
                <w:ilvl w:val="0"/>
                <w:numId w:val="0"/>
              </w:numPr>
              <w:spacing w:before="0" w:after="0"/>
              <w:ind w:left="181"/>
              <w:jc w:val="both"/>
              <w:rPr>
                <w:color w:val="000080"/>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Default="007A1937" w:rsidP="00687E46">
            <w:pPr>
              <w:ind w:left="241" w:hanging="241"/>
              <w:jc w:val="both"/>
              <w:rPr>
                <w:rFonts w:ascii="Century" w:hAnsi="Century"/>
                <w:b/>
                <w:color w:val="003366"/>
                <w:sz w:val="22"/>
                <w:szCs w:val="22"/>
              </w:rPr>
            </w:pPr>
          </w:p>
          <w:p w:rsidR="007A1937" w:rsidRDefault="007A1937" w:rsidP="00687E46">
            <w:pPr>
              <w:ind w:left="241" w:hanging="241"/>
              <w:jc w:val="both"/>
              <w:rPr>
                <w:rFonts w:ascii="Century" w:hAnsi="Century"/>
                <w:b/>
                <w:color w:val="003366"/>
                <w:sz w:val="22"/>
                <w:szCs w:val="22"/>
              </w:rPr>
            </w:pPr>
          </w:p>
        </w:tc>
      </w:tr>
      <w:tr w:rsidR="00C87B55" w:rsidRPr="00087EB0">
        <w:tc>
          <w:tcPr>
            <w:tcW w:w="4827" w:type="dxa"/>
            <w:gridSpan w:val="3"/>
          </w:tcPr>
          <w:p w:rsidR="00C87B55" w:rsidRPr="00582CCC" w:rsidRDefault="00C87B55" w:rsidP="00582CCC">
            <w:pPr>
              <w:pStyle w:val="Style2"/>
              <w:keepNext w:val="0"/>
              <w:spacing w:before="0" w:after="0"/>
              <w:ind w:left="181"/>
              <w:jc w:val="both"/>
              <w:rPr>
                <w:color w:val="000080"/>
                <w:sz w:val="22"/>
                <w:szCs w:val="22"/>
              </w:rPr>
            </w:pPr>
            <w:bookmarkStart w:id="68" w:name="_Toc267481113"/>
            <w:r w:rsidRPr="00582CCC">
              <w:rPr>
                <w:color w:val="000080"/>
                <w:sz w:val="22"/>
                <w:szCs w:val="22"/>
              </w:rPr>
              <w:lastRenderedPageBreak/>
              <w:t>SİGORTACILIK ALANINDA FAALİYET GÖSTEREN DİĞER KURULUŞLAR</w:t>
            </w:r>
            <w:bookmarkEnd w:id="68"/>
          </w:p>
          <w:p w:rsidR="00C87B55" w:rsidRPr="00582CCC" w:rsidRDefault="00C87B55" w:rsidP="00687E46">
            <w:pPr>
              <w:jc w:val="both"/>
              <w:rPr>
                <w:rFonts w:ascii="Century" w:hAnsi="Century"/>
                <w:b/>
                <w:color w:val="000080"/>
                <w:sz w:val="22"/>
                <w:szCs w:val="22"/>
              </w:rPr>
            </w:pPr>
          </w:p>
          <w:p w:rsidR="00C87B55" w:rsidRPr="00582CCC" w:rsidRDefault="00C87B55" w:rsidP="00D326CE">
            <w:pPr>
              <w:pStyle w:val="Balk2"/>
              <w:spacing w:before="0" w:after="0"/>
              <w:ind w:left="181"/>
              <w:jc w:val="both"/>
              <w:rPr>
                <w:rFonts w:ascii="Century" w:hAnsi="Century"/>
                <w:i w:val="0"/>
                <w:color w:val="000080"/>
                <w:sz w:val="22"/>
                <w:szCs w:val="22"/>
              </w:rPr>
            </w:pPr>
            <w:bookmarkStart w:id="69" w:name="_Toc170253097"/>
            <w:bookmarkStart w:id="70" w:name="_Toc198287712"/>
            <w:bookmarkStart w:id="71" w:name="_Toc267481114"/>
            <w:r w:rsidRPr="00582CCC">
              <w:rPr>
                <w:rFonts w:ascii="Century" w:hAnsi="Century"/>
                <w:i w:val="0"/>
                <w:color w:val="000080"/>
                <w:sz w:val="22"/>
                <w:szCs w:val="22"/>
              </w:rPr>
              <w:t>Doğal Afet Sigortaları Kurumu (DASK)</w:t>
            </w:r>
            <w:bookmarkEnd w:id="69"/>
            <w:bookmarkEnd w:id="70"/>
            <w:bookmarkEnd w:id="71"/>
          </w:p>
          <w:p w:rsidR="00C87B55" w:rsidRPr="00582CCC" w:rsidRDefault="00C87B55" w:rsidP="00687E46">
            <w:pPr>
              <w:pStyle w:val="NormalWeb"/>
              <w:spacing w:before="0" w:beforeAutospacing="0" w:after="0" w:afterAutospacing="0"/>
              <w:jc w:val="both"/>
              <w:rPr>
                <w:rFonts w:ascii="Century" w:hAnsi="Century"/>
                <w:sz w:val="22"/>
                <w:szCs w:val="22"/>
              </w:rPr>
            </w:pPr>
          </w:p>
          <w:p w:rsidR="00C87B55" w:rsidRPr="00582CCC" w:rsidRDefault="00582CCC" w:rsidP="00687E46">
            <w:pPr>
              <w:pStyle w:val="NormalWeb"/>
              <w:spacing w:before="0" w:beforeAutospacing="0" w:after="0" w:afterAutospacing="0"/>
              <w:jc w:val="both"/>
              <w:rPr>
                <w:rFonts w:ascii="Century" w:hAnsi="Century"/>
                <w:sz w:val="22"/>
                <w:szCs w:val="22"/>
              </w:rPr>
            </w:pPr>
            <w:proofErr w:type="gramStart"/>
            <w:r>
              <w:rPr>
                <w:rFonts w:ascii="Century" w:hAnsi="Century"/>
                <w:sz w:val="22"/>
                <w:szCs w:val="22"/>
              </w:rPr>
              <w:t>17/</w:t>
            </w:r>
            <w:r w:rsidR="00C87B55" w:rsidRPr="00582CCC">
              <w:rPr>
                <w:rFonts w:ascii="Century" w:hAnsi="Century"/>
                <w:sz w:val="22"/>
                <w:szCs w:val="22"/>
              </w:rPr>
              <w:t>8/1999</w:t>
            </w:r>
            <w:proofErr w:type="gramEnd"/>
            <w:r w:rsidR="00C87B55" w:rsidRPr="00582CCC">
              <w:rPr>
                <w:rFonts w:ascii="Century" w:hAnsi="Century"/>
                <w:sz w:val="22"/>
                <w:szCs w:val="22"/>
              </w:rPr>
              <w:t xml:space="preserve"> tarihinde Marmara Bölgesinde meydana gelen depremden sonra deprem zararlarının en aza indirilmesi amacıyla </w:t>
            </w:r>
            <w:r w:rsidR="003B270C">
              <w:rPr>
                <w:rFonts w:ascii="Century" w:hAnsi="Century"/>
                <w:sz w:val="22"/>
                <w:szCs w:val="22"/>
              </w:rPr>
              <w:t xml:space="preserve">ülkemizde </w:t>
            </w:r>
            <w:r w:rsidR="00C87B55" w:rsidRPr="00582CCC">
              <w:rPr>
                <w:rFonts w:ascii="Century" w:hAnsi="Century"/>
                <w:sz w:val="22"/>
                <w:szCs w:val="22"/>
              </w:rPr>
              <w:t>Zorunlu Deprem Sigortasına ilişkin düzenleme yapılmıştır.</w:t>
            </w:r>
          </w:p>
          <w:p w:rsidR="00C87B55" w:rsidRPr="00582CCC" w:rsidRDefault="00C87B55" w:rsidP="00687E46">
            <w:pPr>
              <w:pStyle w:val="NormalWeb"/>
              <w:spacing w:before="0" w:beforeAutospacing="0" w:after="0" w:afterAutospacing="0"/>
              <w:jc w:val="both"/>
              <w:rPr>
                <w:rFonts w:ascii="Century" w:hAnsi="Century"/>
                <w:sz w:val="22"/>
                <w:szCs w:val="22"/>
              </w:rPr>
            </w:pPr>
          </w:p>
          <w:p w:rsidR="00C87B55" w:rsidRPr="00582CCC" w:rsidRDefault="00582CCC" w:rsidP="00687E46">
            <w:pPr>
              <w:pStyle w:val="NormalWeb"/>
              <w:spacing w:before="0" w:beforeAutospacing="0" w:after="0" w:afterAutospacing="0"/>
              <w:jc w:val="both"/>
              <w:rPr>
                <w:rFonts w:ascii="Century" w:hAnsi="Century"/>
                <w:sz w:val="22"/>
                <w:szCs w:val="22"/>
              </w:rPr>
            </w:pPr>
            <w:proofErr w:type="gramStart"/>
            <w:r>
              <w:rPr>
                <w:rFonts w:ascii="Century" w:hAnsi="Century"/>
                <w:sz w:val="22"/>
                <w:szCs w:val="22"/>
              </w:rPr>
              <w:t>27/</w:t>
            </w:r>
            <w:r w:rsidR="00C87B55" w:rsidRPr="00582CCC">
              <w:rPr>
                <w:rFonts w:ascii="Century" w:hAnsi="Century"/>
                <w:sz w:val="22"/>
                <w:szCs w:val="22"/>
              </w:rPr>
              <w:t>8/1999</w:t>
            </w:r>
            <w:proofErr w:type="gramEnd"/>
            <w:r w:rsidR="00C87B55" w:rsidRPr="00582CCC">
              <w:rPr>
                <w:rFonts w:ascii="Century" w:hAnsi="Century"/>
                <w:sz w:val="22"/>
                <w:szCs w:val="22"/>
              </w:rPr>
              <w:t xml:space="preserve"> tarihli ve 4452 sayılı Kanunun verdiği yetkiye dayanılarak hazırlanan 587 sayılı "Zorunlu Deprem Sigortasına Dair Kanun Hükmünde Kararname" 27/12/1999 tarihli ve 23919 (mükerrer) sayılı Resm</w:t>
            </w:r>
            <w:r w:rsidR="003B270C">
              <w:rPr>
                <w:rFonts w:ascii="Century" w:hAnsi="Century"/>
                <w:sz w:val="22"/>
                <w:szCs w:val="22"/>
              </w:rPr>
              <w:t>î</w:t>
            </w:r>
            <w:r w:rsidR="00C87B55" w:rsidRPr="00582CCC">
              <w:rPr>
                <w:rFonts w:ascii="Century" w:hAnsi="Century"/>
                <w:sz w:val="22"/>
                <w:szCs w:val="22"/>
              </w:rPr>
              <w:t xml:space="preserve"> Gazete’de yayımlanarak yürürlüğe girmiştir. </w:t>
            </w:r>
          </w:p>
          <w:p w:rsidR="00C87B55" w:rsidRPr="00582CCC" w:rsidRDefault="00C87B55" w:rsidP="00687E46">
            <w:pPr>
              <w:pStyle w:val="NormalWeb"/>
              <w:spacing w:before="0" w:beforeAutospacing="0" w:after="0" w:afterAutospacing="0"/>
              <w:jc w:val="both"/>
              <w:rPr>
                <w:rFonts w:ascii="Century" w:hAnsi="Century"/>
                <w:sz w:val="22"/>
                <w:szCs w:val="22"/>
              </w:rPr>
            </w:pPr>
          </w:p>
          <w:p w:rsidR="00C87B55" w:rsidRPr="00582CCC" w:rsidRDefault="00582CCC" w:rsidP="00687E46">
            <w:pPr>
              <w:pStyle w:val="NormalWeb"/>
              <w:spacing w:before="0" w:beforeAutospacing="0" w:after="0" w:afterAutospacing="0"/>
              <w:jc w:val="both"/>
              <w:rPr>
                <w:rFonts w:ascii="Century" w:hAnsi="Century"/>
                <w:sz w:val="22"/>
                <w:szCs w:val="22"/>
              </w:rPr>
            </w:pPr>
            <w:r>
              <w:rPr>
                <w:rFonts w:ascii="Century" w:hAnsi="Century"/>
                <w:sz w:val="22"/>
                <w:szCs w:val="22"/>
              </w:rPr>
              <w:t xml:space="preserve">Söz konusu </w:t>
            </w:r>
            <w:r w:rsidR="003B270C" w:rsidRPr="00582CCC">
              <w:rPr>
                <w:rFonts w:ascii="Century" w:hAnsi="Century"/>
                <w:sz w:val="22"/>
                <w:szCs w:val="22"/>
              </w:rPr>
              <w:t>Kanun Hükmünde Kararname</w:t>
            </w:r>
            <w:r w:rsidR="003B270C">
              <w:rPr>
                <w:rFonts w:ascii="Century" w:hAnsi="Century"/>
                <w:sz w:val="22"/>
                <w:szCs w:val="22"/>
              </w:rPr>
              <w:t xml:space="preserve"> </w:t>
            </w:r>
            <w:r>
              <w:rPr>
                <w:rFonts w:ascii="Century" w:hAnsi="Century"/>
                <w:sz w:val="22"/>
                <w:szCs w:val="22"/>
              </w:rPr>
              <w:t xml:space="preserve">ile </w:t>
            </w:r>
            <w:proofErr w:type="gramStart"/>
            <w:r>
              <w:rPr>
                <w:rFonts w:ascii="Century" w:hAnsi="Century"/>
                <w:sz w:val="22"/>
                <w:szCs w:val="22"/>
              </w:rPr>
              <w:t>27/</w:t>
            </w:r>
            <w:r w:rsidR="00C87B55" w:rsidRPr="00582CCC">
              <w:rPr>
                <w:rFonts w:ascii="Century" w:hAnsi="Century"/>
                <w:sz w:val="22"/>
                <w:szCs w:val="22"/>
              </w:rPr>
              <w:t>9/2000</w:t>
            </w:r>
            <w:proofErr w:type="gramEnd"/>
            <w:r w:rsidR="00C87B55" w:rsidRPr="00582CCC">
              <w:rPr>
                <w:rFonts w:ascii="Century" w:hAnsi="Century"/>
                <w:sz w:val="22"/>
                <w:szCs w:val="22"/>
              </w:rPr>
              <w:t xml:space="preserve"> tarihinden itibaren kapsamdaki meskenler</w:t>
            </w:r>
            <w:r w:rsidR="003B270C">
              <w:rPr>
                <w:rFonts w:ascii="Century" w:hAnsi="Century"/>
                <w:sz w:val="22"/>
                <w:szCs w:val="22"/>
              </w:rPr>
              <w:t xml:space="preserve"> için deprem sigortası yaptırma</w:t>
            </w:r>
            <w:r w:rsidR="00C87B55" w:rsidRPr="00582CCC">
              <w:rPr>
                <w:rFonts w:ascii="Century" w:hAnsi="Century"/>
                <w:sz w:val="22"/>
                <w:szCs w:val="22"/>
              </w:rPr>
              <w:t xml:space="preserve"> zorunlu</w:t>
            </w:r>
            <w:r w:rsidR="003B270C">
              <w:rPr>
                <w:rFonts w:ascii="Century" w:hAnsi="Century"/>
                <w:sz w:val="22"/>
                <w:szCs w:val="22"/>
              </w:rPr>
              <w:t>luğu</w:t>
            </w:r>
            <w:r w:rsidR="00C87B55" w:rsidRPr="00582CCC">
              <w:rPr>
                <w:rFonts w:ascii="Century" w:hAnsi="Century"/>
                <w:sz w:val="22"/>
                <w:szCs w:val="22"/>
              </w:rPr>
              <w:t xml:space="preserve"> getirilmiş olup, bu sigortayı sunmak üzere kamu tüzel kişiliğini haiz Doğal Afet Sigortalar</w:t>
            </w:r>
            <w:r>
              <w:rPr>
                <w:rFonts w:ascii="Century" w:hAnsi="Century"/>
                <w:sz w:val="22"/>
                <w:szCs w:val="22"/>
              </w:rPr>
              <w:t>ı Kurumu (DASK) kurulmuş ve 27/</w:t>
            </w:r>
            <w:r w:rsidR="00C87B55" w:rsidRPr="00582CCC">
              <w:rPr>
                <w:rFonts w:ascii="Century" w:hAnsi="Century"/>
                <w:sz w:val="22"/>
                <w:szCs w:val="22"/>
              </w:rPr>
              <w:t>9/2000 tarihi</w:t>
            </w:r>
            <w:r w:rsidR="003B270C">
              <w:rPr>
                <w:rFonts w:ascii="Century" w:hAnsi="Century"/>
                <w:sz w:val="22"/>
                <w:szCs w:val="22"/>
              </w:rPr>
              <w:t xml:space="preserve"> itibariyle </w:t>
            </w:r>
            <w:r w:rsidR="00C87B55" w:rsidRPr="00582CCC">
              <w:rPr>
                <w:rFonts w:ascii="Century" w:hAnsi="Century"/>
                <w:sz w:val="22"/>
                <w:szCs w:val="22"/>
              </w:rPr>
              <w:t xml:space="preserve">faaliyete başlamıştır. </w:t>
            </w:r>
          </w:p>
          <w:p w:rsidR="00C87B55" w:rsidRPr="00582CCC" w:rsidRDefault="00C87B55" w:rsidP="00687E46">
            <w:pPr>
              <w:pStyle w:val="NormalWeb"/>
              <w:spacing w:before="0" w:beforeAutospacing="0" w:after="0" w:afterAutospacing="0"/>
              <w:jc w:val="both"/>
              <w:rPr>
                <w:rFonts w:ascii="Century" w:hAnsi="Century"/>
                <w:sz w:val="22"/>
                <w:szCs w:val="22"/>
              </w:rPr>
            </w:pPr>
          </w:p>
          <w:p w:rsidR="00C87B55" w:rsidRPr="00582CCC" w:rsidRDefault="00C87B55" w:rsidP="00687E46">
            <w:pPr>
              <w:pStyle w:val="NormalWeb"/>
              <w:spacing w:before="0" w:beforeAutospacing="0" w:after="0" w:afterAutospacing="0"/>
              <w:jc w:val="both"/>
              <w:rPr>
                <w:rFonts w:ascii="Century" w:hAnsi="Century"/>
                <w:sz w:val="22"/>
                <w:szCs w:val="22"/>
              </w:rPr>
            </w:pPr>
            <w:r w:rsidRPr="00582CCC">
              <w:rPr>
                <w:rFonts w:ascii="Century" w:hAnsi="Century"/>
                <w:sz w:val="22"/>
                <w:szCs w:val="22"/>
              </w:rPr>
              <w:t>Zorunlu Deprem Sigortası, DASK nam ve hesabına sözleşme yapmaya yetkili sigorta şirketleri ve bu şirketlerin acenteleri tarafından yapılmaktadır.</w:t>
            </w:r>
          </w:p>
          <w:p w:rsidR="00C87B55" w:rsidRPr="00582CCC" w:rsidRDefault="00C87B55" w:rsidP="00687E46">
            <w:pPr>
              <w:pStyle w:val="NormalWeb"/>
              <w:spacing w:before="0" w:beforeAutospacing="0" w:after="0" w:afterAutospacing="0"/>
              <w:jc w:val="both"/>
              <w:rPr>
                <w:rFonts w:ascii="Century" w:hAnsi="Century"/>
                <w:sz w:val="22"/>
                <w:szCs w:val="22"/>
              </w:rPr>
            </w:pPr>
          </w:p>
          <w:p w:rsidR="00C87B55" w:rsidRPr="00582CCC" w:rsidRDefault="00C87B55" w:rsidP="00687E46">
            <w:pPr>
              <w:pStyle w:val="NormalWeb"/>
              <w:spacing w:before="0" w:beforeAutospacing="0" w:after="0" w:afterAutospacing="0"/>
              <w:jc w:val="both"/>
              <w:rPr>
                <w:rFonts w:ascii="Century" w:hAnsi="Century"/>
                <w:sz w:val="22"/>
                <w:szCs w:val="22"/>
              </w:rPr>
            </w:pPr>
            <w:r w:rsidRPr="00582CCC">
              <w:rPr>
                <w:rFonts w:ascii="Century" w:hAnsi="Century"/>
                <w:sz w:val="22"/>
                <w:szCs w:val="22"/>
              </w:rPr>
              <w:t xml:space="preserve">587 sayılı </w:t>
            </w:r>
            <w:r w:rsidR="003B270C" w:rsidRPr="00582CCC">
              <w:rPr>
                <w:rFonts w:ascii="Century" w:hAnsi="Century"/>
                <w:sz w:val="22"/>
                <w:szCs w:val="22"/>
              </w:rPr>
              <w:t>Kanun Hükmünde Kararname</w:t>
            </w:r>
            <w:r w:rsidRPr="00582CCC">
              <w:rPr>
                <w:rFonts w:ascii="Century" w:hAnsi="Century"/>
                <w:sz w:val="22"/>
                <w:szCs w:val="22"/>
              </w:rPr>
              <w:t>’n</w:t>
            </w:r>
            <w:r w:rsidR="003B270C">
              <w:rPr>
                <w:rFonts w:ascii="Century" w:hAnsi="Century"/>
                <w:sz w:val="22"/>
                <w:szCs w:val="22"/>
              </w:rPr>
              <w:t>i</w:t>
            </w:r>
            <w:r w:rsidRPr="00582CCC">
              <w:rPr>
                <w:rFonts w:ascii="Century" w:hAnsi="Century"/>
                <w:sz w:val="22"/>
                <w:szCs w:val="22"/>
              </w:rPr>
              <w:t xml:space="preserve">n 6’ncı maddesi </w:t>
            </w:r>
            <w:r w:rsidR="003B270C">
              <w:rPr>
                <w:rFonts w:ascii="Century" w:hAnsi="Century"/>
                <w:sz w:val="22"/>
                <w:szCs w:val="22"/>
              </w:rPr>
              <w:t xml:space="preserve">kapsamında </w:t>
            </w:r>
            <w:r w:rsidRPr="00582CCC">
              <w:rPr>
                <w:rFonts w:ascii="Century" w:hAnsi="Century"/>
                <w:sz w:val="22"/>
                <w:szCs w:val="22"/>
              </w:rPr>
              <w:t xml:space="preserve">T.C. Başbakanlık Hazine Müsteşarlığı ile </w:t>
            </w:r>
            <w:smartTag w:uri="urn:schemas-microsoft-com:office:smarttags" w:element="PersonName">
              <w:r w:rsidRPr="00582CCC">
                <w:rPr>
                  <w:rFonts w:ascii="Century" w:hAnsi="Century"/>
                  <w:sz w:val="22"/>
                  <w:szCs w:val="22"/>
                </w:rPr>
                <w:t>Eureko Sigorta AŞ</w:t>
              </w:r>
            </w:smartTag>
            <w:r w:rsidRPr="00582CCC">
              <w:rPr>
                <w:rFonts w:ascii="Century" w:hAnsi="Century"/>
                <w:sz w:val="22"/>
                <w:szCs w:val="22"/>
              </w:rPr>
              <w:t xml:space="preserve"> arasında 2005 yılında yapılan sözleşme ile DASK’ın teknik ve operasyonel işlerinin yürütülmesi</w:t>
            </w:r>
            <w:r w:rsidR="00582CCC">
              <w:rPr>
                <w:rFonts w:ascii="Century" w:hAnsi="Century"/>
                <w:sz w:val="22"/>
                <w:szCs w:val="22"/>
              </w:rPr>
              <w:t>,</w:t>
            </w:r>
            <w:r w:rsidRPr="00582CCC">
              <w:rPr>
                <w:rFonts w:ascii="Century" w:hAnsi="Century"/>
                <w:sz w:val="22"/>
                <w:szCs w:val="22"/>
              </w:rPr>
              <w:t xml:space="preserve"> kurum idarecisi sıfatıyla adı geçen şirket tarafından yerine getirilmeye başlanmıştır. Mevzuat gereği, bu sözleşme beşer yıllık sürelerle yenilenmektedir.</w:t>
            </w:r>
          </w:p>
          <w:p w:rsidR="00C87B55" w:rsidRPr="00582CCC" w:rsidRDefault="00C87B55" w:rsidP="00687E46">
            <w:pPr>
              <w:pStyle w:val="NormalWeb"/>
              <w:spacing w:before="0" w:beforeAutospacing="0" w:after="0" w:afterAutospacing="0"/>
              <w:jc w:val="both"/>
              <w:rPr>
                <w:rFonts w:ascii="Century" w:hAnsi="Century"/>
                <w:sz w:val="22"/>
                <w:szCs w:val="22"/>
              </w:rPr>
            </w:pPr>
          </w:p>
          <w:p w:rsidR="00C87B55" w:rsidRDefault="00582CCC" w:rsidP="00687E46">
            <w:pPr>
              <w:pStyle w:val="NormalWeb"/>
              <w:spacing w:before="0" w:beforeAutospacing="0" w:after="0" w:afterAutospacing="0"/>
              <w:jc w:val="both"/>
              <w:rPr>
                <w:rFonts w:ascii="Century" w:hAnsi="Century"/>
                <w:sz w:val="22"/>
                <w:szCs w:val="22"/>
              </w:rPr>
            </w:pPr>
            <w:r>
              <w:rPr>
                <w:rFonts w:ascii="Century" w:hAnsi="Century"/>
                <w:sz w:val="22"/>
                <w:szCs w:val="22"/>
              </w:rPr>
              <w:t xml:space="preserve">DASK’dan alınan </w:t>
            </w:r>
            <w:proofErr w:type="gramStart"/>
            <w:r>
              <w:rPr>
                <w:rFonts w:ascii="Century" w:hAnsi="Century"/>
                <w:sz w:val="22"/>
                <w:szCs w:val="22"/>
              </w:rPr>
              <w:t>1/</w:t>
            </w:r>
            <w:r w:rsidR="00C87B55" w:rsidRPr="00582CCC">
              <w:rPr>
                <w:rFonts w:ascii="Century" w:hAnsi="Century"/>
                <w:sz w:val="22"/>
                <w:szCs w:val="22"/>
              </w:rPr>
              <w:t>1/2009</w:t>
            </w:r>
            <w:proofErr w:type="gramEnd"/>
            <w:r w:rsidR="00C87B55" w:rsidRPr="00582CCC">
              <w:rPr>
                <w:rFonts w:ascii="Century" w:hAnsi="Century"/>
                <w:sz w:val="22"/>
                <w:szCs w:val="22"/>
              </w:rPr>
              <w:t xml:space="preserve">-31/12/2009 dönemini kapsayan genel veriler aşağıda, </w:t>
            </w:r>
            <w:r w:rsidR="003B270C">
              <w:rPr>
                <w:rFonts w:ascii="Century" w:hAnsi="Century"/>
                <w:sz w:val="22"/>
                <w:szCs w:val="22"/>
              </w:rPr>
              <w:t>Kurumun</w:t>
            </w:r>
            <w:r w:rsidR="003B270C" w:rsidRPr="00582CCC">
              <w:rPr>
                <w:rFonts w:ascii="Century" w:hAnsi="Century"/>
                <w:sz w:val="22"/>
                <w:szCs w:val="22"/>
              </w:rPr>
              <w:t xml:space="preserve"> </w:t>
            </w:r>
            <w:r w:rsidR="00C87B55" w:rsidRPr="00582CCC">
              <w:rPr>
                <w:rFonts w:ascii="Century" w:hAnsi="Century"/>
                <w:sz w:val="22"/>
                <w:szCs w:val="22"/>
              </w:rPr>
              <w:t>31/12/2009 tarihli mali tablolar</w:t>
            </w:r>
            <w:r w:rsidR="003B270C">
              <w:rPr>
                <w:rFonts w:ascii="Century" w:hAnsi="Century"/>
                <w:sz w:val="22"/>
                <w:szCs w:val="22"/>
              </w:rPr>
              <w:t>ı</w:t>
            </w:r>
            <w:r w:rsidR="00C87B55" w:rsidRPr="00582CCC">
              <w:rPr>
                <w:rFonts w:ascii="Century" w:hAnsi="Century"/>
                <w:sz w:val="22"/>
                <w:szCs w:val="22"/>
              </w:rPr>
              <w:t xml:space="preserve"> ise </w:t>
            </w:r>
            <w:r>
              <w:rPr>
                <w:rFonts w:ascii="Century" w:hAnsi="Century"/>
                <w:sz w:val="22"/>
                <w:szCs w:val="22"/>
              </w:rPr>
              <w:t xml:space="preserve">Raporun </w:t>
            </w:r>
            <w:r w:rsidR="00C87B55" w:rsidRPr="00582CCC">
              <w:rPr>
                <w:rFonts w:ascii="Century" w:hAnsi="Century"/>
                <w:sz w:val="22"/>
                <w:szCs w:val="22"/>
              </w:rPr>
              <w:t>Tablo</w:t>
            </w:r>
            <w:r>
              <w:rPr>
                <w:rFonts w:ascii="Century" w:hAnsi="Century"/>
                <w:sz w:val="22"/>
                <w:szCs w:val="22"/>
              </w:rPr>
              <w:t xml:space="preserve">lar kısmında </w:t>
            </w:r>
            <w:r w:rsidR="00C87B55" w:rsidRPr="00582CCC">
              <w:rPr>
                <w:rFonts w:ascii="Century" w:hAnsi="Century"/>
                <w:sz w:val="22"/>
                <w:szCs w:val="22"/>
              </w:rPr>
              <w:t>verilmiştir.</w:t>
            </w:r>
          </w:p>
          <w:p w:rsidR="00582CCC" w:rsidRPr="00582CCC" w:rsidRDefault="00582CCC" w:rsidP="00687E46">
            <w:pPr>
              <w:pStyle w:val="NormalWeb"/>
              <w:spacing w:before="0" w:beforeAutospacing="0" w:after="0" w:afterAutospacing="0"/>
              <w:jc w:val="both"/>
              <w:rPr>
                <w:rFonts w:ascii="Century" w:hAnsi="Century"/>
                <w:sz w:val="22"/>
                <w:szCs w:val="22"/>
              </w:rPr>
            </w:pPr>
          </w:p>
        </w:tc>
        <w:tc>
          <w:tcPr>
            <w:tcW w:w="318" w:type="dxa"/>
            <w:gridSpan w:val="6"/>
          </w:tcPr>
          <w:p w:rsidR="00C87B55" w:rsidRPr="00582CCC" w:rsidRDefault="00C87B55" w:rsidP="00687E46">
            <w:pPr>
              <w:rPr>
                <w:rFonts w:ascii="Century" w:hAnsi="Century"/>
                <w:sz w:val="22"/>
                <w:szCs w:val="22"/>
              </w:rPr>
            </w:pPr>
          </w:p>
        </w:tc>
        <w:tc>
          <w:tcPr>
            <w:tcW w:w="4695" w:type="dxa"/>
            <w:gridSpan w:val="5"/>
          </w:tcPr>
          <w:p w:rsidR="00C87B55" w:rsidRPr="001B1A36" w:rsidRDefault="00C87B55" w:rsidP="00687E46">
            <w:pPr>
              <w:ind w:left="241" w:hanging="241"/>
              <w:jc w:val="both"/>
              <w:rPr>
                <w:rFonts w:ascii="Century" w:hAnsi="Century"/>
                <w:b/>
                <w:color w:val="003366"/>
                <w:sz w:val="22"/>
                <w:szCs w:val="22"/>
              </w:rPr>
            </w:pPr>
            <w:r w:rsidRPr="001B1A36">
              <w:rPr>
                <w:rFonts w:ascii="Century" w:hAnsi="Century"/>
                <w:b/>
                <w:color w:val="003366"/>
                <w:sz w:val="22"/>
                <w:szCs w:val="22"/>
              </w:rPr>
              <w:t xml:space="preserve">2. </w:t>
            </w:r>
            <w:proofErr w:type="gramStart"/>
            <w:r w:rsidRPr="001B1A36">
              <w:rPr>
                <w:rFonts w:ascii="Century" w:hAnsi="Century"/>
                <w:b/>
                <w:color w:val="003366"/>
                <w:sz w:val="22"/>
                <w:szCs w:val="22"/>
              </w:rPr>
              <w:t>OTHER    INSTITUTIONS</w:t>
            </w:r>
            <w:proofErr w:type="gramEnd"/>
            <w:r w:rsidRPr="001B1A36">
              <w:rPr>
                <w:rFonts w:ascii="Century" w:hAnsi="Century"/>
                <w:b/>
                <w:color w:val="003366"/>
                <w:sz w:val="22"/>
                <w:szCs w:val="22"/>
              </w:rPr>
              <w:t xml:space="preserve">    in   INSURANCE  SECTOR</w:t>
            </w:r>
          </w:p>
          <w:p w:rsidR="00C87B55" w:rsidRPr="001B1A36" w:rsidRDefault="00C87B55" w:rsidP="00687E46">
            <w:pPr>
              <w:ind w:left="241" w:hanging="241"/>
              <w:jc w:val="both"/>
              <w:rPr>
                <w:rFonts w:ascii="Century" w:hAnsi="Century"/>
                <w:b/>
                <w:color w:val="003366"/>
                <w:sz w:val="22"/>
                <w:szCs w:val="22"/>
              </w:rPr>
            </w:pPr>
          </w:p>
          <w:p w:rsidR="00C87B55" w:rsidRPr="001B1A36" w:rsidRDefault="00C87B55" w:rsidP="00D326CE">
            <w:pPr>
              <w:ind w:left="241" w:hanging="241"/>
              <w:jc w:val="both"/>
              <w:rPr>
                <w:rFonts w:ascii="Century" w:hAnsi="Century"/>
                <w:b/>
                <w:color w:val="003366"/>
                <w:sz w:val="22"/>
                <w:szCs w:val="22"/>
              </w:rPr>
            </w:pPr>
          </w:p>
          <w:p w:rsidR="00C87B55" w:rsidRPr="001B1A36" w:rsidRDefault="00C87B55" w:rsidP="00D326CE">
            <w:pPr>
              <w:pStyle w:val="ResimYazs"/>
              <w:jc w:val="both"/>
              <w:rPr>
                <w:rFonts w:ascii="Century" w:hAnsi="Century"/>
                <w:color w:val="333399"/>
                <w:sz w:val="22"/>
                <w:szCs w:val="22"/>
              </w:rPr>
            </w:pPr>
            <w:bookmarkStart w:id="72" w:name="_Toc170569806"/>
            <w:bookmarkStart w:id="73" w:name="_Toc263361447"/>
            <w:r w:rsidRPr="001B1A36">
              <w:rPr>
                <w:rFonts w:ascii="Century" w:hAnsi="Century"/>
                <w:color w:val="003366"/>
                <w:sz w:val="22"/>
                <w:szCs w:val="22"/>
              </w:rPr>
              <w:t>2.1.Turkish Catastrophe Insurance Pool (TCIP)</w:t>
            </w:r>
            <w:bookmarkEnd w:id="72"/>
            <w:bookmarkEnd w:id="73"/>
          </w:p>
          <w:p w:rsidR="00C87B55" w:rsidRPr="00331425" w:rsidRDefault="00C87B55" w:rsidP="00687E46">
            <w:pPr>
              <w:pStyle w:val="NormalWeb"/>
              <w:spacing w:before="0" w:beforeAutospacing="0" w:after="0" w:afterAutospacing="0"/>
              <w:jc w:val="both"/>
              <w:rPr>
                <w:rFonts w:ascii="Century" w:hAnsi="Century"/>
                <w:b/>
                <w:color w:val="333333"/>
                <w:sz w:val="22"/>
                <w:szCs w:val="22"/>
              </w:rPr>
            </w:pPr>
          </w:p>
          <w:p w:rsidR="00C87B55" w:rsidRPr="00331425" w:rsidRDefault="00C87B55" w:rsidP="00687E46">
            <w:pPr>
              <w:pStyle w:val="NormalWeb"/>
              <w:spacing w:before="0" w:beforeAutospacing="0" w:after="0" w:afterAutospacing="0"/>
              <w:jc w:val="both"/>
              <w:rPr>
                <w:rFonts w:ascii="Century" w:hAnsi="Century"/>
                <w:color w:val="333333"/>
                <w:sz w:val="22"/>
                <w:szCs w:val="22"/>
                <w:lang w:val="en-US" w:eastAsia="en-US"/>
              </w:rPr>
            </w:pPr>
            <w:r w:rsidRPr="00331425">
              <w:rPr>
                <w:rFonts w:ascii="Century" w:hAnsi="Century"/>
                <w:color w:val="333333"/>
                <w:sz w:val="22"/>
                <w:szCs w:val="22"/>
                <w:lang w:val="en-US" w:eastAsia="en-US"/>
              </w:rPr>
              <w:t>After the Marmara Earthquake that occured on August 17, 1999</w:t>
            </w:r>
            <w:r w:rsidR="0063765D">
              <w:rPr>
                <w:rFonts w:ascii="Century" w:hAnsi="Century"/>
                <w:color w:val="333333"/>
                <w:sz w:val="22"/>
                <w:szCs w:val="22"/>
                <w:lang w:val="en-US" w:eastAsia="en-US"/>
              </w:rPr>
              <w:t>,</w:t>
            </w:r>
            <w:r w:rsidRPr="00331425">
              <w:rPr>
                <w:rFonts w:ascii="Century" w:hAnsi="Century"/>
                <w:color w:val="333333"/>
                <w:sz w:val="22"/>
                <w:szCs w:val="22"/>
                <w:lang w:val="en-US" w:eastAsia="en-US"/>
              </w:rPr>
              <w:t xml:space="preserve"> Turkish </w:t>
            </w:r>
            <w:r w:rsidR="0063765D">
              <w:rPr>
                <w:rFonts w:ascii="Century" w:hAnsi="Century"/>
                <w:color w:val="333333"/>
                <w:sz w:val="22"/>
                <w:szCs w:val="22"/>
                <w:lang w:val="en-US" w:eastAsia="en-US"/>
              </w:rPr>
              <w:t xml:space="preserve">Government </w:t>
            </w:r>
            <w:r w:rsidRPr="00331425">
              <w:rPr>
                <w:rFonts w:ascii="Century" w:hAnsi="Century"/>
                <w:color w:val="333333"/>
                <w:sz w:val="22"/>
                <w:szCs w:val="22"/>
                <w:lang w:val="en-US" w:eastAsia="en-US"/>
              </w:rPr>
              <w:t>regulated compulsory earthquake insurance to reduce the hazard to minimum.</w:t>
            </w:r>
          </w:p>
          <w:p w:rsidR="00C87B55" w:rsidRPr="00331425" w:rsidRDefault="00C87B55" w:rsidP="00687E46">
            <w:pPr>
              <w:pStyle w:val="NormalWeb"/>
              <w:jc w:val="both"/>
              <w:rPr>
                <w:rFonts w:ascii="Century" w:hAnsi="Century"/>
                <w:color w:val="333333"/>
                <w:sz w:val="22"/>
                <w:szCs w:val="22"/>
                <w:lang w:val="en-US" w:eastAsia="en-US"/>
              </w:rPr>
            </w:pPr>
            <w:r w:rsidRPr="00331425">
              <w:rPr>
                <w:rFonts w:ascii="Century" w:hAnsi="Century"/>
                <w:color w:val="333333"/>
                <w:sz w:val="22"/>
                <w:szCs w:val="22"/>
                <w:lang w:val="en-US" w:eastAsia="en-US"/>
              </w:rPr>
              <w:t>Due to Authority Bill about Regulation to Take Precautions for Catastrophic Risks, Decree Law about Compulsory Ear</w:t>
            </w:r>
            <w:r w:rsidR="0063765D">
              <w:rPr>
                <w:rFonts w:ascii="Century" w:hAnsi="Century"/>
                <w:color w:val="333333"/>
                <w:sz w:val="22"/>
                <w:szCs w:val="22"/>
                <w:lang w:val="en-US" w:eastAsia="en-US"/>
              </w:rPr>
              <w:t>tquake Insurance numbered 587 was</w:t>
            </w:r>
            <w:r w:rsidRPr="00331425">
              <w:rPr>
                <w:rFonts w:ascii="Century" w:hAnsi="Century"/>
                <w:color w:val="333333"/>
                <w:sz w:val="22"/>
                <w:szCs w:val="22"/>
                <w:lang w:val="en-US" w:eastAsia="en-US"/>
              </w:rPr>
              <w:t xml:space="preserve"> publ</w:t>
            </w:r>
            <w:r w:rsidR="0063765D">
              <w:rPr>
                <w:rFonts w:ascii="Century" w:hAnsi="Century"/>
                <w:color w:val="333333"/>
                <w:sz w:val="22"/>
                <w:szCs w:val="22"/>
                <w:lang w:val="en-US" w:eastAsia="en-US"/>
              </w:rPr>
              <w:t>ished in the Official Gaz</w:t>
            </w:r>
            <w:r w:rsidRPr="00331425">
              <w:rPr>
                <w:rFonts w:ascii="Century" w:hAnsi="Century"/>
                <w:color w:val="333333"/>
                <w:sz w:val="22"/>
                <w:szCs w:val="22"/>
                <w:lang w:val="en-US" w:eastAsia="en-US"/>
              </w:rPr>
              <w:t xml:space="preserve">ette </w:t>
            </w:r>
            <w:r w:rsidR="0063765D">
              <w:rPr>
                <w:rFonts w:ascii="Century" w:hAnsi="Century"/>
                <w:color w:val="333333"/>
                <w:sz w:val="22"/>
                <w:szCs w:val="22"/>
                <w:lang w:val="en-US" w:eastAsia="en-US"/>
              </w:rPr>
              <w:t xml:space="preserve">numbered 23919 and </w:t>
            </w:r>
            <w:r w:rsidRPr="00331425">
              <w:rPr>
                <w:rFonts w:ascii="Century" w:hAnsi="Century"/>
                <w:color w:val="333333"/>
                <w:sz w:val="22"/>
                <w:szCs w:val="22"/>
                <w:lang w:val="en-US" w:eastAsia="en-US"/>
              </w:rPr>
              <w:t>dated 12/27/1999 and came into force.</w:t>
            </w:r>
          </w:p>
          <w:p w:rsidR="00C87B55" w:rsidRPr="00331425" w:rsidRDefault="0063765D" w:rsidP="00687E46">
            <w:pPr>
              <w:pStyle w:val="NormalWeb"/>
              <w:spacing w:before="0" w:beforeAutospacing="0" w:after="0" w:afterAutospacing="0"/>
              <w:jc w:val="both"/>
              <w:rPr>
                <w:rFonts w:ascii="Century" w:hAnsi="Century"/>
                <w:color w:val="333333"/>
                <w:sz w:val="22"/>
                <w:szCs w:val="22"/>
                <w:lang w:val="en-US" w:eastAsia="en-US"/>
              </w:rPr>
            </w:pPr>
            <w:r>
              <w:rPr>
                <w:rFonts w:ascii="Century" w:hAnsi="Century"/>
                <w:color w:val="333333"/>
                <w:sz w:val="22"/>
                <w:szCs w:val="22"/>
                <w:lang w:val="en-US" w:eastAsia="en-US"/>
              </w:rPr>
              <w:t>With the D</w:t>
            </w:r>
            <w:r w:rsidR="00C87B55" w:rsidRPr="00331425">
              <w:rPr>
                <w:rFonts w:ascii="Century" w:hAnsi="Century"/>
                <w:color w:val="333333"/>
                <w:sz w:val="22"/>
                <w:szCs w:val="22"/>
                <w:lang w:val="en-US" w:eastAsia="en-US"/>
              </w:rPr>
              <w:t xml:space="preserve">ecree </w:t>
            </w:r>
            <w:r>
              <w:rPr>
                <w:rFonts w:ascii="Century" w:hAnsi="Century"/>
                <w:color w:val="333333"/>
                <w:sz w:val="22"/>
                <w:szCs w:val="22"/>
                <w:lang w:val="en-US" w:eastAsia="en-US"/>
              </w:rPr>
              <w:t>L</w:t>
            </w:r>
            <w:r w:rsidR="00C87B55" w:rsidRPr="00331425">
              <w:rPr>
                <w:rFonts w:ascii="Century" w:hAnsi="Century"/>
                <w:color w:val="333333"/>
                <w:sz w:val="22"/>
                <w:szCs w:val="22"/>
                <w:lang w:val="en-US" w:eastAsia="en-US"/>
              </w:rPr>
              <w:t>aw, since September 27, 2000, it has been obligatory to insure the insurable dwellings. Turkish Catastrophe Insurance Pool (TCIP) possesing legal entity is established as the insurer and started to operate on September 27, 2000.</w:t>
            </w:r>
          </w:p>
          <w:p w:rsidR="00C87B55" w:rsidRPr="00331425" w:rsidRDefault="00C87B55" w:rsidP="00687E46">
            <w:pPr>
              <w:pStyle w:val="NormalWeb"/>
              <w:spacing w:before="0" w:beforeAutospacing="0" w:after="0" w:afterAutospacing="0"/>
              <w:jc w:val="both"/>
              <w:rPr>
                <w:rFonts w:ascii="Century" w:hAnsi="Century"/>
                <w:color w:val="333333"/>
                <w:sz w:val="22"/>
                <w:szCs w:val="22"/>
                <w:lang w:val="en-US" w:eastAsia="en-US"/>
              </w:rPr>
            </w:pPr>
          </w:p>
          <w:p w:rsidR="00C87B55" w:rsidRPr="00331425" w:rsidRDefault="00C87B55" w:rsidP="00687E46">
            <w:pPr>
              <w:pStyle w:val="NormalWeb"/>
              <w:spacing w:before="0" w:beforeAutospacing="0" w:after="0" w:afterAutospacing="0"/>
              <w:jc w:val="both"/>
              <w:rPr>
                <w:rFonts w:ascii="Century" w:hAnsi="Century"/>
                <w:color w:val="333333"/>
                <w:sz w:val="22"/>
                <w:szCs w:val="22"/>
                <w:lang w:val="en-US" w:eastAsia="en-US"/>
              </w:rPr>
            </w:pPr>
            <w:r w:rsidRPr="00331425">
              <w:rPr>
                <w:rFonts w:ascii="Century" w:hAnsi="Century"/>
                <w:color w:val="333333"/>
                <w:sz w:val="22"/>
                <w:szCs w:val="22"/>
                <w:lang w:val="en-US" w:eastAsia="en-US"/>
              </w:rPr>
              <w:t>Compulsory earthquake insurance can only be written by authorized insurance companies and their agencies in the name and account of TCIP.</w:t>
            </w:r>
          </w:p>
          <w:p w:rsidR="00C87B55" w:rsidRPr="00331425" w:rsidRDefault="00C87B55" w:rsidP="00687E46">
            <w:pPr>
              <w:pStyle w:val="NormalWeb"/>
              <w:spacing w:before="0" w:beforeAutospacing="0" w:after="0" w:afterAutospacing="0"/>
              <w:jc w:val="both"/>
              <w:rPr>
                <w:rFonts w:ascii="Century" w:hAnsi="Century"/>
                <w:color w:val="333333"/>
                <w:sz w:val="22"/>
                <w:szCs w:val="22"/>
                <w:lang w:val="en-US" w:eastAsia="en-US"/>
              </w:rPr>
            </w:pPr>
          </w:p>
          <w:p w:rsidR="00C87B55" w:rsidRPr="00331425" w:rsidRDefault="00C87B55" w:rsidP="00687E46">
            <w:pPr>
              <w:pStyle w:val="NormalWeb"/>
              <w:spacing w:before="0" w:beforeAutospacing="0" w:after="0" w:afterAutospacing="0"/>
              <w:jc w:val="both"/>
              <w:rPr>
                <w:rFonts w:ascii="Century" w:hAnsi="Century"/>
                <w:color w:val="333333"/>
                <w:sz w:val="22"/>
                <w:szCs w:val="22"/>
                <w:lang w:val="en-US" w:eastAsia="en-US"/>
              </w:rPr>
            </w:pPr>
            <w:r w:rsidRPr="00331425">
              <w:rPr>
                <w:rFonts w:ascii="Century" w:hAnsi="Century"/>
                <w:color w:val="333333"/>
                <w:sz w:val="22"/>
                <w:szCs w:val="22"/>
                <w:lang w:val="en-US" w:eastAsia="en-US"/>
              </w:rPr>
              <w:t xml:space="preserve">After the agreement between Turkish Treasury and </w:t>
            </w:r>
            <w:smartTag w:uri="urn:schemas-microsoft-com:office:smarttags" w:element="PersonName">
              <w:r w:rsidRPr="00331425">
                <w:rPr>
                  <w:rFonts w:ascii="Century" w:hAnsi="Century"/>
                  <w:color w:val="333333"/>
                  <w:sz w:val="22"/>
                  <w:szCs w:val="22"/>
                  <w:lang w:val="en-US" w:eastAsia="en-US"/>
                </w:rPr>
                <w:t>Eureko Sigorta AŞ</w:t>
              </w:r>
            </w:smartTag>
            <w:r w:rsidRPr="00331425">
              <w:rPr>
                <w:rFonts w:ascii="Century" w:hAnsi="Century"/>
                <w:color w:val="333333"/>
                <w:sz w:val="22"/>
                <w:szCs w:val="22"/>
                <w:lang w:val="en-US" w:eastAsia="en-US"/>
              </w:rPr>
              <w:t xml:space="preserve"> in 2005 due to sixth article of </w:t>
            </w:r>
            <w:r w:rsidR="0063765D">
              <w:rPr>
                <w:rFonts w:ascii="Century" w:hAnsi="Century"/>
                <w:color w:val="333333"/>
                <w:sz w:val="22"/>
                <w:szCs w:val="22"/>
                <w:lang w:val="en-US" w:eastAsia="en-US"/>
              </w:rPr>
              <w:t>D</w:t>
            </w:r>
            <w:r w:rsidRPr="00331425">
              <w:rPr>
                <w:rFonts w:ascii="Century" w:hAnsi="Century"/>
                <w:color w:val="333333"/>
                <w:sz w:val="22"/>
                <w:szCs w:val="22"/>
                <w:lang w:val="en-US" w:eastAsia="en-US"/>
              </w:rPr>
              <w:t xml:space="preserve">ecree </w:t>
            </w:r>
            <w:r w:rsidR="0063765D">
              <w:rPr>
                <w:rFonts w:ascii="Century" w:hAnsi="Century"/>
                <w:color w:val="333333"/>
                <w:sz w:val="22"/>
                <w:szCs w:val="22"/>
                <w:lang w:val="en-US" w:eastAsia="en-US"/>
              </w:rPr>
              <w:t>L</w:t>
            </w:r>
            <w:r w:rsidRPr="00331425">
              <w:rPr>
                <w:rFonts w:ascii="Century" w:hAnsi="Century"/>
                <w:color w:val="333333"/>
                <w:sz w:val="22"/>
                <w:szCs w:val="22"/>
                <w:lang w:val="en-US" w:eastAsia="en-US"/>
              </w:rPr>
              <w:t xml:space="preserve">aw numbered 587, </w:t>
            </w:r>
            <w:smartTag w:uri="urn:schemas-microsoft-com:office:smarttags" w:element="PersonName">
              <w:r w:rsidRPr="00331425">
                <w:rPr>
                  <w:rFonts w:ascii="Century" w:hAnsi="Century"/>
                  <w:color w:val="333333"/>
                  <w:sz w:val="22"/>
                  <w:szCs w:val="22"/>
                  <w:lang w:val="en-US" w:eastAsia="en-US"/>
                </w:rPr>
                <w:t>Eureko Sigorta AŞ</w:t>
              </w:r>
            </w:smartTag>
            <w:r w:rsidRPr="00331425">
              <w:rPr>
                <w:rFonts w:ascii="Century" w:hAnsi="Century"/>
                <w:color w:val="333333"/>
                <w:sz w:val="22"/>
                <w:szCs w:val="22"/>
                <w:lang w:val="en-US" w:eastAsia="en-US"/>
              </w:rPr>
              <w:t xml:space="preserve"> has been authorized as operating manager of TCIP as establishment administrator. In the related legislation, it is anticipated to renew the contract for periods of 5 years.</w:t>
            </w:r>
          </w:p>
          <w:p w:rsidR="00C87B55" w:rsidRPr="00331425" w:rsidRDefault="00C87B55" w:rsidP="00687E46">
            <w:pPr>
              <w:pStyle w:val="NormalWeb"/>
              <w:spacing w:before="0" w:beforeAutospacing="0" w:after="0" w:afterAutospacing="0"/>
              <w:jc w:val="both"/>
              <w:rPr>
                <w:rFonts w:ascii="Century" w:hAnsi="Century"/>
                <w:color w:val="333333"/>
                <w:sz w:val="22"/>
                <w:szCs w:val="22"/>
                <w:lang w:val="en-US" w:eastAsia="en-US"/>
              </w:rPr>
            </w:pPr>
          </w:p>
          <w:p w:rsidR="00C87B55" w:rsidRPr="00331425" w:rsidRDefault="00C87B55" w:rsidP="00687E46">
            <w:pPr>
              <w:pStyle w:val="NormalWeb"/>
              <w:spacing w:before="0" w:beforeAutospacing="0" w:after="0" w:afterAutospacing="0"/>
              <w:jc w:val="both"/>
              <w:rPr>
                <w:rFonts w:ascii="Century" w:hAnsi="Century"/>
                <w:color w:val="333333"/>
                <w:sz w:val="22"/>
                <w:szCs w:val="22"/>
                <w:lang w:val="en-US" w:eastAsia="en-US"/>
              </w:rPr>
            </w:pPr>
            <w:r w:rsidRPr="00331425">
              <w:rPr>
                <w:rFonts w:ascii="Century" w:hAnsi="Century"/>
                <w:color w:val="333333"/>
                <w:sz w:val="22"/>
                <w:szCs w:val="22"/>
                <w:lang w:val="en-US" w:eastAsia="en-US"/>
              </w:rPr>
              <w:t>General ind</w:t>
            </w:r>
            <w:r w:rsidR="0063765D">
              <w:rPr>
                <w:rFonts w:ascii="Century" w:hAnsi="Century"/>
                <w:color w:val="333333"/>
                <w:sz w:val="22"/>
                <w:szCs w:val="22"/>
                <w:lang w:val="en-US" w:eastAsia="en-US"/>
              </w:rPr>
              <w:t>icators of TCIP for the period 1</w:t>
            </w:r>
            <w:r w:rsidR="00406C98">
              <w:rPr>
                <w:rFonts w:ascii="Century" w:hAnsi="Century"/>
                <w:color w:val="333333"/>
                <w:sz w:val="22"/>
                <w:szCs w:val="22"/>
                <w:lang w:val="en-US" w:eastAsia="en-US"/>
              </w:rPr>
              <w:t>.</w:t>
            </w:r>
            <w:r w:rsidRPr="00331425">
              <w:rPr>
                <w:rFonts w:ascii="Century" w:hAnsi="Century"/>
                <w:color w:val="333333"/>
                <w:sz w:val="22"/>
                <w:szCs w:val="22"/>
                <w:lang w:val="en-US" w:eastAsia="en-US"/>
              </w:rPr>
              <w:t>1</w:t>
            </w:r>
            <w:r w:rsidR="00406C98">
              <w:rPr>
                <w:rFonts w:ascii="Century" w:hAnsi="Century"/>
                <w:color w:val="333333"/>
                <w:sz w:val="22"/>
                <w:szCs w:val="22"/>
                <w:lang w:val="en-US" w:eastAsia="en-US"/>
              </w:rPr>
              <w:t>.</w:t>
            </w:r>
            <w:r w:rsidRPr="00331425">
              <w:rPr>
                <w:rFonts w:ascii="Century" w:hAnsi="Century"/>
                <w:color w:val="333333"/>
                <w:sz w:val="22"/>
                <w:szCs w:val="22"/>
                <w:lang w:val="en-US" w:eastAsia="en-US"/>
              </w:rPr>
              <w:t>2009-12</w:t>
            </w:r>
            <w:r w:rsidR="00406C98">
              <w:rPr>
                <w:rFonts w:ascii="Century" w:hAnsi="Century"/>
                <w:color w:val="333333"/>
                <w:sz w:val="22"/>
                <w:szCs w:val="22"/>
                <w:lang w:val="en-US" w:eastAsia="en-US"/>
              </w:rPr>
              <w:t>.</w:t>
            </w:r>
            <w:r w:rsidRPr="00331425">
              <w:rPr>
                <w:rFonts w:ascii="Century" w:hAnsi="Century"/>
                <w:color w:val="333333"/>
                <w:sz w:val="22"/>
                <w:szCs w:val="22"/>
                <w:lang w:val="en-US" w:eastAsia="en-US"/>
              </w:rPr>
              <w:t>31</w:t>
            </w:r>
            <w:r w:rsidR="00406C98">
              <w:rPr>
                <w:rFonts w:ascii="Century" w:hAnsi="Century"/>
                <w:color w:val="333333"/>
                <w:sz w:val="22"/>
                <w:szCs w:val="22"/>
                <w:lang w:val="en-US" w:eastAsia="en-US"/>
              </w:rPr>
              <w:t>.</w:t>
            </w:r>
            <w:r w:rsidRPr="00331425">
              <w:rPr>
                <w:rFonts w:ascii="Century" w:hAnsi="Century"/>
                <w:color w:val="333333"/>
                <w:sz w:val="22"/>
                <w:szCs w:val="22"/>
                <w:lang w:val="en-US" w:eastAsia="en-US"/>
              </w:rPr>
              <w:t>2009 are shown in the table below and financial statements are in Tables</w:t>
            </w:r>
            <w:r w:rsidR="0063765D">
              <w:rPr>
                <w:rFonts w:ascii="Century" w:hAnsi="Century"/>
                <w:color w:val="333333"/>
                <w:sz w:val="22"/>
                <w:szCs w:val="22"/>
                <w:lang w:val="en-US" w:eastAsia="en-US"/>
              </w:rPr>
              <w:t xml:space="preserve"> section</w:t>
            </w:r>
            <w:r w:rsidRPr="00331425">
              <w:rPr>
                <w:rFonts w:ascii="Century" w:hAnsi="Century"/>
                <w:color w:val="333333"/>
                <w:sz w:val="22"/>
                <w:szCs w:val="22"/>
                <w:lang w:val="en-US" w:eastAsia="en-US"/>
              </w:rPr>
              <w:t xml:space="preserve"> </w:t>
            </w:r>
            <w:r w:rsidR="0063765D">
              <w:rPr>
                <w:rFonts w:ascii="Century" w:hAnsi="Century"/>
                <w:color w:val="333333"/>
                <w:sz w:val="22"/>
                <w:szCs w:val="22"/>
                <w:lang w:val="en-US" w:eastAsia="en-US"/>
              </w:rPr>
              <w:t xml:space="preserve">of the Report. </w:t>
            </w:r>
          </w:p>
          <w:p w:rsidR="00C87B55" w:rsidRPr="00582CCC" w:rsidRDefault="00C87B55" w:rsidP="00687E46">
            <w:pPr>
              <w:pStyle w:val="NormalWeb"/>
              <w:spacing w:before="0" w:beforeAutospacing="0" w:after="0" w:afterAutospacing="0"/>
              <w:jc w:val="both"/>
              <w:rPr>
                <w:rFonts w:ascii="Century" w:hAnsi="Century"/>
                <w:color w:val="808080"/>
                <w:sz w:val="22"/>
                <w:szCs w:val="22"/>
              </w:rPr>
            </w:pPr>
          </w:p>
        </w:tc>
      </w:tr>
      <w:tr w:rsidR="003B60E9" w:rsidRPr="00087EB0">
        <w:tc>
          <w:tcPr>
            <w:tcW w:w="4827" w:type="dxa"/>
            <w:gridSpan w:val="3"/>
          </w:tcPr>
          <w:p w:rsidR="003B60E9" w:rsidRDefault="003B60E9" w:rsidP="003B60E9">
            <w:pPr>
              <w:pStyle w:val="Style2"/>
              <w:keepNext w:val="0"/>
              <w:numPr>
                <w:ilvl w:val="0"/>
                <w:numId w:val="0"/>
              </w:numPr>
              <w:spacing w:before="0" w:after="0"/>
              <w:ind w:left="181"/>
              <w:jc w:val="both"/>
              <w:rPr>
                <w:color w:val="000080"/>
                <w:sz w:val="22"/>
                <w:szCs w:val="22"/>
              </w:rPr>
            </w:pPr>
          </w:p>
          <w:p w:rsidR="003B60E9" w:rsidRDefault="003B60E9" w:rsidP="003B60E9">
            <w:pPr>
              <w:pStyle w:val="Style2"/>
              <w:keepNext w:val="0"/>
              <w:numPr>
                <w:ilvl w:val="0"/>
                <w:numId w:val="0"/>
              </w:numPr>
              <w:spacing w:before="0" w:after="0"/>
              <w:ind w:left="181"/>
              <w:jc w:val="both"/>
              <w:rPr>
                <w:color w:val="000080"/>
                <w:sz w:val="22"/>
                <w:szCs w:val="22"/>
              </w:rPr>
            </w:pPr>
          </w:p>
          <w:p w:rsidR="003B60E9" w:rsidRPr="00582CCC" w:rsidRDefault="003B60E9" w:rsidP="003B60E9">
            <w:pPr>
              <w:pStyle w:val="Style2"/>
              <w:keepNext w:val="0"/>
              <w:numPr>
                <w:ilvl w:val="0"/>
                <w:numId w:val="0"/>
              </w:numPr>
              <w:spacing w:before="0" w:after="0"/>
              <w:ind w:left="181"/>
              <w:jc w:val="both"/>
              <w:rPr>
                <w:color w:val="000080"/>
                <w:sz w:val="22"/>
                <w:szCs w:val="22"/>
              </w:rPr>
            </w:pPr>
          </w:p>
        </w:tc>
        <w:tc>
          <w:tcPr>
            <w:tcW w:w="318" w:type="dxa"/>
            <w:gridSpan w:val="6"/>
          </w:tcPr>
          <w:p w:rsidR="003B60E9" w:rsidRPr="00582CCC" w:rsidRDefault="003B60E9" w:rsidP="00687E46">
            <w:pPr>
              <w:rPr>
                <w:rFonts w:ascii="Century" w:hAnsi="Century"/>
                <w:sz w:val="22"/>
                <w:szCs w:val="22"/>
              </w:rPr>
            </w:pPr>
          </w:p>
        </w:tc>
        <w:tc>
          <w:tcPr>
            <w:tcW w:w="4695" w:type="dxa"/>
            <w:gridSpan w:val="5"/>
          </w:tcPr>
          <w:p w:rsidR="003B60E9" w:rsidRPr="001B1A36" w:rsidRDefault="003B60E9" w:rsidP="00687E46">
            <w:pPr>
              <w:ind w:left="241" w:hanging="241"/>
              <w:jc w:val="both"/>
              <w:rPr>
                <w:rFonts w:ascii="Century" w:hAnsi="Century"/>
                <w:b/>
                <w:color w:val="003366"/>
                <w:sz w:val="22"/>
                <w:szCs w:val="22"/>
              </w:rPr>
            </w:pPr>
          </w:p>
        </w:tc>
      </w:tr>
      <w:tr w:rsidR="00C87B55" w:rsidRPr="00087EB0">
        <w:trPr>
          <w:trHeight w:val="181"/>
        </w:trPr>
        <w:tc>
          <w:tcPr>
            <w:tcW w:w="9840" w:type="dxa"/>
            <w:gridSpan w:val="14"/>
          </w:tcPr>
          <w:p w:rsidR="00C87B55" w:rsidRPr="0063765D" w:rsidRDefault="00C87B55" w:rsidP="001B1A36">
            <w:pPr>
              <w:pStyle w:val="ResimYazs"/>
              <w:jc w:val="center"/>
              <w:rPr>
                <w:rFonts w:ascii="Century" w:hAnsi="Century"/>
                <w:b w:val="0"/>
                <w:i/>
                <w:iCs/>
                <w:color w:val="000080"/>
              </w:rPr>
            </w:pPr>
            <w:bookmarkStart w:id="74" w:name="_Toc170665562"/>
            <w:r w:rsidRPr="0063765D">
              <w:rPr>
                <w:rFonts w:ascii="Century" w:hAnsi="Century"/>
                <w:color w:val="000080"/>
              </w:rPr>
              <w:lastRenderedPageBreak/>
              <w:t xml:space="preserve">Tablo </w:t>
            </w:r>
            <w:r w:rsidRPr="0063765D">
              <w:rPr>
                <w:rFonts w:ascii="Century" w:hAnsi="Century"/>
                <w:color w:val="000080"/>
              </w:rPr>
              <w:fldChar w:fldCharType="begin"/>
            </w:r>
            <w:r w:rsidRPr="0063765D">
              <w:rPr>
                <w:rFonts w:ascii="Century" w:hAnsi="Century"/>
                <w:color w:val="000080"/>
              </w:rPr>
              <w:instrText xml:space="preserve"> STYLEREF 2 \s </w:instrText>
            </w:r>
            <w:r w:rsidRPr="0063765D">
              <w:rPr>
                <w:rFonts w:ascii="Century" w:hAnsi="Century"/>
                <w:color w:val="000080"/>
              </w:rPr>
              <w:fldChar w:fldCharType="separate"/>
            </w:r>
            <w:r w:rsidR="00037B98">
              <w:rPr>
                <w:rFonts w:ascii="Century" w:hAnsi="Century"/>
                <w:noProof/>
                <w:color w:val="000080"/>
              </w:rPr>
              <w:t>2.1</w:t>
            </w:r>
            <w:r w:rsidRPr="0063765D">
              <w:rPr>
                <w:rFonts w:ascii="Century" w:hAnsi="Century"/>
                <w:color w:val="000080"/>
              </w:rPr>
              <w:fldChar w:fldCharType="end"/>
            </w:r>
            <w:r w:rsidR="0063765D">
              <w:rPr>
                <w:rFonts w:ascii="Century" w:hAnsi="Century"/>
                <w:color w:val="000080"/>
              </w:rPr>
              <w:t>.</w:t>
            </w:r>
            <w:r w:rsidRPr="0063765D">
              <w:rPr>
                <w:rFonts w:ascii="Century" w:hAnsi="Century"/>
                <w:color w:val="000080"/>
              </w:rPr>
              <w:fldChar w:fldCharType="begin"/>
            </w:r>
            <w:r w:rsidRPr="0063765D">
              <w:rPr>
                <w:rFonts w:ascii="Century" w:hAnsi="Century"/>
                <w:color w:val="000080"/>
              </w:rPr>
              <w:instrText xml:space="preserve"> SEQ Tablo \* ARABIC \s 2 </w:instrText>
            </w:r>
            <w:r w:rsidRPr="0063765D">
              <w:rPr>
                <w:rFonts w:ascii="Century" w:hAnsi="Century"/>
                <w:color w:val="000080"/>
              </w:rPr>
              <w:fldChar w:fldCharType="separate"/>
            </w:r>
            <w:r w:rsidR="00037B98">
              <w:rPr>
                <w:rFonts w:ascii="Century" w:hAnsi="Century"/>
                <w:noProof/>
                <w:color w:val="000080"/>
              </w:rPr>
              <w:t>1</w:t>
            </w:r>
            <w:r w:rsidRPr="0063765D">
              <w:rPr>
                <w:rFonts w:ascii="Century" w:hAnsi="Century"/>
                <w:color w:val="000080"/>
              </w:rPr>
              <w:fldChar w:fldCharType="end"/>
            </w:r>
            <w:r w:rsidRPr="0063765D">
              <w:rPr>
                <w:rFonts w:ascii="Century" w:hAnsi="Century"/>
                <w:color w:val="000080"/>
              </w:rPr>
              <w:t xml:space="preserve">: </w:t>
            </w:r>
            <w:r w:rsidRPr="0063765D">
              <w:rPr>
                <w:rFonts w:ascii="Century" w:hAnsi="Century"/>
                <w:bCs w:val="0"/>
                <w:color w:val="000080"/>
              </w:rPr>
              <w:t xml:space="preserve">DASK 2009 Yılı Genel Verileri - </w:t>
            </w:r>
            <w:r w:rsidRPr="0063765D">
              <w:rPr>
                <w:rFonts w:ascii="Century" w:hAnsi="Century"/>
                <w:b w:val="0"/>
                <w:i/>
                <w:iCs/>
                <w:color w:val="000080"/>
              </w:rPr>
              <w:t>TCIP's General Indicators for 200</w:t>
            </w:r>
            <w:bookmarkEnd w:id="74"/>
            <w:r w:rsidRPr="0063765D">
              <w:rPr>
                <w:rFonts w:ascii="Century" w:hAnsi="Century"/>
                <w:b w:val="0"/>
                <w:i/>
                <w:iCs/>
                <w:color w:val="000080"/>
              </w:rPr>
              <w:t>9</w:t>
            </w:r>
          </w:p>
          <w:tbl>
            <w:tblPr>
              <w:tblW w:w="7626" w:type="dxa"/>
              <w:jc w:val="center"/>
              <w:tblLayout w:type="fixed"/>
              <w:tblCellMar>
                <w:left w:w="70" w:type="dxa"/>
                <w:right w:w="70" w:type="dxa"/>
              </w:tblCellMar>
              <w:tblLook w:val="0000" w:firstRow="0" w:lastRow="0" w:firstColumn="0" w:lastColumn="0" w:noHBand="0" w:noVBand="0"/>
            </w:tblPr>
            <w:tblGrid>
              <w:gridCol w:w="3012"/>
              <w:gridCol w:w="1935"/>
              <w:gridCol w:w="2679"/>
            </w:tblGrid>
            <w:tr w:rsidR="0063765D" w:rsidRPr="00397B62">
              <w:trPr>
                <w:trHeight w:val="227"/>
                <w:jc w:val="center"/>
              </w:trPr>
              <w:tc>
                <w:tcPr>
                  <w:tcW w:w="3012" w:type="dxa"/>
                  <w:tcBorders>
                    <w:top w:val="single" w:sz="4" w:space="0" w:color="auto"/>
                    <w:left w:val="nil"/>
                    <w:bottom w:val="nil"/>
                    <w:right w:val="nil"/>
                  </w:tcBorders>
                  <w:shd w:val="clear" w:color="auto" w:fill="auto"/>
                  <w:vAlign w:val="center"/>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Yazılan Poliçe Adedi</w:t>
                  </w:r>
                </w:p>
              </w:tc>
              <w:tc>
                <w:tcPr>
                  <w:tcW w:w="1935" w:type="dxa"/>
                  <w:tcBorders>
                    <w:top w:val="single" w:sz="4" w:space="0" w:color="auto"/>
                    <w:left w:val="nil"/>
                    <w:bottom w:val="nil"/>
                    <w:right w:val="nil"/>
                  </w:tcBorders>
                  <w:shd w:val="clear" w:color="auto" w:fill="auto"/>
                  <w:vAlign w:val="center"/>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3.435.861</w:t>
                  </w:r>
                </w:p>
              </w:tc>
              <w:tc>
                <w:tcPr>
                  <w:tcW w:w="2679" w:type="dxa"/>
                  <w:tcBorders>
                    <w:top w:val="single" w:sz="4" w:space="0" w:color="auto"/>
                    <w:left w:val="nil"/>
                    <w:bottom w:val="nil"/>
                    <w:right w:val="nil"/>
                  </w:tcBorders>
                  <w:vAlign w:val="center"/>
                </w:tcPr>
                <w:p w:rsidR="0063765D" w:rsidRPr="0063765D" w:rsidRDefault="0063765D" w:rsidP="00010F70">
                  <w:pPr>
                    <w:ind w:firstLine="155"/>
                    <w:rPr>
                      <w:rFonts w:ascii="Century" w:hAnsi="Century" w:cs="Arial TUR"/>
                      <w:sz w:val="20"/>
                      <w:szCs w:val="20"/>
                      <w:lang w:eastAsia="tr-TR"/>
                    </w:rPr>
                  </w:pPr>
                  <w:r w:rsidRPr="0063765D">
                    <w:rPr>
                      <w:rFonts w:ascii="Century" w:hAnsi="Century" w:cs="Arial TUR"/>
                      <w:iCs/>
                      <w:sz w:val="20"/>
                      <w:szCs w:val="20"/>
                      <w:lang w:eastAsia="tr-TR"/>
                    </w:rPr>
                    <w:t>No.of Policy</w:t>
                  </w:r>
                </w:p>
              </w:tc>
            </w:tr>
            <w:tr w:rsidR="0063765D" w:rsidRPr="00397B62">
              <w:trPr>
                <w:trHeight w:val="227"/>
                <w:jc w:val="center"/>
              </w:trPr>
              <w:tc>
                <w:tcPr>
                  <w:tcW w:w="3012" w:type="dxa"/>
                  <w:tcBorders>
                    <w:top w:val="nil"/>
                    <w:left w:val="nil"/>
                    <w:bottom w:val="nil"/>
                    <w:right w:val="nil"/>
                  </w:tcBorders>
                  <w:shd w:val="clear" w:color="auto" w:fill="auto"/>
                  <w:vAlign w:val="center"/>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Verilen Teminat ( TL)</w:t>
                  </w:r>
                </w:p>
              </w:tc>
              <w:tc>
                <w:tcPr>
                  <w:tcW w:w="1935" w:type="dxa"/>
                  <w:tcBorders>
                    <w:top w:val="nil"/>
                    <w:left w:val="nil"/>
                    <w:bottom w:val="nil"/>
                    <w:right w:val="nil"/>
                  </w:tcBorders>
                  <w:shd w:val="clear" w:color="auto" w:fill="auto"/>
                  <w:vAlign w:val="center"/>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201.202.106.815</w:t>
                  </w:r>
                </w:p>
              </w:tc>
              <w:tc>
                <w:tcPr>
                  <w:tcW w:w="2679" w:type="dxa"/>
                  <w:tcBorders>
                    <w:top w:val="nil"/>
                    <w:left w:val="nil"/>
                    <w:bottom w:val="nil"/>
                    <w:right w:val="nil"/>
                  </w:tcBorders>
                  <w:vAlign w:val="center"/>
                </w:tcPr>
                <w:p w:rsidR="0063765D" w:rsidRPr="0063765D" w:rsidRDefault="0063765D" w:rsidP="00010F70">
                  <w:pPr>
                    <w:ind w:firstLine="155"/>
                    <w:rPr>
                      <w:rFonts w:ascii="Century" w:hAnsi="Century" w:cs="Arial TUR"/>
                      <w:sz w:val="20"/>
                      <w:szCs w:val="20"/>
                      <w:lang w:eastAsia="tr-TR"/>
                    </w:rPr>
                  </w:pPr>
                  <w:r w:rsidRPr="0063765D">
                    <w:rPr>
                      <w:rFonts w:ascii="Century" w:hAnsi="Century" w:cs="Arial TUR"/>
                      <w:iCs/>
                      <w:sz w:val="20"/>
                      <w:szCs w:val="20"/>
                      <w:lang w:eastAsia="tr-TR"/>
                    </w:rPr>
                    <w:t>Cover</w:t>
                  </w:r>
                  <w:r>
                    <w:rPr>
                      <w:rFonts w:ascii="Century" w:hAnsi="Century" w:cs="Arial TUR"/>
                      <w:iCs/>
                      <w:sz w:val="20"/>
                      <w:szCs w:val="20"/>
                      <w:lang w:eastAsia="tr-TR"/>
                    </w:rPr>
                    <w:t>age</w:t>
                  </w:r>
                  <w:r w:rsidRPr="0063765D">
                    <w:rPr>
                      <w:rFonts w:ascii="Century" w:hAnsi="Century" w:cs="Arial TUR"/>
                      <w:iCs/>
                      <w:sz w:val="20"/>
                      <w:szCs w:val="20"/>
                      <w:lang w:eastAsia="tr-TR"/>
                    </w:rPr>
                    <w:t xml:space="preserve"> (TL)</w:t>
                  </w:r>
                </w:p>
              </w:tc>
            </w:tr>
            <w:tr w:rsidR="0063765D" w:rsidRPr="00397B62">
              <w:trPr>
                <w:trHeight w:val="227"/>
                <w:jc w:val="center"/>
              </w:trPr>
              <w:tc>
                <w:tcPr>
                  <w:tcW w:w="3012" w:type="dxa"/>
                  <w:tcBorders>
                    <w:top w:val="nil"/>
                    <w:left w:val="nil"/>
                    <w:bottom w:val="nil"/>
                    <w:right w:val="nil"/>
                  </w:tcBorders>
                  <w:shd w:val="clear" w:color="auto" w:fill="auto"/>
                  <w:vAlign w:val="center"/>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Verilen Teminat ( USD )</w:t>
                  </w:r>
                </w:p>
              </w:tc>
              <w:tc>
                <w:tcPr>
                  <w:tcW w:w="1935" w:type="dxa"/>
                  <w:tcBorders>
                    <w:top w:val="nil"/>
                    <w:left w:val="nil"/>
                    <w:bottom w:val="nil"/>
                    <w:right w:val="nil"/>
                  </w:tcBorders>
                  <w:shd w:val="clear" w:color="auto" w:fill="auto"/>
                  <w:vAlign w:val="center"/>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135.280.109.470</w:t>
                  </w:r>
                </w:p>
              </w:tc>
              <w:tc>
                <w:tcPr>
                  <w:tcW w:w="2679" w:type="dxa"/>
                  <w:tcBorders>
                    <w:top w:val="nil"/>
                    <w:left w:val="nil"/>
                    <w:bottom w:val="nil"/>
                    <w:right w:val="nil"/>
                  </w:tcBorders>
                  <w:vAlign w:val="center"/>
                </w:tcPr>
                <w:p w:rsidR="0063765D" w:rsidRPr="0063765D" w:rsidRDefault="0063765D" w:rsidP="00010F70">
                  <w:pPr>
                    <w:ind w:firstLine="155"/>
                    <w:rPr>
                      <w:rFonts w:ascii="Century" w:hAnsi="Century" w:cs="Arial TUR"/>
                      <w:sz w:val="20"/>
                      <w:szCs w:val="20"/>
                      <w:lang w:eastAsia="tr-TR"/>
                    </w:rPr>
                  </w:pPr>
                  <w:r w:rsidRPr="0063765D">
                    <w:rPr>
                      <w:rFonts w:ascii="Century" w:hAnsi="Century" w:cs="Arial TUR"/>
                      <w:sz w:val="20"/>
                      <w:szCs w:val="20"/>
                      <w:lang w:eastAsia="tr-TR"/>
                    </w:rPr>
                    <w:t>Cover</w:t>
                  </w:r>
                  <w:r>
                    <w:rPr>
                      <w:rFonts w:ascii="Century" w:hAnsi="Century" w:cs="Arial TUR"/>
                      <w:sz w:val="20"/>
                      <w:szCs w:val="20"/>
                      <w:lang w:eastAsia="tr-TR"/>
                    </w:rPr>
                    <w:t>age</w:t>
                  </w:r>
                  <w:r w:rsidRPr="0063765D">
                    <w:rPr>
                      <w:rFonts w:ascii="Century" w:hAnsi="Century" w:cs="Arial TUR"/>
                      <w:sz w:val="20"/>
                      <w:szCs w:val="20"/>
                      <w:lang w:eastAsia="tr-TR"/>
                    </w:rPr>
                    <w:t xml:space="preserve"> (USD)</w:t>
                  </w:r>
                </w:p>
              </w:tc>
            </w:tr>
            <w:tr w:rsidR="0063765D" w:rsidRPr="00397B62">
              <w:trPr>
                <w:trHeight w:val="227"/>
                <w:jc w:val="center"/>
              </w:trPr>
              <w:tc>
                <w:tcPr>
                  <w:tcW w:w="3012" w:type="dxa"/>
                  <w:tcBorders>
                    <w:top w:val="nil"/>
                    <w:left w:val="nil"/>
                    <w:bottom w:val="nil"/>
                    <w:right w:val="nil"/>
                  </w:tcBorders>
                  <w:shd w:val="clear" w:color="auto" w:fill="auto"/>
                  <w:vAlign w:val="center"/>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Tahakkuk Eden Prim (TL)</w:t>
                  </w:r>
                </w:p>
              </w:tc>
              <w:tc>
                <w:tcPr>
                  <w:tcW w:w="1935" w:type="dxa"/>
                  <w:tcBorders>
                    <w:top w:val="nil"/>
                    <w:left w:val="nil"/>
                    <w:bottom w:val="nil"/>
                    <w:right w:val="nil"/>
                  </w:tcBorders>
                  <w:shd w:val="clear" w:color="auto" w:fill="auto"/>
                  <w:vAlign w:val="center"/>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322.115.380</w:t>
                  </w:r>
                </w:p>
              </w:tc>
              <w:tc>
                <w:tcPr>
                  <w:tcW w:w="2679" w:type="dxa"/>
                  <w:tcBorders>
                    <w:top w:val="nil"/>
                    <w:left w:val="nil"/>
                    <w:bottom w:val="nil"/>
                    <w:right w:val="nil"/>
                  </w:tcBorders>
                  <w:vAlign w:val="center"/>
                </w:tcPr>
                <w:p w:rsidR="0063765D" w:rsidRPr="0063765D" w:rsidRDefault="0063765D" w:rsidP="00010F70">
                  <w:pPr>
                    <w:ind w:firstLine="155"/>
                    <w:rPr>
                      <w:rFonts w:ascii="Century" w:hAnsi="Century" w:cs="Arial TUR"/>
                      <w:sz w:val="20"/>
                      <w:szCs w:val="20"/>
                      <w:lang w:eastAsia="tr-TR"/>
                    </w:rPr>
                  </w:pPr>
                  <w:r w:rsidRPr="0063765D">
                    <w:rPr>
                      <w:rFonts w:ascii="Century" w:hAnsi="Century" w:cs="Arial TUR"/>
                      <w:iCs/>
                      <w:sz w:val="20"/>
                      <w:szCs w:val="20"/>
                      <w:lang w:eastAsia="tr-TR"/>
                    </w:rPr>
                    <w:t>Premium Income</w:t>
                  </w:r>
                  <w:r w:rsidR="003B270C">
                    <w:rPr>
                      <w:rFonts w:ascii="Century" w:hAnsi="Century" w:cs="Arial TUR"/>
                      <w:iCs/>
                      <w:sz w:val="20"/>
                      <w:szCs w:val="20"/>
                      <w:lang w:eastAsia="tr-TR"/>
                    </w:rPr>
                    <w:t xml:space="preserve"> (TL)</w:t>
                  </w:r>
                </w:p>
              </w:tc>
            </w:tr>
            <w:tr w:rsidR="0063765D" w:rsidRPr="00397B62">
              <w:trPr>
                <w:trHeight w:val="227"/>
                <w:jc w:val="center"/>
              </w:trPr>
              <w:tc>
                <w:tcPr>
                  <w:tcW w:w="3012" w:type="dxa"/>
                  <w:tcBorders>
                    <w:top w:val="nil"/>
                    <w:left w:val="nil"/>
                    <w:bottom w:val="nil"/>
                    <w:right w:val="nil"/>
                  </w:tcBorders>
                  <w:shd w:val="clear" w:color="auto" w:fill="auto"/>
                  <w:vAlign w:val="center"/>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Ortalama Teminat (TL)</w:t>
                  </w:r>
                </w:p>
              </w:tc>
              <w:tc>
                <w:tcPr>
                  <w:tcW w:w="1935" w:type="dxa"/>
                  <w:tcBorders>
                    <w:top w:val="nil"/>
                    <w:left w:val="nil"/>
                    <w:bottom w:val="nil"/>
                    <w:right w:val="nil"/>
                  </w:tcBorders>
                  <w:shd w:val="clear" w:color="auto" w:fill="auto"/>
                  <w:vAlign w:val="center"/>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58.559</w:t>
                  </w:r>
                </w:p>
              </w:tc>
              <w:tc>
                <w:tcPr>
                  <w:tcW w:w="2679" w:type="dxa"/>
                  <w:tcBorders>
                    <w:top w:val="nil"/>
                    <w:left w:val="nil"/>
                    <w:bottom w:val="nil"/>
                    <w:right w:val="nil"/>
                  </w:tcBorders>
                  <w:vAlign w:val="center"/>
                </w:tcPr>
                <w:p w:rsidR="0063765D" w:rsidRPr="0063765D" w:rsidRDefault="0063765D" w:rsidP="00010F70">
                  <w:pPr>
                    <w:ind w:firstLine="155"/>
                    <w:rPr>
                      <w:rFonts w:ascii="Century" w:hAnsi="Century" w:cs="Arial TUR"/>
                      <w:sz w:val="20"/>
                      <w:szCs w:val="20"/>
                      <w:lang w:eastAsia="tr-TR"/>
                    </w:rPr>
                  </w:pPr>
                  <w:r w:rsidRPr="0063765D">
                    <w:rPr>
                      <w:rFonts w:ascii="Century" w:hAnsi="Century" w:cs="Arial TUR"/>
                      <w:iCs/>
                      <w:sz w:val="20"/>
                      <w:szCs w:val="20"/>
                      <w:lang w:eastAsia="tr-TR"/>
                    </w:rPr>
                    <w:t>Average Cover</w:t>
                  </w:r>
                  <w:r>
                    <w:rPr>
                      <w:rFonts w:ascii="Century" w:hAnsi="Century" w:cs="Arial TUR"/>
                      <w:iCs/>
                      <w:sz w:val="20"/>
                      <w:szCs w:val="20"/>
                      <w:lang w:eastAsia="tr-TR"/>
                    </w:rPr>
                    <w:t>age</w:t>
                  </w:r>
                  <w:r w:rsidR="003B270C">
                    <w:rPr>
                      <w:rFonts w:ascii="Century" w:hAnsi="Century" w:cs="Arial TUR"/>
                      <w:iCs/>
                      <w:sz w:val="20"/>
                      <w:szCs w:val="20"/>
                      <w:lang w:eastAsia="tr-TR"/>
                    </w:rPr>
                    <w:t xml:space="preserve"> (TL)</w:t>
                  </w:r>
                </w:p>
              </w:tc>
            </w:tr>
            <w:tr w:rsidR="0063765D" w:rsidRPr="00397B62">
              <w:trPr>
                <w:trHeight w:val="227"/>
                <w:jc w:val="center"/>
              </w:trPr>
              <w:tc>
                <w:tcPr>
                  <w:tcW w:w="3012" w:type="dxa"/>
                  <w:tcBorders>
                    <w:top w:val="nil"/>
                    <w:left w:val="nil"/>
                    <w:bottom w:val="double" w:sz="6" w:space="0" w:color="auto"/>
                    <w:right w:val="nil"/>
                  </w:tcBorders>
                  <w:shd w:val="clear" w:color="auto" w:fill="auto"/>
                  <w:vAlign w:val="center"/>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Ödenen Komisyon (TL)</w:t>
                  </w:r>
                </w:p>
              </w:tc>
              <w:tc>
                <w:tcPr>
                  <w:tcW w:w="1935" w:type="dxa"/>
                  <w:tcBorders>
                    <w:top w:val="nil"/>
                    <w:left w:val="nil"/>
                    <w:bottom w:val="double" w:sz="6" w:space="0" w:color="auto"/>
                    <w:right w:val="nil"/>
                  </w:tcBorders>
                  <w:shd w:val="clear" w:color="auto" w:fill="auto"/>
                  <w:vAlign w:val="center"/>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54.705.309</w:t>
                  </w:r>
                </w:p>
              </w:tc>
              <w:tc>
                <w:tcPr>
                  <w:tcW w:w="2679" w:type="dxa"/>
                  <w:tcBorders>
                    <w:top w:val="nil"/>
                    <w:left w:val="nil"/>
                    <w:bottom w:val="double" w:sz="6" w:space="0" w:color="auto"/>
                    <w:right w:val="nil"/>
                  </w:tcBorders>
                  <w:vAlign w:val="center"/>
                </w:tcPr>
                <w:p w:rsidR="0063765D" w:rsidRPr="0063765D" w:rsidRDefault="0063765D" w:rsidP="00010F70">
                  <w:pPr>
                    <w:ind w:firstLine="155"/>
                    <w:rPr>
                      <w:rFonts w:ascii="Century" w:hAnsi="Century" w:cs="Arial TUR"/>
                      <w:sz w:val="20"/>
                      <w:szCs w:val="20"/>
                      <w:lang w:eastAsia="tr-TR"/>
                    </w:rPr>
                  </w:pPr>
                  <w:r w:rsidRPr="0063765D">
                    <w:rPr>
                      <w:rFonts w:ascii="Century" w:hAnsi="Century" w:cs="Arial TUR"/>
                      <w:iCs/>
                      <w:sz w:val="20"/>
                      <w:szCs w:val="20"/>
                      <w:lang w:eastAsia="tr-TR"/>
                    </w:rPr>
                    <w:t>Paid Commission</w:t>
                  </w:r>
                  <w:r w:rsidR="003B270C">
                    <w:rPr>
                      <w:rFonts w:ascii="Century" w:hAnsi="Century" w:cs="Arial TUR"/>
                      <w:iCs/>
                      <w:sz w:val="20"/>
                      <w:szCs w:val="20"/>
                      <w:lang w:eastAsia="tr-TR"/>
                    </w:rPr>
                    <w:t xml:space="preserve"> (TL)</w:t>
                  </w:r>
                </w:p>
              </w:tc>
            </w:tr>
          </w:tbl>
          <w:p w:rsidR="00C87B55" w:rsidRPr="00397B62" w:rsidRDefault="00C87B55" w:rsidP="00687E46">
            <w:pPr>
              <w:rPr>
                <w:rFonts w:ascii="Century" w:hAnsi="Century"/>
              </w:rPr>
            </w:pPr>
          </w:p>
        </w:tc>
      </w:tr>
      <w:tr w:rsidR="007A1937" w:rsidRPr="00087EB0">
        <w:trPr>
          <w:trHeight w:val="251"/>
        </w:trPr>
        <w:tc>
          <w:tcPr>
            <w:tcW w:w="4827" w:type="dxa"/>
            <w:gridSpan w:val="3"/>
          </w:tcPr>
          <w:p w:rsidR="007A1937" w:rsidRPr="00582CCC" w:rsidRDefault="007A1937" w:rsidP="00687E46">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582CCC" w:rsidRDefault="007A1937" w:rsidP="00687E46">
            <w:pPr>
              <w:rPr>
                <w:rFonts w:ascii="Century" w:hAnsi="Century"/>
                <w:color w:val="1C1C1C"/>
                <w:sz w:val="22"/>
                <w:szCs w:val="22"/>
              </w:rPr>
            </w:pPr>
          </w:p>
        </w:tc>
      </w:tr>
      <w:tr w:rsidR="00C87B55" w:rsidRPr="00087EB0">
        <w:trPr>
          <w:trHeight w:val="1213"/>
        </w:trPr>
        <w:tc>
          <w:tcPr>
            <w:tcW w:w="4827" w:type="dxa"/>
            <w:gridSpan w:val="3"/>
          </w:tcPr>
          <w:p w:rsidR="00C87B55" w:rsidRPr="00582CCC" w:rsidRDefault="00C87B55" w:rsidP="003B270C">
            <w:pPr>
              <w:jc w:val="both"/>
              <w:rPr>
                <w:rFonts w:ascii="Century" w:hAnsi="Century"/>
                <w:sz w:val="22"/>
                <w:szCs w:val="22"/>
              </w:rPr>
            </w:pPr>
            <w:proofErr w:type="gramStart"/>
            <w:r w:rsidRPr="00582CCC">
              <w:rPr>
                <w:rFonts w:ascii="Century" w:hAnsi="Century"/>
                <w:sz w:val="22"/>
                <w:szCs w:val="22"/>
              </w:rPr>
              <w:t>31/12/2009</w:t>
            </w:r>
            <w:proofErr w:type="gramEnd"/>
            <w:r w:rsidRPr="00582CCC">
              <w:rPr>
                <w:rFonts w:ascii="Century" w:hAnsi="Century"/>
                <w:sz w:val="22"/>
                <w:szCs w:val="22"/>
              </w:rPr>
              <w:t xml:space="preserve"> tarihi itibariyle DASK fonlarının dağılımı aşağıda sunulmuştur.</w:t>
            </w:r>
            <w:r w:rsidR="003B270C" w:rsidRPr="00582CCC">
              <w:rPr>
                <w:rFonts w:ascii="Century" w:hAnsi="Century"/>
                <w:sz w:val="22"/>
                <w:szCs w:val="22"/>
              </w:rPr>
              <w:t xml:space="preserve"> </w:t>
            </w:r>
            <w:r w:rsidR="003B270C">
              <w:rPr>
                <w:rFonts w:ascii="Century" w:hAnsi="Century"/>
                <w:sz w:val="22"/>
                <w:szCs w:val="22"/>
              </w:rPr>
              <w:t xml:space="preserve">Tablodan da görüleceği üzere </w:t>
            </w:r>
            <w:r w:rsidR="003B270C" w:rsidRPr="00582CCC">
              <w:rPr>
                <w:rFonts w:ascii="Century" w:hAnsi="Century"/>
                <w:sz w:val="22"/>
                <w:szCs w:val="22"/>
              </w:rPr>
              <w:t>DASK fonlarının önemli bir kısmı vadeli Türk Lirası mevduat hesaplarında değerlendirilmektedir.</w:t>
            </w:r>
          </w:p>
        </w:tc>
        <w:tc>
          <w:tcPr>
            <w:tcW w:w="318" w:type="dxa"/>
            <w:gridSpan w:val="6"/>
          </w:tcPr>
          <w:p w:rsidR="00C87B55" w:rsidRPr="00582CCC" w:rsidRDefault="00C87B55" w:rsidP="00687E46">
            <w:pPr>
              <w:rPr>
                <w:rFonts w:ascii="Century" w:hAnsi="Century"/>
                <w:sz w:val="22"/>
                <w:szCs w:val="22"/>
              </w:rPr>
            </w:pPr>
          </w:p>
        </w:tc>
        <w:tc>
          <w:tcPr>
            <w:tcW w:w="4695" w:type="dxa"/>
            <w:gridSpan w:val="5"/>
          </w:tcPr>
          <w:p w:rsidR="003B270C" w:rsidRPr="00A37B68" w:rsidRDefault="00C87B55" w:rsidP="003B270C">
            <w:pPr>
              <w:jc w:val="both"/>
              <w:rPr>
                <w:rFonts w:ascii="Century" w:hAnsi="Century"/>
                <w:color w:val="333333"/>
                <w:sz w:val="22"/>
                <w:szCs w:val="22"/>
              </w:rPr>
            </w:pPr>
            <w:r w:rsidRPr="00A37B68">
              <w:rPr>
                <w:rFonts w:ascii="Century" w:hAnsi="Century"/>
                <w:color w:val="333333"/>
                <w:sz w:val="22"/>
                <w:szCs w:val="22"/>
              </w:rPr>
              <w:t>Composition of funds of the Pool as at December 31, 2009 is shown in the table below.</w:t>
            </w:r>
            <w:r w:rsidR="003B270C" w:rsidRPr="00A37B68">
              <w:rPr>
                <w:rFonts w:ascii="Century" w:hAnsi="Century"/>
                <w:color w:val="333333"/>
                <w:sz w:val="22"/>
                <w:szCs w:val="22"/>
              </w:rPr>
              <w:t xml:space="preserve"> Most of the funds are invested in bank term deposits.</w:t>
            </w:r>
          </w:p>
          <w:p w:rsidR="00C87B55" w:rsidRPr="00582CCC" w:rsidRDefault="00C87B55" w:rsidP="00687E46">
            <w:pPr>
              <w:rPr>
                <w:rFonts w:ascii="Century" w:hAnsi="Century"/>
                <w:color w:val="1C1C1C"/>
                <w:sz w:val="22"/>
                <w:szCs w:val="22"/>
              </w:rPr>
            </w:pPr>
          </w:p>
        </w:tc>
      </w:tr>
      <w:tr w:rsidR="007A1937" w:rsidRPr="00087EB0">
        <w:trPr>
          <w:trHeight w:val="249"/>
        </w:trPr>
        <w:tc>
          <w:tcPr>
            <w:tcW w:w="4827" w:type="dxa"/>
            <w:gridSpan w:val="3"/>
          </w:tcPr>
          <w:p w:rsidR="007A1937" w:rsidRPr="00582CCC" w:rsidRDefault="007A1937" w:rsidP="003B270C">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A37B68" w:rsidRDefault="007A1937" w:rsidP="003B270C">
            <w:pPr>
              <w:jc w:val="both"/>
              <w:rPr>
                <w:rFonts w:ascii="Century" w:hAnsi="Century"/>
                <w:color w:val="333333"/>
                <w:sz w:val="22"/>
                <w:szCs w:val="22"/>
              </w:rPr>
            </w:pPr>
          </w:p>
        </w:tc>
      </w:tr>
      <w:tr w:rsidR="00C87B55" w:rsidRPr="00087EB0">
        <w:trPr>
          <w:trHeight w:val="181"/>
        </w:trPr>
        <w:tc>
          <w:tcPr>
            <w:tcW w:w="9840" w:type="dxa"/>
            <w:gridSpan w:val="14"/>
          </w:tcPr>
          <w:p w:rsidR="00C87B55" w:rsidRPr="0063765D" w:rsidRDefault="00C87B55" w:rsidP="0063765D">
            <w:pPr>
              <w:pStyle w:val="ResimYazs"/>
              <w:jc w:val="center"/>
              <w:rPr>
                <w:rFonts w:ascii="Century" w:hAnsi="Century"/>
                <w:b w:val="0"/>
                <w:i/>
                <w:iCs/>
                <w:color w:val="000080"/>
              </w:rPr>
            </w:pPr>
            <w:bookmarkStart w:id="75" w:name="_Toc170665563"/>
            <w:r w:rsidRPr="0063765D">
              <w:rPr>
                <w:rFonts w:ascii="Century" w:hAnsi="Century"/>
                <w:color w:val="000080"/>
              </w:rPr>
              <w:t xml:space="preserve">Tablo </w:t>
            </w:r>
            <w:r w:rsidRPr="0063765D">
              <w:rPr>
                <w:rFonts w:ascii="Century" w:hAnsi="Century"/>
                <w:color w:val="000080"/>
              </w:rPr>
              <w:fldChar w:fldCharType="begin"/>
            </w:r>
            <w:r w:rsidRPr="0063765D">
              <w:rPr>
                <w:rFonts w:ascii="Century" w:hAnsi="Century"/>
                <w:color w:val="000080"/>
              </w:rPr>
              <w:instrText xml:space="preserve"> STYLEREF 2 \s </w:instrText>
            </w:r>
            <w:r w:rsidRPr="0063765D">
              <w:rPr>
                <w:rFonts w:ascii="Century" w:hAnsi="Century"/>
                <w:color w:val="000080"/>
              </w:rPr>
              <w:fldChar w:fldCharType="separate"/>
            </w:r>
            <w:r w:rsidR="00037B98">
              <w:rPr>
                <w:rFonts w:ascii="Century" w:hAnsi="Century"/>
                <w:noProof/>
                <w:color w:val="000080"/>
              </w:rPr>
              <w:t>2.1</w:t>
            </w:r>
            <w:r w:rsidRPr="0063765D">
              <w:rPr>
                <w:rFonts w:ascii="Century" w:hAnsi="Century"/>
                <w:color w:val="000080"/>
              </w:rPr>
              <w:fldChar w:fldCharType="end"/>
            </w:r>
            <w:r w:rsidR="00C26BD8">
              <w:rPr>
                <w:rFonts w:ascii="Century" w:hAnsi="Century"/>
                <w:color w:val="000080"/>
              </w:rPr>
              <w:t>.</w:t>
            </w:r>
            <w:r w:rsidRPr="0063765D">
              <w:rPr>
                <w:rFonts w:ascii="Century" w:hAnsi="Century"/>
                <w:color w:val="000080"/>
              </w:rPr>
              <w:fldChar w:fldCharType="begin"/>
            </w:r>
            <w:r w:rsidRPr="0063765D">
              <w:rPr>
                <w:rFonts w:ascii="Century" w:hAnsi="Century"/>
                <w:color w:val="000080"/>
              </w:rPr>
              <w:instrText xml:space="preserve"> SEQ Tablo \* ARABIC \s 2 </w:instrText>
            </w:r>
            <w:r w:rsidRPr="0063765D">
              <w:rPr>
                <w:rFonts w:ascii="Century" w:hAnsi="Century"/>
                <w:color w:val="000080"/>
              </w:rPr>
              <w:fldChar w:fldCharType="separate"/>
            </w:r>
            <w:r w:rsidR="00037B98">
              <w:rPr>
                <w:rFonts w:ascii="Century" w:hAnsi="Century"/>
                <w:noProof/>
                <w:color w:val="000080"/>
              </w:rPr>
              <w:t>2</w:t>
            </w:r>
            <w:r w:rsidRPr="0063765D">
              <w:rPr>
                <w:rFonts w:ascii="Century" w:hAnsi="Century"/>
                <w:color w:val="000080"/>
              </w:rPr>
              <w:fldChar w:fldCharType="end"/>
            </w:r>
            <w:r w:rsidRPr="0063765D">
              <w:rPr>
                <w:rFonts w:ascii="Century" w:hAnsi="Century"/>
                <w:color w:val="000080"/>
              </w:rPr>
              <w:t xml:space="preserve">: </w:t>
            </w:r>
            <w:r w:rsidRPr="0063765D">
              <w:rPr>
                <w:rFonts w:ascii="Century" w:hAnsi="Century"/>
                <w:bCs w:val="0"/>
                <w:color w:val="000080"/>
              </w:rPr>
              <w:t xml:space="preserve">DASK Fonlarının Dağılımı (TL) - </w:t>
            </w:r>
            <w:r w:rsidRPr="0063765D">
              <w:rPr>
                <w:rFonts w:ascii="Century" w:hAnsi="Century"/>
                <w:b w:val="0"/>
                <w:i/>
                <w:iCs/>
                <w:color w:val="000080"/>
              </w:rPr>
              <w:t>Composition of the Funds of TCIP</w:t>
            </w:r>
            <w:bookmarkEnd w:id="75"/>
            <w:r w:rsidR="003B270C">
              <w:rPr>
                <w:rFonts w:ascii="Century" w:hAnsi="Century"/>
                <w:b w:val="0"/>
                <w:i/>
                <w:iCs/>
                <w:color w:val="000080"/>
              </w:rPr>
              <w:t xml:space="preserve"> (TL)</w:t>
            </w:r>
          </w:p>
          <w:tbl>
            <w:tblPr>
              <w:tblW w:w="9492" w:type="dxa"/>
              <w:jc w:val="center"/>
              <w:tblLayout w:type="fixed"/>
              <w:tblCellMar>
                <w:left w:w="70" w:type="dxa"/>
                <w:right w:w="70" w:type="dxa"/>
              </w:tblCellMar>
              <w:tblLook w:val="0000" w:firstRow="0" w:lastRow="0" w:firstColumn="0" w:lastColumn="0" w:noHBand="0" w:noVBand="0"/>
            </w:tblPr>
            <w:tblGrid>
              <w:gridCol w:w="3492"/>
              <w:gridCol w:w="1545"/>
              <w:gridCol w:w="1059"/>
              <w:gridCol w:w="3396"/>
            </w:tblGrid>
            <w:tr w:rsidR="0063765D" w:rsidRPr="00397B62">
              <w:trPr>
                <w:trHeight w:val="641"/>
                <w:jc w:val="center"/>
              </w:trPr>
              <w:tc>
                <w:tcPr>
                  <w:tcW w:w="3492" w:type="dxa"/>
                  <w:tcBorders>
                    <w:top w:val="nil"/>
                    <w:left w:val="nil"/>
                    <w:bottom w:val="single" w:sz="4" w:space="0" w:color="auto"/>
                    <w:right w:val="nil"/>
                  </w:tcBorders>
                  <w:shd w:val="clear" w:color="auto" w:fill="C6D9F1"/>
                  <w:noWrap/>
                  <w:vAlign w:val="bottom"/>
                </w:tcPr>
                <w:p w:rsidR="0063765D" w:rsidRPr="00397B62" w:rsidRDefault="0063765D" w:rsidP="00687E46">
                  <w:pPr>
                    <w:rPr>
                      <w:rFonts w:ascii="Century" w:hAnsi="Century" w:cs="Arial TUR"/>
                      <w:sz w:val="20"/>
                      <w:szCs w:val="20"/>
                      <w:lang w:eastAsia="tr-TR"/>
                    </w:rPr>
                  </w:pPr>
                </w:p>
              </w:tc>
              <w:tc>
                <w:tcPr>
                  <w:tcW w:w="1545" w:type="dxa"/>
                  <w:tcBorders>
                    <w:top w:val="nil"/>
                    <w:left w:val="nil"/>
                    <w:bottom w:val="single" w:sz="4" w:space="0" w:color="auto"/>
                    <w:right w:val="nil"/>
                  </w:tcBorders>
                  <w:shd w:val="clear" w:color="auto" w:fill="C6D9F1"/>
                  <w:vAlign w:val="bottom"/>
                </w:tcPr>
                <w:p w:rsidR="0063765D" w:rsidRPr="00397B62" w:rsidRDefault="0063765D"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Tutar</w:t>
                  </w:r>
                  <w:r w:rsidRPr="00397B62">
                    <w:rPr>
                      <w:rFonts w:ascii="Century" w:hAnsi="Century" w:cs="Arial TUR"/>
                      <w:sz w:val="20"/>
                      <w:szCs w:val="20"/>
                      <w:lang w:eastAsia="tr-TR"/>
                    </w:rPr>
                    <w:br/>
                    <w:t>Amount</w:t>
                  </w:r>
                </w:p>
              </w:tc>
              <w:tc>
                <w:tcPr>
                  <w:tcW w:w="1059" w:type="dxa"/>
                  <w:tcBorders>
                    <w:top w:val="nil"/>
                    <w:left w:val="nil"/>
                    <w:bottom w:val="single" w:sz="4" w:space="0" w:color="auto"/>
                    <w:right w:val="nil"/>
                  </w:tcBorders>
                  <w:shd w:val="clear" w:color="auto" w:fill="C6D9F1"/>
                  <w:vAlign w:val="bottom"/>
                </w:tcPr>
                <w:p w:rsidR="0063765D" w:rsidRPr="00397B62" w:rsidRDefault="0063765D"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Dağılım</w:t>
                  </w:r>
                  <w:r w:rsidRPr="00397B62">
                    <w:rPr>
                      <w:rFonts w:ascii="Century" w:hAnsi="Century" w:cs="Arial TUR"/>
                      <w:sz w:val="20"/>
                      <w:szCs w:val="20"/>
                      <w:lang w:eastAsia="tr-TR"/>
                    </w:rPr>
                    <w:br/>
                    <w:t>Ratio %</w:t>
                  </w:r>
                </w:p>
              </w:tc>
              <w:tc>
                <w:tcPr>
                  <w:tcW w:w="3396" w:type="dxa"/>
                  <w:tcBorders>
                    <w:top w:val="nil"/>
                    <w:left w:val="nil"/>
                    <w:bottom w:val="single" w:sz="4" w:space="0" w:color="auto"/>
                    <w:right w:val="nil"/>
                  </w:tcBorders>
                  <w:shd w:val="clear" w:color="auto" w:fill="C6D9F1"/>
                </w:tcPr>
                <w:p w:rsidR="0063765D" w:rsidRPr="00397B62" w:rsidRDefault="0063765D" w:rsidP="00687E46">
                  <w:pPr>
                    <w:jc w:val="center"/>
                    <w:rPr>
                      <w:rFonts w:ascii="Century" w:hAnsi="Century" w:cs="Arial TUR"/>
                      <w:b/>
                      <w:bCs/>
                      <w:sz w:val="20"/>
                      <w:szCs w:val="20"/>
                      <w:lang w:eastAsia="tr-TR"/>
                    </w:rPr>
                  </w:pPr>
                </w:p>
              </w:tc>
            </w:tr>
            <w:tr w:rsidR="0063765D" w:rsidRPr="00397B62">
              <w:trPr>
                <w:trHeight w:val="227"/>
                <w:jc w:val="center"/>
              </w:trPr>
              <w:tc>
                <w:tcPr>
                  <w:tcW w:w="3492" w:type="dxa"/>
                  <w:tcBorders>
                    <w:top w:val="single" w:sz="4" w:space="0" w:color="auto"/>
                    <w:left w:val="nil"/>
                    <w:bottom w:val="nil"/>
                    <w:right w:val="nil"/>
                  </w:tcBorders>
                  <w:shd w:val="clear" w:color="auto" w:fill="auto"/>
                  <w:noWrap/>
                  <w:vAlign w:val="bottom"/>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Vadeli TL Mevduat</w:t>
                  </w:r>
                </w:p>
              </w:tc>
              <w:tc>
                <w:tcPr>
                  <w:tcW w:w="1545" w:type="dxa"/>
                  <w:tcBorders>
                    <w:top w:val="single" w:sz="4" w:space="0" w:color="auto"/>
                    <w:left w:val="nil"/>
                    <w:bottom w:val="nil"/>
                    <w:right w:val="nil"/>
                  </w:tcBorders>
                  <w:shd w:val="clear" w:color="auto" w:fill="auto"/>
                  <w:noWrap/>
                  <w:vAlign w:val="bottom"/>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886.084.680</w:t>
                  </w:r>
                </w:p>
              </w:tc>
              <w:tc>
                <w:tcPr>
                  <w:tcW w:w="1059" w:type="dxa"/>
                  <w:tcBorders>
                    <w:top w:val="single" w:sz="4" w:space="0" w:color="auto"/>
                    <w:left w:val="nil"/>
                    <w:bottom w:val="nil"/>
                    <w:right w:val="nil"/>
                  </w:tcBorders>
                  <w:shd w:val="clear" w:color="auto" w:fill="auto"/>
                  <w:noWrap/>
                  <w:vAlign w:val="bottom"/>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74,87</w:t>
                  </w:r>
                </w:p>
              </w:tc>
              <w:tc>
                <w:tcPr>
                  <w:tcW w:w="3396" w:type="dxa"/>
                  <w:tcBorders>
                    <w:top w:val="single" w:sz="4" w:space="0" w:color="auto"/>
                    <w:left w:val="nil"/>
                    <w:bottom w:val="nil"/>
                    <w:right w:val="nil"/>
                  </w:tcBorders>
                </w:tcPr>
                <w:p w:rsidR="0063765D" w:rsidRPr="0063765D" w:rsidRDefault="0063765D" w:rsidP="0063765D">
                  <w:pPr>
                    <w:ind w:firstLine="206"/>
                    <w:rPr>
                      <w:rFonts w:ascii="Century" w:hAnsi="Century" w:cs="Arial TUR"/>
                      <w:sz w:val="20"/>
                      <w:szCs w:val="20"/>
                      <w:lang w:eastAsia="tr-TR"/>
                    </w:rPr>
                  </w:pPr>
                  <w:r w:rsidRPr="0063765D">
                    <w:rPr>
                      <w:rFonts w:ascii="Century" w:hAnsi="Century" w:cs="Arial TUR"/>
                      <w:iCs/>
                      <w:sz w:val="20"/>
                      <w:szCs w:val="20"/>
                      <w:lang w:eastAsia="tr-TR"/>
                    </w:rPr>
                    <w:t>Term Deposits Turkish Liras</w:t>
                  </w:r>
                </w:p>
              </w:tc>
            </w:tr>
            <w:tr w:rsidR="0063765D" w:rsidRPr="00397B62">
              <w:trPr>
                <w:trHeight w:val="227"/>
                <w:jc w:val="center"/>
              </w:trPr>
              <w:tc>
                <w:tcPr>
                  <w:tcW w:w="3492" w:type="dxa"/>
                  <w:tcBorders>
                    <w:top w:val="nil"/>
                    <w:left w:val="nil"/>
                    <w:bottom w:val="nil"/>
                    <w:right w:val="nil"/>
                  </w:tcBorders>
                  <w:shd w:val="clear" w:color="auto" w:fill="auto"/>
                  <w:noWrap/>
                  <w:vAlign w:val="bottom"/>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Hazine Bonosu / Devlet Tahvili (TL)</w:t>
                  </w:r>
                </w:p>
              </w:tc>
              <w:tc>
                <w:tcPr>
                  <w:tcW w:w="1545" w:type="dxa"/>
                  <w:tcBorders>
                    <w:top w:val="nil"/>
                    <w:left w:val="nil"/>
                    <w:bottom w:val="nil"/>
                    <w:right w:val="nil"/>
                  </w:tcBorders>
                  <w:shd w:val="clear" w:color="auto" w:fill="auto"/>
                  <w:noWrap/>
                  <w:vAlign w:val="bottom"/>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244.693.334</w:t>
                  </w:r>
                </w:p>
              </w:tc>
              <w:tc>
                <w:tcPr>
                  <w:tcW w:w="1059" w:type="dxa"/>
                  <w:tcBorders>
                    <w:top w:val="nil"/>
                    <w:left w:val="nil"/>
                    <w:bottom w:val="nil"/>
                    <w:right w:val="nil"/>
                  </w:tcBorders>
                  <w:shd w:val="clear" w:color="auto" w:fill="auto"/>
                  <w:noWrap/>
                  <w:vAlign w:val="bottom"/>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20,68</w:t>
                  </w:r>
                </w:p>
              </w:tc>
              <w:tc>
                <w:tcPr>
                  <w:tcW w:w="3396" w:type="dxa"/>
                  <w:tcBorders>
                    <w:top w:val="nil"/>
                    <w:left w:val="nil"/>
                    <w:bottom w:val="nil"/>
                    <w:right w:val="nil"/>
                  </w:tcBorders>
                </w:tcPr>
                <w:p w:rsidR="0063765D" w:rsidRPr="0063765D" w:rsidRDefault="0063765D" w:rsidP="0063765D">
                  <w:pPr>
                    <w:ind w:firstLine="206"/>
                    <w:rPr>
                      <w:rFonts w:ascii="Century" w:hAnsi="Century" w:cs="Arial TUR"/>
                      <w:sz w:val="20"/>
                      <w:szCs w:val="20"/>
                      <w:lang w:eastAsia="tr-TR"/>
                    </w:rPr>
                  </w:pPr>
                  <w:r>
                    <w:rPr>
                      <w:rFonts w:ascii="Century" w:hAnsi="Century" w:cs="Arial TUR"/>
                      <w:iCs/>
                      <w:sz w:val="20"/>
                      <w:szCs w:val="20"/>
                      <w:lang w:eastAsia="tr-TR"/>
                    </w:rPr>
                    <w:t>Tresury Bills / Govern.</w:t>
                  </w:r>
                  <w:r w:rsidRPr="0063765D">
                    <w:rPr>
                      <w:rFonts w:ascii="Century" w:hAnsi="Century" w:cs="Arial TUR"/>
                      <w:iCs/>
                      <w:sz w:val="20"/>
                      <w:szCs w:val="20"/>
                      <w:lang w:eastAsia="tr-TR"/>
                    </w:rPr>
                    <w:t xml:space="preserve"> Bond</w:t>
                  </w:r>
                </w:p>
              </w:tc>
            </w:tr>
            <w:tr w:rsidR="0063765D" w:rsidRPr="00397B62">
              <w:trPr>
                <w:trHeight w:val="227"/>
                <w:jc w:val="center"/>
              </w:trPr>
              <w:tc>
                <w:tcPr>
                  <w:tcW w:w="3492" w:type="dxa"/>
                  <w:tcBorders>
                    <w:top w:val="nil"/>
                    <w:left w:val="nil"/>
                    <w:bottom w:val="nil"/>
                    <w:right w:val="nil"/>
                  </w:tcBorders>
                  <w:shd w:val="clear" w:color="auto" w:fill="auto"/>
                  <w:noWrap/>
                  <w:vAlign w:val="bottom"/>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Vadeli Döviz Mevduat (Döviz)</w:t>
                  </w:r>
                </w:p>
              </w:tc>
              <w:tc>
                <w:tcPr>
                  <w:tcW w:w="1545" w:type="dxa"/>
                  <w:tcBorders>
                    <w:top w:val="nil"/>
                    <w:left w:val="nil"/>
                    <w:bottom w:val="nil"/>
                    <w:right w:val="nil"/>
                  </w:tcBorders>
                  <w:shd w:val="clear" w:color="auto" w:fill="auto"/>
                  <w:noWrap/>
                  <w:vAlign w:val="bottom"/>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48.517.879</w:t>
                  </w:r>
                </w:p>
              </w:tc>
              <w:tc>
                <w:tcPr>
                  <w:tcW w:w="1059" w:type="dxa"/>
                  <w:tcBorders>
                    <w:top w:val="nil"/>
                    <w:left w:val="nil"/>
                    <w:bottom w:val="nil"/>
                    <w:right w:val="nil"/>
                  </w:tcBorders>
                  <w:shd w:val="clear" w:color="auto" w:fill="auto"/>
                  <w:noWrap/>
                  <w:vAlign w:val="bottom"/>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4,10</w:t>
                  </w:r>
                </w:p>
              </w:tc>
              <w:tc>
                <w:tcPr>
                  <w:tcW w:w="3396" w:type="dxa"/>
                  <w:tcBorders>
                    <w:top w:val="nil"/>
                    <w:left w:val="nil"/>
                    <w:bottom w:val="nil"/>
                    <w:right w:val="nil"/>
                  </w:tcBorders>
                </w:tcPr>
                <w:p w:rsidR="0063765D" w:rsidRPr="0063765D" w:rsidRDefault="0063765D" w:rsidP="0063765D">
                  <w:pPr>
                    <w:ind w:firstLine="206"/>
                    <w:rPr>
                      <w:rFonts w:ascii="Century" w:hAnsi="Century" w:cs="Arial TUR"/>
                      <w:sz w:val="20"/>
                      <w:szCs w:val="20"/>
                      <w:lang w:eastAsia="tr-TR"/>
                    </w:rPr>
                  </w:pPr>
                  <w:r>
                    <w:rPr>
                      <w:rFonts w:ascii="Century" w:hAnsi="Century" w:cs="Arial TUR"/>
                      <w:iCs/>
                      <w:sz w:val="20"/>
                      <w:szCs w:val="20"/>
                      <w:lang w:eastAsia="tr-TR"/>
                    </w:rPr>
                    <w:t>Foreign Exch.</w:t>
                  </w:r>
                  <w:r w:rsidRPr="0063765D">
                    <w:rPr>
                      <w:rFonts w:ascii="Century" w:hAnsi="Century" w:cs="Arial TUR"/>
                      <w:iCs/>
                      <w:sz w:val="20"/>
                      <w:szCs w:val="20"/>
                      <w:lang w:eastAsia="tr-TR"/>
                    </w:rPr>
                    <w:t xml:space="preserve"> Term Deposits</w:t>
                  </w:r>
                </w:p>
              </w:tc>
            </w:tr>
            <w:tr w:rsidR="0063765D" w:rsidRPr="00397B62">
              <w:trPr>
                <w:trHeight w:val="227"/>
                <w:jc w:val="center"/>
              </w:trPr>
              <w:tc>
                <w:tcPr>
                  <w:tcW w:w="3492" w:type="dxa"/>
                  <w:tcBorders>
                    <w:top w:val="nil"/>
                    <w:left w:val="nil"/>
                    <w:bottom w:val="nil"/>
                    <w:right w:val="nil"/>
                  </w:tcBorders>
                  <w:shd w:val="clear" w:color="auto" w:fill="auto"/>
                  <w:noWrap/>
                  <w:vAlign w:val="bottom"/>
                </w:tcPr>
                <w:p w:rsidR="0063765D" w:rsidRPr="00397B62" w:rsidRDefault="0063765D" w:rsidP="00687E46">
                  <w:pPr>
                    <w:rPr>
                      <w:rFonts w:ascii="Century" w:hAnsi="Century" w:cs="Arial TUR"/>
                      <w:sz w:val="20"/>
                      <w:szCs w:val="20"/>
                      <w:lang w:eastAsia="tr-TR"/>
                    </w:rPr>
                  </w:pPr>
                  <w:r w:rsidRPr="00397B62">
                    <w:rPr>
                      <w:rFonts w:ascii="Century" w:hAnsi="Century" w:cs="Arial TUR"/>
                      <w:sz w:val="20"/>
                      <w:szCs w:val="20"/>
                      <w:lang w:eastAsia="tr-TR"/>
                    </w:rPr>
                    <w:t>Diğer</w:t>
                  </w:r>
                </w:p>
              </w:tc>
              <w:tc>
                <w:tcPr>
                  <w:tcW w:w="1545" w:type="dxa"/>
                  <w:tcBorders>
                    <w:top w:val="nil"/>
                    <w:left w:val="nil"/>
                    <w:bottom w:val="nil"/>
                    <w:right w:val="nil"/>
                  </w:tcBorders>
                  <w:shd w:val="clear" w:color="auto" w:fill="auto"/>
                  <w:noWrap/>
                  <w:vAlign w:val="bottom"/>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4.212.242</w:t>
                  </w:r>
                </w:p>
              </w:tc>
              <w:tc>
                <w:tcPr>
                  <w:tcW w:w="1059" w:type="dxa"/>
                  <w:tcBorders>
                    <w:top w:val="nil"/>
                    <w:left w:val="nil"/>
                    <w:bottom w:val="nil"/>
                    <w:right w:val="nil"/>
                  </w:tcBorders>
                  <w:shd w:val="clear" w:color="auto" w:fill="auto"/>
                  <w:noWrap/>
                  <w:vAlign w:val="bottom"/>
                </w:tcPr>
                <w:p w:rsidR="0063765D" w:rsidRPr="00397B62" w:rsidRDefault="0063765D" w:rsidP="00687E46">
                  <w:pPr>
                    <w:jc w:val="right"/>
                    <w:rPr>
                      <w:rFonts w:ascii="Century" w:hAnsi="Century" w:cs="Arial TUR"/>
                      <w:sz w:val="20"/>
                      <w:szCs w:val="20"/>
                      <w:lang w:eastAsia="tr-TR"/>
                    </w:rPr>
                  </w:pPr>
                  <w:r w:rsidRPr="00397B62">
                    <w:rPr>
                      <w:rFonts w:ascii="Century" w:hAnsi="Century" w:cs="Arial TUR"/>
                      <w:sz w:val="20"/>
                      <w:szCs w:val="20"/>
                      <w:lang w:eastAsia="tr-TR"/>
                    </w:rPr>
                    <w:t>0,36</w:t>
                  </w:r>
                </w:p>
              </w:tc>
              <w:tc>
                <w:tcPr>
                  <w:tcW w:w="3396" w:type="dxa"/>
                  <w:tcBorders>
                    <w:top w:val="nil"/>
                    <w:left w:val="nil"/>
                    <w:bottom w:val="nil"/>
                    <w:right w:val="nil"/>
                  </w:tcBorders>
                </w:tcPr>
                <w:p w:rsidR="0063765D" w:rsidRPr="0063765D" w:rsidRDefault="0063765D" w:rsidP="0063765D">
                  <w:pPr>
                    <w:ind w:firstLine="206"/>
                    <w:rPr>
                      <w:rFonts w:ascii="Century" w:hAnsi="Century" w:cs="Arial TUR"/>
                      <w:sz w:val="20"/>
                      <w:szCs w:val="20"/>
                      <w:lang w:eastAsia="tr-TR"/>
                    </w:rPr>
                  </w:pPr>
                  <w:r w:rsidRPr="0063765D">
                    <w:rPr>
                      <w:rFonts w:ascii="Century" w:hAnsi="Century" w:cs="Arial TUR"/>
                      <w:iCs/>
                      <w:sz w:val="20"/>
                      <w:szCs w:val="20"/>
                      <w:lang w:eastAsia="tr-TR"/>
                    </w:rPr>
                    <w:t>Other</w:t>
                  </w:r>
                </w:p>
              </w:tc>
            </w:tr>
            <w:tr w:rsidR="0063765D" w:rsidRPr="00397B62">
              <w:trPr>
                <w:trHeight w:val="227"/>
                <w:jc w:val="center"/>
              </w:trPr>
              <w:tc>
                <w:tcPr>
                  <w:tcW w:w="3492" w:type="dxa"/>
                  <w:tcBorders>
                    <w:top w:val="single" w:sz="4" w:space="0" w:color="auto"/>
                    <w:left w:val="nil"/>
                    <w:bottom w:val="double" w:sz="6" w:space="0" w:color="auto"/>
                    <w:right w:val="nil"/>
                  </w:tcBorders>
                  <w:shd w:val="clear" w:color="auto" w:fill="auto"/>
                  <w:noWrap/>
                  <w:vAlign w:val="bottom"/>
                </w:tcPr>
                <w:p w:rsidR="0063765D" w:rsidRPr="00397B62" w:rsidRDefault="0063765D" w:rsidP="00687E46">
                  <w:pPr>
                    <w:rPr>
                      <w:rFonts w:ascii="Century" w:hAnsi="Century" w:cs="Arial TUR"/>
                      <w:b/>
                      <w:bCs/>
                      <w:sz w:val="20"/>
                      <w:szCs w:val="20"/>
                      <w:lang w:eastAsia="tr-TR"/>
                    </w:rPr>
                  </w:pPr>
                  <w:r w:rsidRPr="00397B62">
                    <w:rPr>
                      <w:rFonts w:ascii="Century" w:hAnsi="Century" w:cs="Arial TUR"/>
                      <w:b/>
                      <w:bCs/>
                      <w:sz w:val="20"/>
                      <w:szCs w:val="20"/>
                      <w:lang w:eastAsia="tr-TR"/>
                    </w:rPr>
                    <w:t>Toplam</w:t>
                  </w:r>
                </w:p>
              </w:tc>
              <w:tc>
                <w:tcPr>
                  <w:tcW w:w="1545" w:type="dxa"/>
                  <w:tcBorders>
                    <w:top w:val="single" w:sz="4" w:space="0" w:color="auto"/>
                    <w:left w:val="nil"/>
                    <w:bottom w:val="double" w:sz="6" w:space="0" w:color="auto"/>
                    <w:right w:val="nil"/>
                  </w:tcBorders>
                  <w:shd w:val="clear" w:color="auto" w:fill="auto"/>
                  <w:noWrap/>
                  <w:vAlign w:val="bottom"/>
                </w:tcPr>
                <w:p w:rsidR="0063765D" w:rsidRPr="00397B62" w:rsidRDefault="0063765D" w:rsidP="00687E46">
                  <w:pPr>
                    <w:jc w:val="right"/>
                    <w:rPr>
                      <w:rFonts w:ascii="Century" w:hAnsi="Century" w:cs="Arial TUR"/>
                      <w:b/>
                      <w:bCs/>
                      <w:sz w:val="20"/>
                      <w:szCs w:val="20"/>
                      <w:lang w:eastAsia="tr-TR"/>
                    </w:rPr>
                  </w:pPr>
                  <w:r w:rsidRPr="00397B62">
                    <w:rPr>
                      <w:rFonts w:ascii="Century" w:hAnsi="Century" w:cs="Arial TUR"/>
                      <w:b/>
                      <w:bCs/>
                      <w:sz w:val="20"/>
                      <w:szCs w:val="20"/>
                      <w:lang w:eastAsia="tr-TR"/>
                    </w:rPr>
                    <w:t>1.183.508.135</w:t>
                  </w:r>
                </w:p>
              </w:tc>
              <w:tc>
                <w:tcPr>
                  <w:tcW w:w="1059" w:type="dxa"/>
                  <w:tcBorders>
                    <w:top w:val="single" w:sz="4" w:space="0" w:color="auto"/>
                    <w:left w:val="nil"/>
                    <w:bottom w:val="double" w:sz="6" w:space="0" w:color="auto"/>
                    <w:right w:val="nil"/>
                  </w:tcBorders>
                  <w:shd w:val="clear" w:color="auto" w:fill="auto"/>
                  <w:noWrap/>
                  <w:vAlign w:val="bottom"/>
                </w:tcPr>
                <w:p w:rsidR="0063765D" w:rsidRPr="00397B62" w:rsidRDefault="0063765D" w:rsidP="00687E46">
                  <w:pPr>
                    <w:jc w:val="right"/>
                    <w:rPr>
                      <w:rFonts w:ascii="Century" w:hAnsi="Century" w:cs="Arial TUR"/>
                      <w:b/>
                      <w:bCs/>
                      <w:sz w:val="20"/>
                      <w:szCs w:val="20"/>
                      <w:lang w:eastAsia="tr-TR"/>
                    </w:rPr>
                  </w:pPr>
                  <w:r w:rsidRPr="00397B62">
                    <w:rPr>
                      <w:rFonts w:ascii="Century" w:hAnsi="Century" w:cs="Arial TUR"/>
                      <w:b/>
                      <w:bCs/>
                      <w:sz w:val="20"/>
                      <w:szCs w:val="20"/>
                      <w:lang w:eastAsia="tr-TR"/>
                    </w:rPr>
                    <w:t>100,00</w:t>
                  </w:r>
                </w:p>
              </w:tc>
              <w:tc>
                <w:tcPr>
                  <w:tcW w:w="3396" w:type="dxa"/>
                  <w:tcBorders>
                    <w:top w:val="single" w:sz="4" w:space="0" w:color="auto"/>
                    <w:left w:val="nil"/>
                    <w:bottom w:val="double" w:sz="6" w:space="0" w:color="auto"/>
                    <w:right w:val="nil"/>
                  </w:tcBorders>
                </w:tcPr>
                <w:p w:rsidR="0063765D" w:rsidRPr="00010F70" w:rsidRDefault="0063765D" w:rsidP="0063765D">
                  <w:pPr>
                    <w:ind w:firstLine="206"/>
                    <w:rPr>
                      <w:rFonts w:ascii="Century" w:hAnsi="Century" w:cs="Arial TUR"/>
                      <w:b/>
                      <w:bCs/>
                      <w:sz w:val="20"/>
                      <w:szCs w:val="20"/>
                      <w:lang w:eastAsia="tr-TR"/>
                    </w:rPr>
                  </w:pPr>
                  <w:r w:rsidRPr="00010F70">
                    <w:rPr>
                      <w:rFonts w:ascii="Century" w:hAnsi="Century" w:cs="Arial TUR"/>
                      <w:b/>
                      <w:bCs/>
                      <w:sz w:val="20"/>
                      <w:szCs w:val="20"/>
                      <w:lang w:eastAsia="tr-TR"/>
                    </w:rPr>
                    <w:t>Total</w:t>
                  </w:r>
                </w:p>
              </w:tc>
            </w:tr>
          </w:tbl>
          <w:p w:rsidR="00C87B55" w:rsidRPr="00397B62" w:rsidRDefault="00C87B55" w:rsidP="00687E46">
            <w:pPr>
              <w:rPr>
                <w:rFonts w:ascii="Century" w:hAnsi="Century"/>
              </w:rPr>
            </w:pPr>
          </w:p>
        </w:tc>
      </w:tr>
      <w:tr w:rsidR="007A1937" w:rsidRPr="00087EB0">
        <w:trPr>
          <w:trHeight w:val="181"/>
        </w:trPr>
        <w:tc>
          <w:tcPr>
            <w:tcW w:w="4827" w:type="dxa"/>
            <w:gridSpan w:val="3"/>
          </w:tcPr>
          <w:p w:rsidR="007A1937" w:rsidRPr="00582CCC" w:rsidRDefault="007A1937" w:rsidP="00687E46">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582CCC" w:rsidRDefault="007A1937" w:rsidP="00687E46">
            <w:pPr>
              <w:rPr>
                <w:rFonts w:ascii="Century" w:hAnsi="Century"/>
                <w:sz w:val="22"/>
                <w:szCs w:val="22"/>
              </w:rPr>
            </w:pPr>
          </w:p>
        </w:tc>
      </w:tr>
      <w:tr w:rsidR="00C87B55" w:rsidRPr="00087EB0">
        <w:trPr>
          <w:trHeight w:val="181"/>
        </w:trPr>
        <w:tc>
          <w:tcPr>
            <w:tcW w:w="4827" w:type="dxa"/>
            <w:gridSpan w:val="3"/>
          </w:tcPr>
          <w:p w:rsidR="00C87B55" w:rsidRPr="00582CCC" w:rsidRDefault="003B270C" w:rsidP="007A1937">
            <w:pPr>
              <w:jc w:val="both"/>
              <w:rPr>
                <w:rFonts w:ascii="Century" w:hAnsi="Century"/>
                <w:sz w:val="22"/>
                <w:szCs w:val="22"/>
              </w:rPr>
            </w:pPr>
            <w:r>
              <w:rPr>
                <w:rFonts w:ascii="Century" w:hAnsi="Century"/>
                <w:sz w:val="22"/>
                <w:szCs w:val="22"/>
              </w:rPr>
              <w:t>2009 yılı sonu itibariyle zorunlu deprem sigortası yaptırılmış olan konut sayısı toplam konutların % 2</w:t>
            </w:r>
            <w:r w:rsidR="00F7204B">
              <w:rPr>
                <w:rFonts w:ascii="Century" w:hAnsi="Century"/>
                <w:sz w:val="22"/>
                <w:szCs w:val="22"/>
              </w:rPr>
              <w:t xml:space="preserve">2,80’ine </w:t>
            </w:r>
            <w:r>
              <w:rPr>
                <w:rFonts w:ascii="Century" w:hAnsi="Century"/>
                <w:sz w:val="22"/>
                <w:szCs w:val="22"/>
              </w:rPr>
              <w:t xml:space="preserve">ulaşmıştır. </w:t>
            </w:r>
            <w:proofErr w:type="gramStart"/>
            <w:r w:rsidR="00C87B55" w:rsidRPr="00582CCC">
              <w:rPr>
                <w:rFonts w:ascii="Century" w:hAnsi="Century"/>
                <w:sz w:val="22"/>
                <w:szCs w:val="22"/>
              </w:rPr>
              <w:t>31/12/2009</w:t>
            </w:r>
            <w:proofErr w:type="gramEnd"/>
            <w:r w:rsidR="00C87B55" w:rsidRPr="00582CCC">
              <w:rPr>
                <w:rFonts w:ascii="Century" w:hAnsi="Century"/>
                <w:sz w:val="22"/>
                <w:szCs w:val="22"/>
              </w:rPr>
              <w:t xml:space="preserve"> tarihi itibariyle bölgeler bazında sigortalı konut sayısının dağılımı ve sigortalılık oranı aş</w:t>
            </w:r>
            <w:r w:rsidR="0063765D">
              <w:rPr>
                <w:rFonts w:ascii="Century" w:hAnsi="Century"/>
                <w:sz w:val="22"/>
                <w:szCs w:val="22"/>
              </w:rPr>
              <w:t xml:space="preserve">ağıda, il bazındaki dağılım </w:t>
            </w:r>
            <w:r w:rsidR="00335CA0">
              <w:rPr>
                <w:rFonts w:ascii="Century" w:hAnsi="Century"/>
                <w:sz w:val="22"/>
                <w:szCs w:val="22"/>
              </w:rPr>
              <w:t xml:space="preserve">ise </w:t>
            </w:r>
            <w:r w:rsidR="0063765D">
              <w:rPr>
                <w:rFonts w:ascii="Century" w:hAnsi="Century"/>
                <w:sz w:val="22"/>
                <w:szCs w:val="22"/>
              </w:rPr>
              <w:t xml:space="preserve">Raporun Tablolar bölümünde verilmiştir. </w:t>
            </w:r>
          </w:p>
        </w:tc>
        <w:tc>
          <w:tcPr>
            <w:tcW w:w="318" w:type="dxa"/>
            <w:gridSpan w:val="6"/>
          </w:tcPr>
          <w:p w:rsidR="00C87B55" w:rsidRPr="00582CCC" w:rsidRDefault="00C87B55" w:rsidP="00687E46">
            <w:pPr>
              <w:rPr>
                <w:rFonts w:ascii="Century" w:hAnsi="Century"/>
                <w:sz w:val="22"/>
                <w:szCs w:val="22"/>
              </w:rPr>
            </w:pPr>
          </w:p>
        </w:tc>
        <w:tc>
          <w:tcPr>
            <w:tcW w:w="4695" w:type="dxa"/>
            <w:gridSpan w:val="5"/>
          </w:tcPr>
          <w:p w:rsidR="00C87B55" w:rsidRPr="00A37B68" w:rsidRDefault="00406C98" w:rsidP="00687E46">
            <w:pPr>
              <w:jc w:val="both"/>
              <w:rPr>
                <w:rFonts w:ascii="Century" w:hAnsi="Century"/>
                <w:color w:val="333333"/>
                <w:sz w:val="22"/>
                <w:szCs w:val="22"/>
              </w:rPr>
            </w:pPr>
            <w:r>
              <w:rPr>
                <w:rFonts w:ascii="Century" w:hAnsi="Century"/>
                <w:color w:val="333333"/>
                <w:sz w:val="22"/>
                <w:szCs w:val="22"/>
              </w:rPr>
              <w:t>As of 12.</w:t>
            </w:r>
            <w:r w:rsidR="00C87B55" w:rsidRPr="00A37B68">
              <w:rPr>
                <w:rFonts w:ascii="Century" w:hAnsi="Century"/>
                <w:color w:val="333333"/>
                <w:sz w:val="22"/>
                <w:szCs w:val="22"/>
              </w:rPr>
              <w:t>31</w:t>
            </w:r>
            <w:r>
              <w:rPr>
                <w:rFonts w:ascii="Century" w:hAnsi="Century"/>
                <w:color w:val="333333"/>
                <w:sz w:val="22"/>
                <w:szCs w:val="22"/>
              </w:rPr>
              <w:t>.</w:t>
            </w:r>
            <w:r w:rsidR="00C87B55" w:rsidRPr="00A37B68">
              <w:rPr>
                <w:rFonts w:ascii="Century" w:hAnsi="Century"/>
                <w:color w:val="333333"/>
                <w:sz w:val="22"/>
                <w:szCs w:val="22"/>
              </w:rPr>
              <w:t xml:space="preserve">2009 geographical </w:t>
            </w:r>
            <w:proofErr w:type="gramStart"/>
            <w:r w:rsidR="00C87B55" w:rsidRPr="00A37B68">
              <w:rPr>
                <w:rFonts w:ascii="Century" w:hAnsi="Century"/>
                <w:color w:val="333333"/>
                <w:sz w:val="22"/>
                <w:szCs w:val="22"/>
              </w:rPr>
              <w:t>spread</w:t>
            </w:r>
            <w:proofErr w:type="gramEnd"/>
            <w:r w:rsidR="00C87B55" w:rsidRPr="00A37B68">
              <w:rPr>
                <w:rFonts w:ascii="Century" w:hAnsi="Century"/>
                <w:color w:val="333333"/>
                <w:sz w:val="22"/>
                <w:szCs w:val="22"/>
              </w:rPr>
              <w:t xml:space="preserve"> of insurable dwellings and insurance ratios are given in table below and distribution according to provinces is in Table </w:t>
            </w:r>
            <w:r w:rsidR="00335CA0" w:rsidRPr="00A37B68">
              <w:rPr>
                <w:rFonts w:ascii="Century" w:hAnsi="Century"/>
                <w:color w:val="333333"/>
                <w:sz w:val="22"/>
                <w:szCs w:val="22"/>
              </w:rPr>
              <w:t>section of the Report.</w:t>
            </w:r>
            <w:r w:rsidR="003B270C">
              <w:rPr>
                <w:rFonts w:ascii="Century" w:hAnsi="Century"/>
                <w:color w:val="333333"/>
                <w:sz w:val="22"/>
                <w:szCs w:val="22"/>
              </w:rPr>
              <w:t xml:space="preserve"> As it can been from the table below, penetration ratio reached to 2</w:t>
            </w:r>
            <w:r w:rsidR="00F7204B">
              <w:rPr>
                <w:rFonts w:ascii="Century" w:hAnsi="Century"/>
                <w:color w:val="333333"/>
                <w:sz w:val="22"/>
                <w:szCs w:val="22"/>
              </w:rPr>
              <w:t>2,80</w:t>
            </w:r>
            <w:r w:rsidR="003B270C">
              <w:rPr>
                <w:rFonts w:ascii="Century" w:hAnsi="Century"/>
                <w:color w:val="333333"/>
                <w:sz w:val="22"/>
                <w:szCs w:val="22"/>
              </w:rPr>
              <w:t xml:space="preserve">% as of 12.31.2009. </w:t>
            </w:r>
          </w:p>
          <w:p w:rsidR="00C87B55" w:rsidRPr="00582CCC" w:rsidRDefault="00C87B55" w:rsidP="00687E46">
            <w:pPr>
              <w:rPr>
                <w:rFonts w:ascii="Century" w:hAnsi="Century"/>
                <w:sz w:val="22"/>
                <w:szCs w:val="22"/>
              </w:rPr>
            </w:pPr>
          </w:p>
        </w:tc>
      </w:tr>
      <w:tr w:rsidR="007A1937" w:rsidRPr="00087EB0">
        <w:trPr>
          <w:trHeight w:val="181"/>
        </w:trPr>
        <w:tc>
          <w:tcPr>
            <w:tcW w:w="4827" w:type="dxa"/>
            <w:gridSpan w:val="3"/>
          </w:tcPr>
          <w:p w:rsidR="007A1937" w:rsidRDefault="007A1937" w:rsidP="00687E46">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A37B68" w:rsidRDefault="007A1937" w:rsidP="00687E46">
            <w:pPr>
              <w:jc w:val="both"/>
              <w:rPr>
                <w:rFonts w:ascii="Century" w:hAnsi="Century"/>
                <w:color w:val="333333"/>
                <w:sz w:val="22"/>
                <w:szCs w:val="22"/>
              </w:rPr>
            </w:pPr>
          </w:p>
        </w:tc>
      </w:tr>
      <w:tr w:rsidR="00C87B55" w:rsidRPr="00087EB0">
        <w:trPr>
          <w:trHeight w:val="226"/>
        </w:trPr>
        <w:tc>
          <w:tcPr>
            <w:tcW w:w="9840" w:type="dxa"/>
            <w:gridSpan w:val="14"/>
          </w:tcPr>
          <w:p w:rsidR="00C87B55" w:rsidRPr="00335CA0" w:rsidRDefault="00C87B55" w:rsidP="00335CA0">
            <w:pPr>
              <w:pStyle w:val="ResimYazs"/>
              <w:jc w:val="center"/>
              <w:rPr>
                <w:rFonts w:ascii="Century" w:hAnsi="Century"/>
                <w:color w:val="000080"/>
              </w:rPr>
            </w:pPr>
            <w:bookmarkStart w:id="76" w:name="_Toc170665564"/>
            <w:r w:rsidRPr="00335CA0">
              <w:rPr>
                <w:rFonts w:ascii="Century" w:hAnsi="Century"/>
                <w:color w:val="000080"/>
              </w:rPr>
              <w:t xml:space="preserve">Tablo </w:t>
            </w:r>
            <w:r w:rsidRPr="00335CA0">
              <w:rPr>
                <w:rFonts w:ascii="Century" w:hAnsi="Century"/>
                <w:color w:val="000080"/>
              </w:rPr>
              <w:fldChar w:fldCharType="begin"/>
            </w:r>
            <w:r w:rsidRPr="00335CA0">
              <w:rPr>
                <w:rFonts w:ascii="Century" w:hAnsi="Century"/>
                <w:color w:val="000080"/>
              </w:rPr>
              <w:instrText xml:space="preserve"> STYLEREF 2 \s </w:instrText>
            </w:r>
            <w:r w:rsidRPr="00335CA0">
              <w:rPr>
                <w:rFonts w:ascii="Century" w:hAnsi="Century"/>
                <w:color w:val="000080"/>
              </w:rPr>
              <w:fldChar w:fldCharType="separate"/>
            </w:r>
            <w:r w:rsidR="00037B98">
              <w:rPr>
                <w:rFonts w:ascii="Century" w:hAnsi="Century"/>
                <w:noProof/>
                <w:color w:val="000080"/>
              </w:rPr>
              <w:t>2.1</w:t>
            </w:r>
            <w:r w:rsidRPr="00335CA0">
              <w:rPr>
                <w:rFonts w:ascii="Century" w:hAnsi="Century"/>
                <w:color w:val="000080"/>
              </w:rPr>
              <w:fldChar w:fldCharType="end"/>
            </w:r>
            <w:r w:rsidR="00335CA0">
              <w:rPr>
                <w:rFonts w:ascii="Century" w:hAnsi="Century"/>
                <w:color w:val="000080"/>
              </w:rPr>
              <w:t>.</w:t>
            </w:r>
            <w:r w:rsidRPr="00335CA0">
              <w:rPr>
                <w:rFonts w:ascii="Century" w:hAnsi="Century"/>
                <w:color w:val="000080"/>
              </w:rPr>
              <w:fldChar w:fldCharType="begin"/>
            </w:r>
            <w:r w:rsidRPr="00335CA0">
              <w:rPr>
                <w:rFonts w:ascii="Century" w:hAnsi="Century"/>
                <w:color w:val="000080"/>
              </w:rPr>
              <w:instrText xml:space="preserve"> SEQ Tablo \* ARABIC \s 2 </w:instrText>
            </w:r>
            <w:r w:rsidRPr="00335CA0">
              <w:rPr>
                <w:rFonts w:ascii="Century" w:hAnsi="Century"/>
                <w:color w:val="000080"/>
              </w:rPr>
              <w:fldChar w:fldCharType="separate"/>
            </w:r>
            <w:r w:rsidR="00037B98">
              <w:rPr>
                <w:rFonts w:ascii="Century" w:hAnsi="Century"/>
                <w:noProof/>
                <w:color w:val="000080"/>
              </w:rPr>
              <w:t>3</w:t>
            </w:r>
            <w:r w:rsidRPr="00335CA0">
              <w:rPr>
                <w:rFonts w:ascii="Century" w:hAnsi="Century"/>
                <w:color w:val="000080"/>
              </w:rPr>
              <w:fldChar w:fldCharType="end"/>
            </w:r>
            <w:r w:rsidRPr="00335CA0">
              <w:rPr>
                <w:rFonts w:ascii="Century" w:hAnsi="Century"/>
                <w:color w:val="000080"/>
              </w:rPr>
              <w:t xml:space="preserve">: </w:t>
            </w:r>
            <w:r w:rsidRPr="00335CA0">
              <w:rPr>
                <w:rFonts w:ascii="Century" w:hAnsi="Century"/>
                <w:bCs w:val="0"/>
                <w:color w:val="000080"/>
              </w:rPr>
              <w:t xml:space="preserve">Bölgeler Bazında Sigortalılık Oranı - </w:t>
            </w:r>
            <w:r w:rsidRPr="00335CA0">
              <w:rPr>
                <w:rFonts w:ascii="Century" w:hAnsi="Century"/>
                <w:b w:val="0"/>
                <w:i/>
                <w:iCs/>
                <w:color w:val="000080"/>
              </w:rPr>
              <w:t>Insurance Ratio according to the Region</w:t>
            </w:r>
            <w:bookmarkEnd w:id="76"/>
            <w:r w:rsidRPr="00335CA0">
              <w:rPr>
                <w:rFonts w:ascii="Century" w:hAnsi="Century"/>
                <w:b w:val="0"/>
                <w:i/>
                <w:iCs/>
                <w:color w:val="000080"/>
              </w:rPr>
              <w:t>s</w:t>
            </w:r>
          </w:p>
          <w:tbl>
            <w:tblPr>
              <w:tblW w:w="9492" w:type="dxa"/>
              <w:jc w:val="center"/>
              <w:tblLayout w:type="fixed"/>
              <w:tblCellMar>
                <w:left w:w="70" w:type="dxa"/>
                <w:right w:w="70" w:type="dxa"/>
              </w:tblCellMar>
              <w:tblLook w:val="0000" w:firstRow="0" w:lastRow="0" w:firstColumn="0" w:lastColumn="0" w:noHBand="0" w:noVBand="0"/>
            </w:tblPr>
            <w:tblGrid>
              <w:gridCol w:w="2172"/>
              <w:gridCol w:w="1320"/>
              <w:gridCol w:w="1189"/>
              <w:gridCol w:w="1091"/>
              <w:gridCol w:w="1200"/>
              <w:gridCol w:w="2520"/>
            </w:tblGrid>
            <w:tr w:rsidR="00335CA0" w:rsidRPr="00397B62">
              <w:trPr>
                <w:trHeight w:val="1250"/>
                <w:jc w:val="center"/>
              </w:trPr>
              <w:tc>
                <w:tcPr>
                  <w:tcW w:w="2172" w:type="dxa"/>
                  <w:tcBorders>
                    <w:top w:val="nil"/>
                    <w:left w:val="nil"/>
                    <w:bottom w:val="single" w:sz="8" w:space="0" w:color="auto"/>
                    <w:right w:val="nil"/>
                  </w:tcBorders>
                  <w:shd w:val="clear" w:color="auto" w:fill="C6D9F1"/>
                  <w:vAlign w:val="center"/>
                </w:tcPr>
                <w:p w:rsidR="00335CA0" w:rsidRPr="00397B62" w:rsidRDefault="00335CA0" w:rsidP="00687E46">
                  <w:pPr>
                    <w:rPr>
                      <w:rFonts w:ascii="Century" w:hAnsi="Century" w:cs="Arial TUR"/>
                      <w:b/>
                      <w:bCs/>
                      <w:sz w:val="20"/>
                      <w:szCs w:val="20"/>
                      <w:lang w:eastAsia="tr-TR"/>
                    </w:rPr>
                  </w:pPr>
                  <w:r w:rsidRPr="00397B62">
                    <w:rPr>
                      <w:rFonts w:ascii="Century" w:hAnsi="Century" w:cs="Arial TUR"/>
                      <w:b/>
                      <w:bCs/>
                      <w:sz w:val="20"/>
                      <w:szCs w:val="20"/>
                      <w:lang w:eastAsia="tr-TR"/>
                    </w:rPr>
                    <w:t>Bölgeler</w:t>
                  </w:r>
                </w:p>
              </w:tc>
              <w:tc>
                <w:tcPr>
                  <w:tcW w:w="1320" w:type="dxa"/>
                  <w:tcBorders>
                    <w:top w:val="nil"/>
                    <w:left w:val="nil"/>
                    <w:bottom w:val="single" w:sz="8" w:space="0" w:color="auto"/>
                    <w:right w:val="nil"/>
                  </w:tcBorders>
                  <w:shd w:val="clear" w:color="auto" w:fill="C6D9F1"/>
                  <w:vAlign w:val="center"/>
                </w:tcPr>
                <w:p w:rsidR="00335CA0" w:rsidRPr="00397B62" w:rsidRDefault="00335CA0"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Konut Sayısı</w:t>
                  </w:r>
                  <w:r w:rsidRPr="00397B62">
                    <w:rPr>
                      <w:rFonts w:ascii="Century" w:hAnsi="Century" w:cs="Arial TUR"/>
                      <w:b/>
                      <w:bCs/>
                      <w:sz w:val="20"/>
                      <w:szCs w:val="20"/>
                      <w:lang w:eastAsia="tr-TR"/>
                    </w:rPr>
                    <w:br/>
                  </w:r>
                  <w:r w:rsidRPr="00397B62">
                    <w:rPr>
                      <w:rFonts w:ascii="Century" w:hAnsi="Century" w:cs="Arial TUR"/>
                      <w:i/>
                      <w:iCs/>
                      <w:sz w:val="20"/>
                      <w:szCs w:val="20"/>
                      <w:lang w:eastAsia="tr-TR"/>
                    </w:rPr>
                    <w:t>No.of Dwellings</w:t>
                  </w:r>
                  <w:r w:rsidR="00BA3228">
                    <w:rPr>
                      <w:rFonts w:ascii="Century" w:hAnsi="Century" w:cs="Arial TUR"/>
                      <w:i/>
                      <w:iCs/>
                      <w:sz w:val="20"/>
                      <w:szCs w:val="20"/>
                      <w:lang w:eastAsia="tr-TR"/>
                    </w:rPr>
                    <w:t>(*)</w:t>
                  </w:r>
                </w:p>
              </w:tc>
              <w:tc>
                <w:tcPr>
                  <w:tcW w:w="1189" w:type="dxa"/>
                  <w:tcBorders>
                    <w:top w:val="nil"/>
                    <w:left w:val="nil"/>
                    <w:bottom w:val="single" w:sz="8" w:space="0" w:color="auto"/>
                    <w:right w:val="nil"/>
                  </w:tcBorders>
                  <w:shd w:val="clear" w:color="auto" w:fill="C6D9F1"/>
                  <w:vAlign w:val="center"/>
                </w:tcPr>
                <w:p w:rsidR="00335CA0" w:rsidRPr="00397B62" w:rsidRDefault="00335CA0"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Sigortalı Konut Sayısı</w:t>
                  </w:r>
                  <w:r w:rsidRPr="00397B62">
                    <w:rPr>
                      <w:rFonts w:ascii="Century" w:hAnsi="Century" w:cs="Arial TUR"/>
                      <w:b/>
                      <w:bCs/>
                      <w:sz w:val="20"/>
                      <w:szCs w:val="20"/>
                      <w:lang w:eastAsia="tr-TR"/>
                    </w:rPr>
                    <w:br/>
                  </w:r>
                  <w:r w:rsidRPr="00397B62">
                    <w:rPr>
                      <w:rFonts w:ascii="Century" w:hAnsi="Century" w:cs="Arial TUR"/>
                      <w:i/>
                      <w:iCs/>
                      <w:sz w:val="20"/>
                      <w:szCs w:val="20"/>
                      <w:lang w:eastAsia="tr-TR"/>
                    </w:rPr>
                    <w:t>No.of Ins. Dewllings</w:t>
                  </w:r>
                </w:p>
              </w:tc>
              <w:tc>
                <w:tcPr>
                  <w:tcW w:w="1091" w:type="dxa"/>
                  <w:tcBorders>
                    <w:top w:val="nil"/>
                    <w:left w:val="nil"/>
                    <w:bottom w:val="single" w:sz="8" w:space="0" w:color="auto"/>
                    <w:right w:val="nil"/>
                  </w:tcBorders>
                  <w:shd w:val="clear" w:color="auto" w:fill="C6D9F1"/>
                  <w:vAlign w:val="center"/>
                </w:tcPr>
                <w:p w:rsidR="00335CA0" w:rsidRPr="00397B62" w:rsidRDefault="00335CA0"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Poliçe Dağılımı</w:t>
                  </w:r>
                  <w:r w:rsidRPr="00397B62">
                    <w:rPr>
                      <w:rFonts w:ascii="Century" w:hAnsi="Century" w:cs="Arial TUR"/>
                      <w:b/>
                      <w:bCs/>
                      <w:sz w:val="20"/>
                      <w:szCs w:val="20"/>
                      <w:lang w:eastAsia="tr-TR"/>
                    </w:rPr>
                    <w:br/>
                  </w:r>
                  <w:r w:rsidRPr="00397B62">
                    <w:rPr>
                      <w:rFonts w:ascii="Century" w:hAnsi="Century" w:cs="Arial TUR"/>
                      <w:i/>
                      <w:iCs/>
                      <w:sz w:val="20"/>
                      <w:szCs w:val="20"/>
                      <w:lang w:eastAsia="tr-TR"/>
                    </w:rPr>
                    <w:t>Policy Ratio</w:t>
                  </w:r>
                  <w:r>
                    <w:rPr>
                      <w:rFonts w:ascii="Century" w:hAnsi="Century" w:cs="Arial TUR"/>
                      <w:i/>
                      <w:iCs/>
                      <w:sz w:val="20"/>
                      <w:szCs w:val="20"/>
                      <w:lang w:eastAsia="tr-TR"/>
                    </w:rPr>
                    <w:t xml:space="preserve"> (%)</w:t>
                  </w:r>
                </w:p>
              </w:tc>
              <w:tc>
                <w:tcPr>
                  <w:tcW w:w="1200" w:type="dxa"/>
                  <w:tcBorders>
                    <w:top w:val="nil"/>
                    <w:left w:val="nil"/>
                    <w:bottom w:val="single" w:sz="8" w:space="0" w:color="auto"/>
                    <w:right w:val="nil"/>
                  </w:tcBorders>
                  <w:shd w:val="clear" w:color="auto" w:fill="C6D9F1"/>
                  <w:vAlign w:val="center"/>
                </w:tcPr>
                <w:p w:rsidR="00335CA0" w:rsidRPr="00397B62" w:rsidRDefault="00335CA0" w:rsidP="00335CA0">
                  <w:pPr>
                    <w:jc w:val="center"/>
                    <w:rPr>
                      <w:rFonts w:ascii="Century" w:hAnsi="Century" w:cs="Arial TUR"/>
                      <w:b/>
                      <w:bCs/>
                      <w:sz w:val="20"/>
                      <w:szCs w:val="20"/>
                      <w:lang w:eastAsia="tr-TR"/>
                    </w:rPr>
                  </w:pPr>
                  <w:r w:rsidRPr="00397B62">
                    <w:rPr>
                      <w:rFonts w:ascii="Century" w:hAnsi="Century" w:cs="Arial TUR"/>
                      <w:b/>
                      <w:bCs/>
                      <w:sz w:val="20"/>
                      <w:szCs w:val="20"/>
                      <w:lang w:eastAsia="tr-TR"/>
                    </w:rPr>
                    <w:t>Sigortalılık Oranı</w:t>
                  </w:r>
                  <w:r w:rsidRPr="00397B62">
                    <w:rPr>
                      <w:rFonts w:ascii="Century" w:hAnsi="Century" w:cs="Arial TUR"/>
                      <w:b/>
                      <w:bCs/>
                      <w:sz w:val="20"/>
                      <w:szCs w:val="20"/>
                      <w:lang w:eastAsia="tr-TR"/>
                    </w:rPr>
                    <w:br/>
                  </w:r>
                  <w:r w:rsidRPr="00397B62">
                    <w:rPr>
                      <w:rFonts w:ascii="Century" w:hAnsi="Century" w:cs="Arial TUR"/>
                      <w:i/>
                      <w:iCs/>
                      <w:sz w:val="20"/>
                      <w:szCs w:val="20"/>
                      <w:lang w:eastAsia="tr-TR"/>
                    </w:rPr>
                    <w:t>Insured Ratio</w:t>
                  </w:r>
                  <w:r>
                    <w:rPr>
                      <w:rFonts w:ascii="Century" w:hAnsi="Century" w:cs="Arial TUR"/>
                      <w:i/>
                      <w:iCs/>
                      <w:sz w:val="20"/>
                      <w:szCs w:val="20"/>
                      <w:lang w:eastAsia="tr-TR"/>
                    </w:rPr>
                    <w:t xml:space="preserve"> (%)</w:t>
                  </w:r>
                </w:p>
              </w:tc>
              <w:tc>
                <w:tcPr>
                  <w:tcW w:w="2520" w:type="dxa"/>
                  <w:tcBorders>
                    <w:top w:val="nil"/>
                    <w:left w:val="nil"/>
                    <w:bottom w:val="single" w:sz="8" w:space="0" w:color="auto"/>
                    <w:right w:val="nil"/>
                  </w:tcBorders>
                  <w:shd w:val="clear" w:color="auto" w:fill="C6D9F1"/>
                  <w:vAlign w:val="bottom"/>
                </w:tcPr>
                <w:p w:rsidR="00335CA0" w:rsidRPr="00335CA0" w:rsidRDefault="00335CA0" w:rsidP="00335CA0">
                  <w:pPr>
                    <w:rPr>
                      <w:rFonts w:ascii="Century" w:hAnsi="Century" w:cs="Arial TUR"/>
                      <w:b/>
                      <w:bCs/>
                      <w:sz w:val="20"/>
                      <w:szCs w:val="20"/>
                      <w:lang w:eastAsia="tr-TR"/>
                    </w:rPr>
                  </w:pPr>
                  <w:r w:rsidRPr="00335CA0">
                    <w:rPr>
                      <w:rFonts w:ascii="Century" w:hAnsi="Century" w:cs="Arial TUR"/>
                      <w:b/>
                      <w:iCs/>
                      <w:sz w:val="20"/>
                      <w:szCs w:val="20"/>
                      <w:lang w:eastAsia="tr-TR"/>
                    </w:rPr>
                    <w:t>Regions</w:t>
                  </w:r>
                </w:p>
              </w:tc>
            </w:tr>
            <w:tr w:rsidR="00F7204B" w:rsidRPr="00397B62">
              <w:trPr>
                <w:trHeight w:val="227"/>
                <w:jc w:val="center"/>
              </w:trPr>
              <w:tc>
                <w:tcPr>
                  <w:tcW w:w="2172" w:type="dxa"/>
                  <w:tcBorders>
                    <w:top w:val="single" w:sz="8" w:space="0" w:color="auto"/>
                    <w:left w:val="nil"/>
                    <w:bottom w:val="nil"/>
                    <w:right w:val="nil"/>
                  </w:tcBorders>
                  <w:shd w:val="clear" w:color="auto" w:fill="auto"/>
                  <w:vAlign w:val="center"/>
                </w:tcPr>
                <w:p w:rsidR="00F7204B" w:rsidRPr="00397B62" w:rsidRDefault="00F7204B" w:rsidP="00687E46">
                  <w:pPr>
                    <w:rPr>
                      <w:rFonts w:ascii="Century" w:hAnsi="Century" w:cs="Arial TUR"/>
                      <w:sz w:val="20"/>
                      <w:szCs w:val="20"/>
                      <w:lang w:eastAsia="tr-TR"/>
                    </w:rPr>
                  </w:pPr>
                  <w:r w:rsidRPr="00397B62">
                    <w:rPr>
                      <w:rFonts w:ascii="Century" w:hAnsi="Century" w:cs="Arial TUR"/>
                      <w:sz w:val="20"/>
                      <w:szCs w:val="20"/>
                      <w:lang w:eastAsia="tr-TR"/>
                    </w:rPr>
                    <w:t>Marmara</w:t>
                  </w:r>
                </w:p>
              </w:tc>
              <w:tc>
                <w:tcPr>
                  <w:tcW w:w="1320" w:type="dxa"/>
                  <w:tcBorders>
                    <w:top w:val="single" w:sz="8" w:space="0" w:color="auto"/>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4.</w:t>
                  </w:r>
                  <w:r>
                    <w:rPr>
                      <w:rFonts w:ascii="Century" w:hAnsi="Century" w:cs="Arial TUR"/>
                      <w:sz w:val="20"/>
                      <w:szCs w:val="20"/>
                      <w:lang w:eastAsia="tr-TR"/>
                    </w:rPr>
                    <w:t>439.768</w:t>
                  </w:r>
                </w:p>
              </w:tc>
              <w:tc>
                <w:tcPr>
                  <w:tcW w:w="1189" w:type="dxa"/>
                  <w:tcBorders>
                    <w:top w:val="single" w:sz="8" w:space="0" w:color="auto"/>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1.433.919</w:t>
                  </w:r>
                </w:p>
              </w:tc>
              <w:tc>
                <w:tcPr>
                  <w:tcW w:w="1091" w:type="dxa"/>
                  <w:tcBorders>
                    <w:top w:val="single" w:sz="8" w:space="0" w:color="auto"/>
                    <w:left w:val="nil"/>
                    <w:bottom w:val="nil"/>
                    <w:right w:val="nil"/>
                  </w:tcBorders>
                  <w:shd w:val="clear" w:color="auto" w:fill="auto"/>
                  <w:vAlign w:val="center"/>
                </w:tcPr>
                <w:p w:rsidR="00F7204B" w:rsidRPr="00397B62" w:rsidRDefault="00F7204B" w:rsidP="002618CD">
                  <w:pPr>
                    <w:ind w:right="50" w:firstLineChars="200" w:firstLine="400"/>
                    <w:jc w:val="right"/>
                    <w:rPr>
                      <w:rFonts w:ascii="Century" w:hAnsi="Century" w:cs="Arial TUR"/>
                      <w:sz w:val="20"/>
                      <w:szCs w:val="20"/>
                      <w:lang w:eastAsia="tr-TR"/>
                    </w:rPr>
                  </w:pPr>
                  <w:r>
                    <w:rPr>
                      <w:rFonts w:ascii="Century" w:hAnsi="Century" w:cs="Arial TUR"/>
                      <w:sz w:val="20"/>
                      <w:szCs w:val="20"/>
                      <w:lang w:eastAsia="tr-TR"/>
                    </w:rPr>
                    <w:t>41,73</w:t>
                  </w:r>
                </w:p>
              </w:tc>
              <w:tc>
                <w:tcPr>
                  <w:tcW w:w="1200" w:type="dxa"/>
                  <w:tcBorders>
                    <w:top w:val="single" w:sz="8" w:space="0" w:color="auto"/>
                    <w:left w:val="nil"/>
                    <w:bottom w:val="nil"/>
                    <w:right w:val="nil"/>
                  </w:tcBorders>
                  <w:shd w:val="clear" w:color="auto" w:fill="auto"/>
                  <w:vAlign w:val="center"/>
                </w:tcPr>
                <w:p w:rsidR="00F7204B" w:rsidRPr="00397B62" w:rsidRDefault="00F7204B" w:rsidP="002618CD">
                  <w:pPr>
                    <w:ind w:firstLineChars="25" w:firstLine="50"/>
                    <w:jc w:val="center"/>
                    <w:rPr>
                      <w:rFonts w:ascii="Century" w:hAnsi="Century" w:cs="Arial TUR"/>
                      <w:sz w:val="20"/>
                      <w:szCs w:val="20"/>
                      <w:lang w:eastAsia="tr-TR"/>
                    </w:rPr>
                  </w:pPr>
                  <w:r>
                    <w:rPr>
                      <w:rFonts w:ascii="Century" w:hAnsi="Century" w:cs="Arial TUR"/>
                      <w:sz w:val="20"/>
                      <w:szCs w:val="20"/>
                      <w:lang w:eastAsia="tr-TR"/>
                    </w:rPr>
                    <w:t>32,30</w:t>
                  </w:r>
                </w:p>
              </w:tc>
              <w:tc>
                <w:tcPr>
                  <w:tcW w:w="2520" w:type="dxa"/>
                  <w:tcBorders>
                    <w:top w:val="single" w:sz="8" w:space="0" w:color="auto"/>
                    <w:left w:val="nil"/>
                    <w:bottom w:val="nil"/>
                    <w:right w:val="nil"/>
                  </w:tcBorders>
                </w:tcPr>
                <w:p w:rsidR="00F7204B" w:rsidRPr="00335CA0" w:rsidRDefault="00F7204B" w:rsidP="00335CA0">
                  <w:pPr>
                    <w:rPr>
                      <w:rFonts w:ascii="Century" w:hAnsi="Century" w:cs="Arial TUR"/>
                      <w:sz w:val="20"/>
                      <w:szCs w:val="20"/>
                      <w:lang w:eastAsia="tr-TR"/>
                    </w:rPr>
                  </w:pPr>
                  <w:r w:rsidRPr="00335CA0">
                    <w:rPr>
                      <w:rFonts w:ascii="Century" w:hAnsi="Century" w:cs="Arial TUR"/>
                      <w:iCs/>
                      <w:sz w:val="20"/>
                      <w:szCs w:val="20"/>
                      <w:lang w:eastAsia="tr-TR"/>
                    </w:rPr>
                    <w:t xml:space="preserve">Marmara </w:t>
                  </w:r>
                </w:p>
              </w:tc>
            </w:tr>
            <w:tr w:rsidR="00F7204B" w:rsidRPr="00397B62">
              <w:trPr>
                <w:trHeight w:val="227"/>
                <w:jc w:val="center"/>
              </w:trPr>
              <w:tc>
                <w:tcPr>
                  <w:tcW w:w="2172" w:type="dxa"/>
                  <w:tcBorders>
                    <w:top w:val="nil"/>
                    <w:left w:val="nil"/>
                    <w:bottom w:val="nil"/>
                    <w:right w:val="nil"/>
                  </w:tcBorders>
                  <w:shd w:val="clear" w:color="auto" w:fill="auto"/>
                  <w:vAlign w:val="center"/>
                </w:tcPr>
                <w:p w:rsidR="00F7204B" w:rsidRPr="00397B62" w:rsidRDefault="00F7204B" w:rsidP="00687E46">
                  <w:pPr>
                    <w:rPr>
                      <w:rFonts w:ascii="Century" w:hAnsi="Century" w:cs="Arial TUR"/>
                      <w:sz w:val="20"/>
                      <w:szCs w:val="20"/>
                      <w:lang w:eastAsia="tr-TR"/>
                    </w:rPr>
                  </w:pPr>
                  <w:r w:rsidRPr="00397B62">
                    <w:rPr>
                      <w:rFonts w:ascii="Century" w:hAnsi="Century" w:cs="Arial TUR"/>
                      <w:sz w:val="20"/>
                      <w:szCs w:val="20"/>
                      <w:lang w:eastAsia="tr-TR"/>
                    </w:rPr>
                    <w:t>İç Anadolu</w:t>
                  </w:r>
                </w:p>
              </w:tc>
              <w:tc>
                <w:tcPr>
                  <w:tcW w:w="1320"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2.</w:t>
                  </w:r>
                  <w:r>
                    <w:rPr>
                      <w:rFonts w:ascii="Century" w:hAnsi="Century" w:cs="Arial TUR"/>
                      <w:sz w:val="20"/>
                      <w:szCs w:val="20"/>
                      <w:lang w:eastAsia="tr-TR"/>
                    </w:rPr>
                    <w:t>629.756</w:t>
                  </w:r>
                </w:p>
              </w:tc>
              <w:tc>
                <w:tcPr>
                  <w:tcW w:w="1189"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760.514</w:t>
                  </w:r>
                </w:p>
              </w:tc>
              <w:tc>
                <w:tcPr>
                  <w:tcW w:w="1091" w:type="dxa"/>
                  <w:tcBorders>
                    <w:top w:val="nil"/>
                    <w:left w:val="nil"/>
                    <w:bottom w:val="nil"/>
                    <w:right w:val="nil"/>
                  </w:tcBorders>
                  <w:shd w:val="clear" w:color="auto" w:fill="auto"/>
                  <w:vAlign w:val="center"/>
                </w:tcPr>
                <w:p w:rsidR="00F7204B" w:rsidRPr="00397B62" w:rsidRDefault="00F7204B" w:rsidP="002618CD">
                  <w:pPr>
                    <w:ind w:right="50" w:firstLineChars="200" w:firstLine="400"/>
                    <w:jc w:val="right"/>
                    <w:rPr>
                      <w:rFonts w:ascii="Century" w:hAnsi="Century" w:cs="Arial TUR"/>
                      <w:sz w:val="20"/>
                      <w:szCs w:val="20"/>
                      <w:lang w:eastAsia="tr-TR"/>
                    </w:rPr>
                  </w:pPr>
                  <w:r>
                    <w:rPr>
                      <w:rFonts w:ascii="Century" w:hAnsi="Century" w:cs="Arial TUR"/>
                      <w:sz w:val="20"/>
                      <w:szCs w:val="20"/>
                      <w:lang w:eastAsia="tr-TR"/>
                    </w:rPr>
                    <w:t>22,13</w:t>
                  </w:r>
                </w:p>
              </w:tc>
              <w:tc>
                <w:tcPr>
                  <w:tcW w:w="1200" w:type="dxa"/>
                  <w:tcBorders>
                    <w:top w:val="nil"/>
                    <w:left w:val="nil"/>
                    <w:bottom w:val="nil"/>
                    <w:right w:val="nil"/>
                  </w:tcBorders>
                  <w:shd w:val="clear" w:color="auto" w:fill="auto"/>
                  <w:vAlign w:val="center"/>
                </w:tcPr>
                <w:p w:rsidR="00F7204B" w:rsidRPr="00397B62" w:rsidRDefault="00F7204B" w:rsidP="002618CD">
                  <w:pPr>
                    <w:ind w:firstLineChars="25" w:firstLine="50"/>
                    <w:jc w:val="center"/>
                    <w:rPr>
                      <w:rFonts w:ascii="Century" w:hAnsi="Century" w:cs="Arial TUR"/>
                      <w:sz w:val="20"/>
                      <w:szCs w:val="20"/>
                      <w:lang w:eastAsia="tr-TR"/>
                    </w:rPr>
                  </w:pPr>
                  <w:r>
                    <w:rPr>
                      <w:rFonts w:ascii="Century" w:hAnsi="Century" w:cs="Arial TUR"/>
                      <w:sz w:val="20"/>
                      <w:szCs w:val="20"/>
                      <w:lang w:eastAsia="tr-TR"/>
                    </w:rPr>
                    <w:t>28,92</w:t>
                  </w:r>
                </w:p>
              </w:tc>
              <w:tc>
                <w:tcPr>
                  <w:tcW w:w="2520" w:type="dxa"/>
                  <w:tcBorders>
                    <w:top w:val="nil"/>
                    <w:left w:val="nil"/>
                    <w:bottom w:val="nil"/>
                    <w:right w:val="nil"/>
                  </w:tcBorders>
                </w:tcPr>
                <w:p w:rsidR="00F7204B" w:rsidRPr="00335CA0" w:rsidRDefault="00F7204B" w:rsidP="00335CA0">
                  <w:pPr>
                    <w:rPr>
                      <w:rFonts w:ascii="Century" w:hAnsi="Century" w:cs="Arial TUR"/>
                      <w:sz w:val="20"/>
                      <w:szCs w:val="20"/>
                      <w:lang w:eastAsia="tr-TR"/>
                    </w:rPr>
                  </w:pPr>
                  <w:r w:rsidRPr="00335CA0">
                    <w:rPr>
                      <w:rFonts w:ascii="Century" w:hAnsi="Century" w:cs="Arial TUR"/>
                      <w:sz w:val="20"/>
                      <w:szCs w:val="20"/>
                      <w:lang w:eastAsia="tr-TR"/>
                    </w:rPr>
                    <w:t>Central Anatolia</w:t>
                  </w:r>
                </w:p>
              </w:tc>
            </w:tr>
            <w:tr w:rsidR="00F7204B" w:rsidRPr="00397B62">
              <w:trPr>
                <w:trHeight w:val="227"/>
                <w:jc w:val="center"/>
              </w:trPr>
              <w:tc>
                <w:tcPr>
                  <w:tcW w:w="2172" w:type="dxa"/>
                  <w:tcBorders>
                    <w:top w:val="nil"/>
                    <w:left w:val="nil"/>
                    <w:bottom w:val="nil"/>
                    <w:right w:val="nil"/>
                  </w:tcBorders>
                  <w:shd w:val="clear" w:color="auto" w:fill="auto"/>
                  <w:vAlign w:val="center"/>
                </w:tcPr>
                <w:p w:rsidR="00F7204B" w:rsidRPr="00397B62" w:rsidRDefault="00F7204B" w:rsidP="00687E46">
                  <w:pPr>
                    <w:rPr>
                      <w:rFonts w:ascii="Century" w:hAnsi="Century" w:cs="Arial TUR"/>
                      <w:sz w:val="20"/>
                      <w:szCs w:val="20"/>
                      <w:lang w:eastAsia="tr-TR"/>
                    </w:rPr>
                  </w:pPr>
                  <w:r w:rsidRPr="00397B62">
                    <w:rPr>
                      <w:rFonts w:ascii="Century" w:hAnsi="Century" w:cs="Arial TUR"/>
                      <w:sz w:val="20"/>
                      <w:szCs w:val="20"/>
                      <w:lang w:eastAsia="tr-TR"/>
                    </w:rPr>
                    <w:t>Ege</w:t>
                  </w:r>
                </w:p>
              </w:tc>
              <w:tc>
                <w:tcPr>
                  <w:tcW w:w="1320"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2.</w:t>
                  </w:r>
                  <w:r>
                    <w:rPr>
                      <w:rFonts w:ascii="Century" w:hAnsi="Century" w:cs="Arial TUR"/>
                      <w:sz w:val="20"/>
                      <w:szCs w:val="20"/>
                      <w:lang w:eastAsia="tr-TR"/>
                    </w:rPr>
                    <w:t>311.716</w:t>
                  </w:r>
                </w:p>
              </w:tc>
              <w:tc>
                <w:tcPr>
                  <w:tcW w:w="1189"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540.124</w:t>
                  </w:r>
                </w:p>
              </w:tc>
              <w:tc>
                <w:tcPr>
                  <w:tcW w:w="1091" w:type="dxa"/>
                  <w:tcBorders>
                    <w:top w:val="nil"/>
                    <w:left w:val="nil"/>
                    <w:bottom w:val="nil"/>
                    <w:right w:val="nil"/>
                  </w:tcBorders>
                  <w:shd w:val="clear" w:color="auto" w:fill="auto"/>
                  <w:vAlign w:val="center"/>
                </w:tcPr>
                <w:p w:rsidR="00F7204B" w:rsidRPr="00397B62" w:rsidRDefault="00F7204B" w:rsidP="002618CD">
                  <w:pPr>
                    <w:ind w:right="50" w:firstLineChars="200" w:firstLine="400"/>
                    <w:jc w:val="right"/>
                    <w:rPr>
                      <w:rFonts w:ascii="Century" w:hAnsi="Century" w:cs="Arial TUR"/>
                      <w:sz w:val="20"/>
                      <w:szCs w:val="20"/>
                      <w:lang w:eastAsia="tr-TR"/>
                    </w:rPr>
                  </w:pPr>
                  <w:r>
                    <w:rPr>
                      <w:rFonts w:ascii="Century" w:hAnsi="Century" w:cs="Arial TUR"/>
                      <w:sz w:val="20"/>
                      <w:szCs w:val="20"/>
                      <w:lang w:eastAsia="tr-TR"/>
                    </w:rPr>
                    <w:t>15,72</w:t>
                  </w:r>
                </w:p>
              </w:tc>
              <w:tc>
                <w:tcPr>
                  <w:tcW w:w="1200" w:type="dxa"/>
                  <w:tcBorders>
                    <w:top w:val="nil"/>
                    <w:left w:val="nil"/>
                    <w:bottom w:val="nil"/>
                    <w:right w:val="nil"/>
                  </w:tcBorders>
                  <w:shd w:val="clear" w:color="auto" w:fill="auto"/>
                  <w:vAlign w:val="center"/>
                </w:tcPr>
                <w:p w:rsidR="00F7204B" w:rsidRPr="00397B62" w:rsidRDefault="00F7204B" w:rsidP="002618CD">
                  <w:pPr>
                    <w:ind w:firstLineChars="25" w:firstLine="50"/>
                    <w:jc w:val="center"/>
                    <w:rPr>
                      <w:rFonts w:ascii="Century" w:hAnsi="Century" w:cs="Arial TUR"/>
                      <w:sz w:val="20"/>
                      <w:szCs w:val="20"/>
                      <w:lang w:eastAsia="tr-TR"/>
                    </w:rPr>
                  </w:pPr>
                  <w:r>
                    <w:rPr>
                      <w:rFonts w:ascii="Century" w:hAnsi="Century" w:cs="Arial TUR"/>
                      <w:sz w:val="20"/>
                      <w:szCs w:val="20"/>
                      <w:lang w:eastAsia="tr-TR"/>
                    </w:rPr>
                    <w:t>23,36</w:t>
                  </w:r>
                </w:p>
              </w:tc>
              <w:tc>
                <w:tcPr>
                  <w:tcW w:w="2520" w:type="dxa"/>
                  <w:tcBorders>
                    <w:top w:val="nil"/>
                    <w:left w:val="nil"/>
                    <w:bottom w:val="nil"/>
                    <w:right w:val="nil"/>
                  </w:tcBorders>
                </w:tcPr>
                <w:p w:rsidR="00F7204B" w:rsidRPr="00335CA0" w:rsidRDefault="00F7204B" w:rsidP="00335CA0">
                  <w:pPr>
                    <w:rPr>
                      <w:rFonts w:ascii="Century" w:hAnsi="Century" w:cs="Arial TUR"/>
                      <w:sz w:val="20"/>
                      <w:szCs w:val="20"/>
                      <w:lang w:eastAsia="tr-TR"/>
                    </w:rPr>
                  </w:pPr>
                  <w:r w:rsidRPr="00335CA0">
                    <w:rPr>
                      <w:rFonts w:ascii="Century" w:hAnsi="Century" w:cs="Arial TUR"/>
                      <w:iCs/>
                      <w:sz w:val="20"/>
                      <w:szCs w:val="20"/>
                      <w:lang w:eastAsia="tr-TR"/>
                    </w:rPr>
                    <w:t xml:space="preserve">Aegon </w:t>
                  </w:r>
                </w:p>
              </w:tc>
            </w:tr>
            <w:tr w:rsidR="00F7204B" w:rsidRPr="00397B62">
              <w:trPr>
                <w:trHeight w:val="227"/>
                <w:jc w:val="center"/>
              </w:trPr>
              <w:tc>
                <w:tcPr>
                  <w:tcW w:w="2172" w:type="dxa"/>
                  <w:tcBorders>
                    <w:top w:val="nil"/>
                    <w:left w:val="nil"/>
                    <w:bottom w:val="nil"/>
                    <w:right w:val="nil"/>
                  </w:tcBorders>
                  <w:shd w:val="clear" w:color="auto" w:fill="auto"/>
                  <w:vAlign w:val="center"/>
                </w:tcPr>
                <w:p w:rsidR="00F7204B" w:rsidRPr="00397B62" w:rsidRDefault="00F7204B" w:rsidP="00687E46">
                  <w:pPr>
                    <w:rPr>
                      <w:rFonts w:ascii="Century" w:hAnsi="Century" w:cs="Arial TUR"/>
                      <w:sz w:val="20"/>
                      <w:szCs w:val="20"/>
                      <w:lang w:eastAsia="tr-TR"/>
                    </w:rPr>
                  </w:pPr>
                  <w:r w:rsidRPr="00397B62">
                    <w:rPr>
                      <w:rFonts w:ascii="Century" w:hAnsi="Century" w:cs="Arial TUR"/>
                      <w:sz w:val="20"/>
                      <w:szCs w:val="20"/>
                      <w:lang w:eastAsia="tr-TR"/>
                    </w:rPr>
                    <w:t>Akdeniz</w:t>
                  </w:r>
                </w:p>
              </w:tc>
              <w:tc>
                <w:tcPr>
                  <w:tcW w:w="1320"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1.</w:t>
                  </w:r>
                  <w:r>
                    <w:rPr>
                      <w:rFonts w:ascii="Century" w:hAnsi="Century" w:cs="Arial TUR"/>
                      <w:sz w:val="20"/>
                      <w:szCs w:val="20"/>
                      <w:lang w:eastAsia="tr-TR"/>
                    </w:rPr>
                    <w:t>707.314</w:t>
                  </w:r>
                </w:p>
              </w:tc>
              <w:tc>
                <w:tcPr>
                  <w:tcW w:w="1189"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307.607</w:t>
                  </w:r>
                </w:p>
              </w:tc>
              <w:tc>
                <w:tcPr>
                  <w:tcW w:w="1091" w:type="dxa"/>
                  <w:tcBorders>
                    <w:top w:val="nil"/>
                    <w:left w:val="nil"/>
                    <w:bottom w:val="nil"/>
                    <w:right w:val="nil"/>
                  </w:tcBorders>
                  <w:shd w:val="clear" w:color="auto" w:fill="auto"/>
                  <w:vAlign w:val="center"/>
                </w:tcPr>
                <w:p w:rsidR="00F7204B" w:rsidRPr="00397B62" w:rsidRDefault="00F7204B" w:rsidP="002618CD">
                  <w:pPr>
                    <w:ind w:right="50" w:firstLineChars="200" w:firstLine="400"/>
                    <w:jc w:val="right"/>
                    <w:rPr>
                      <w:rFonts w:ascii="Century" w:hAnsi="Century" w:cs="Arial TUR"/>
                      <w:sz w:val="20"/>
                      <w:szCs w:val="20"/>
                      <w:lang w:eastAsia="tr-TR"/>
                    </w:rPr>
                  </w:pPr>
                  <w:r>
                    <w:rPr>
                      <w:rFonts w:ascii="Century" w:hAnsi="Century" w:cs="Arial TUR"/>
                      <w:sz w:val="20"/>
                      <w:szCs w:val="20"/>
                      <w:lang w:eastAsia="tr-TR"/>
                    </w:rPr>
                    <w:t>8,95</w:t>
                  </w:r>
                </w:p>
              </w:tc>
              <w:tc>
                <w:tcPr>
                  <w:tcW w:w="1200" w:type="dxa"/>
                  <w:tcBorders>
                    <w:top w:val="nil"/>
                    <w:left w:val="nil"/>
                    <w:bottom w:val="nil"/>
                    <w:right w:val="nil"/>
                  </w:tcBorders>
                  <w:shd w:val="clear" w:color="auto" w:fill="auto"/>
                  <w:vAlign w:val="center"/>
                </w:tcPr>
                <w:p w:rsidR="00F7204B" w:rsidRPr="00397B62" w:rsidRDefault="00F7204B" w:rsidP="002618CD">
                  <w:pPr>
                    <w:ind w:firstLineChars="25" w:firstLine="50"/>
                    <w:jc w:val="center"/>
                    <w:rPr>
                      <w:rFonts w:ascii="Century" w:hAnsi="Century" w:cs="Arial TUR"/>
                      <w:sz w:val="20"/>
                      <w:szCs w:val="20"/>
                      <w:lang w:eastAsia="tr-TR"/>
                    </w:rPr>
                  </w:pPr>
                  <w:r>
                    <w:rPr>
                      <w:rFonts w:ascii="Century" w:hAnsi="Century" w:cs="Arial TUR"/>
                      <w:sz w:val="20"/>
                      <w:szCs w:val="20"/>
                      <w:lang w:eastAsia="tr-TR"/>
                    </w:rPr>
                    <w:t>18,02</w:t>
                  </w:r>
                </w:p>
              </w:tc>
              <w:tc>
                <w:tcPr>
                  <w:tcW w:w="2520" w:type="dxa"/>
                  <w:tcBorders>
                    <w:top w:val="nil"/>
                    <w:left w:val="nil"/>
                    <w:bottom w:val="nil"/>
                    <w:right w:val="nil"/>
                  </w:tcBorders>
                </w:tcPr>
                <w:p w:rsidR="00F7204B" w:rsidRPr="00335CA0" w:rsidRDefault="00F7204B" w:rsidP="00335CA0">
                  <w:pPr>
                    <w:rPr>
                      <w:rFonts w:ascii="Century" w:hAnsi="Century" w:cs="Arial TUR"/>
                      <w:sz w:val="20"/>
                      <w:szCs w:val="20"/>
                      <w:lang w:eastAsia="tr-TR"/>
                    </w:rPr>
                  </w:pPr>
                  <w:r w:rsidRPr="00335CA0">
                    <w:rPr>
                      <w:rFonts w:ascii="Century" w:hAnsi="Century" w:cs="Arial TUR"/>
                      <w:iCs/>
                      <w:sz w:val="20"/>
                      <w:szCs w:val="20"/>
                      <w:lang w:eastAsia="tr-TR"/>
                    </w:rPr>
                    <w:t xml:space="preserve">Mediterranean </w:t>
                  </w:r>
                </w:p>
              </w:tc>
            </w:tr>
            <w:tr w:rsidR="00F7204B" w:rsidRPr="00397B62">
              <w:trPr>
                <w:trHeight w:val="227"/>
                <w:jc w:val="center"/>
              </w:trPr>
              <w:tc>
                <w:tcPr>
                  <w:tcW w:w="2172" w:type="dxa"/>
                  <w:tcBorders>
                    <w:top w:val="nil"/>
                    <w:left w:val="nil"/>
                    <w:bottom w:val="nil"/>
                    <w:right w:val="nil"/>
                  </w:tcBorders>
                  <w:shd w:val="clear" w:color="auto" w:fill="auto"/>
                  <w:vAlign w:val="center"/>
                </w:tcPr>
                <w:p w:rsidR="00F7204B" w:rsidRPr="00397B62" w:rsidRDefault="00F7204B" w:rsidP="00687E46">
                  <w:pPr>
                    <w:rPr>
                      <w:rFonts w:ascii="Century" w:hAnsi="Century" w:cs="Arial TUR"/>
                      <w:sz w:val="20"/>
                      <w:szCs w:val="20"/>
                      <w:lang w:eastAsia="tr-TR"/>
                    </w:rPr>
                  </w:pPr>
                  <w:r w:rsidRPr="00397B62">
                    <w:rPr>
                      <w:rFonts w:ascii="Century" w:hAnsi="Century" w:cs="Arial TUR"/>
                      <w:sz w:val="20"/>
                      <w:szCs w:val="20"/>
                      <w:lang w:eastAsia="tr-TR"/>
                    </w:rPr>
                    <w:t>Karadeniz</w:t>
                  </w:r>
                </w:p>
              </w:tc>
              <w:tc>
                <w:tcPr>
                  <w:tcW w:w="1320"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1.</w:t>
                  </w:r>
                  <w:r>
                    <w:rPr>
                      <w:rFonts w:ascii="Century" w:hAnsi="Century" w:cs="Arial TUR"/>
                      <w:sz w:val="20"/>
                      <w:szCs w:val="20"/>
                      <w:lang w:eastAsia="tr-TR"/>
                    </w:rPr>
                    <w:t>809.863</w:t>
                  </w:r>
                </w:p>
              </w:tc>
              <w:tc>
                <w:tcPr>
                  <w:tcW w:w="1189"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227.171</w:t>
                  </w:r>
                </w:p>
              </w:tc>
              <w:tc>
                <w:tcPr>
                  <w:tcW w:w="1091" w:type="dxa"/>
                  <w:tcBorders>
                    <w:top w:val="nil"/>
                    <w:left w:val="nil"/>
                    <w:bottom w:val="nil"/>
                    <w:right w:val="nil"/>
                  </w:tcBorders>
                  <w:shd w:val="clear" w:color="auto" w:fill="auto"/>
                  <w:vAlign w:val="center"/>
                </w:tcPr>
                <w:p w:rsidR="00F7204B" w:rsidRPr="00397B62" w:rsidRDefault="00F7204B" w:rsidP="002618CD">
                  <w:pPr>
                    <w:ind w:right="50" w:firstLineChars="200" w:firstLine="400"/>
                    <w:jc w:val="right"/>
                    <w:rPr>
                      <w:rFonts w:ascii="Century" w:hAnsi="Century" w:cs="Arial TUR"/>
                      <w:sz w:val="20"/>
                      <w:szCs w:val="20"/>
                      <w:lang w:eastAsia="tr-TR"/>
                    </w:rPr>
                  </w:pPr>
                  <w:r>
                    <w:rPr>
                      <w:rFonts w:ascii="Century" w:hAnsi="Century" w:cs="Arial TUR"/>
                      <w:sz w:val="20"/>
                      <w:szCs w:val="20"/>
                      <w:lang w:eastAsia="tr-TR"/>
                    </w:rPr>
                    <w:t>6,61</w:t>
                  </w:r>
                </w:p>
              </w:tc>
              <w:tc>
                <w:tcPr>
                  <w:tcW w:w="1200" w:type="dxa"/>
                  <w:tcBorders>
                    <w:top w:val="nil"/>
                    <w:left w:val="nil"/>
                    <w:bottom w:val="nil"/>
                    <w:right w:val="nil"/>
                  </w:tcBorders>
                  <w:shd w:val="clear" w:color="auto" w:fill="auto"/>
                  <w:vAlign w:val="center"/>
                </w:tcPr>
                <w:p w:rsidR="00F7204B" w:rsidRPr="00397B62" w:rsidRDefault="00F7204B" w:rsidP="002618CD">
                  <w:pPr>
                    <w:ind w:firstLineChars="25" w:firstLine="50"/>
                    <w:jc w:val="center"/>
                    <w:rPr>
                      <w:rFonts w:ascii="Century" w:hAnsi="Century" w:cs="Arial TUR"/>
                      <w:sz w:val="20"/>
                      <w:szCs w:val="20"/>
                      <w:lang w:eastAsia="tr-TR"/>
                    </w:rPr>
                  </w:pPr>
                  <w:r>
                    <w:rPr>
                      <w:rFonts w:ascii="Century" w:hAnsi="Century" w:cs="Arial TUR"/>
                      <w:sz w:val="20"/>
                      <w:szCs w:val="20"/>
                      <w:lang w:eastAsia="tr-TR"/>
                    </w:rPr>
                    <w:t>12,55</w:t>
                  </w:r>
                </w:p>
              </w:tc>
              <w:tc>
                <w:tcPr>
                  <w:tcW w:w="2520" w:type="dxa"/>
                  <w:tcBorders>
                    <w:top w:val="nil"/>
                    <w:left w:val="nil"/>
                    <w:bottom w:val="nil"/>
                    <w:right w:val="nil"/>
                  </w:tcBorders>
                </w:tcPr>
                <w:p w:rsidR="00F7204B" w:rsidRPr="00335CA0" w:rsidRDefault="00F7204B" w:rsidP="00335CA0">
                  <w:pPr>
                    <w:rPr>
                      <w:rFonts w:ascii="Century" w:hAnsi="Century" w:cs="Arial TUR"/>
                      <w:sz w:val="20"/>
                      <w:szCs w:val="20"/>
                      <w:lang w:eastAsia="tr-TR"/>
                    </w:rPr>
                  </w:pPr>
                  <w:r w:rsidRPr="00335CA0">
                    <w:rPr>
                      <w:rFonts w:ascii="Century" w:hAnsi="Century" w:cs="Arial TUR"/>
                      <w:iCs/>
                      <w:sz w:val="20"/>
                      <w:szCs w:val="20"/>
                      <w:lang w:eastAsia="tr-TR"/>
                    </w:rPr>
                    <w:t xml:space="preserve">Black Sea </w:t>
                  </w:r>
                </w:p>
              </w:tc>
            </w:tr>
            <w:tr w:rsidR="00F7204B" w:rsidRPr="00397B62">
              <w:trPr>
                <w:trHeight w:val="227"/>
                <w:jc w:val="center"/>
              </w:trPr>
              <w:tc>
                <w:tcPr>
                  <w:tcW w:w="2172" w:type="dxa"/>
                  <w:tcBorders>
                    <w:top w:val="nil"/>
                    <w:left w:val="nil"/>
                    <w:bottom w:val="nil"/>
                    <w:right w:val="nil"/>
                  </w:tcBorders>
                  <w:shd w:val="clear" w:color="auto" w:fill="auto"/>
                  <w:vAlign w:val="center"/>
                </w:tcPr>
                <w:p w:rsidR="00F7204B" w:rsidRPr="00397B62" w:rsidRDefault="00F7204B" w:rsidP="00687E46">
                  <w:pPr>
                    <w:rPr>
                      <w:rFonts w:ascii="Century" w:hAnsi="Century" w:cs="Arial TUR"/>
                      <w:sz w:val="20"/>
                      <w:szCs w:val="20"/>
                      <w:lang w:eastAsia="tr-TR"/>
                    </w:rPr>
                  </w:pPr>
                  <w:r w:rsidRPr="00397B62">
                    <w:rPr>
                      <w:rFonts w:ascii="Century" w:hAnsi="Century" w:cs="Arial TUR"/>
                      <w:sz w:val="20"/>
                      <w:szCs w:val="20"/>
                      <w:lang w:eastAsia="tr-TR"/>
                    </w:rPr>
                    <w:t>Doğu Anadolu</w:t>
                  </w:r>
                </w:p>
              </w:tc>
              <w:tc>
                <w:tcPr>
                  <w:tcW w:w="1320"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Pr>
                      <w:rFonts w:ascii="Century" w:hAnsi="Century" w:cs="Arial TUR"/>
                      <w:sz w:val="20"/>
                      <w:szCs w:val="20"/>
                      <w:lang w:eastAsia="tr-TR"/>
                    </w:rPr>
                    <w:t>989.104</w:t>
                  </w:r>
                </w:p>
              </w:tc>
              <w:tc>
                <w:tcPr>
                  <w:tcW w:w="1189" w:type="dxa"/>
                  <w:tcBorders>
                    <w:top w:val="nil"/>
                    <w:left w:val="nil"/>
                    <w:bottom w:val="nil"/>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82.064</w:t>
                  </w:r>
                </w:p>
              </w:tc>
              <w:tc>
                <w:tcPr>
                  <w:tcW w:w="1091" w:type="dxa"/>
                  <w:tcBorders>
                    <w:top w:val="nil"/>
                    <w:left w:val="nil"/>
                    <w:bottom w:val="nil"/>
                    <w:right w:val="nil"/>
                  </w:tcBorders>
                  <w:shd w:val="clear" w:color="auto" w:fill="auto"/>
                  <w:vAlign w:val="center"/>
                </w:tcPr>
                <w:p w:rsidR="00F7204B" w:rsidRPr="00397B62" w:rsidRDefault="00F7204B" w:rsidP="002618CD">
                  <w:pPr>
                    <w:ind w:right="50" w:firstLineChars="200" w:firstLine="400"/>
                    <w:jc w:val="right"/>
                    <w:rPr>
                      <w:rFonts w:ascii="Century" w:hAnsi="Century" w:cs="Arial TUR"/>
                      <w:sz w:val="20"/>
                      <w:szCs w:val="20"/>
                      <w:lang w:eastAsia="tr-TR"/>
                    </w:rPr>
                  </w:pPr>
                  <w:r>
                    <w:rPr>
                      <w:rFonts w:ascii="Century" w:hAnsi="Century" w:cs="Arial TUR"/>
                      <w:sz w:val="20"/>
                      <w:szCs w:val="20"/>
                      <w:lang w:eastAsia="tr-TR"/>
                    </w:rPr>
                    <w:t>2,39</w:t>
                  </w:r>
                </w:p>
              </w:tc>
              <w:tc>
                <w:tcPr>
                  <w:tcW w:w="1200" w:type="dxa"/>
                  <w:tcBorders>
                    <w:top w:val="nil"/>
                    <w:left w:val="nil"/>
                    <w:bottom w:val="nil"/>
                    <w:right w:val="nil"/>
                  </w:tcBorders>
                  <w:shd w:val="clear" w:color="auto" w:fill="auto"/>
                  <w:vAlign w:val="center"/>
                </w:tcPr>
                <w:p w:rsidR="00F7204B" w:rsidRPr="00397B62" w:rsidRDefault="00F7204B" w:rsidP="002618CD">
                  <w:pPr>
                    <w:jc w:val="center"/>
                    <w:rPr>
                      <w:rFonts w:ascii="Century" w:hAnsi="Century" w:cs="Arial TUR"/>
                      <w:sz w:val="20"/>
                      <w:szCs w:val="20"/>
                      <w:lang w:eastAsia="tr-TR"/>
                    </w:rPr>
                  </w:pPr>
                  <w:r>
                    <w:rPr>
                      <w:rFonts w:ascii="Century" w:hAnsi="Century" w:cs="Arial TUR"/>
                      <w:sz w:val="20"/>
                      <w:szCs w:val="20"/>
                      <w:lang w:eastAsia="tr-TR"/>
                    </w:rPr>
                    <w:t xml:space="preserve">   8,30</w:t>
                  </w:r>
                </w:p>
              </w:tc>
              <w:tc>
                <w:tcPr>
                  <w:tcW w:w="2520" w:type="dxa"/>
                  <w:tcBorders>
                    <w:top w:val="nil"/>
                    <w:left w:val="nil"/>
                    <w:bottom w:val="nil"/>
                    <w:right w:val="nil"/>
                  </w:tcBorders>
                </w:tcPr>
                <w:p w:rsidR="00F7204B" w:rsidRPr="00335CA0" w:rsidRDefault="00F7204B" w:rsidP="00335CA0">
                  <w:pPr>
                    <w:rPr>
                      <w:rFonts w:ascii="Century" w:hAnsi="Century" w:cs="Arial TUR"/>
                      <w:sz w:val="20"/>
                      <w:szCs w:val="20"/>
                      <w:lang w:eastAsia="tr-TR"/>
                    </w:rPr>
                  </w:pPr>
                  <w:r w:rsidRPr="00335CA0">
                    <w:rPr>
                      <w:rFonts w:ascii="Century" w:hAnsi="Century" w:cs="Arial TUR"/>
                      <w:iCs/>
                      <w:sz w:val="20"/>
                      <w:szCs w:val="20"/>
                      <w:lang w:eastAsia="tr-TR"/>
                    </w:rPr>
                    <w:t>Eastern Anatolia</w:t>
                  </w:r>
                </w:p>
              </w:tc>
            </w:tr>
            <w:tr w:rsidR="00F7204B" w:rsidRPr="00397B62">
              <w:trPr>
                <w:trHeight w:val="227"/>
                <w:jc w:val="center"/>
              </w:trPr>
              <w:tc>
                <w:tcPr>
                  <w:tcW w:w="2172" w:type="dxa"/>
                  <w:tcBorders>
                    <w:top w:val="nil"/>
                    <w:left w:val="nil"/>
                    <w:bottom w:val="single" w:sz="8" w:space="0" w:color="auto"/>
                    <w:right w:val="nil"/>
                  </w:tcBorders>
                  <w:shd w:val="clear" w:color="auto" w:fill="auto"/>
                  <w:vAlign w:val="center"/>
                </w:tcPr>
                <w:p w:rsidR="00F7204B" w:rsidRPr="00397B62" w:rsidRDefault="00F7204B" w:rsidP="00687E46">
                  <w:pPr>
                    <w:rPr>
                      <w:rFonts w:ascii="Century" w:hAnsi="Century" w:cs="Arial TUR"/>
                      <w:sz w:val="20"/>
                      <w:szCs w:val="20"/>
                      <w:lang w:eastAsia="tr-TR"/>
                    </w:rPr>
                  </w:pPr>
                  <w:r>
                    <w:rPr>
                      <w:rFonts w:ascii="Century" w:hAnsi="Century" w:cs="Arial TUR"/>
                      <w:sz w:val="20"/>
                      <w:szCs w:val="20"/>
                      <w:lang w:eastAsia="tr-TR"/>
                    </w:rPr>
                    <w:t>Güney Doğu Anadolu</w:t>
                  </w:r>
                </w:p>
              </w:tc>
              <w:tc>
                <w:tcPr>
                  <w:tcW w:w="1320" w:type="dxa"/>
                  <w:tcBorders>
                    <w:top w:val="nil"/>
                    <w:left w:val="nil"/>
                    <w:bottom w:val="single" w:sz="8" w:space="0" w:color="auto"/>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Pr>
                      <w:rFonts w:ascii="Century" w:hAnsi="Century" w:cs="Arial TUR"/>
                      <w:sz w:val="20"/>
                      <w:szCs w:val="20"/>
                      <w:lang w:eastAsia="tr-TR"/>
                    </w:rPr>
                    <w:t>1.182.572</w:t>
                  </w:r>
                </w:p>
              </w:tc>
              <w:tc>
                <w:tcPr>
                  <w:tcW w:w="1189" w:type="dxa"/>
                  <w:tcBorders>
                    <w:top w:val="nil"/>
                    <w:left w:val="nil"/>
                    <w:bottom w:val="single" w:sz="8" w:space="0" w:color="auto"/>
                    <w:right w:val="nil"/>
                  </w:tcBorders>
                  <w:shd w:val="clear" w:color="auto" w:fill="auto"/>
                  <w:vAlign w:val="center"/>
                </w:tcPr>
                <w:p w:rsidR="00F7204B" w:rsidRPr="00397B62" w:rsidRDefault="00F7204B" w:rsidP="002618CD">
                  <w:pPr>
                    <w:jc w:val="right"/>
                    <w:rPr>
                      <w:rFonts w:ascii="Century" w:hAnsi="Century" w:cs="Arial TUR"/>
                      <w:sz w:val="20"/>
                      <w:szCs w:val="20"/>
                      <w:lang w:eastAsia="tr-TR"/>
                    </w:rPr>
                  </w:pPr>
                  <w:r w:rsidRPr="00397B62">
                    <w:rPr>
                      <w:rFonts w:ascii="Century" w:hAnsi="Century" w:cs="Arial TUR"/>
                      <w:sz w:val="20"/>
                      <w:szCs w:val="20"/>
                      <w:lang w:eastAsia="tr-TR"/>
                    </w:rPr>
                    <w:t>84.462</w:t>
                  </w:r>
                </w:p>
              </w:tc>
              <w:tc>
                <w:tcPr>
                  <w:tcW w:w="1091" w:type="dxa"/>
                  <w:tcBorders>
                    <w:top w:val="nil"/>
                    <w:left w:val="nil"/>
                    <w:bottom w:val="single" w:sz="8" w:space="0" w:color="auto"/>
                    <w:right w:val="nil"/>
                  </w:tcBorders>
                  <w:shd w:val="clear" w:color="auto" w:fill="auto"/>
                  <w:vAlign w:val="center"/>
                </w:tcPr>
                <w:p w:rsidR="00F7204B" w:rsidRPr="00397B62" w:rsidRDefault="00F7204B" w:rsidP="002618CD">
                  <w:pPr>
                    <w:ind w:right="50" w:firstLineChars="200" w:firstLine="400"/>
                    <w:jc w:val="right"/>
                    <w:rPr>
                      <w:rFonts w:ascii="Century" w:hAnsi="Century" w:cs="Arial TUR"/>
                      <w:sz w:val="20"/>
                      <w:szCs w:val="20"/>
                      <w:lang w:eastAsia="tr-TR"/>
                    </w:rPr>
                  </w:pPr>
                  <w:r>
                    <w:rPr>
                      <w:rFonts w:ascii="Century" w:hAnsi="Century" w:cs="Arial TUR"/>
                      <w:sz w:val="20"/>
                      <w:szCs w:val="20"/>
                      <w:lang w:eastAsia="tr-TR"/>
                    </w:rPr>
                    <w:t>2,46</w:t>
                  </w:r>
                </w:p>
              </w:tc>
              <w:tc>
                <w:tcPr>
                  <w:tcW w:w="1200" w:type="dxa"/>
                  <w:tcBorders>
                    <w:top w:val="nil"/>
                    <w:left w:val="nil"/>
                    <w:bottom w:val="single" w:sz="8" w:space="0" w:color="auto"/>
                    <w:right w:val="nil"/>
                  </w:tcBorders>
                  <w:shd w:val="clear" w:color="auto" w:fill="auto"/>
                  <w:vAlign w:val="center"/>
                </w:tcPr>
                <w:p w:rsidR="00F7204B" w:rsidRPr="00397B62" w:rsidRDefault="00F7204B" w:rsidP="002618CD">
                  <w:pPr>
                    <w:jc w:val="center"/>
                    <w:rPr>
                      <w:rFonts w:ascii="Century" w:hAnsi="Century" w:cs="Arial TUR"/>
                      <w:sz w:val="20"/>
                      <w:szCs w:val="20"/>
                      <w:lang w:eastAsia="tr-TR"/>
                    </w:rPr>
                  </w:pPr>
                  <w:r>
                    <w:rPr>
                      <w:rFonts w:ascii="Century" w:hAnsi="Century" w:cs="Arial TUR"/>
                      <w:sz w:val="20"/>
                      <w:szCs w:val="20"/>
                      <w:lang w:eastAsia="tr-TR"/>
                    </w:rPr>
                    <w:t xml:space="preserve">   7,14</w:t>
                  </w:r>
                </w:p>
              </w:tc>
              <w:tc>
                <w:tcPr>
                  <w:tcW w:w="2520" w:type="dxa"/>
                  <w:tcBorders>
                    <w:top w:val="nil"/>
                    <w:left w:val="nil"/>
                    <w:bottom w:val="single" w:sz="8" w:space="0" w:color="auto"/>
                    <w:right w:val="nil"/>
                  </w:tcBorders>
                </w:tcPr>
                <w:p w:rsidR="00F7204B" w:rsidRPr="00335CA0" w:rsidRDefault="00F7204B" w:rsidP="00335CA0">
                  <w:pPr>
                    <w:rPr>
                      <w:rFonts w:ascii="Century" w:hAnsi="Century" w:cs="Arial TUR"/>
                      <w:sz w:val="20"/>
                      <w:szCs w:val="20"/>
                      <w:lang w:eastAsia="tr-TR"/>
                    </w:rPr>
                  </w:pPr>
                  <w:r w:rsidRPr="00335CA0">
                    <w:rPr>
                      <w:rFonts w:ascii="Century" w:hAnsi="Century" w:cs="Arial TUR"/>
                      <w:iCs/>
                      <w:sz w:val="20"/>
                      <w:szCs w:val="20"/>
                      <w:lang w:eastAsia="tr-TR"/>
                    </w:rPr>
                    <w:t>Southeastern Anatolia</w:t>
                  </w:r>
                </w:p>
              </w:tc>
            </w:tr>
            <w:tr w:rsidR="00F7204B" w:rsidRPr="00397B62">
              <w:trPr>
                <w:trHeight w:val="227"/>
                <w:jc w:val="center"/>
              </w:trPr>
              <w:tc>
                <w:tcPr>
                  <w:tcW w:w="2172" w:type="dxa"/>
                  <w:tcBorders>
                    <w:top w:val="nil"/>
                    <w:left w:val="nil"/>
                    <w:bottom w:val="double" w:sz="6" w:space="0" w:color="auto"/>
                    <w:right w:val="nil"/>
                  </w:tcBorders>
                  <w:shd w:val="clear" w:color="auto" w:fill="auto"/>
                  <w:vAlign w:val="center"/>
                </w:tcPr>
                <w:p w:rsidR="00F7204B" w:rsidRPr="00397B62" w:rsidRDefault="00F7204B" w:rsidP="00687E46">
                  <w:pPr>
                    <w:rPr>
                      <w:rFonts w:ascii="Century" w:hAnsi="Century" w:cs="Arial TUR"/>
                      <w:b/>
                      <w:bCs/>
                      <w:sz w:val="20"/>
                      <w:szCs w:val="20"/>
                      <w:lang w:eastAsia="tr-TR"/>
                    </w:rPr>
                  </w:pPr>
                  <w:r w:rsidRPr="00397B62">
                    <w:rPr>
                      <w:rFonts w:ascii="Century" w:hAnsi="Century" w:cs="Arial TUR"/>
                      <w:b/>
                      <w:bCs/>
                      <w:sz w:val="20"/>
                      <w:szCs w:val="20"/>
                      <w:lang w:eastAsia="tr-TR"/>
                    </w:rPr>
                    <w:t>Toplam</w:t>
                  </w:r>
                </w:p>
              </w:tc>
              <w:tc>
                <w:tcPr>
                  <w:tcW w:w="1320" w:type="dxa"/>
                  <w:tcBorders>
                    <w:top w:val="nil"/>
                    <w:left w:val="nil"/>
                    <w:bottom w:val="double" w:sz="6" w:space="0" w:color="auto"/>
                    <w:right w:val="nil"/>
                  </w:tcBorders>
                  <w:shd w:val="clear" w:color="auto" w:fill="auto"/>
                  <w:vAlign w:val="center"/>
                </w:tcPr>
                <w:p w:rsidR="00F7204B" w:rsidRPr="00397B62" w:rsidRDefault="00F7204B" w:rsidP="002618CD">
                  <w:pPr>
                    <w:jc w:val="right"/>
                    <w:rPr>
                      <w:rFonts w:ascii="Century" w:hAnsi="Century" w:cs="Arial TUR"/>
                      <w:b/>
                      <w:bCs/>
                      <w:sz w:val="20"/>
                      <w:szCs w:val="20"/>
                      <w:lang w:eastAsia="tr-TR"/>
                    </w:rPr>
                  </w:pPr>
                  <w:r>
                    <w:rPr>
                      <w:rFonts w:ascii="Century" w:hAnsi="Century" w:cs="Arial TUR"/>
                      <w:b/>
                      <w:bCs/>
                      <w:sz w:val="20"/>
                      <w:szCs w:val="20"/>
                      <w:lang w:eastAsia="tr-TR"/>
                    </w:rPr>
                    <w:t>15.070.093</w:t>
                  </w:r>
                </w:p>
              </w:tc>
              <w:tc>
                <w:tcPr>
                  <w:tcW w:w="1189" w:type="dxa"/>
                  <w:tcBorders>
                    <w:top w:val="nil"/>
                    <w:left w:val="nil"/>
                    <w:bottom w:val="double" w:sz="6" w:space="0" w:color="auto"/>
                    <w:right w:val="nil"/>
                  </w:tcBorders>
                  <w:shd w:val="clear" w:color="auto" w:fill="auto"/>
                  <w:vAlign w:val="center"/>
                </w:tcPr>
                <w:p w:rsidR="00F7204B" w:rsidRPr="00397B62" w:rsidRDefault="00F7204B" w:rsidP="002618CD">
                  <w:pPr>
                    <w:jc w:val="right"/>
                    <w:rPr>
                      <w:rFonts w:ascii="Century" w:hAnsi="Century" w:cs="Arial TUR"/>
                      <w:b/>
                      <w:bCs/>
                      <w:sz w:val="20"/>
                      <w:szCs w:val="20"/>
                      <w:lang w:eastAsia="tr-TR"/>
                    </w:rPr>
                  </w:pPr>
                  <w:r w:rsidRPr="00397B62">
                    <w:rPr>
                      <w:rFonts w:ascii="Century" w:hAnsi="Century" w:cs="Arial TUR"/>
                      <w:b/>
                      <w:bCs/>
                      <w:sz w:val="20"/>
                      <w:szCs w:val="20"/>
                      <w:lang w:eastAsia="tr-TR"/>
                    </w:rPr>
                    <w:t>3.435.861</w:t>
                  </w:r>
                </w:p>
              </w:tc>
              <w:tc>
                <w:tcPr>
                  <w:tcW w:w="1091" w:type="dxa"/>
                  <w:tcBorders>
                    <w:top w:val="nil"/>
                    <w:left w:val="nil"/>
                    <w:bottom w:val="double" w:sz="6" w:space="0" w:color="auto"/>
                    <w:right w:val="nil"/>
                  </w:tcBorders>
                  <w:shd w:val="clear" w:color="auto" w:fill="auto"/>
                  <w:vAlign w:val="center"/>
                </w:tcPr>
                <w:p w:rsidR="00F7204B" w:rsidRPr="00397B62" w:rsidRDefault="00F7204B" w:rsidP="002618CD">
                  <w:pPr>
                    <w:ind w:right="50" w:firstLineChars="30" w:firstLine="60"/>
                    <w:jc w:val="right"/>
                    <w:rPr>
                      <w:rFonts w:ascii="Century" w:hAnsi="Century" w:cs="Arial TUR"/>
                      <w:b/>
                      <w:bCs/>
                      <w:sz w:val="20"/>
                      <w:szCs w:val="20"/>
                      <w:lang w:eastAsia="tr-TR"/>
                    </w:rPr>
                  </w:pPr>
                  <w:r w:rsidRPr="00397B62">
                    <w:rPr>
                      <w:rFonts w:ascii="Century" w:hAnsi="Century" w:cs="Arial TUR"/>
                      <w:b/>
                      <w:bCs/>
                      <w:sz w:val="20"/>
                      <w:szCs w:val="20"/>
                      <w:lang w:eastAsia="tr-TR"/>
                    </w:rPr>
                    <w:t>100,00</w:t>
                  </w:r>
                </w:p>
              </w:tc>
              <w:tc>
                <w:tcPr>
                  <w:tcW w:w="1200" w:type="dxa"/>
                  <w:tcBorders>
                    <w:top w:val="nil"/>
                    <w:left w:val="nil"/>
                    <w:bottom w:val="double" w:sz="6" w:space="0" w:color="auto"/>
                    <w:right w:val="nil"/>
                  </w:tcBorders>
                  <w:shd w:val="clear" w:color="auto" w:fill="auto"/>
                  <w:vAlign w:val="center"/>
                </w:tcPr>
                <w:p w:rsidR="00F7204B" w:rsidRPr="00397B62" w:rsidRDefault="00F7204B" w:rsidP="002618CD">
                  <w:pPr>
                    <w:jc w:val="center"/>
                    <w:rPr>
                      <w:rFonts w:ascii="Century" w:hAnsi="Century" w:cs="Arial TUR"/>
                      <w:b/>
                      <w:bCs/>
                      <w:sz w:val="20"/>
                      <w:szCs w:val="20"/>
                      <w:lang w:eastAsia="tr-TR"/>
                    </w:rPr>
                  </w:pPr>
                  <w:r>
                    <w:rPr>
                      <w:rFonts w:ascii="Century" w:hAnsi="Century" w:cs="Arial TUR"/>
                      <w:b/>
                      <w:bCs/>
                      <w:sz w:val="20"/>
                      <w:szCs w:val="20"/>
                      <w:lang w:eastAsia="tr-TR"/>
                    </w:rPr>
                    <w:t>22,80</w:t>
                  </w:r>
                </w:p>
              </w:tc>
              <w:tc>
                <w:tcPr>
                  <w:tcW w:w="2520" w:type="dxa"/>
                  <w:tcBorders>
                    <w:top w:val="nil"/>
                    <w:left w:val="nil"/>
                    <w:bottom w:val="double" w:sz="6" w:space="0" w:color="auto"/>
                    <w:right w:val="nil"/>
                  </w:tcBorders>
                </w:tcPr>
                <w:p w:rsidR="00F7204B" w:rsidRPr="00335CA0" w:rsidRDefault="00F7204B" w:rsidP="00335CA0">
                  <w:pPr>
                    <w:rPr>
                      <w:rFonts w:ascii="Century" w:hAnsi="Century" w:cs="Arial TUR"/>
                      <w:b/>
                      <w:bCs/>
                      <w:sz w:val="20"/>
                      <w:szCs w:val="20"/>
                      <w:lang w:eastAsia="tr-TR"/>
                    </w:rPr>
                  </w:pPr>
                  <w:r w:rsidRPr="00335CA0">
                    <w:rPr>
                      <w:rFonts w:ascii="Century" w:hAnsi="Century" w:cs="Arial TUR"/>
                      <w:b/>
                      <w:iCs/>
                      <w:sz w:val="20"/>
                      <w:szCs w:val="20"/>
                      <w:lang w:eastAsia="tr-TR"/>
                    </w:rPr>
                    <w:t>Total</w:t>
                  </w:r>
                </w:p>
              </w:tc>
            </w:tr>
          </w:tbl>
          <w:p w:rsidR="00960F9C" w:rsidRDefault="00BA3228" w:rsidP="00BA3228">
            <w:pPr>
              <w:rPr>
                <w:rFonts w:ascii="Century" w:hAnsi="Century"/>
                <w:sz w:val="20"/>
                <w:szCs w:val="20"/>
              </w:rPr>
            </w:pPr>
            <w:r w:rsidRPr="00BA3228">
              <w:rPr>
                <w:rFonts w:ascii="Century" w:hAnsi="Century"/>
                <w:sz w:val="20"/>
                <w:szCs w:val="20"/>
              </w:rPr>
              <w:t>(*)</w:t>
            </w:r>
            <w:r w:rsidR="00960F9C">
              <w:rPr>
                <w:rFonts w:ascii="Century" w:hAnsi="Century"/>
                <w:sz w:val="20"/>
                <w:szCs w:val="20"/>
              </w:rPr>
              <w:t xml:space="preserve"> Konut sayısı olarak </w:t>
            </w:r>
            <w:r w:rsidRPr="00BA3228">
              <w:rPr>
                <w:rFonts w:ascii="Century" w:hAnsi="Century"/>
                <w:sz w:val="20"/>
                <w:szCs w:val="20"/>
              </w:rPr>
              <w:t>Türkiye İstatistik Kurumu tarafın</w:t>
            </w:r>
            <w:r w:rsidR="00960F9C">
              <w:rPr>
                <w:rFonts w:ascii="Century" w:hAnsi="Century"/>
                <w:sz w:val="20"/>
                <w:szCs w:val="20"/>
              </w:rPr>
              <w:t xml:space="preserve">dan açıklanan rakamlar esas alınmıştır. </w:t>
            </w:r>
          </w:p>
          <w:p w:rsidR="00BA3228" w:rsidRPr="00960F9C" w:rsidRDefault="00960F9C" w:rsidP="00597C4C">
            <w:pPr>
              <w:rPr>
                <w:rFonts w:ascii="Century" w:hAnsi="Century"/>
                <w:i/>
                <w:sz w:val="20"/>
                <w:szCs w:val="20"/>
              </w:rPr>
            </w:pPr>
            <w:r>
              <w:rPr>
                <w:rFonts w:ascii="Century" w:hAnsi="Century"/>
                <w:sz w:val="20"/>
                <w:szCs w:val="20"/>
              </w:rPr>
              <w:t xml:space="preserve">    </w:t>
            </w:r>
            <w:r w:rsidRPr="00960F9C">
              <w:rPr>
                <w:rFonts w:ascii="Century" w:hAnsi="Century"/>
                <w:i/>
                <w:sz w:val="20"/>
                <w:szCs w:val="20"/>
              </w:rPr>
              <w:t xml:space="preserve">No. of Dwellings </w:t>
            </w:r>
            <w:r w:rsidR="00597C4C">
              <w:rPr>
                <w:rFonts w:ascii="Century" w:hAnsi="Century"/>
                <w:i/>
                <w:sz w:val="20"/>
                <w:szCs w:val="20"/>
              </w:rPr>
              <w:t xml:space="preserve">announced </w:t>
            </w:r>
            <w:r w:rsidRPr="00960F9C">
              <w:rPr>
                <w:rFonts w:ascii="Century" w:hAnsi="Century"/>
                <w:i/>
                <w:sz w:val="20"/>
                <w:szCs w:val="20"/>
              </w:rPr>
              <w:t>by Turkish Statistical Institution has been considered</w:t>
            </w:r>
            <w:r>
              <w:rPr>
                <w:rFonts w:ascii="Century" w:hAnsi="Century"/>
                <w:i/>
                <w:sz w:val="20"/>
                <w:szCs w:val="20"/>
              </w:rPr>
              <w:t xml:space="preserve"> in the table</w:t>
            </w:r>
            <w:r w:rsidRPr="00960F9C">
              <w:rPr>
                <w:rFonts w:ascii="Century" w:hAnsi="Century"/>
                <w:i/>
                <w:sz w:val="20"/>
                <w:szCs w:val="20"/>
              </w:rPr>
              <w:t>.</w:t>
            </w:r>
          </w:p>
        </w:tc>
      </w:tr>
      <w:tr w:rsidR="007A1937" w:rsidRPr="00087EB0">
        <w:trPr>
          <w:trHeight w:val="181"/>
        </w:trPr>
        <w:tc>
          <w:tcPr>
            <w:tcW w:w="4827" w:type="dxa"/>
            <w:gridSpan w:val="3"/>
          </w:tcPr>
          <w:p w:rsidR="007A1937" w:rsidRPr="00582CCC" w:rsidRDefault="007A1937" w:rsidP="00687E46">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582CCC" w:rsidRDefault="007A1937" w:rsidP="00687E46">
            <w:pPr>
              <w:jc w:val="both"/>
              <w:rPr>
                <w:rFonts w:ascii="Century" w:hAnsi="Century"/>
                <w:color w:val="404040"/>
                <w:sz w:val="22"/>
                <w:szCs w:val="22"/>
              </w:rPr>
            </w:pPr>
          </w:p>
        </w:tc>
      </w:tr>
      <w:tr w:rsidR="00C87B55" w:rsidRPr="00087EB0">
        <w:trPr>
          <w:trHeight w:val="181"/>
        </w:trPr>
        <w:tc>
          <w:tcPr>
            <w:tcW w:w="4827" w:type="dxa"/>
            <w:gridSpan w:val="3"/>
          </w:tcPr>
          <w:p w:rsidR="00C87B55" w:rsidRPr="00582CCC" w:rsidRDefault="00C87B55" w:rsidP="00687E46">
            <w:pPr>
              <w:jc w:val="both"/>
              <w:rPr>
                <w:rFonts w:ascii="Century" w:hAnsi="Century"/>
                <w:sz w:val="22"/>
                <w:szCs w:val="22"/>
              </w:rPr>
            </w:pPr>
            <w:r w:rsidRPr="00582CCC">
              <w:rPr>
                <w:rFonts w:ascii="Century" w:hAnsi="Century"/>
                <w:sz w:val="22"/>
                <w:szCs w:val="22"/>
              </w:rPr>
              <w:t xml:space="preserve">Sigortalılık oranının en yüksek olduğu bölge </w:t>
            </w:r>
            <w:r w:rsidR="00F7204B">
              <w:rPr>
                <w:rFonts w:ascii="Century" w:hAnsi="Century"/>
                <w:sz w:val="22"/>
                <w:szCs w:val="22"/>
              </w:rPr>
              <w:t xml:space="preserve">Marmara </w:t>
            </w:r>
            <w:r w:rsidRPr="00582CCC">
              <w:rPr>
                <w:rFonts w:ascii="Century" w:hAnsi="Century"/>
                <w:sz w:val="22"/>
                <w:szCs w:val="22"/>
              </w:rPr>
              <w:t xml:space="preserve">Bölgesidir. Onu sırasıyla </w:t>
            </w:r>
            <w:r w:rsidR="00F7204B" w:rsidRPr="00582CCC">
              <w:rPr>
                <w:rFonts w:ascii="Century" w:hAnsi="Century"/>
                <w:sz w:val="22"/>
                <w:szCs w:val="22"/>
              </w:rPr>
              <w:t xml:space="preserve">İç Anadolu </w:t>
            </w:r>
            <w:r w:rsidRPr="00582CCC">
              <w:rPr>
                <w:rFonts w:ascii="Century" w:hAnsi="Century"/>
                <w:sz w:val="22"/>
                <w:szCs w:val="22"/>
              </w:rPr>
              <w:t>ve Ege Bölgesi takip etmektedir.</w:t>
            </w:r>
          </w:p>
          <w:p w:rsidR="008C36C5" w:rsidRPr="00582CCC" w:rsidRDefault="008C36C5" w:rsidP="00687E46">
            <w:pPr>
              <w:jc w:val="both"/>
              <w:rPr>
                <w:rFonts w:ascii="Century" w:hAnsi="Century"/>
                <w:sz w:val="22"/>
                <w:szCs w:val="22"/>
              </w:rPr>
            </w:pPr>
          </w:p>
          <w:p w:rsidR="00C87B55" w:rsidRPr="00582CCC" w:rsidRDefault="00C87B55" w:rsidP="00A851C5">
            <w:pPr>
              <w:jc w:val="both"/>
              <w:rPr>
                <w:rFonts w:ascii="Century" w:hAnsi="Century"/>
                <w:sz w:val="22"/>
                <w:szCs w:val="22"/>
              </w:rPr>
            </w:pPr>
            <w:r w:rsidRPr="00582CCC">
              <w:rPr>
                <w:rFonts w:ascii="Century" w:hAnsi="Century"/>
                <w:sz w:val="22"/>
                <w:szCs w:val="22"/>
              </w:rPr>
              <w:t xml:space="preserve">Yıllar itibariyle yazılan poliçe adetlerinin ve </w:t>
            </w:r>
            <w:r w:rsidRPr="00582CCC">
              <w:rPr>
                <w:rFonts w:ascii="Century" w:hAnsi="Century"/>
                <w:sz w:val="22"/>
                <w:szCs w:val="22"/>
              </w:rPr>
              <w:lastRenderedPageBreak/>
              <w:t>prim tutarlarının seyri aşağıda verilmiştir.</w:t>
            </w:r>
            <w:r w:rsidR="003B270C">
              <w:rPr>
                <w:rFonts w:ascii="Century" w:hAnsi="Century"/>
                <w:sz w:val="22"/>
                <w:szCs w:val="22"/>
              </w:rPr>
              <w:t xml:space="preserve"> </w:t>
            </w:r>
            <w:r w:rsidR="00A851C5" w:rsidRPr="00582CCC">
              <w:rPr>
                <w:rFonts w:ascii="Century" w:hAnsi="Century"/>
                <w:sz w:val="22"/>
                <w:szCs w:val="22"/>
              </w:rPr>
              <w:t xml:space="preserve">DASK poliçe adetlerinde 2001 yılından itibaren başlayan gerileme trendi 2005 yılından itibaren yerini yükselişe bırakmıştır. 2005 yılında yaşanan deprem sayısındaki artış bu </w:t>
            </w:r>
            <w:proofErr w:type="gramStart"/>
            <w:r w:rsidR="00A851C5" w:rsidRPr="00582CCC">
              <w:rPr>
                <w:rFonts w:ascii="Century" w:hAnsi="Century"/>
                <w:sz w:val="22"/>
                <w:szCs w:val="22"/>
              </w:rPr>
              <w:t>durumda  etkili</w:t>
            </w:r>
            <w:proofErr w:type="gramEnd"/>
            <w:r w:rsidR="00A851C5" w:rsidRPr="00582CCC">
              <w:rPr>
                <w:rFonts w:ascii="Century" w:hAnsi="Century"/>
                <w:sz w:val="22"/>
                <w:szCs w:val="22"/>
              </w:rPr>
              <w:t xml:space="preserve"> olmuştur.</w:t>
            </w:r>
          </w:p>
        </w:tc>
        <w:tc>
          <w:tcPr>
            <w:tcW w:w="318" w:type="dxa"/>
            <w:gridSpan w:val="6"/>
          </w:tcPr>
          <w:p w:rsidR="00C87B55" w:rsidRPr="00582CCC" w:rsidRDefault="00C87B55" w:rsidP="00687E46">
            <w:pPr>
              <w:rPr>
                <w:rFonts w:ascii="Century" w:hAnsi="Century"/>
                <w:sz w:val="22"/>
                <w:szCs w:val="22"/>
              </w:rPr>
            </w:pPr>
          </w:p>
        </w:tc>
        <w:tc>
          <w:tcPr>
            <w:tcW w:w="4695" w:type="dxa"/>
            <w:gridSpan w:val="5"/>
          </w:tcPr>
          <w:p w:rsidR="00C87B55" w:rsidRPr="00A37B68" w:rsidRDefault="00C87B55" w:rsidP="00687E46">
            <w:pPr>
              <w:jc w:val="both"/>
              <w:rPr>
                <w:rFonts w:ascii="Century" w:hAnsi="Century"/>
                <w:color w:val="333333"/>
                <w:sz w:val="22"/>
                <w:szCs w:val="22"/>
              </w:rPr>
            </w:pPr>
            <w:r w:rsidRPr="00A37B68">
              <w:rPr>
                <w:rFonts w:ascii="Century" w:hAnsi="Century"/>
                <w:color w:val="333333"/>
                <w:sz w:val="22"/>
                <w:szCs w:val="22"/>
              </w:rPr>
              <w:t xml:space="preserve">The </w:t>
            </w:r>
            <w:r w:rsidR="00F7204B" w:rsidRPr="00A37B68">
              <w:rPr>
                <w:rFonts w:ascii="Century" w:hAnsi="Century"/>
                <w:color w:val="333333"/>
                <w:sz w:val="22"/>
                <w:szCs w:val="22"/>
              </w:rPr>
              <w:t xml:space="preserve">Marmara </w:t>
            </w:r>
            <w:r w:rsidRPr="00A37B68">
              <w:rPr>
                <w:rFonts w:ascii="Century" w:hAnsi="Century"/>
                <w:color w:val="333333"/>
                <w:sz w:val="22"/>
                <w:szCs w:val="22"/>
              </w:rPr>
              <w:t xml:space="preserve">region has the highest insurance penetration level and is followed by </w:t>
            </w:r>
            <w:r w:rsidR="00F7204B" w:rsidRPr="00A37B68">
              <w:rPr>
                <w:rFonts w:ascii="Century" w:hAnsi="Century"/>
                <w:color w:val="333333"/>
                <w:sz w:val="22"/>
                <w:szCs w:val="22"/>
              </w:rPr>
              <w:t xml:space="preserve">Central Anatolia </w:t>
            </w:r>
            <w:r w:rsidRPr="00A37B68">
              <w:rPr>
                <w:rFonts w:ascii="Century" w:hAnsi="Century"/>
                <w:color w:val="333333"/>
                <w:sz w:val="22"/>
                <w:szCs w:val="22"/>
              </w:rPr>
              <w:t>and Aegean Regions.</w:t>
            </w:r>
          </w:p>
          <w:p w:rsidR="008C36C5" w:rsidRPr="00A37B68" w:rsidRDefault="008C36C5" w:rsidP="00687E46">
            <w:pPr>
              <w:rPr>
                <w:rFonts w:ascii="Century" w:hAnsi="Century"/>
                <w:color w:val="333333"/>
                <w:sz w:val="22"/>
                <w:szCs w:val="22"/>
              </w:rPr>
            </w:pPr>
          </w:p>
          <w:p w:rsidR="00A851C5" w:rsidRPr="00A37B68" w:rsidRDefault="00C87B55" w:rsidP="00A851C5">
            <w:pPr>
              <w:jc w:val="both"/>
              <w:rPr>
                <w:rFonts w:ascii="Century" w:hAnsi="Century"/>
                <w:color w:val="333333"/>
                <w:sz w:val="22"/>
                <w:szCs w:val="22"/>
              </w:rPr>
            </w:pPr>
            <w:r w:rsidRPr="00A37B68">
              <w:rPr>
                <w:rFonts w:ascii="Century" w:hAnsi="Century"/>
                <w:color w:val="333333"/>
                <w:sz w:val="22"/>
                <w:szCs w:val="22"/>
              </w:rPr>
              <w:t xml:space="preserve">Written policies and premium volumes for </w:t>
            </w:r>
            <w:r w:rsidRPr="00A37B68">
              <w:rPr>
                <w:rFonts w:ascii="Century" w:hAnsi="Century"/>
                <w:color w:val="333333"/>
                <w:sz w:val="22"/>
                <w:szCs w:val="22"/>
              </w:rPr>
              <w:lastRenderedPageBreak/>
              <w:t>years are given below.</w:t>
            </w:r>
            <w:r w:rsidR="00D326CE">
              <w:rPr>
                <w:rFonts w:ascii="Century" w:hAnsi="Century"/>
                <w:color w:val="333333"/>
                <w:sz w:val="22"/>
                <w:szCs w:val="22"/>
              </w:rPr>
              <w:t xml:space="preserve"> </w:t>
            </w:r>
            <w:r w:rsidR="00A851C5" w:rsidRPr="00A37B68">
              <w:rPr>
                <w:rFonts w:ascii="Century" w:hAnsi="Century"/>
                <w:color w:val="333333"/>
                <w:sz w:val="22"/>
                <w:szCs w:val="22"/>
              </w:rPr>
              <w:t xml:space="preserve">The downward trend </w:t>
            </w:r>
            <w:proofErr w:type="gramStart"/>
            <w:r w:rsidR="00A851C5" w:rsidRPr="00A37B68">
              <w:rPr>
                <w:rFonts w:ascii="Century" w:hAnsi="Century"/>
                <w:color w:val="333333"/>
                <w:sz w:val="22"/>
                <w:szCs w:val="22"/>
              </w:rPr>
              <w:t>observed  in</w:t>
            </w:r>
            <w:proofErr w:type="gramEnd"/>
            <w:r w:rsidR="00A851C5" w:rsidRPr="00A37B68">
              <w:rPr>
                <w:rFonts w:ascii="Century" w:hAnsi="Century"/>
                <w:color w:val="333333"/>
                <w:sz w:val="22"/>
                <w:szCs w:val="22"/>
              </w:rPr>
              <w:t xml:space="preserve"> the number of policies since 2001 ended in 2005 and started to move upward again due to the increase in number of earthquakes in the country.</w:t>
            </w:r>
          </w:p>
          <w:p w:rsidR="00C87B55" w:rsidRPr="00582CCC" w:rsidRDefault="00C87B55" w:rsidP="00687E46">
            <w:pPr>
              <w:rPr>
                <w:rFonts w:ascii="Century" w:hAnsi="Century"/>
                <w:sz w:val="22"/>
                <w:szCs w:val="22"/>
              </w:rPr>
            </w:pPr>
          </w:p>
        </w:tc>
      </w:tr>
      <w:tr w:rsidR="007A1937" w:rsidRPr="00087EB0">
        <w:trPr>
          <w:trHeight w:val="181"/>
        </w:trPr>
        <w:tc>
          <w:tcPr>
            <w:tcW w:w="4827" w:type="dxa"/>
            <w:gridSpan w:val="3"/>
          </w:tcPr>
          <w:p w:rsidR="007A1937" w:rsidRPr="00582CCC" w:rsidRDefault="007A1937" w:rsidP="00687E46">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A37B68" w:rsidRDefault="007A1937" w:rsidP="00687E46">
            <w:pPr>
              <w:jc w:val="both"/>
              <w:rPr>
                <w:rFonts w:ascii="Century" w:hAnsi="Century"/>
                <w:color w:val="333333"/>
                <w:sz w:val="22"/>
                <w:szCs w:val="22"/>
              </w:rPr>
            </w:pPr>
          </w:p>
        </w:tc>
      </w:tr>
      <w:tr w:rsidR="00C87B55" w:rsidRPr="00087EB0">
        <w:trPr>
          <w:trHeight w:val="181"/>
        </w:trPr>
        <w:tc>
          <w:tcPr>
            <w:tcW w:w="9840" w:type="dxa"/>
            <w:gridSpan w:val="14"/>
          </w:tcPr>
          <w:p w:rsidR="00C87B55" w:rsidRPr="00335CA0" w:rsidRDefault="00C87B55" w:rsidP="00687E46">
            <w:pPr>
              <w:pStyle w:val="ResimYazs"/>
              <w:jc w:val="center"/>
              <w:rPr>
                <w:rFonts w:ascii="Century" w:hAnsi="Century"/>
                <w:color w:val="000080"/>
              </w:rPr>
            </w:pPr>
            <w:bookmarkStart w:id="77" w:name="_Toc170665565"/>
            <w:r w:rsidRPr="00335CA0">
              <w:rPr>
                <w:rFonts w:ascii="Century" w:hAnsi="Century"/>
                <w:color w:val="000080"/>
              </w:rPr>
              <w:t xml:space="preserve">Tablo </w:t>
            </w:r>
            <w:r w:rsidRPr="00335CA0">
              <w:rPr>
                <w:rFonts w:ascii="Century" w:hAnsi="Century"/>
                <w:color w:val="000080"/>
              </w:rPr>
              <w:fldChar w:fldCharType="begin"/>
            </w:r>
            <w:r w:rsidRPr="00335CA0">
              <w:rPr>
                <w:rFonts w:ascii="Century" w:hAnsi="Century"/>
                <w:color w:val="000080"/>
              </w:rPr>
              <w:instrText xml:space="preserve"> STYLEREF 2 \s </w:instrText>
            </w:r>
            <w:r w:rsidRPr="00335CA0">
              <w:rPr>
                <w:rFonts w:ascii="Century" w:hAnsi="Century"/>
                <w:color w:val="000080"/>
              </w:rPr>
              <w:fldChar w:fldCharType="separate"/>
            </w:r>
            <w:r w:rsidR="00037B98">
              <w:rPr>
                <w:rFonts w:ascii="Century" w:hAnsi="Century"/>
                <w:noProof/>
                <w:color w:val="000080"/>
              </w:rPr>
              <w:t>2.1</w:t>
            </w:r>
            <w:r w:rsidRPr="00335CA0">
              <w:rPr>
                <w:rFonts w:ascii="Century" w:hAnsi="Century"/>
                <w:color w:val="000080"/>
              </w:rPr>
              <w:fldChar w:fldCharType="end"/>
            </w:r>
            <w:r w:rsidR="00335CA0">
              <w:rPr>
                <w:rFonts w:ascii="Century" w:hAnsi="Century"/>
                <w:color w:val="000080"/>
              </w:rPr>
              <w:t>.</w:t>
            </w:r>
            <w:r w:rsidRPr="00335CA0">
              <w:rPr>
                <w:rFonts w:ascii="Century" w:hAnsi="Century"/>
                <w:color w:val="000080"/>
              </w:rPr>
              <w:fldChar w:fldCharType="begin"/>
            </w:r>
            <w:r w:rsidRPr="00335CA0">
              <w:rPr>
                <w:rFonts w:ascii="Century" w:hAnsi="Century"/>
                <w:color w:val="000080"/>
              </w:rPr>
              <w:instrText xml:space="preserve"> SEQ Tablo \* ARABIC \s 2 </w:instrText>
            </w:r>
            <w:r w:rsidRPr="00335CA0">
              <w:rPr>
                <w:rFonts w:ascii="Century" w:hAnsi="Century"/>
                <w:color w:val="000080"/>
              </w:rPr>
              <w:fldChar w:fldCharType="separate"/>
            </w:r>
            <w:r w:rsidR="00037B98">
              <w:rPr>
                <w:rFonts w:ascii="Century" w:hAnsi="Century"/>
                <w:noProof/>
                <w:color w:val="000080"/>
              </w:rPr>
              <w:t>4</w:t>
            </w:r>
            <w:r w:rsidRPr="00335CA0">
              <w:rPr>
                <w:rFonts w:ascii="Century" w:hAnsi="Century"/>
                <w:color w:val="000080"/>
              </w:rPr>
              <w:fldChar w:fldCharType="end"/>
            </w:r>
            <w:r w:rsidRPr="00335CA0">
              <w:rPr>
                <w:rFonts w:ascii="Century" w:hAnsi="Century"/>
                <w:color w:val="000080"/>
              </w:rPr>
              <w:t xml:space="preserve">: </w:t>
            </w:r>
            <w:r w:rsidRPr="00335CA0">
              <w:rPr>
                <w:rFonts w:ascii="Century" w:hAnsi="Century"/>
                <w:bCs w:val="0"/>
                <w:color w:val="000080"/>
              </w:rPr>
              <w:t>Poliçe Adetleri / Prim Tutarı -</w:t>
            </w:r>
            <w:r w:rsidRPr="00335CA0">
              <w:rPr>
                <w:rFonts w:ascii="Century" w:hAnsi="Century"/>
                <w:i/>
                <w:iCs/>
                <w:color w:val="000080"/>
              </w:rPr>
              <w:t xml:space="preserve"> </w:t>
            </w:r>
            <w:r w:rsidRPr="00335CA0">
              <w:rPr>
                <w:rFonts w:ascii="Century" w:hAnsi="Century"/>
                <w:b w:val="0"/>
                <w:i/>
                <w:iCs/>
                <w:color w:val="000080"/>
              </w:rPr>
              <w:t>No.of Policies / Premium</w:t>
            </w:r>
            <w:bookmarkEnd w:id="77"/>
          </w:p>
          <w:tbl>
            <w:tblPr>
              <w:tblW w:w="7375" w:type="dxa"/>
              <w:jc w:val="center"/>
              <w:tblLayout w:type="fixed"/>
              <w:tblCellMar>
                <w:left w:w="70" w:type="dxa"/>
                <w:right w:w="70" w:type="dxa"/>
              </w:tblCellMar>
              <w:tblLook w:val="0000" w:firstRow="0" w:lastRow="0" w:firstColumn="0" w:lastColumn="0" w:noHBand="0" w:noVBand="0"/>
            </w:tblPr>
            <w:tblGrid>
              <w:gridCol w:w="2176"/>
              <w:gridCol w:w="1733"/>
              <w:gridCol w:w="1773"/>
              <w:gridCol w:w="1693"/>
            </w:tblGrid>
            <w:tr w:rsidR="00C87B55" w:rsidRPr="00397B62">
              <w:trPr>
                <w:trHeight w:val="886"/>
                <w:jc w:val="center"/>
              </w:trPr>
              <w:tc>
                <w:tcPr>
                  <w:tcW w:w="2176" w:type="dxa"/>
                  <w:tcBorders>
                    <w:top w:val="nil"/>
                    <w:left w:val="nil"/>
                    <w:bottom w:val="single" w:sz="4" w:space="0" w:color="auto"/>
                    <w:right w:val="nil"/>
                  </w:tcBorders>
                  <w:shd w:val="clear" w:color="auto" w:fill="C6D9F1"/>
                  <w:vAlign w:val="center"/>
                </w:tcPr>
                <w:p w:rsidR="00C87B55" w:rsidRPr="00397B62" w:rsidRDefault="00C87B55"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 xml:space="preserve">Yıl - </w:t>
                  </w:r>
                  <w:r w:rsidRPr="00397B62">
                    <w:rPr>
                      <w:rFonts w:ascii="Century" w:hAnsi="Century" w:cs="Arial TUR"/>
                      <w:i/>
                      <w:iCs/>
                      <w:sz w:val="20"/>
                      <w:szCs w:val="20"/>
                      <w:lang w:eastAsia="tr-TR"/>
                    </w:rPr>
                    <w:t>Year</w:t>
                  </w:r>
                </w:p>
              </w:tc>
              <w:tc>
                <w:tcPr>
                  <w:tcW w:w="1733" w:type="dxa"/>
                  <w:tcBorders>
                    <w:top w:val="nil"/>
                    <w:left w:val="nil"/>
                    <w:bottom w:val="single" w:sz="4" w:space="0" w:color="auto"/>
                    <w:right w:val="nil"/>
                  </w:tcBorders>
                  <w:shd w:val="clear" w:color="auto" w:fill="C6D9F1"/>
                  <w:vAlign w:val="center"/>
                </w:tcPr>
                <w:p w:rsidR="00C87B55" w:rsidRPr="00397B62" w:rsidRDefault="00C87B55"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Poliçe Adedi</w:t>
                  </w:r>
                  <w:r w:rsidRPr="00397B62">
                    <w:rPr>
                      <w:rFonts w:ascii="Century" w:hAnsi="Century" w:cs="Arial TUR"/>
                      <w:b/>
                      <w:bCs/>
                      <w:sz w:val="20"/>
                      <w:szCs w:val="20"/>
                      <w:lang w:eastAsia="tr-TR"/>
                    </w:rPr>
                    <w:br/>
                  </w:r>
                  <w:r w:rsidRPr="00397B62">
                    <w:rPr>
                      <w:rFonts w:ascii="Century" w:hAnsi="Century" w:cs="Arial TUR"/>
                      <w:i/>
                      <w:iCs/>
                      <w:sz w:val="20"/>
                      <w:szCs w:val="20"/>
                      <w:lang w:eastAsia="tr-TR"/>
                    </w:rPr>
                    <w:t>No.of Policy</w:t>
                  </w:r>
                </w:p>
              </w:tc>
              <w:tc>
                <w:tcPr>
                  <w:tcW w:w="1773" w:type="dxa"/>
                  <w:tcBorders>
                    <w:top w:val="nil"/>
                    <w:left w:val="nil"/>
                    <w:bottom w:val="single" w:sz="4" w:space="0" w:color="auto"/>
                    <w:right w:val="nil"/>
                  </w:tcBorders>
                  <w:shd w:val="clear" w:color="auto" w:fill="C6D9F1"/>
                  <w:vAlign w:val="center"/>
                </w:tcPr>
                <w:p w:rsidR="00C87B55" w:rsidRPr="00397B62" w:rsidRDefault="00C87B55"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Prim Tutarı</w:t>
                  </w:r>
                  <w:r w:rsidRPr="00397B62">
                    <w:rPr>
                      <w:rFonts w:ascii="Century" w:hAnsi="Century" w:cs="Arial TUR"/>
                      <w:b/>
                      <w:bCs/>
                      <w:sz w:val="20"/>
                      <w:szCs w:val="20"/>
                      <w:lang w:eastAsia="tr-TR"/>
                    </w:rPr>
                    <w:br/>
                  </w:r>
                  <w:r w:rsidRPr="00397B62">
                    <w:rPr>
                      <w:rFonts w:ascii="Century" w:hAnsi="Century" w:cs="Arial TUR"/>
                      <w:i/>
                      <w:iCs/>
                      <w:sz w:val="20"/>
                      <w:szCs w:val="20"/>
                      <w:lang w:eastAsia="tr-TR"/>
                    </w:rPr>
                    <w:t>Premium (TL)</w:t>
                  </w:r>
                </w:p>
              </w:tc>
              <w:tc>
                <w:tcPr>
                  <w:tcW w:w="1693" w:type="dxa"/>
                  <w:tcBorders>
                    <w:top w:val="nil"/>
                    <w:left w:val="nil"/>
                    <w:bottom w:val="single" w:sz="4" w:space="0" w:color="auto"/>
                    <w:right w:val="nil"/>
                  </w:tcBorders>
                  <w:shd w:val="clear" w:color="auto" w:fill="C6D9F1"/>
                  <w:vAlign w:val="center"/>
                </w:tcPr>
                <w:p w:rsidR="00C87B55" w:rsidRPr="00397B62" w:rsidRDefault="00C87B55"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Ortalama Prim</w:t>
                  </w:r>
                  <w:r w:rsidRPr="00397B62">
                    <w:rPr>
                      <w:rFonts w:ascii="Century" w:hAnsi="Century" w:cs="Arial TUR"/>
                      <w:b/>
                      <w:bCs/>
                      <w:sz w:val="20"/>
                      <w:szCs w:val="20"/>
                      <w:lang w:eastAsia="tr-TR"/>
                    </w:rPr>
                    <w:br/>
                  </w:r>
                  <w:r w:rsidRPr="00397B62">
                    <w:rPr>
                      <w:rFonts w:ascii="Century" w:hAnsi="Century" w:cs="Arial TUR"/>
                      <w:i/>
                      <w:iCs/>
                      <w:sz w:val="20"/>
                      <w:szCs w:val="20"/>
                      <w:lang w:eastAsia="tr-TR"/>
                    </w:rPr>
                    <w:t>Average Premium (TL)</w:t>
                  </w:r>
                </w:p>
              </w:tc>
            </w:tr>
            <w:tr w:rsidR="00C87B55" w:rsidRPr="00397B62">
              <w:trPr>
                <w:trHeight w:val="227"/>
                <w:jc w:val="center"/>
              </w:trPr>
              <w:tc>
                <w:tcPr>
                  <w:tcW w:w="2176" w:type="dxa"/>
                  <w:tcBorders>
                    <w:top w:val="single" w:sz="4" w:space="0" w:color="auto"/>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2000</w:t>
                  </w:r>
                </w:p>
              </w:tc>
              <w:tc>
                <w:tcPr>
                  <w:tcW w:w="1733" w:type="dxa"/>
                  <w:tcBorders>
                    <w:top w:val="single" w:sz="4" w:space="0" w:color="auto"/>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159.324    </w:t>
                  </w:r>
                </w:p>
              </w:tc>
              <w:tc>
                <w:tcPr>
                  <w:tcW w:w="1773" w:type="dxa"/>
                  <w:tcBorders>
                    <w:top w:val="single" w:sz="4" w:space="0" w:color="auto"/>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1.681.195</w:t>
                  </w:r>
                </w:p>
              </w:tc>
              <w:tc>
                <w:tcPr>
                  <w:tcW w:w="1693" w:type="dxa"/>
                  <w:tcBorders>
                    <w:top w:val="single" w:sz="4" w:space="0" w:color="auto"/>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11</w:t>
                  </w:r>
                </w:p>
              </w:tc>
            </w:tr>
            <w:tr w:rsidR="00C87B55" w:rsidRPr="00397B62">
              <w:trPr>
                <w:trHeight w:val="227"/>
                <w:jc w:val="center"/>
              </w:trPr>
              <w:tc>
                <w:tcPr>
                  <w:tcW w:w="2176"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2001</w:t>
                  </w:r>
                </w:p>
              </w:tc>
              <w:tc>
                <w:tcPr>
                  <w:tcW w:w="173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2.427.840    </w:t>
                  </w:r>
                </w:p>
              </w:tc>
              <w:tc>
                <w:tcPr>
                  <w:tcW w:w="177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40.942.237</w:t>
                  </w:r>
                </w:p>
              </w:tc>
              <w:tc>
                <w:tcPr>
                  <w:tcW w:w="169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17</w:t>
                  </w:r>
                </w:p>
              </w:tc>
            </w:tr>
            <w:tr w:rsidR="00C87B55" w:rsidRPr="00397B62">
              <w:trPr>
                <w:trHeight w:val="227"/>
                <w:jc w:val="center"/>
              </w:trPr>
              <w:tc>
                <w:tcPr>
                  <w:tcW w:w="2176"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2002</w:t>
                  </w:r>
                </w:p>
              </w:tc>
              <w:tc>
                <w:tcPr>
                  <w:tcW w:w="173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2.127.980    </w:t>
                  </w:r>
                </w:p>
              </w:tc>
              <w:tc>
                <w:tcPr>
                  <w:tcW w:w="177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65.605.100</w:t>
                  </w:r>
                </w:p>
              </w:tc>
              <w:tc>
                <w:tcPr>
                  <w:tcW w:w="169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31</w:t>
                  </w:r>
                </w:p>
              </w:tc>
            </w:tr>
            <w:tr w:rsidR="00C87B55" w:rsidRPr="00397B62">
              <w:trPr>
                <w:trHeight w:val="227"/>
                <w:jc w:val="center"/>
              </w:trPr>
              <w:tc>
                <w:tcPr>
                  <w:tcW w:w="2176"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2003</w:t>
                  </w:r>
                </w:p>
              </w:tc>
              <w:tc>
                <w:tcPr>
                  <w:tcW w:w="173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2.022.470    </w:t>
                  </w:r>
                </w:p>
              </w:tc>
              <w:tc>
                <w:tcPr>
                  <w:tcW w:w="177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86.305.345</w:t>
                  </w:r>
                </w:p>
              </w:tc>
              <w:tc>
                <w:tcPr>
                  <w:tcW w:w="169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43</w:t>
                  </w:r>
                </w:p>
              </w:tc>
            </w:tr>
            <w:tr w:rsidR="00C87B55" w:rsidRPr="00397B62">
              <w:trPr>
                <w:trHeight w:val="227"/>
                <w:jc w:val="center"/>
              </w:trPr>
              <w:tc>
                <w:tcPr>
                  <w:tcW w:w="2176"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2004</w:t>
                  </w:r>
                </w:p>
              </w:tc>
              <w:tc>
                <w:tcPr>
                  <w:tcW w:w="173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2.089.569    </w:t>
                  </w:r>
                </w:p>
              </w:tc>
              <w:tc>
                <w:tcPr>
                  <w:tcW w:w="177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126.208.384</w:t>
                  </w:r>
                </w:p>
              </w:tc>
              <w:tc>
                <w:tcPr>
                  <w:tcW w:w="169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60</w:t>
                  </w:r>
                </w:p>
              </w:tc>
            </w:tr>
            <w:tr w:rsidR="00C87B55" w:rsidRPr="00397B62">
              <w:trPr>
                <w:trHeight w:val="227"/>
                <w:jc w:val="center"/>
              </w:trPr>
              <w:tc>
                <w:tcPr>
                  <w:tcW w:w="2176"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2005</w:t>
                  </w:r>
                </w:p>
              </w:tc>
              <w:tc>
                <w:tcPr>
                  <w:tcW w:w="173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2.417.176    </w:t>
                  </w:r>
                </w:p>
              </w:tc>
              <w:tc>
                <w:tcPr>
                  <w:tcW w:w="177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159.094.714</w:t>
                  </w:r>
                </w:p>
              </w:tc>
              <w:tc>
                <w:tcPr>
                  <w:tcW w:w="169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66</w:t>
                  </w:r>
                </w:p>
              </w:tc>
            </w:tr>
            <w:tr w:rsidR="00C87B55" w:rsidRPr="00397B62">
              <w:trPr>
                <w:trHeight w:val="227"/>
                <w:jc w:val="center"/>
              </w:trPr>
              <w:tc>
                <w:tcPr>
                  <w:tcW w:w="2176"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2006</w:t>
                  </w:r>
                </w:p>
              </w:tc>
              <w:tc>
                <w:tcPr>
                  <w:tcW w:w="173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2.554.709    </w:t>
                  </w:r>
                </w:p>
              </w:tc>
              <w:tc>
                <w:tcPr>
                  <w:tcW w:w="177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205.815.940</w:t>
                  </w:r>
                </w:p>
              </w:tc>
              <w:tc>
                <w:tcPr>
                  <w:tcW w:w="169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81</w:t>
                  </w:r>
                </w:p>
              </w:tc>
            </w:tr>
            <w:tr w:rsidR="00C87B55" w:rsidRPr="00397B62">
              <w:trPr>
                <w:trHeight w:val="227"/>
                <w:jc w:val="center"/>
              </w:trPr>
              <w:tc>
                <w:tcPr>
                  <w:tcW w:w="2176"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2007</w:t>
                  </w:r>
                </w:p>
              </w:tc>
              <w:tc>
                <w:tcPr>
                  <w:tcW w:w="173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2.617.974    </w:t>
                  </w:r>
                </w:p>
              </w:tc>
              <w:tc>
                <w:tcPr>
                  <w:tcW w:w="177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234.623.318</w:t>
                  </w:r>
                </w:p>
              </w:tc>
              <w:tc>
                <w:tcPr>
                  <w:tcW w:w="169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90</w:t>
                  </w:r>
                </w:p>
              </w:tc>
            </w:tr>
            <w:tr w:rsidR="00C87B55" w:rsidRPr="00397B62">
              <w:trPr>
                <w:trHeight w:val="227"/>
                <w:jc w:val="center"/>
              </w:trPr>
              <w:tc>
                <w:tcPr>
                  <w:tcW w:w="2176"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2008</w:t>
                  </w:r>
                </w:p>
              </w:tc>
              <w:tc>
                <w:tcPr>
                  <w:tcW w:w="173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2.843.608    </w:t>
                  </w:r>
                </w:p>
              </w:tc>
              <w:tc>
                <w:tcPr>
                  <w:tcW w:w="1773" w:type="dxa"/>
                  <w:tcBorders>
                    <w:top w:val="nil"/>
                    <w:left w:val="nil"/>
                    <w:bottom w:val="nil"/>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272.622.834</w:t>
                  </w:r>
                </w:p>
              </w:tc>
              <w:tc>
                <w:tcPr>
                  <w:tcW w:w="169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96</w:t>
                  </w:r>
                </w:p>
              </w:tc>
            </w:tr>
            <w:tr w:rsidR="00C87B55" w:rsidRPr="00397B62">
              <w:trPr>
                <w:trHeight w:val="227"/>
                <w:jc w:val="center"/>
              </w:trPr>
              <w:tc>
                <w:tcPr>
                  <w:tcW w:w="2176" w:type="dxa"/>
                  <w:tcBorders>
                    <w:top w:val="nil"/>
                    <w:left w:val="nil"/>
                    <w:bottom w:val="double" w:sz="6" w:space="0" w:color="auto"/>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2009</w:t>
                  </w:r>
                </w:p>
              </w:tc>
              <w:tc>
                <w:tcPr>
                  <w:tcW w:w="1733" w:type="dxa"/>
                  <w:tcBorders>
                    <w:top w:val="nil"/>
                    <w:left w:val="nil"/>
                    <w:bottom w:val="double" w:sz="6" w:space="0" w:color="auto"/>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 xml:space="preserve">         3.435.861    </w:t>
                  </w:r>
                </w:p>
              </w:tc>
              <w:tc>
                <w:tcPr>
                  <w:tcW w:w="1773" w:type="dxa"/>
                  <w:tcBorders>
                    <w:top w:val="nil"/>
                    <w:left w:val="nil"/>
                    <w:bottom w:val="double" w:sz="6" w:space="0" w:color="auto"/>
                    <w:right w:val="nil"/>
                  </w:tcBorders>
                  <w:shd w:val="clear" w:color="auto" w:fill="auto"/>
                  <w:vAlign w:val="center"/>
                </w:tcPr>
                <w:p w:rsidR="00C87B55" w:rsidRPr="00397B62" w:rsidRDefault="00C87B55" w:rsidP="00335CA0">
                  <w:pPr>
                    <w:ind w:right="151"/>
                    <w:jc w:val="right"/>
                    <w:rPr>
                      <w:rFonts w:ascii="Century" w:hAnsi="Century" w:cs="Arial TUR"/>
                      <w:sz w:val="20"/>
                      <w:szCs w:val="20"/>
                      <w:lang w:eastAsia="tr-TR"/>
                    </w:rPr>
                  </w:pPr>
                  <w:r w:rsidRPr="00397B62">
                    <w:rPr>
                      <w:rFonts w:ascii="Century" w:hAnsi="Century" w:cs="Arial TUR"/>
                      <w:sz w:val="20"/>
                      <w:szCs w:val="20"/>
                      <w:lang w:eastAsia="tr-TR"/>
                    </w:rPr>
                    <w:t>322.115.380</w:t>
                  </w:r>
                </w:p>
              </w:tc>
              <w:tc>
                <w:tcPr>
                  <w:tcW w:w="1693" w:type="dxa"/>
                  <w:tcBorders>
                    <w:top w:val="nil"/>
                    <w:left w:val="nil"/>
                    <w:bottom w:val="double" w:sz="6" w:space="0" w:color="auto"/>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94</w:t>
                  </w:r>
                </w:p>
              </w:tc>
            </w:tr>
          </w:tbl>
          <w:p w:rsidR="00C87B55" w:rsidRPr="00397B62" w:rsidRDefault="00C87B55" w:rsidP="00687E46">
            <w:pPr>
              <w:jc w:val="center"/>
              <w:rPr>
                <w:rFonts w:ascii="Century" w:hAnsi="Century"/>
              </w:rPr>
            </w:pPr>
          </w:p>
        </w:tc>
      </w:tr>
      <w:tr w:rsidR="007A1937" w:rsidRPr="00087EB0">
        <w:trPr>
          <w:trHeight w:val="181"/>
        </w:trPr>
        <w:tc>
          <w:tcPr>
            <w:tcW w:w="4827" w:type="dxa"/>
            <w:gridSpan w:val="3"/>
          </w:tcPr>
          <w:p w:rsidR="007A1937" w:rsidRPr="00582CCC" w:rsidRDefault="007A1937" w:rsidP="00687E46">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582CCC" w:rsidRDefault="007A1937" w:rsidP="00687E46">
            <w:pPr>
              <w:rPr>
                <w:rFonts w:ascii="Century" w:hAnsi="Century"/>
                <w:color w:val="595959"/>
                <w:sz w:val="22"/>
                <w:szCs w:val="22"/>
              </w:rPr>
            </w:pPr>
          </w:p>
        </w:tc>
      </w:tr>
      <w:tr w:rsidR="00C87B55" w:rsidRPr="00087EB0">
        <w:trPr>
          <w:trHeight w:val="181"/>
        </w:trPr>
        <w:tc>
          <w:tcPr>
            <w:tcW w:w="4827" w:type="dxa"/>
            <w:gridSpan w:val="3"/>
          </w:tcPr>
          <w:p w:rsidR="00C87B55" w:rsidRPr="00582CCC" w:rsidRDefault="00335CA0" w:rsidP="007A1937">
            <w:pPr>
              <w:jc w:val="both"/>
              <w:rPr>
                <w:rFonts w:ascii="Century" w:hAnsi="Century"/>
                <w:sz w:val="22"/>
                <w:szCs w:val="22"/>
              </w:rPr>
            </w:pPr>
            <w:r>
              <w:rPr>
                <w:rFonts w:ascii="Century" w:hAnsi="Century"/>
                <w:sz w:val="22"/>
                <w:szCs w:val="22"/>
              </w:rPr>
              <w:t>Ülkemizde y</w:t>
            </w:r>
            <w:r w:rsidR="00C87B55" w:rsidRPr="00582CCC">
              <w:rPr>
                <w:rFonts w:ascii="Century" w:hAnsi="Century"/>
                <w:sz w:val="22"/>
                <w:szCs w:val="22"/>
              </w:rPr>
              <w:t xml:space="preserve">ıllar itibariyle oluşan deprem sayısı ile </w:t>
            </w:r>
            <w:r>
              <w:rPr>
                <w:rFonts w:ascii="Century" w:hAnsi="Century"/>
                <w:sz w:val="22"/>
                <w:szCs w:val="22"/>
              </w:rPr>
              <w:t xml:space="preserve">tazminat </w:t>
            </w:r>
            <w:r w:rsidR="00C87B55" w:rsidRPr="00582CCC">
              <w:rPr>
                <w:rFonts w:ascii="Century" w:hAnsi="Century"/>
                <w:sz w:val="22"/>
                <w:szCs w:val="22"/>
              </w:rPr>
              <w:t>öde</w:t>
            </w:r>
            <w:r>
              <w:rPr>
                <w:rFonts w:ascii="Century" w:hAnsi="Century"/>
                <w:sz w:val="22"/>
                <w:szCs w:val="22"/>
              </w:rPr>
              <w:t xml:space="preserve">mesi yapılan hasar </w:t>
            </w:r>
            <w:r w:rsidR="00C87B55" w:rsidRPr="00582CCC">
              <w:rPr>
                <w:rFonts w:ascii="Century" w:hAnsi="Century"/>
                <w:sz w:val="22"/>
                <w:szCs w:val="22"/>
              </w:rPr>
              <w:t>dosya sayısı ve tutarları aşağıda yer almaktadır.</w:t>
            </w:r>
          </w:p>
        </w:tc>
        <w:tc>
          <w:tcPr>
            <w:tcW w:w="318" w:type="dxa"/>
            <w:gridSpan w:val="6"/>
          </w:tcPr>
          <w:p w:rsidR="00C87B55" w:rsidRPr="00582CCC" w:rsidRDefault="00C87B55" w:rsidP="00687E46">
            <w:pPr>
              <w:rPr>
                <w:rFonts w:ascii="Century" w:hAnsi="Century"/>
                <w:sz w:val="22"/>
                <w:szCs w:val="22"/>
              </w:rPr>
            </w:pPr>
          </w:p>
        </w:tc>
        <w:tc>
          <w:tcPr>
            <w:tcW w:w="4695" w:type="dxa"/>
            <w:gridSpan w:val="5"/>
          </w:tcPr>
          <w:p w:rsidR="00C87B55" w:rsidRPr="00A37B68" w:rsidRDefault="00C87B55" w:rsidP="00687E46">
            <w:pPr>
              <w:jc w:val="both"/>
              <w:rPr>
                <w:rFonts w:ascii="Century" w:hAnsi="Century"/>
                <w:color w:val="333333"/>
                <w:sz w:val="22"/>
                <w:szCs w:val="22"/>
              </w:rPr>
            </w:pPr>
            <w:r w:rsidRPr="00A37B68">
              <w:rPr>
                <w:rFonts w:ascii="Century" w:hAnsi="Century"/>
                <w:color w:val="333333"/>
                <w:sz w:val="22"/>
                <w:szCs w:val="22"/>
              </w:rPr>
              <w:t xml:space="preserve">Annual number of earthquakes occurred, number of claims and paid losses for years are given below. </w:t>
            </w:r>
          </w:p>
          <w:p w:rsidR="00C87B55" w:rsidRPr="00582CCC" w:rsidRDefault="00C87B55" w:rsidP="00687E46">
            <w:pPr>
              <w:rPr>
                <w:rFonts w:ascii="Century" w:hAnsi="Century"/>
                <w:color w:val="595959"/>
                <w:sz w:val="22"/>
                <w:szCs w:val="22"/>
              </w:rPr>
            </w:pPr>
          </w:p>
        </w:tc>
      </w:tr>
      <w:tr w:rsidR="007A1937" w:rsidRPr="00087EB0">
        <w:trPr>
          <w:trHeight w:val="181"/>
        </w:trPr>
        <w:tc>
          <w:tcPr>
            <w:tcW w:w="4827" w:type="dxa"/>
            <w:gridSpan w:val="3"/>
          </w:tcPr>
          <w:p w:rsidR="007A1937" w:rsidRDefault="007A1937" w:rsidP="00687E46">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A37B68" w:rsidRDefault="007A1937" w:rsidP="00687E46">
            <w:pPr>
              <w:jc w:val="both"/>
              <w:rPr>
                <w:rFonts w:ascii="Century" w:hAnsi="Century"/>
                <w:color w:val="333333"/>
                <w:sz w:val="22"/>
                <w:szCs w:val="22"/>
              </w:rPr>
            </w:pPr>
          </w:p>
        </w:tc>
      </w:tr>
      <w:tr w:rsidR="00C87B55" w:rsidRPr="00087EB0">
        <w:trPr>
          <w:trHeight w:val="100"/>
        </w:trPr>
        <w:tc>
          <w:tcPr>
            <w:tcW w:w="9840" w:type="dxa"/>
            <w:gridSpan w:val="14"/>
          </w:tcPr>
          <w:p w:rsidR="00C87B55" w:rsidRPr="009B6F26" w:rsidRDefault="00C87B55" w:rsidP="00687E46">
            <w:pPr>
              <w:pStyle w:val="ResimYazs"/>
              <w:jc w:val="center"/>
              <w:rPr>
                <w:rFonts w:ascii="Century" w:hAnsi="Century"/>
                <w:b w:val="0"/>
                <w:color w:val="000080"/>
              </w:rPr>
            </w:pPr>
            <w:bookmarkStart w:id="78" w:name="_Toc170665566"/>
            <w:r w:rsidRPr="009B6F26">
              <w:rPr>
                <w:rFonts w:ascii="Century" w:hAnsi="Century"/>
                <w:color w:val="000080"/>
              </w:rPr>
              <w:t xml:space="preserve">Tablo </w:t>
            </w:r>
            <w:r w:rsidRPr="009B6F26">
              <w:rPr>
                <w:rFonts w:ascii="Century" w:hAnsi="Century"/>
                <w:color w:val="000080"/>
              </w:rPr>
              <w:fldChar w:fldCharType="begin"/>
            </w:r>
            <w:r w:rsidRPr="009B6F26">
              <w:rPr>
                <w:rFonts w:ascii="Century" w:hAnsi="Century"/>
                <w:color w:val="000080"/>
              </w:rPr>
              <w:instrText xml:space="preserve"> STYLEREF 2 \s </w:instrText>
            </w:r>
            <w:r w:rsidRPr="009B6F26">
              <w:rPr>
                <w:rFonts w:ascii="Century" w:hAnsi="Century"/>
                <w:color w:val="000080"/>
              </w:rPr>
              <w:fldChar w:fldCharType="separate"/>
            </w:r>
            <w:r w:rsidR="00037B98">
              <w:rPr>
                <w:rFonts w:ascii="Century" w:hAnsi="Century"/>
                <w:noProof/>
                <w:color w:val="000080"/>
              </w:rPr>
              <w:t>2.1</w:t>
            </w:r>
            <w:r w:rsidRPr="009B6F26">
              <w:rPr>
                <w:rFonts w:ascii="Century" w:hAnsi="Century"/>
                <w:color w:val="000080"/>
              </w:rPr>
              <w:fldChar w:fldCharType="end"/>
            </w:r>
            <w:r w:rsidR="00C26BD8">
              <w:rPr>
                <w:rFonts w:ascii="Century" w:hAnsi="Century"/>
                <w:color w:val="000080"/>
              </w:rPr>
              <w:t>.</w:t>
            </w:r>
            <w:r w:rsidRPr="009B6F26">
              <w:rPr>
                <w:rFonts w:ascii="Century" w:hAnsi="Century"/>
                <w:color w:val="000080"/>
              </w:rPr>
              <w:fldChar w:fldCharType="begin"/>
            </w:r>
            <w:r w:rsidRPr="009B6F26">
              <w:rPr>
                <w:rFonts w:ascii="Century" w:hAnsi="Century"/>
                <w:color w:val="000080"/>
              </w:rPr>
              <w:instrText xml:space="preserve"> SEQ Tablo \* ARABIC \s 2 </w:instrText>
            </w:r>
            <w:r w:rsidRPr="009B6F26">
              <w:rPr>
                <w:rFonts w:ascii="Century" w:hAnsi="Century"/>
                <w:color w:val="000080"/>
              </w:rPr>
              <w:fldChar w:fldCharType="separate"/>
            </w:r>
            <w:r w:rsidR="00037B98">
              <w:rPr>
                <w:rFonts w:ascii="Century" w:hAnsi="Century"/>
                <w:noProof/>
                <w:color w:val="000080"/>
              </w:rPr>
              <w:t>5</w:t>
            </w:r>
            <w:r w:rsidRPr="009B6F26">
              <w:rPr>
                <w:rFonts w:ascii="Century" w:hAnsi="Century"/>
                <w:color w:val="000080"/>
              </w:rPr>
              <w:fldChar w:fldCharType="end"/>
            </w:r>
            <w:r w:rsidRPr="009B6F26">
              <w:rPr>
                <w:rFonts w:ascii="Century" w:hAnsi="Century"/>
                <w:color w:val="000080"/>
              </w:rPr>
              <w:t xml:space="preserve">: </w:t>
            </w:r>
            <w:r w:rsidRPr="009B6F26">
              <w:rPr>
                <w:rFonts w:ascii="Century" w:hAnsi="Century"/>
                <w:bCs w:val="0"/>
                <w:color w:val="000080"/>
              </w:rPr>
              <w:t>Meydana Gelen Depremler ve Ödenen Tazminat -</w:t>
            </w:r>
            <w:r w:rsidRPr="009B6F26">
              <w:rPr>
                <w:rFonts w:ascii="Century" w:hAnsi="Century"/>
                <w:b w:val="0"/>
                <w:i/>
                <w:iCs/>
                <w:color w:val="000080"/>
              </w:rPr>
              <w:t>Occured Earthquake and Paid Losses</w:t>
            </w:r>
            <w:bookmarkEnd w:id="78"/>
          </w:p>
          <w:tbl>
            <w:tblPr>
              <w:tblW w:w="9398" w:type="dxa"/>
              <w:jc w:val="center"/>
              <w:tblLayout w:type="fixed"/>
              <w:tblCellMar>
                <w:left w:w="70" w:type="dxa"/>
                <w:right w:w="70" w:type="dxa"/>
              </w:tblCellMar>
              <w:tblLook w:val="0000" w:firstRow="0" w:lastRow="0" w:firstColumn="0" w:lastColumn="0" w:noHBand="0" w:noVBand="0"/>
            </w:tblPr>
            <w:tblGrid>
              <w:gridCol w:w="2324"/>
              <w:gridCol w:w="1850"/>
              <w:gridCol w:w="1691"/>
              <w:gridCol w:w="1600"/>
              <w:gridCol w:w="1933"/>
            </w:tblGrid>
            <w:tr w:rsidR="00C87B55" w:rsidRPr="00397B62">
              <w:trPr>
                <w:trHeight w:val="327"/>
                <w:jc w:val="center"/>
              </w:trPr>
              <w:tc>
                <w:tcPr>
                  <w:tcW w:w="2324" w:type="dxa"/>
                  <w:vMerge w:val="restart"/>
                  <w:tcBorders>
                    <w:top w:val="nil"/>
                    <w:left w:val="nil"/>
                    <w:bottom w:val="nil"/>
                    <w:right w:val="nil"/>
                  </w:tcBorders>
                  <w:shd w:val="clear" w:color="auto" w:fill="C6D9F1"/>
                  <w:vAlign w:val="bottom"/>
                </w:tcPr>
                <w:p w:rsidR="00C87B55" w:rsidRPr="00397B62" w:rsidRDefault="00C87B55" w:rsidP="009B6F26">
                  <w:pPr>
                    <w:jc w:val="center"/>
                    <w:rPr>
                      <w:rFonts w:ascii="Century" w:hAnsi="Century" w:cs="Arial TUR"/>
                      <w:b/>
                      <w:bCs/>
                      <w:sz w:val="20"/>
                      <w:szCs w:val="20"/>
                      <w:lang w:eastAsia="tr-TR"/>
                    </w:rPr>
                  </w:pPr>
                  <w:r w:rsidRPr="00397B62">
                    <w:rPr>
                      <w:rFonts w:ascii="Century" w:hAnsi="Century" w:cs="Arial TUR"/>
                      <w:b/>
                      <w:bCs/>
                      <w:sz w:val="20"/>
                      <w:szCs w:val="20"/>
                      <w:lang w:eastAsia="tr-TR"/>
                    </w:rPr>
                    <w:t xml:space="preserve">Depremin Oluş Yılı </w:t>
                  </w:r>
                  <w:r w:rsidRPr="00397B62">
                    <w:rPr>
                      <w:rFonts w:ascii="Century" w:hAnsi="Century" w:cs="Arial TUR"/>
                      <w:b/>
                      <w:bCs/>
                      <w:sz w:val="20"/>
                      <w:szCs w:val="20"/>
                      <w:lang w:eastAsia="tr-TR"/>
                    </w:rPr>
                    <w:br/>
                  </w:r>
                  <w:r w:rsidRPr="00397B62">
                    <w:rPr>
                      <w:rFonts w:ascii="Century" w:hAnsi="Century" w:cs="Arial TUR"/>
                      <w:i/>
                      <w:iCs/>
                      <w:sz w:val="20"/>
                      <w:szCs w:val="20"/>
                      <w:lang w:eastAsia="tr-TR"/>
                    </w:rPr>
                    <w:t>Year of Earthquake</w:t>
                  </w:r>
                </w:p>
              </w:tc>
              <w:tc>
                <w:tcPr>
                  <w:tcW w:w="1850" w:type="dxa"/>
                  <w:vMerge w:val="restart"/>
                  <w:tcBorders>
                    <w:top w:val="nil"/>
                    <w:left w:val="nil"/>
                    <w:bottom w:val="nil"/>
                    <w:right w:val="nil"/>
                  </w:tcBorders>
                  <w:shd w:val="clear" w:color="auto" w:fill="C6D9F1"/>
                  <w:vAlign w:val="bottom"/>
                </w:tcPr>
                <w:p w:rsidR="00C87B55" w:rsidRPr="00397B62" w:rsidRDefault="00C87B55" w:rsidP="009B6F26">
                  <w:pPr>
                    <w:jc w:val="center"/>
                    <w:rPr>
                      <w:rFonts w:ascii="Century" w:hAnsi="Century" w:cs="Arial TUR"/>
                      <w:b/>
                      <w:bCs/>
                      <w:sz w:val="20"/>
                      <w:szCs w:val="20"/>
                      <w:lang w:eastAsia="tr-TR"/>
                    </w:rPr>
                  </w:pPr>
                  <w:r w:rsidRPr="00397B62">
                    <w:rPr>
                      <w:rFonts w:ascii="Century" w:hAnsi="Century" w:cs="Arial TUR"/>
                      <w:b/>
                      <w:bCs/>
                      <w:sz w:val="20"/>
                      <w:szCs w:val="20"/>
                      <w:lang w:eastAsia="tr-TR"/>
                    </w:rPr>
                    <w:t>Deprem Sayısı</w:t>
                  </w:r>
                  <w:r w:rsidRPr="00397B62">
                    <w:rPr>
                      <w:rFonts w:ascii="Century" w:hAnsi="Century" w:cs="Arial TUR"/>
                      <w:b/>
                      <w:bCs/>
                      <w:sz w:val="20"/>
                      <w:szCs w:val="20"/>
                      <w:lang w:eastAsia="tr-TR"/>
                    </w:rPr>
                    <w:br/>
                  </w:r>
                  <w:r w:rsidRPr="00397B62">
                    <w:rPr>
                      <w:rFonts w:ascii="Century" w:hAnsi="Century" w:cs="Arial TUR"/>
                      <w:i/>
                      <w:iCs/>
                      <w:sz w:val="20"/>
                      <w:szCs w:val="20"/>
                      <w:lang w:eastAsia="tr-TR"/>
                    </w:rPr>
                    <w:t>No.of Earthquake</w:t>
                  </w:r>
                </w:p>
              </w:tc>
              <w:tc>
                <w:tcPr>
                  <w:tcW w:w="1691" w:type="dxa"/>
                  <w:vMerge w:val="restart"/>
                  <w:tcBorders>
                    <w:top w:val="nil"/>
                    <w:left w:val="nil"/>
                    <w:bottom w:val="nil"/>
                    <w:right w:val="nil"/>
                  </w:tcBorders>
                  <w:shd w:val="clear" w:color="auto" w:fill="C6D9F1"/>
                  <w:vAlign w:val="bottom"/>
                </w:tcPr>
                <w:p w:rsidR="00C87B55" w:rsidRPr="00397B62" w:rsidRDefault="00C87B55" w:rsidP="009B6F26">
                  <w:pPr>
                    <w:jc w:val="center"/>
                    <w:rPr>
                      <w:rFonts w:ascii="Century" w:hAnsi="Century" w:cs="Arial TUR"/>
                      <w:b/>
                      <w:bCs/>
                      <w:sz w:val="20"/>
                      <w:szCs w:val="20"/>
                      <w:lang w:eastAsia="tr-TR"/>
                    </w:rPr>
                  </w:pPr>
                  <w:r w:rsidRPr="00397B62">
                    <w:rPr>
                      <w:rFonts w:ascii="Century" w:hAnsi="Century" w:cs="Arial TUR"/>
                      <w:b/>
                      <w:bCs/>
                      <w:sz w:val="20"/>
                      <w:szCs w:val="20"/>
                      <w:lang w:eastAsia="tr-TR"/>
                    </w:rPr>
                    <w:t>Dosya Sayısı</w:t>
                  </w:r>
                  <w:r w:rsidRPr="00397B62">
                    <w:rPr>
                      <w:rFonts w:ascii="Century" w:hAnsi="Century" w:cs="Arial TUR"/>
                      <w:b/>
                      <w:bCs/>
                      <w:sz w:val="20"/>
                      <w:szCs w:val="20"/>
                      <w:lang w:eastAsia="tr-TR"/>
                    </w:rPr>
                    <w:br/>
                  </w:r>
                  <w:r w:rsidRPr="00397B62">
                    <w:rPr>
                      <w:rFonts w:ascii="Century" w:hAnsi="Century" w:cs="Arial TUR"/>
                      <w:i/>
                      <w:iCs/>
                      <w:sz w:val="20"/>
                      <w:szCs w:val="20"/>
                      <w:lang w:eastAsia="tr-TR"/>
                    </w:rPr>
                    <w:t>No.of Claims</w:t>
                  </w:r>
                </w:p>
              </w:tc>
              <w:tc>
                <w:tcPr>
                  <w:tcW w:w="1600" w:type="dxa"/>
                  <w:vMerge w:val="restart"/>
                  <w:tcBorders>
                    <w:top w:val="nil"/>
                    <w:left w:val="nil"/>
                    <w:bottom w:val="nil"/>
                    <w:right w:val="nil"/>
                  </w:tcBorders>
                  <w:shd w:val="clear" w:color="auto" w:fill="C6D9F1"/>
                  <w:vAlign w:val="bottom"/>
                </w:tcPr>
                <w:p w:rsidR="00D6426E" w:rsidRDefault="00C87B55" w:rsidP="00D6426E">
                  <w:pPr>
                    <w:jc w:val="center"/>
                    <w:rPr>
                      <w:rFonts w:ascii="Century" w:hAnsi="Century" w:cs="Arial TUR"/>
                      <w:i/>
                      <w:iCs/>
                      <w:sz w:val="20"/>
                      <w:szCs w:val="20"/>
                      <w:lang w:eastAsia="tr-TR"/>
                    </w:rPr>
                  </w:pPr>
                  <w:r w:rsidRPr="00397B62">
                    <w:rPr>
                      <w:rFonts w:ascii="Century" w:hAnsi="Century" w:cs="Arial TUR"/>
                      <w:b/>
                      <w:bCs/>
                      <w:sz w:val="20"/>
                      <w:szCs w:val="20"/>
                      <w:lang w:eastAsia="tr-TR"/>
                    </w:rPr>
                    <w:t xml:space="preserve">Ödenen Tazminat </w:t>
                  </w:r>
                  <w:r w:rsidRPr="00397B62">
                    <w:rPr>
                      <w:rFonts w:ascii="Century" w:hAnsi="Century" w:cs="Arial TUR"/>
                      <w:b/>
                      <w:bCs/>
                      <w:sz w:val="20"/>
                      <w:szCs w:val="20"/>
                      <w:lang w:eastAsia="tr-TR"/>
                    </w:rPr>
                    <w:br/>
                  </w:r>
                  <w:r w:rsidRPr="00397B62">
                    <w:rPr>
                      <w:rFonts w:ascii="Century" w:hAnsi="Century" w:cs="Arial TUR"/>
                      <w:i/>
                      <w:iCs/>
                      <w:sz w:val="20"/>
                      <w:szCs w:val="20"/>
                      <w:lang w:eastAsia="tr-TR"/>
                    </w:rPr>
                    <w:t>Paid Loss</w:t>
                  </w:r>
                </w:p>
                <w:p w:rsidR="00C87B55" w:rsidRPr="00397B62" w:rsidRDefault="00D6426E" w:rsidP="00D6426E">
                  <w:pPr>
                    <w:jc w:val="center"/>
                    <w:rPr>
                      <w:rFonts w:ascii="Century" w:hAnsi="Century" w:cs="Arial TUR"/>
                      <w:b/>
                      <w:bCs/>
                      <w:sz w:val="20"/>
                      <w:szCs w:val="20"/>
                      <w:lang w:eastAsia="tr-TR"/>
                    </w:rPr>
                  </w:pPr>
                  <w:r w:rsidRPr="00397B62">
                    <w:rPr>
                      <w:rFonts w:ascii="Century" w:hAnsi="Century" w:cs="Arial TUR"/>
                      <w:b/>
                      <w:bCs/>
                      <w:sz w:val="20"/>
                      <w:szCs w:val="20"/>
                      <w:lang w:eastAsia="tr-TR"/>
                    </w:rPr>
                    <w:t>(TL)</w:t>
                  </w:r>
                </w:p>
              </w:tc>
              <w:tc>
                <w:tcPr>
                  <w:tcW w:w="1933" w:type="dxa"/>
                  <w:vMerge w:val="restart"/>
                  <w:tcBorders>
                    <w:top w:val="nil"/>
                    <w:left w:val="nil"/>
                    <w:bottom w:val="nil"/>
                    <w:right w:val="nil"/>
                  </w:tcBorders>
                  <w:shd w:val="clear" w:color="auto" w:fill="C6D9F1"/>
                  <w:vAlign w:val="bottom"/>
                </w:tcPr>
                <w:p w:rsidR="00C87B55" w:rsidRPr="00397B62" w:rsidRDefault="00C87B55" w:rsidP="009B6F26">
                  <w:pPr>
                    <w:jc w:val="center"/>
                    <w:rPr>
                      <w:rFonts w:ascii="Century" w:hAnsi="Century" w:cs="Arial TUR"/>
                      <w:b/>
                      <w:bCs/>
                      <w:sz w:val="20"/>
                      <w:szCs w:val="20"/>
                      <w:lang w:eastAsia="tr-TR"/>
                    </w:rPr>
                  </w:pPr>
                  <w:r w:rsidRPr="00397B62">
                    <w:rPr>
                      <w:rFonts w:ascii="Century" w:hAnsi="Century" w:cs="Arial TUR"/>
                      <w:b/>
                      <w:bCs/>
                      <w:sz w:val="20"/>
                      <w:szCs w:val="20"/>
                      <w:lang w:eastAsia="tr-TR"/>
                    </w:rPr>
                    <w:t>Ortalama Tazminat</w:t>
                  </w:r>
                  <w:r w:rsidRPr="00397B62">
                    <w:rPr>
                      <w:rFonts w:ascii="Century" w:hAnsi="Century" w:cs="Arial TUR"/>
                      <w:b/>
                      <w:bCs/>
                      <w:sz w:val="20"/>
                      <w:szCs w:val="20"/>
                      <w:lang w:eastAsia="tr-TR"/>
                    </w:rPr>
                    <w:br/>
                  </w:r>
                  <w:r w:rsidRPr="00397B62">
                    <w:rPr>
                      <w:rFonts w:ascii="Century" w:hAnsi="Century" w:cs="Arial TUR"/>
                      <w:i/>
                      <w:iCs/>
                      <w:sz w:val="20"/>
                      <w:szCs w:val="20"/>
                      <w:lang w:eastAsia="tr-TR"/>
                    </w:rPr>
                    <w:t xml:space="preserve">Average Paid Loss </w:t>
                  </w:r>
                  <w:r w:rsidRPr="00D6426E">
                    <w:rPr>
                      <w:rFonts w:ascii="Century" w:hAnsi="Century" w:cs="Arial TUR"/>
                      <w:b/>
                      <w:iCs/>
                      <w:sz w:val="20"/>
                      <w:szCs w:val="20"/>
                      <w:lang w:eastAsia="tr-TR"/>
                    </w:rPr>
                    <w:t>(TL)</w:t>
                  </w:r>
                </w:p>
              </w:tc>
            </w:tr>
            <w:tr w:rsidR="00C87B55" w:rsidRPr="00397B62">
              <w:trPr>
                <w:trHeight w:val="676"/>
                <w:jc w:val="center"/>
              </w:trPr>
              <w:tc>
                <w:tcPr>
                  <w:tcW w:w="2324" w:type="dxa"/>
                  <w:vMerge/>
                  <w:tcBorders>
                    <w:top w:val="nil"/>
                    <w:left w:val="nil"/>
                    <w:bottom w:val="nil"/>
                    <w:right w:val="nil"/>
                  </w:tcBorders>
                  <w:shd w:val="clear" w:color="auto" w:fill="C6D9F1"/>
                  <w:vAlign w:val="center"/>
                </w:tcPr>
                <w:p w:rsidR="00C87B55" w:rsidRPr="00397B62" w:rsidRDefault="00C87B55" w:rsidP="00687E46">
                  <w:pPr>
                    <w:rPr>
                      <w:rFonts w:ascii="Century" w:hAnsi="Century" w:cs="Arial TUR"/>
                      <w:b/>
                      <w:bCs/>
                      <w:sz w:val="20"/>
                      <w:szCs w:val="20"/>
                      <w:lang w:eastAsia="tr-TR"/>
                    </w:rPr>
                  </w:pPr>
                </w:p>
              </w:tc>
              <w:tc>
                <w:tcPr>
                  <w:tcW w:w="1850" w:type="dxa"/>
                  <w:vMerge/>
                  <w:tcBorders>
                    <w:top w:val="nil"/>
                    <w:left w:val="nil"/>
                    <w:bottom w:val="nil"/>
                    <w:right w:val="nil"/>
                  </w:tcBorders>
                  <w:shd w:val="clear" w:color="auto" w:fill="C6D9F1"/>
                  <w:vAlign w:val="center"/>
                </w:tcPr>
                <w:p w:rsidR="00C87B55" w:rsidRPr="00397B62" w:rsidRDefault="00C87B55" w:rsidP="00687E46">
                  <w:pPr>
                    <w:rPr>
                      <w:rFonts w:ascii="Century" w:hAnsi="Century" w:cs="Arial TUR"/>
                      <w:b/>
                      <w:bCs/>
                      <w:sz w:val="20"/>
                      <w:szCs w:val="20"/>
                      <w:lang w:eastAsia="tr-TR"/>
                    </w:rPr>
                  </w:pPr>
                </w:p>
              </w:tc>
              <w:tc>
                <w:tcPr>
                  <w:tcW w:w="1691" w:type="dxa"/>
                  <w:vMerge/>
                  <w:tcBorders>
                    <w:top w:val="nil"/>
                    <w:left w:val="nil"/>
                    <w:bottom w:val="nil"/>
                    <w:right w:val="nil"/>
                  </w:tcBorders>
                  <w:shd w:val="clear" w:color="auto" w:fill="C6D9F1"/>
                  <w:vAlign w:val="center"/>
                </w:tcPr>
                <w:p w:rsidR="00C87B55" w:rsidRPr="00397B62" w:rsidRDefault="00C87B55" w:rsidP="00687E46">
                  <w:pPr>
                    <w:rPr>
                      <w:rFonts w:ascii="Century" w:hAnsi="Century" w:cs="Arial TUR"/>
                      <w:b/>
                      <w:bCs/>
                      <w:sz w:val="20"/>
                      <w:szCs w:val="20"/>
                      <w:lang w:eastAsia="tr-TR"/>
                    </w:rPr>
                  </w:pPr>
                </w:p>
              </w:tc>
              <w:tc>
                <w:tcPr>
                  <w:tcW w:w="1600" w:type="dxa"/>
                  <w:vMerge/>
                  <w:tcBorders>
                    <w:top w:val="nil"/>
                    <w:left w:val="nil"/>
                    <w:bottom w:val="nil"/>
                    <w:right w:val="nil"/>
                  </w:tcBorders>
                  <w:shd w:val="clear" w:color="auto" w:fill="C6D9F1"/>
                  <w:vAlign w:val="center"/>
                </w:tcPr>
                <w:p w:rsidR="00C87B55" w:rsidRPr="00397B62" w:rsidRDefault="00C87B55" w:rsidP="00687E46">
                  <w:pPr>
                    <w:rPr>
                      <w:rFonts w:ascii="Century" w:hAnsi="Century" w:cs="Arial TUR"/>
                      <w:b/>
                      <w:bCs/>
                      <w:sz w:val="20"/>
                      <w:szCs w:val="20"/>
                      <w:lang w:eastAsia="tr-TR"/>
                    </w:rPr>
                  </w:pPr>
                </w:p>
              </w:tc>
              <w:tc>
                <w:tcPr>
                  <w:tcW w:w="1933" w:type="dxa"/>
                  <w:vMerge/>
                  <w:tcBorders>
                    <w:top w:val="nil"/>
                    <w:left w:val="nil"/>
                    <w:bottom w:val="nil"/>
                    <w:right w:val="nil"/>
                  </w:tcBorders>
                  <w:shd w:val="clear" w:color="auto" w:fill="C6D9F1"/>
                  <w:vAlign w:val="center"/>
                </w:tcPr>
                <w:p w:rsidR="00C87B55" w:rsidRPr="00397B62" w:rsidRDefault="00C87B55" w:rsidP="00687E46">
                  <w:pPr>
                    <w:rPr>
                      <w:rFonts w:ascii="Century" w:hAnsi="Century" w:cs="Arial TUR"/>
                      <w:b/>
                      <w:bCs/>
                      <w:sz w:val="20"/>
                      <w:szCs w:val="20"/>
                      <w:lang w:eastAsia="tr-TR"/>
                    </w:rPr>
                  </w:pPr>
                </w:p>
              </w:tc>
            </w:tr>
            <w:tr w:rsidR="00C87B55" w:rsidRPr="00397B62">
              <w:trPr>
                <w:trHeight w:val="227"/>
                <w:jc w:val="center"/>
              </w:trPr>
              <w:tc>
                <w:tcPr>
                  <w:tcW w:w="2324" w:type="dxa"/>
                  <w:tcBorders>
                    <w:top w:val="single" w:sz="8" w:space="0" w:color="auto"/>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2000</w:t>
                  </w:r>
                </w:p>
              </w:tc>
              <w:tc>
                <w:tcPr>
                  <w:tcW w:w="1850" w:type="dxa"/>
                  <w:tcBorders>
                    <w:top w:val="single" w:sz="8" w:space="0" w:color="auto"/>
                    <w:left w:val="nil"/>
                    <w:bottom w:val="nil"/>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1    </w:t>
                  </w:r>
                </w:p>
              </w:tc>
              <w:tc>
                <w:tcPr>
                  <w:tcW w:w="1691" w:type="dxa"/>
                  <w:tcBorders>
                    <w:top w:val="single" w:sz="8" w:space="0" w:color="auto"/>
                    <w:left w:val="nil"/>
                    <w:bottom w:val="nil"/>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6</w:t>
                  </w:r>
                </w:p>
              </w:tc>
              <w:tc>
                <w:tcPr>
                  <w:tcW w:w="1600" w:type="dxa"/>
                  <w:tcBorders>
                    <w:top w:val="single" w:sz="8" w:space="0" w:color="auto"/>
                    <w:left w:val="nil"/>
                    <w:bottom w:val="nil"/>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23.022</w:t>
                  </w:r>
                </w:p>
              </w:tc>
              <w:tc>
                <w:tcPr>
                  <w:tcW w:w="1933" w:type="dxa"/>
                  <w:tcBorders>
                    <w:top w:val="single" w:sz="8" w:space="0" w:color="auto"/>
                    <w:left w:val="nil"/>
                    <w:bottom w:val="nil"/>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3.837</w:t>
                  </w:r>
                </w:p>
              </w:tc>
            </w:tr>
            <w:tr w:rsidR="00C87B55" w:rsidRPr="00397B62">
              <w:trPr>
                <w:trHeight w:val="227"/>
                <w:jc w:val="center"/>
              </w:trPr>
              <w:tc>
                <w:tcPr>
                  <w:tcW w:w="2324"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2001</w:t>
                  </w:r>
                </w:p>
              </w:tc>
              <w:tc>
                <w:tcPr>
                  <w:tcW w:w="1850" w:type="dxa"/>
                  <w:tcBorders>
                    <w:top w:val="nil"/>
                    <w:left w:val="nil"/>
                    <w:bottom w:val="nil"/>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17    </w:t>
                  </w:r>
                </w:p>
              </w:tc>
              <w:tc>
                <w:tcPr>
                  <w:tcW w:w="1691" w:type="dxa"/>
                  <w:tcBorders>
                    <w:top w:val="nil"/>
                    <w:left w:val="nil"/>
                    <w:bottom w:val="nil"/>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338</w:t>
                  </w:r>
                </w:p>
              </w:tc>
              <w:tc>
                <w:tcPr>
                  <w:tcW w:w="1600" w:type="dxa"/>
                  <w:tcBorders>
                    <w:top w:val="nil"/>
                    <w:left w:val="nil"/>
                    <w:bottom w:val="nil"/>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127.497</w:t>
                  </w:r>
                </w:p>
              </w:tc>
              <w:tc>
                <w:tcPr>
                  <w:tcW w:w="1933" w:type="dxa"/>
                  <w:tcBorders>
                    <w:top w:val="nil"/>
                    <w:left w:val="nil"/>
                    <w:bottom w:val="nil"/>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377</w:t>
                  </w:r>
                </w:p>
              </w:tc>
            </w:tr>
            <w:tr w:rsidR="00C87B55" w:rsidRPr="00397B62">
              <w:trPr>
                <w:trHeight w:val="227"/>
                <w:jc w:val="center"/>
              </w:trPr>
              <w:tc>
                <w:tcPr>
                  <w:tcW w:w="2324"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2002</w:t>
                  </w:r>
                </w:p>
              </w:tc>
              <w:tc>
                <w:tcPr>
                  <w:tcW w:w="1850" w:type="dxa"/>
                  <w:tcBorders>
                    <w:top w:val="nil"/>
                    <w:left w:val="nil"/>
                    <w:bottom w:val="nil"/>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21    </w:t>
                  </w:r>
                </w:p>
              </w:tc>
              <w:tc>
                <w:tcPr>
                  <w:tcW w:w="1691" w:type="dxa"/>
                  <w:tcBorders>
                    <w:top w:val="nil"/>
                    <w:left w:val="nil"/>
                    <w:bottom w:val="nil"/>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1.558</w:t>
                  </w:r>
                </w:p>
              </w:tc>
              <w:tc>
                <w:tcPr>
                  <w:tcW w:w="1600" w:type="dxa"/>
                  <w:tcBorders>
                    <w:top w:val="nil"/>
                    <w:left w:val="nil"/>
                    <w:bottom w:val="nil"/>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2.284.835</w:t>
                  </w:r>
                </w:p>
              </w:tc>
              <w:tc>
                <w:tcPr>
                  <w:tcW w:w="1933" w:type="dxa"/>
                  <w:tcBorders>
                    <w:top w:val="nil"/>
                    <w:left w:val="nil"/>
                    <w:bottom w:val="nil"/>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1.467</w:t>
                  </w:r>
                </w:p>
              </w:tc>
            </w:tr>
            <w:tr w:rsidR="00C87B55" w:rsidRPr="00397B62">
              <w:trPr>
                <w:trHeight w:val="227"/>
                <w:jc w:val="center"/>
              </w:trPr>
              <w:tc>
                <w:tcPr>
                  <w:tcW w:w="2324"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2003</w:t>
                  </w:r>
                </w:p>
              </w:tc>
              <w:tc>
                <w:tcPr>
                  <w:tcW w:w="1850" w:type="dxa"/>
                  <w:tcBorders>
                    <w:top w:val="nil"/>
                    <w:left w:val="nil"/>
                    <w:bottom w:val="nil"/>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20    </w:t>
                  </w:r>
                </w:p>
              </w:tc>
              <w:tc>
                <w:tcPr>
                  <w:tcW w:w="1691" w:type="dxa"/>
                  <w:tcBorders>
                    <w:top w:val="nil"/>
                    <w:left w:val="nil"/>
                    <w:bottom w:val="nil"/>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2.504</w:t>
                  </w:r>
                </w:p>
              </w:tc>
              <w:tc>
                <w:tcPr>
                  <w:tcW w:w="1600" w:type="dxa"/>
                  <w:tcBorders>
                    <w:top w:val="nil"/>
                    <w:left w:val="nil"/>
                    <w:bottom w:val="nil"/>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5.203.990</w:t>
                  </w:r>
                </w:p>
              </w:tc>
              <w:tc>
                <w:tcPr>
                  <w:tcW w:w="1933" w:type="dxa"/>
                  <w:tcBorders>
                    <w:top w:val="nil"/>
                    <w:left w:val="nil"/>
                    <w:bottom w:val="nil"/>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2.078</w:t>
                  </w:r>
                </w:p>
              </w:tc>
            </w:tr>
            <w:tr w:rsidR="00C87B55" w:rsidRPr="00397B62">
              <w:trPr>
                <w:trHeight w:val="227"/>
                <w:jc w:val="center"/>
              </w:trPr>
              <w:tc>
                <w:tcPr>
                  <w:tcW w:w="2324"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2004</w:t>
                  </w:r>
                </w:p>
              </w:tc>
              <w:tc>
                <w:tcPr>
                  <w:tcW w:w="1850" w:type="dxa"/>
                  <w:tcBorders>
                    <w:top w:val="nil"/>
                    <w:left w:val="nil"/>
                    <w:bottom w:val="nil"/>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31    </w:t>
                  </w:r>
                </w:p>
              </w:tc>
              <w:tc>
                <w:tcPr>
                  <w:tcW w:w="1691" w:type="dxa"/>
                  <w:tcBorders>
                    <w:top w:val="nil"/>
                    <w:left w:val="nil"/>
                    <w:bottom w:val="nil"/>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587</w:t>
                  </w:r>
                </w:p>
              </w:tc>
              <w:tc>
                <w:tcPr>
                  <w:tcW w:w="1600" w:type="dxa"/>
                  <w:tcBorders>
                    <w:top w:val="nil"/>
                    <w:left w:val="nil"/>
                    <w:bottom w:val="nil"/>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768.927</w:t>
                  </w:r>
                </w:p>
              </w:tc>
              <w:tc>
                <w:tcPr>
                  <w:tcW w:w="1933" w:type="dxa"/>
                  <w:tcBorders>
                    <w:top w:val="nil"/>
                    <w:left w:val="nil"/>
                    <w:bottom w:val="nil"/>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1.310</w:t>
                  </w:r>
                </w:p>
              </w:tc>
            </w:tr>
            <w:tr w:rsidR="00C87B55" w:rsidRPr="00397B62">
              <w:trPr>
                <w:trHeight w:val="227"/>
                <w:jc w:val="center"/>
              </w:trPr>
              <w:tc>
                <w:tcPr>
                  <w:tcW w:w="2324"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2005</w:t>
                  </w:r>
                </w:p>
              </w:tc>
              <w:tc>
                <w:tcPr>
                  <w:tcW w:w="1850" w:type="dxa"/>
                  <w:tcBorders>
                    <w:top w:val="nil"/>
                    <w:left w:val="nil"/>
                    <w:bottom w:val="nil"/>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41    </w:t>
                  </w:r>
                </w:p>
              </w:tc>
              <w:tc>
                <w:tcPr>
                  <w:tcW w:w="1691" w:type="dxa"/>
                  <w:tcBorders>
                    <w:top w:val="nil"/>
                    <w:left w:val="nil"/>
                    <w:bottom w:val="nil"/>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3.488</w:t>
                  </w:r>
                </w:p>
              </w:tc>
              <w:tc>
                <w:tcPr>
                  <w:tcW w:w="1600" w:type="dxa"/>
                  <w:tcBorders>
                    <w:top w:val="nil"/>
                    <w:left w:val="nil"/>
                    <w:bottom w:val="nil"/>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8.107.968</w:t>
                  </w:r>
                </w:p>
              </w:tc>
              <w:tc>
                <w:tcPr>
                  <w:tcW w:w="1933" w:type="dxa"/>
                  <w:tcBorders>
                    <w:top w:val="nil"/>
                    <w:left w:val="nil"/>
                    <w:bottom w:val="nil"/>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2.325</w:t>
                  </w:r>
                </w:p>
              </w:tc>
            </w:tr>
            <w:tr w:rsidR="00C87B55" w:rsidRPr="00397B62">
              <w:trPr>
                <w:trHeight w:val="227"/>
                <w:jc w:val="center"/>
              </w:trPr>
              <w:tc>
                <w:tcPr>
                  <w:tcW w:w="2324"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2006</w:t>
                  </w:r>
                </w:p>
              </w:tc>
              <w:tc>
                <w:tcPr>
                  <w:tcW w:w="1850" w:type="dxa"/>
                  <w:tcBorders>
                    <w:top w:val="nil"/>
                    <w:left w:val="nil"/>
                    <w:bottom w:val="nil"/>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22    </w:t>
                  </w:r>
                </w:p>
              </w:tc>
              <w:tc>
                <w:tcPr>
                  <w:tcW w:w="1691" w:type="dxa"/>
                  <w:tcBorders>
                    <w:top w:val="nil"/>
                    <w:left w:val="nil"/>
                    <w:bottom w:val="nil"/>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499</w:t>
                  </w:r>
                </w:p>
              </w:tc>
              <w:tc>
                <w:tcPr>
                  <w:tcW w:w="1600" w:type="dxa"/>
                  <w:tcBorders>
                    <w:top w:val="nil"/>
                    <w:left w:val="nil"/>
                    <w:bottom w:val="nil"/>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1.296.871</w:t>
                  </w:r>
                </w:p>
              </w:tc>
              <w:tc>
                <w:tcPr>
                  <w:tcW w:w="1933" w:type="dxa"/>
                  <w:tcBorders>
                    <w:top w:val="nil"/>
                    <w:left w:val="nil"/>
                    <w:bottom w:val="nil"/>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2.599</w:t>
                  </w:r>
                </w:p>
              </w:tc>
            </w:tr>
            <w:tr w:rsidR="00C87B55" w:rsidRPr="00397B62">
              <w:trPr>
                <w:trHeight w:val="227"/>
                <w:jc w:val="center"/>
              </w:trPr>
              <w:tc>
                <w:tcPr>
                  <w:tcW w:w="2324"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2007</w:t>
                  </w:r>
                </w:p>
              </w:tc>
              <w:tc>
                <w:tcPr>
                  <w:tcW w:w="1850" w:type="dxa"/>
                  <w:tcBorders>
                    <w:top w:val="nil"/>
                    <w:left w:val="nil"/>
                    <w:bottom w:val="nil"/>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42    </w:t>
                  </w:r>
                </w:p>
              </w:tc>
              <w:tc>
                <w:tcPr>
                  <w:tcW w:w="1691" w:type="dxa"/>
                  <w:tcBorders>
                    <w:top w:val="nil"/>
                    <w:left w:val="nil"/>
                    <w:bottom w:val="nil"/>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980</w:t>
                  </w:r>
                </w:p>
              </w:tc>
              <w:tc>
                <w:tcPr>
                  <w:tcW w:w="1600" w:type="dxa"/>
                  <w:tcBorders>
                    <w:top w:val="nil"/>
                    <w:left w:val="nil"/>
                    <w:bottom w:val="nil"/>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1.372.381</w:t>
                  </w:r>
                </w:p>
              </w:tc>
              <w:tc>
                <w:tcPr>
                  <w:tcW w:w="1933" w:type="dxa"/>
                  <w:tcBorders>
                    <w:top w:val="nil"/>
                    <w:left w:val="nil"/>
                    <w:bottom w:val="nil"/>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1.400</w:t>
                  </w:r>
                </w:p>
              </w:tc>
            </w:tr>
            <w:tr w:rsidR="00C87B55" w:rsidRPr="00397B62">
              <w:trPr>
                <w:trHeight w:val="227"/>
                <w:jc w:val="center"/>
              </w:trPr>
              <w:tc>
                <w:tcPr>
                  <w:tcW w:w="2324"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2008</w:t>
                  </w:r>
                </w:p>
              </w:tc>
              <w:tc>
                <w:tcPr>
                  <w:tcW w:w="1850" w:type="dxa"/>
                  <w:tcBorders>
                    <w:top w:val="nil"/>
                    <w:left w:val="nil"/>
                    <w:bottom w:val="nil"/>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43    </w:t>
                  </w:r>
                </w:p>
              </w:tc>
              <w:tc>
                <w:tcPr>
                  <w:tcW w:w="1691" w:type="dxa"/>
                  <w:tcBorders>
                    <w:top w:val="nil"/>
                    <w:left w:val="nil"/>
                    <w:bottom w:val="nil"/>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471</w:t>
                  </w:r>
                </w:p>
              </w:tc>
              <w:tc>
                <w:tcPr>
                  <w:tcW w:w="1600" w:type="dxa"/>
                  <w:tcBorders>
                    <w:top w:val="nil"/>
                    <w:left w:val="nil"/>
                    <w:bottom w:val="nil"/>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558.256</w:t>
                  </w:r>
                </w:p>
              </w:tc>
              <w:tc>
                <w:tcPr>
                  <w:tcW w:w="1933" w:type="dxa"/>
                  <w:tcBorders>
                    <w:top w:val="nil"/>
                    <w:left w:val="nil"/>
                    <w:bottom w:val="nil"/>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1.185</w:t>
                  </w:r>
                </w:p>
              </w:tc>
            </w:tr>
            <w:tr w:rsidR="00C87B55" w:rsidRPr="00397B62">
              <w:trPr>
                <w:trHeight w:val="227"/>
                <w:jc w:val="center"/>
              </w:trPr>
              <w:tc>
                <w:tcPr>
                  <w:tcW w:w="2324" w:type="dxa"/>
                  <w:tcBorders>
                    <w:top w:val="nil"/>
                    <w:left w:val="nil"/>
                    <w:bottom w:val="single" w:sz="8" w:space="0" w:color="auto"/>
                    <w:right w:val="nil"/>
                  </w:tcBorders>
                  <w:shd w:val="clear" w:color="auto" w:fill="auto"/>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2009</w:t>
                  </w:r>
                </w:p>
              </w:tc>
              <w:tc>
                <w:tcPr>
                  <w:tcW w:w="1850" w:type="dxa"/>
                  <w:tcBorders>
                    <w:top w:val="nil"/>
                    <w:left w:val="nil"/>
                    <w:bottom w:val="single" w:sz="8" w:space="0" w:color="auto"/>
                    <w:right w:val="nil"/>
                  </w:tcBorders>
                  <w:shd w:val="clear" w:color="auto" w:fill="auto"/>
                  <w:vAlign w:val="center"/>
                </w:tcPr>
                <w:p w:rsidR="00C87B55" w:rsidRPr="00397B62" w:rsidRDefault="00C87B55" w:rsidP="00335CA0">
                  <w:pPr>
                    <w:ind w:right="612"/>
                    <w:rPr>
                      <w:rFonts w:ascii="Century" w:hAnsi="Century" w:cs="Arial TUR"/>
                      <w:sz w:val="20"/>
                      <w:szCs w:val="20"/>
                      <w:lang w:eastAsia="tr-TR"/>
                    </w:rPr>
                  </w:pPr>
                  <w:r w:rsidRPr="00397B62">
                    <w:rPr>
                      <w:rFonts w:ascii="Century" w:hAnsi="Century" w:cs="Arial TUR"/>
                      <w:sz w:val="20"/>
                      <w:szCs w:val="20"/>
                      <w:lang w:eastAsia="tr-TR"/>
                    </w:rPr>
                    <w:t xml:space="preserve">           25    </w:t>
                  </w:r>
                </w:p>
              </w:tc>
              <w:tc>
                <w:tcPr>
                  <w:tcW w:w="1691" w:type="dxa"/>
                  <w:tcBorders>
                    <w:top w:val="nil"/>
                    <w:left w:val="nil"/>
                    <w:bottom w:val="single" w:sz="8" w:space="0" w:color="auto"/>
                    <w:right w:val="nil"/>
                  </w:tcBorders>
                  <w:shd w:val="clear" w:color="auto" w:fill="auto"/>
                  <w:vAlign w:val="center"/>
                </w:tcPr>
                <w:p w:rsidR="00C87B55" w:rsidRPr="00397B62" w:rsidRDefault="00C87B55" w:rsidP="00D6426E">
                  <w:pPr>
                    <w:ind w:right="314" w:firstLineChars="300" w:firstLine="600"/>
                    <w:jc w:val="right"/>
                    <w:rPr>
                      <w:rFonts w:ascii="Century" w:hAnsi="Century" w:cs="Arial TUR"/>
                      <w:sz w:val="20"/>
                      <w:szCs w:val="20"/>
                      <w:lang w:eastAsia="tr-TR"/>
                    </w:rPr>
                  </w:pPr>
                  <w:r w:rsidRPr="00397B62">
                    <w:rPr>
                      <w:rFonts w:ascii="Century" w:hAnsi="Century" w:cs="Arial TUR"/>
                      <w:sz w:val="20"/>
                      <w:szCs w:val="20"/>
                      <w:lang w:eastAsia="tr-TR"/>
                    </w:rPr>
                    <w:t>173</w:t>
                  </w:r>
                </w:p>
              </w:tc>
              <w:tc>
                <w:tcPr>
                  <w:tcW w:w="1600" w:type="dxa"/>
                  <w:tcBorders>
                    <w:top w:val="nil"/>
                    <w:left w:val="nil"/>
                    <w:bottom w:val="single" w:sz="8" w:space="0" w:color="auto"/>
                    <w:right w:val="nil"/>
                  </w:tcBorders>
                  <w:shd w:val="clear" w:color="auto" w:fill="auto"/>
                  <w:vAlign w:val="center"/>
                </w:tcPr>
                <w:p w:rsidR="00C87B55" w:rsidRPr="00397B62" w:rsidRDefault="00C87B55" w:rsidP="00335CA0">
                  <w:pPr>
                    <w:ind w:right="113"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220.298</w:t>
                  </w:r>
                </w:p>
              </w:tc>
              <w:tc>
                <w:tcPr>
                  <w:tcW w:w="1933" w:type="dxa"/>
                  <w:tcBorders>
                    <w:top w:val="nil"/>
                    <w:left w:val="nil"/>
                    <w:bottom w:val="single" w:sz="8" w:space="0" w:color="auto"/>
                    <w:right w:val="nil"/>
                  </w:tcBorders>
                  <w:shd w:val="clear" w:color="auto" w:fill="auto"/>
                  <w:vAlign w:val="center"/>
                </w:tcPr>
                <w:p w:rsidR="00C87B55" w:rsidRPr="00397B62" w:rsidRDefault="00C87B55" w:rsidP="00960F9C">
                  <w:pPr>
                    <w:ind w:right="429" w:firstLineChars="200" w:firstLine="400"/>
                    <w:jc w:val="right"/>
                    <w:rPr>
                      <w:rFonts w:ascii="Century" w:hAnsi="Century" w:cs="Arial TUR"/>
                      <w:sz w:val="20"/>
                      <w:szCs w:val="20"/>
                      <w:lang w:eastAsia="tr-TR"/>
                    </w:rPr>
                  </w:pPr>
                  <w:r w:rsidRPr="00397B62">
                    <w:rPr>
                      <w:rFonts w:ascii="Century" w:hAnsi="Century" w:cs="Arial TUR"/>
                      <w:sz w:val="20"/>
                      <w:szCs w:val="20"/>
                      <w:lang w:eastAsia="tr-TR"/>
                    </w:rPr>
                    <w:t>1.273</w:t>
                  </w:r>
                </w:p>
              </w:tc>
            </w:tr>
            <w:tr w:rsidR="00C87B55" w:rsidRPr="00397B62">
              <w:trPr>
                <w:trHeight w:val="227"/>
                <w:jc w:val="center"/>
              </w:trPr>
              <w:tc>
                <w:tcPr>
                  <w:tcW w:w="2324" w:type="dxa"/>
                  <w:tcBorders>
                    <w:top w:val="nil"/>
                    <w:left w:val="nil"/>
                    <w:bottom w:val="double" w:sz="6" w:space="0" w:color="auto"/>
                    <w:right w:val="nil"/>
                  </w:tcBorders>
                  <w:shd w:val="clear" w:color="auto" w:fill="FFFFFF"/>
                  <w:vAlign w:val="center"/>
                </w:tcPr>
                <w:p w:rsidR="00C87B55" w:rsidRPr="00397B62" w:rsidRDefault="00C87B55"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 xml:space="preserve">Toplam - </w:t>
                  </w:r>
                  <w:r w:rsidRPr="00397B62">
                    <w:rPr>
                      <w:rFonts w:ascii="Century" w:hAnsi="Century" w:cs="Arial TUR"/>
                      <w:i/>
                      <w:iCs/>
                      <w:sz w:val="20"/>
                      <w:szCs w:val="20"/>
                      <w:lang w:eastAsia="tr-TR"/>
                    </w:rPr>
                    <w:t>Total</w:t>
                  </w:r>
                </w:p>
              </w:tc>
              <w:tc>
                <w:tcPr>
                  <w:tcW w:w="1850" w:type="dxa"/>
                  <w:tcBorders>
                    <w:top w:val="nil"/>
                    <w:left w:val="nil"/>
                    <w:bottom w:val="double" w:sz="6" w:space="0" w:color="auto"/>
                    <w:right w:val="nil"/>
                  </w:tcBorders>
                  <w:shd w:val="clear" w:color="auto" w:fill="FFFFFF"/>
                  <w:vAlign w:val="center"/>
                </w:tcPr>
                <w:p w:rsidR="00C87B55" w:rsidRPr="00397B62" w:rsidRDefault="00C87B55" w:rsidP="00335CA0">
                  <w:pPr>
                    <w:ind w:right="852"/>
                    <w:jc w:val="right"/>
                    <w:rPr>
                      <w:rFonts w:ascii="Century" w:hAnsi="Century" w:cs="Arial TUR"/>
                      <w:b/>
                      <w:bCs/>
                      <w:sz w:val="20"/>
                      <w:szCs w:val="20"/>
                      <w:lang w:eastAsia="tr-TR"/>
                    </w:rPr>
                  </w:pPr>
                  <w:r w:rsidRPr="00397B62">
                    <w:rPr>
                      <w:rFonts w:ascii="Century" w:hAnsi="Century" w:cs="Arial TUR"/>
                      <w:b/>
                      <w:bCs/>
                      <w:sz w:val="20"/>
                      <w:szCs w:val="20"/>
                      <w:lang w:eastAsia="tr-TR"/>
                    </w:rPr>
                    <w:t xml:space="preserve">263    </w:t>
                  </w:r>
                </w:p>
              </w:tc>
              <w:tc>
                <w:tcPr>
                  <w:tcW w:w="1691" w:type="dxa"/>
                  <w:tcBorders>
                    <w:top w:val="nil"/>
                    <w:left w:val="nil"/>
                    <w:bottom w:val="double" w:sz="6" w:space="0" w:color="auto"/>
                    <w:right w:val="nil"/>
                  </w:tcBorders>
                  <w:shd w:val="clear" w:color="auto" w:fill="auto"/>
                  <w:vAlign w:val="center"/>
                </w:tcPr>
                <w:p w:rsidR="00C87B55" w:rsidRPr="00397B62" w:rsidRDefault="00C87B55" w:rsidP="000E2CEE">
                  <w:pPr>
                    <w:ind w:right="314" w:firstLineChars="300" w:firstLine="602"/>
                    <w:jc w:val="right"/>
                    <w:rPr>
                      <w:rFonts w:ascii="Century" w:hAnsi="Century" w:cs="Arial TUR"/>
                      <w:b/>
                      <w:bCs/>
                      <w:sz w:val="20"/>
                      <w:szCs w:val="20"/>
                      <w:lang w:eastAsia="tr-TR"/>
                    </w:rPr>
                  </w:pPr>
                  <w:r w:rsidRPr="00397B62">
                    <w:rPr>
                      <w:rFonts w:ascii="Century" w:hAnsi="Century" w:cs="Arial TUR"/>
                      <w:b/>
                      <w:bCs/>
                      <w:sz w:val="20"/>
                      <w:szCs w:val="20"/>
                      <w:lang w:eastAsia="tr-TR"/>
                    </w:rPr>
                    <w:t>10.604</w:t>
                  </w:r>
                </w:p>
              </w:tc>
              <w:tc>
                <w:tcPr>
                  <w:tcW w:w="1600" w:type="dxa"/>
                  <w:tcBorders>
                    <w:top w:val="nil"/>
                    <w:left w:val="nil"/>
                    <w:bottom w:val="double" w:sz="6" w:space="0" w:color="auto"/>
                    <w:right w:val="nil"/>
                  </w:tcBorders>
                  <w:shd w:val="clear" w:color="auto" w:fill="auto"/>
                  <w:vAlign w:val="center"/>
                </w:tcPr>
                <w:p w:rsidR="00C87B55" w:rsidRPr="00397B62" w:rsidRDefault="00C87B55" w:rsidP="000E2CEE">
                  <w:pPr>
                    <w:ind w:right="113" w:firstLineChars="100" w:firstLine="201"/>
                    <w:jc w:val="right"/>
                    <w:rPr>
                      <w:rFonts w:ascii="Century" w:hAnsi="Century" w:cs="Arial TUR"/>
                      <w:b/>
                      <w:bCs/>
                      <w:sz w:val="20"/>
                      <w:szCs w:val="20"/>
                      <w:lang w:eastAsia="tr-TR"/>
                    </w:rPr>
                  </w:pPr>
                  <w:r w:rsidRPr="00397B62">
                    <w:rPr>
                      <w:rFonts w:ascii="Century" w:hAnsi="Century" w:cs="Arial TUR"/>
                      <w:b/>
                      <w:bCs/>
                      <w:sz w:val="20"/>
                      <w:szCs w:val="20"/>
                      <w:lang w:eastAsia="tr-TR"/>
                    </w:rPr>
                    <w:t>19.964.045</w:t>
                  </w:r>
                </w:p>
              </w:tc>
              <w:tc>
                <w:tcPr>
                  <w:tcW w:w="1933" w:type="dxa"/>
                  <w:tcBorders>
                    <w:top w:val="nil"/>
                    <w:left w:val="nil"/>
                    <w:bottom w:val="double" w:sz="6" w:space="0" w:color="auto"/>
                    <w:right w:val="nil"/>
                  </w:tcBorders>
                  <w:shd w:val="clear" w:color="auto" w:fill="auto"/>
                  <w:vAlign w:val="center"/>
                </w:tcPr>
                <w:p w:rsidR="00C87B55" w:rsidRPr="00397B62" w:rsidRDefault="00C87B55" w:rsidP="000E2CEE">
                  <w:pPr>
                    <w:ind w:right="429" w:firstLineChars="200" w:firstLine="402"/>
                    <w:jc w:val="right"/>
                    <w:rPr>
                      <w:rFonts w:ascii="Century" w:hAnsi="Century" w:cs="Arial TUR"/>
                      <w:b/>
                      <w:bCs/>
                      <w:sz w:val="20"/>
                      <w:szCs w:val="20"/>
                      <w:lang w:eastAsia="tr-TR"/>
                    </w:rPr>
                  </w:pPr>
                  <w:r w:rsidRPr="00397B62">
                    <w:rPr>
                      <w:rFonts w:ascii="Century" w:hAnsi="Century" w:cs="Arial TUR"/>
                      <w:b/>
                      <w:bCs/>
                      <w:sz w:val="20"/>
                      <w:szCs w:val="20"/>
                      <w:lang w:eastAsia="tr-TR"/>
                    </w:rPr>
                    <w:t>1.883</w:t>
                  </w:r>
                </w:p>
              </w:tc>
            </w:tr>
          </w:tbl>
          <w:p w:rsidR="00C87B55" w:rsidRPr="00397B62" w:rsidRDefault="00C87B55" w:rsidP="00687E46">
            <w:pPr>
              <w:rPr>
                <w:rFonts w:ascii="Century" w:hAnsi="Century"/>
              </w:rPr>
            </w:pPr>
          </w:p>
        </w:tc>
      </w:tr>
      <w:tr w:rsidR="007A1937" w:rsidRPr="00087EB0">
        <w:tc>
          <w:tcPr>
            <w:tcW w:w="4827" w:type="dxa"/>
            <w:gridSpan w:val="3"/>
          </w:tcPr>
          <w:p w:rsidR="007A1937" w:rsidRDefault="007A1937" w:rsidP="00687E46">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335CA0" w:rsidRDefault="007A1937" w:rsidP="00687E46">
            <w:pPr>
              <w:jc w:val="both"/>
              <w:rPr>
                <w:rFonts w:ascii="Century" w:hAnsi="Century"/>
                <w:color w:val="404040"/>
                <w:sz w:val="22"/>
                <w:szCs w:val="22"/>
              </w:rPr>
            </w:pPr>
          </w:p>
        </w:tc>
      </w:tr>
      <w:tr w:rsidR="00C87B55" w:rsidRPr="00087EB0">
        <w:tc>
          <w:tcPr>
            <w:tcW w:w="4827" w:type="dxa"/>
            <w:gridSpan w:val="3"/>
          </w:tcPr>
          <w:p w:rsidR="00C87B55" w:rsidRPr="00582CCC" w:rsidRDefault="00C87B55" w:rsidP="00687E46">
            <w:pPr>
              <w:jc w:val="both"/>
              <w:rPr>
                <w:rFonts w:ascii="Century" w:hAnsi="Century"/>
                <w:sz w:val="22"/>
                <w:szCs w:val="22"/>
              </w:rPr>
            </w:pPr>
            <w:r w:rsidRPr="00582CCC">
              <w:rPr>
                <w:rFonts w:ascii="Century" w:hAnsi="Century"/>
                <w:sz w:val="22"/>
                <w:szCs w:val="22"/>
              </w:rPr>
              <w:t>DASK tarafından kuruluşundan</w:t>
            </w:r>
            <w:r w:rsidR="00F7204B">
              <w:rPr>
                <w:rFonts w:ascii="Century" w:hAnsi="Century"/>
                <w:sz w:val="22"/>
                <w:szCs w:val="22"/>
              </w:rPr>
              <w:t xml:space="preserve"> itibaren </w:t>
            </w:r>
            <w:r w:rsidRPr="00582CCC">
              <w:rPr>
                <w:rFonts w:ascii="Century" w:hAnsi="Century"/>
                <w:sz w:val="22"/>
                <w:szCs w:val="22"/>
              </w:rPr>
              <w:t xml:space="preserve">20 </w:t>
            </w:r>
            <w:r w:rsidR="00A851C5">
              <w:rPr>
                <w:rFonts w:ascii="Century" w:hAnsi="Century"/>
                <w:sz w:val="22"/>
                <w:szCs w:val="22"/>
              </w:rPr>
              <w:t>M</w:t>
            </w:r>
            <w:r w:rsidRPr="00582CCC">
              <w:rPr>
                <w:rFonts w:ascii="Century" w:hAnsi="Century"/>
                <w:sz w:val="22"/>
                <w:szCs w:val="22"/>
              </w:rPr>
              <w:t>ilyon TL</w:t>
            </w:r>
            <w:r w:rsidR="00335CA0">
              <w:rPr>
                <w:rFonts w:ascii="Century" w:hAnsi="Century"/>
                <w:sz w:val="22"/>
                <w:szCs w:val="22"/>
              </w:rPr>
              <w:t>’ye yakın</w:t>
            </w:r>
            <w:r w:rsidRPr="00582CCC">
              <w:rPr>
                <w:rFonts w:ascii="Century" w:hAnsi="Century"/>
                <w:sz w:val="22"/>
                <w:szCs w:val="22"/>
              </w:rPr>
              <w:t xml:space="preserve"> tazminat ödenmiştir. Bu</w:t>
            </w:r>
            <w:r w:rsidR="00534D49">
              <w:rPr>
                <w:rFonts w:ascii="Century" w:hAnsi="Century"/>
                <w:sz w:val="22"/>
                <w:szCs w:val="22"/>
              </w:rPr>
              <w:t xml:space="preserve"> tutarın </w:t>
            </w:r>
            <w:r w:rsidRPr="00582CCC">
              <w:rPr>
                <w:rFonts w:ascii="Century" w:hAnsi="Century"/>
                <w:sz w:val="22"/>
                <w:szCs w:val="22"/>
              </w:rPr>
              <w:t xml:space="preserve">8 </w:t>
            </w:r>
            <w:r w:rsidR="00A851C5">
              <w:rPr>
                <w:rFonts w:ascii="Century" w:hAnsi="Century"/>
                <w:sz w:val="22"/>
                <w:szCs w:val="22"/>
              </w:rPr>
              <w:t>M</w:t>
            </w:r>
            <w:r w:rsidRPr="00582CCC">
              <w:rPr>
                <w:rFonts w:ascii="Century" w:hAnsi="Century"/>
                <w:sz w:val="22"/>
                <w:szCs w:val="22"/>
              </w:rPr>
              <w:t>ilyon TL’lik kısmı 2005 yılı</w:t>
            </w:r>
            <w:r w:rsidR="00F7204B">
              <w:rPr>
                <w:rFonts w:ascii="Century" w:hAnsi="Century"/>
                <w:sz w:val="22"/>
                <w:szCs w:val="22"/>
              </w:rPr>
              <w:t>nda meydana gelen</w:t>
            </w:r>
            <w:r w:rsidRPr="00582CCC">
              <w:rPr>
                <w:rFonts w:ascii="Century" w:hAnsi="Century"/>
                <w:sz w:val="22"/>
                <w:szCs w:val="22"/>
              </w:rPr>
              <w:t xml:space="preserve"> depremlere aittir. </w:t>
            </w:r>
          </w:p>
          <w:p w:rsidR="00C87B55" w:rsidRPr="00582CCC" w:rsidRDefault="00C87B55" w:rsidP="00687E46">
            <w:pPr>
              <w:jc w:val="both"/>
              <w:rPr>
                <w:rFonts w:ascii="Century" w:hAnsi="Century"/>
                <w:sz w:val="22"/>
                <w:szCs w:val="22"/>
              </w:rPr>
            </w:pPr>
          </w:p>
          <w:p w:rsidR="009B6F26" w:rsidRPr="00582CCC" w:rsidRDefault="00C87B55" w:rsidP="00010F70">
            <w:pPr>
              <w:jc w:val="both"/>
              <w:rPr>
                <w:rFonts w:ascii="Century" w:hAnsi="Century"/>
                <w:sz w:val="22"/>
                <w:szCs w:val="22"/>
              </w:rPr>
            </w:pPr>
            <w:r w:rsidRPr="00582CCC">
              <w:rPr>
                <w:rFonts w:ascii="Century" w:hAnsi="Century"/>
                <w:sz w:val="22"/>
                <w:szCs w:val="22"/>
              </w:rPr>
              <w:t xml:space="preserve">2009 yılında meydana gelen depremlere ilişkin bilgiler ve ödenen tazminat tutarları </w:t>
            </w:r>
            <w:r w:rsidR="00335CA0">
              <w:rPr>
                <w:rFonts w:ascii="Century" w:hAnsi="Century"/>
                <w:sz w:val="22"/>
                <w:szCs w:val="22"/>
              </w:rPr>
              <w:t xml:space="preserve">ise aşağıdaki tabloda verilmiştir. </w:t>
            </w:r>
          </w:p>
        </w:tc>
        <w:tc>
          <w:tcPr>
            <w:tcW w:w="318" w:type="dxa"/>
            <w:gridSpan w:val="6"/>
          </w:tcPr>
          <w:p w:rsidR="00C87B55" w:rsidRPr="00582CCC" w:rsidRDefault="00C87B55" w:rsidP="00687E46">
            <w:pPr>
              <w:rPr>
                <w:rFonts w:ascii="Century" w:hAnsi="Century"/>
                <w:sz w:val="22"/>
                <w:szCs w:val="22"/>
              </w:rPr>
            </w:pPr>
          </w:p>
        </w:tc>
        <w:tc>
          <w:tcPr>
            <w:tcW w:w="4695" w:type="dxa"/>
            <w:gridSpan w:val="5"/>
          </w:tcPr>
          <w:p w:rsidR="00C87B55" w:rsidRPr="00A37B68" w:rsidRDefault="00C87B55" w:rsidP="00687E46">
            <w:pPr>
              <w:jc w:val="both"/>
              <w:rPr>
                <w:rFonts w:ascii="Century" w:hAnsi="Century"/>
                <w:color w:val="333333"/>
                <w:sz w:val="22"/>
                <w:szCs w:val="22"/>
              </w:rPr>
            </w:pPr>
            <w:r w:rsidRPr="00A37B68">
              <w:rPr>
                <w:rFonts w:ascii="Century" w:hAnsi="Century"/>
                <w:color w:val="333333"/>
                <w:sz w:val="22"/>
                <w:szCs w:val="22"/>
              </w:rPr>
              <w:t xml:space="preserve">The total claims paid by TCIP has been TL 20 </w:t>
            </w:r>
            <w:r w:rsidR="00A851C5">
              <w:rPr>
                <w:rFonts w:ascii="Century" w:hAnsi="Century"/>
                <w:color w:val="333333"/>
                <w:sz w:val="22"/>
                <w:szCs w:val="22"/>
              </w:rPr>
              <w:t>M</w:t>
            </w:r>
            <w:r w:rsidRPr="00A37B68">
              <w:rPr>
                <w:rFonts w:ascii="Century" w:hAnsi="Century"/>
                <w:color w:val="333333"/>
                <w:sz w:val="22"/>
                <w:szCs w:val="22"/>
              </w:rPr>
              <w:t xml:space="preserve">illion of which TL 8 </w:t>
            </w:r>
            <w:r w:rsidR="00A851C5">
              <w:rPr>
                <w:rFonts w:ascii="Century" w:hAnsi="Century"/>
                <w:color w:val="333333"/>
                <w:sz w:val="22"/>
                <w:szCs w:val="22"/>
              </w:rPr>
              <w:t>M</w:t>
            </w:r>
            <w:r w:rsidRPr="00A37B68">
              <w:rPr>
                <w:rFonts w:ascii="Century" w:hAnsi="Century"/>
                <w:color w:val="333333"/>
                <w:sz w:val="22"/>
                <w:szCs w:val="22"/>
              </w:rPr>
              <w:t>illion for earthquakes occurred in year 2005.</w:t>
            </w:r>
          </w:p>
          <w:p w:rsidR="00C87B55" w:rsidRPr="00A37B68" w:rsidRDefault="00C87B55" w:rsidP="00687E46">
            <w:pPr>
              <w:jc w:val="both"/>
              <w:rPr>
                <w:rFonts w:ascii="Century" w:hAnsi="Century"/>
                <w:color w:val="333333"/>
                <w:sz w:val="22"/>
                <w:szCs w:val="22"/>
              </w:rPr>
            </w:pPr>
          </w:p>
          <w:p w:rsidR="00C87B55" w:rsidRPr="00A37B68" w:rsidRDefault="00C87B55" w:rsidP="00687E46">
            <w:pPr>
              <w:jc w:val="both"/>
              <w:rPr>
                <w:rFonts w:ascii="Century" w:hAnsi="Century"/>
                <w:color w:val="333333"/>
                <w:sz w:val="22"/>
                <w:szCs w:val="22"/>
              </w:rPr>
            </w:pPr>
            <w:r w:rsidRPr="00A37B68">
              <w:rPr>
                <w:rFonts w:ascii="Century" w:hAnsi="Century"/>
                <w:color w:val="333333"/>
                <w:sz w:val="22"/>
                <w:szCs w:val="22"/>
              </w:rPr>
              <w:t>Earthquakes occurred in 2009 and respective paid losses are given in the table below.</w:t>
            </w:r>
          </w:p>
          <w:p w:rsidR="00C87B55" w:rsidRPr="00582CCC" w:rsidRDefault="00C87B55" w:rsidP="00687E46">
            <w:pPr>
              <w:jc w:val="both"/>
              <w:rPr>
                <w:rFonts w:ascii="Century" w:hAnsi="Century"/>
                <w:color w:val="808080"/>
                <w:sz w:val="22"/>
                <w:szCs w:val="22"/>
              </w:rPr>
            </w:pPr>
          </w:p>
        </w:tc>
      </w:tr>
      <w:tr w:rsidR="007A1937" w:rsidRPr="00087EB0">
        <w:tc>
          <w:tcPr>
            <w:tcW w:w="4827" w:type="dxa"/>
            <w:gridSpan w:val="3"/>
          </w:tcPr>
          <w:p w:rsidR="007A1937" w:rsidRPr="00582CCC" w:rsidRDefault="007A1937" w:rsidP="00687E46">
            <w:pPr>
              <w:jc w:val="both"/>
              <w:rPr>
                <w:rFonts w:ascii="Century" w:hAnsi="Century"/>
                <w:sz w:val="22"/>
                <w:szCs w:val="22"/>
              </w:rPr>
            </w:pPr>
          </w:p>
        </w:tc>
        <w:tc>
          <w:tcPr>
            <w:tcW w:w="318" w:type="dxa"/>
            <w:gridSpan w:val="6"/>
          </w:tcPr>
          <w:p w:rsidR="007A1937" w:rsidRPr="00582CCC" w:rsidRDefault="007A1937" w:rsidP="00687E46">
            <w:pPr>
              <w:rPr>
                <w:rFonts w:ascii="Century" w:hAnsi="Century"/>
                <w:sz w:val="22"/>
                <w:szCs w:val="22"/>
              </w:rPr>
            </w:pPr>
          </w:p>
        </w:tc>
        <w:tc>
          <w:tcPr>
            <w:tcW w:w="4695" w:type="dxa"/>
            <w:gridSpan w:val="5"/>
          </w:tcPr>
          <w:p w:rsidR="007A1937" w:rsidRPr="00A37B68" w:rsidRDefault="007A1937" w:rsidP="00687E46">
            <w:pPr>
              <w:jc w:val="both"/>
              <w:rPr>
                <w:rFonts w:ascii="Century" w:hAnsi="Century"/>
                <w:color w:val="333333"/>
                <w:sz w:val="22"/>
                <w:szCs w:val="22"/>
              </w:rPr>
            </w:pPr>
          </w:p>
        </w:tc>
      </w:tr>
      <w:tr w:rsidR="00C87B55" w:rsidRPr="00087EB0">
        <w:trPr>
          <w:trHeight w:val="181"/>
        </w:trPr>
        <w:tc>
          <w:tcPr>
            <w:tcW w:w="9840" w:type="dxa"/>
            <w:gridSpan w:val="14"/>
          </w:tcPr>
          <w:p w:rsidR="00C87B55" w:rsidRPr="009B6F26" w:rsidRDefault="00C87B55" w:rsidP="00E54EF6">
            <w:pPr>
              <w:pStyle w:val="ResimYazs"/>
              <w:jc w:val="center"/>
              <w:rPr>
                <w:rFonts w:ascii="Century" w:hAnsi="Century"/>
                <w:b w:val="0"/>
                <w:color w:val="000080"/>
              </w:rPr>
            </w:pPr>
            <w:bookmarkStart w:id="79" w:name="_Toc170665567"/>
            <w:r w:rsidRPr="009B6F26">
              <w:rPr>
                <w:rFonts w:ascii="Century" w:hAnsi="Century"/>
                <w:color w:val="000080"/>
              </w:rPr>
              <w:lastRenderedPageBreak/>
              <w:t xml:space="preserve">Tablo </w:t>
            </w:r>
            <w:r w:rsidRPr="009B6F26">
              <w:rPr>
                <w:rFonts w:ascii="Century" w:hAnsi="Century"/>
                <w:color w:val="000080"/>
              </w:rPr>
              <w:fldChar w:fldCharType="begin"/>
            </w:r>
            <w:r w:rsidRPr="009B6F26">
              <w:rPr>
                <w:rFonts w:ascii="Century" w:hAnsi="Century"/>
                <w:color w:val="000080"/>
              </w:rPr>
              <w:instrText xml:space="preserve"> STYLEREF 2 \s </w:instrText>
            </w:r>
            <w:r w:rsidRPr="009B6F26">
              <w:rPr>
                <w:rFonts w:ascii="Century" w:hAnsi="Century"/>
                <w:color w:val="000080"/>
              </w:rPr>
              <w:fldChar w:fldCharType="separate"/>
            </w:r>
            <w:r w:rsidR="00037B98">
              <w:rPr>
                <w:rFonts w:ascii="Century" w:hAnsi="Century"/>
                <w:noProof/>
                <w:color w:val="000080"/>
              </w:rPr>
              <w:t>2.1</w:t>
            </w:r>
            <w:r w:rsidRPr="009B6F26">
              <w:rPr>
                <w:rFonts w:ascii="Century" w:hAnsi="Century"/>
                <w:color w:val="000080"/>
              </w:rPr>
              <w:fldChar w:fldCharType="end"/>
            </w:r>
            <w:r w:rsidR="009B6F26">
              <w:rPr>
                <w:rFonts w:ascii="Century" w:hAnsi="Century"/>
                <w:color w:val="000080"/>
              </w:rPr>
              <w:t>.</w:t>
            </w:r>
            <w:r w:rsidRPr="009B6F26">
              <w:rPr>
                <w:rFonts w:ascii="Century" w:hAnsi="Century"/>
                <w:color w:val="000080"/>
              </w:rPr>
              <w:fldChar w:fldCharType="begin"/>
            </w:r>
            <w:r w:rsidRPr="009B6F26">
              <w:rPr>
                <w:rFonts w:ascii="Century" w:hAnsi="Century"/>
                <w:color w:val="000080"/>
              </w:rPr>
              <w:instrText xml:space="preserve"> SEQ Tablo \* ARABIC \s 2 </w:instrText>
            </w:r>
            <w:r w:rsidRPr="009B6F26">
              <w:rPr>
                <w:rFonts w:ascii="Century" w:hAnsi="Century"/>
                <w:color w:val="000080"/>
              </w:rPr>
              <w:fldChar w:fldCharType="separate"/>
            </w:r>
            <w:r w:rsidR="00037B98">
              <w:rPr>
                <w:rFonts w:ascii="Century" w:hAnsi="Century"/>
                <w:noProof/>
                <w:color w:val="000080"/>
              </w:rPr>
              <w:t>6</w:t>
            </w:r>
            <w:r w:rsidRPr="009B6F26">
              <w:rPr>
                <w:rFonts w:ascii="Century" w:hAnsi="Century"/>
                <w:color w:val="000080"/>
              </w:rPr>
              <w:fldChar w:fldCharType="end"/>
            </w:r>
            <w:r w:rsidRPr="009B6F26">
              <w:rPr>
                <w:rFonts w:ascii="Century" w:hAnsi="Century"/>
                <w:color w:val="000080"/>
              </w:rPr>
              <w:t xml:space="preserve">: </w:t>
            </w:r>
            <w:r w:rsidRPr="009B6F26">
              <w:rPr>
                <w:rFonts w:ascii="Century" w:hAnsi="Century"/>
                <w:bCs w:val="0"/>
                <w:color w:val="000080"/>
              </w:rPr>
              <w:t>2009 Yılı Depremlerine İlişkin Ödenen Tazminat -</w:t>
            </w:r>
            <w:r w:rsidR="009B6F26">
              <w:rPr>
                <w:rFonts w:ascii="Century" w:hAnsi="Century"/>
                <w:bCs w:val="0"/>
                <w:color w:val="000080"/>
              </w:rPr>
              <w:t xml:space="preserve"> </w:t>
            </w:r>
            <w:r w:rsidRPr="009B6F26">
              <w:rPr>
                <w:rFonts w:ascii="Century" w:hAnsi="Century"/>
                <w:b w:val="0"/>
                <w:i/>
                <w:iCs/>
                <w:color w:val="000080"/>
              </w:rPr>
              <w:t>Paid Losses by the TCIP</w:t>
            </w:r>
            <w:bookmarkEnd w:id="79"/>
            <w:r w:rsidRPr="009B6F26">
              <w:rPr>
                <w:rFonts w:ascii="Century" w:hAnsi="Century"/>
                <w:b w:val="0"/>
                <w:i/>
                <w:iCs/>
                <w:color w:val="000080"/>
              </w:rPr>
              <w:t xml:space="preserve"> in 2009</w:t>
            </w:r>
          </w:p>
          <w:tbl>
            <w:tblPr>
              <w:tblW w:w="8855" w:type="dxa"/>
              <w:jc w:val="center"/>
              <w:tblLayout w:type="fixed"/>
              <w:tblCellMar>
                <w:left w:w="70" w:type="dxa"/>
                <w:right w:w="70" w:type="dxa"/>
              </w:tblCellMar>
              <w:tblLook w:val="0000" w:firstRow="0" w:lastRow="0" w:firstColumn="0" w:lastColumn="0" w:noHBand="0" w:noVBand="0"/>
            </w:tblPr>
            <w:tblGrid>
              <w:gridCol w:w="1463"/>
              <w:gridCol w:w="2989"/>
              <w:gridCol w:w="1200"/>
              <w:gridCol w:w="1560"/>
              <w:gridCol w:w="1643"/>
            </w:tblGrid>
            <w:tr w:rsidR="00C87B55" w:rsidRPr="00397B62">
              <w:trPr>
                <w:trHeight w:val="676"/>
                <w:jc w:val="center"/>
              </w:trPr>
              <w:tc>
                <w:tcPr>
                  <w:tcW w:w="1463" w:type="dxa"/>
                  <w:tcBorders>
                    <w:top w:val="nil"/>
                    <w:left w:val="nil"/>
                    <w:bottom w:val="single" w:sz="4" w:space="0" w:color="auto"/>
                    <w:right w:val="nil"/>
                  </w:tcBorders>
                  <w:shd w:val="clear" w:color="auto" w:fill="C6D9F1"/>
                  <w:vAlign w:val="center"/>
                </w:tcPr>
                <w:p w:rsidR="00C87B55" w:rsidRPr="00397B62" w:rsidRDefault="00C87B55"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Depremin Oluş Tarihi</w:t>
                  </w:r>
                  <w:r w:rsidRPr="00397B62">
                    <w:rPr>
                      <w:rFonts w:ascii="Century" w:hAnsi="Century" w:cs="Arial TUR"/>
                      <w:b/>
                      <w:bCs/>
                      <w:sz w:val="20"/>
                      <w:szCs w:val="20"/>
                      <w:lang w:eastAsia="tr-TR"/>
                    </w:rPr>
                    <w:br/>
                  </w:r>
                  <w:r w:rsidRPr="00397B62">
                    <w:rPr>
                      <w:rFonts w:ascii="Century" w:hAnsi="Century" w:cs="Arial TUR"/>
                      <w:i/>
                      <w:iCs/>
                      <w:sz w:val="20"/>
                      <w:szCs w:val="20"/>
                      <w:lang w:eastAsia="tr-TR"/>
                    </w:rPr>
                    <w:t>Date of Earthquake</w:t>
                  </w:r>
                </w:p>
              </w:tc>
              <w:tc>
                <w:tcPr>
                  <w:tcW w:w="2989" w:type="dxa"/>
                  <w:tcBorders>
                    <w:top w:val="nil"/>
                    <w:left w:val="nil"/>
                    <w:bottom w:val="single" w:sz="4" w:space="0" w:color="auto"/>
                    <w:right w:val="nil"/>
                  </w:tcBorders>
                  <w:shd w:val="clear" w:color="auto" w:fill="C6D9F1"/>
                  <w:vAlign w:val="center"/>
                </w:tcPr>
                <w:p w:rsidR="00C87B55" w:rsidRPr="00397B62" w:rsidRDefault="00C87B55" w:rsidP="00687E46">
                  <w:pPr>
                    <w:rPr>
                      <w:rFonts w:ascii="Century" w:hAnsi="Century" w:cs="Arial TUR"/>
                      <w:b/>
                      <w:bCs/>
                      <w:sz w:val="20"/>
                      <w:szCs w:val="20"/>
                      <w:lang w:eastAsia="tr-TR"/>
                    </w:rPr>
                  </w:pPr>
                  <w:r w:rsidRPr="00397B62">
                    <w:rPr>
                      <w:rFonts w:ascii="Century" w:hAnsi="Century" w:cs="Arial TUR"/>
                      <w:b/>
                      <w:bCs/>
                      <w:sz w:val="20"/>
                      <w:szCs w:val="20"/>
                      <w:lang w:eastAsia="tr-TR"/>
                    </w:rPr>
                    <w:t>Depremin Oluş Yeri</w:t>
                  </w:r>
                  <w:r w:rsidRPr="00397B62">
                    <w:rPr>
                      <w:rFonts w:ascii="Century" w:hAnsi="Century" w:cs="Arial TUR"/>
                      <w:b/>
                      <w:bCs/>
                      <w:sz w:val="20"/>
                      <w:szCs w:val="20"/>
                      <w:lang w:eastAsia="tr-TR"/>
                    </w:rPr>
                    <w:br/>
                  </w:r>
                  <w:r w:rsidRPr="00397B62">
                    <w:rPr>
                      <w:rFonts w:ascii="Century" w:hAnsi="Century" w:cs="Arial TUR"/>
                      <w:i/>
                      <w:iCs/>
                      <w:sz w:val="20"/>
                      <w:szCs w:val="20"/>
                      <w:lang w:eastAsia="tr-TR"/>
                    </w:rPr>
                    <w:t>Place of Earthquake</w:t>
                  </w:r>
                </w:p>
              </w:tc>
              <w:tc>
                <w:tcPr>
                  <w:tcW w:w="1200" w:type="dxa"/>
                  <w:tcBorders>
                    <w:top w:val="nil"/>
                    <w:left w:val="nil"/>
                    <w:bottom w:val="single" w:sz="4" w:space="0" w:color="auto"/>
                    <w:right w:val="nil"/>
                  </w:tcBorders>
                  <w:shd w:val="clear" w:color="auto" w:fill="C6D9F1"/>
                  <w:vAlign w:val="center"/>
                </w:tcPr>
                <w:p w:rsidR="00C87B55" w:rsidRPr="00397B62" w:rsidRDefault="00C87B55"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Büyüklük</w:t>
                  </w:r>
                  <w:r w:rsidRPr="00397B62">
                    <w:rPr>
                      <w:rFonts w:ascii="Century" w:hAnsi="Century" w:cs="Arial TUR"/>
                      <w:b/>
                      <w:bCs/>
                      <w:sz w:val="20"/>
                      <w:szCs w:val="20"/>
                      <w:lang w:eastAsia="tr-TR"/>
                    </w:rPr>
                    <w:br/>
                  </w:r>
                  <w:r w:rsidRPr="00397B62">
                    <w:rPr>
                      <w:rFonts w:ascii="Century" w:hAnsi="Century" w:cs="Arial TUR"/>
                      <w:i/>
                      <w:iCs/>
                      <w:sz w:val="20"/>
                      <w:szCs w:val="20"/>
                      <w:lang w:eastAsia="tr-TR"/>
                    </w:rPr>
                    <w:t>Magnitude</w:t>
                  </w:r>
                </w:p>
              </w:tc>
              <w:tc>
                <w:tcPr>
                  <w:tcW w:w="1560" w:type="dxa"/>
                  <w:tcBorders>
                    <w:top w:val="nil"/>
                    <w:left w:val="nil"/>
                    <w:bottom w:val="single" w:sz="4" w:space="0" w:color="auto"/>
                    <w:right w:val="nil"/>
                  </w:tcBorders>
                  <w:shd w:val="clear" w:color="auto" w:fill="C6D9F1"/>
                  <w:vAlign w:val="center"/>
                </w:tcPr>
                <w:p w:rsidR="00C87B55" w:rsidRPr="00397B62" w:rsidRDefault="00C87B55" w:rsidP="00687E46">
                  <w:pPr>
                    <w:jc w:val="center"/>
                    <w:rPr>
                      <w:rFonts w:ascii="Century" w:hAnsi="Century" w:cs="Arial TUR"/>
                      <w:b/>
                      <w:bCs/>
                      <w:sz w:val="20"/>
                      <w:szCs w:val="20"/>
                      <w:lang w:eastAsia="tr-TR"/>
                    </w:rPr>
                  </w:pPr>
                  <w:r w:rsidRPr="00397B62">
                    <w:rPr>
                      <w:rFonts w:ascii="Century" w:hAnsi="Century" w:cs="Arial TUR"/>
                      <w:b/>
                      <w:bCs/>
                      <w:sz w:val="20"/>
                      <w:szCs w:val="20"/>
                      <w:lang w:eastAsia="tr-TR"/>
                    </w:rPr>
                    <w:t>Dosya Sayısı</w:t>
                  </w:r>
                  <w:r w:rsidRPr="00397B62">
                    <w:rPr>
                      <w:rFonts w:ascii="Century" w:hAnsi="Century" w:cs="Arial TUR"/>
                      <w:b/>
                      <w:bCs/>
                      <w:sz w:val="20"/>
                      <w:szCs w:val="20"/>
                      <w:lang w:eastAsia="tr-TR"/>
                    </w:rPr>
                    <w:br/>
                  </w:r>
                  <w:r w:rsidRPr="00397B62">
                    <w:rPr>
                      <w:rFonts w:ascii="Century" w:hAnsi="Century" w:cs="Arial TUR"/>
                      <w:i/>
                      <w:iCs/>
                      <w:sz w:val="20"/>
                      <w:szCs w:val="20"/>
                      <w:lang w:eastAsia="tr-TR"/>
                    </w:rPr>
                    <w:t>No.of Claims</w:t>
                  </w:r>
                </w:p>
              </w:tc>
              <w:tc>
                <w:tcPr>
                  <w:tcW w:w="1643" w:type="dxa"/>
                  <w:tcBorders>
                    <w:top w:val="nil"/>
                    <w:left w:val="nil"/>
                    <w:bottom w:val="single" w:sz="4" w:space="0" w:color="auto"/>
                    <w:right w:val="nil"/>
                  </w:tcBorders>
                  <w:shd w:val="clear" w:color="auto" w:fill="C6D9F1"/>
                  <w:vAlign w:val="center"/>
                </w:tcPr>
                <w:p w:rsidR="00D6426E" w:rsidRDefault="00C87B55" w:rsidP="00D6426E">
                  <w:pPr>
                    <w:jc w:val="center"/>
                    <w:rPr>
                      <w:rFonts w:ascii="Century" w:hAnsi="Century" w:cs="Arial TUR"/>
                      <w:i/>
                      <w:iCs/>
                      <w:sz w:val="20"/>
                      <w:szCs w:val="20"/>
                      <w:lang w:eastAsia="tr-TR"/>
                    </w:rPr>
                  </w:pPr>
                  <w:r w:rsidRPr="00397B62">
                    <w:rPr>
                      <w:rFonts w:ascii="Century" w:hAnsi="Century" w:cs="Arial TUR"/>
                      <w:b/>
                      <w:bCs/>
                      <w:sz w:val="20"/>
                      <w:szCs w:val="20"/>
                      <w:lang w:eastAsia="tr-TR"/>
                    </w:rPr>
                    <w:t xml:space="preserve">Ödenen Tazminat </w:t>
                  </w:r>
                  <w:r w:rsidRPr="00397B62">
                    <w:rPr>
                      <w:rFonts w:ascii="Century" w:hAnsi="Century" w:cs="Arial TUR"/>
                      <w:b/>
                      <w:bCs/>
                      <w:sz w:val="20"/>
                      <w:szCs w:val="20"/>
                      <w:lang w:eastAsia="tr-TR"/>
                    </w:rPr>
                    <w:br/>
                  </w:r>
                  <w:r w:rsidRPr="00397B62">
                    <w:rPr>
                      <w:rFonts w:ascii="Century" w:hAnsi="Century" w:cs="Arial TUR"/>
                      <w:i/>
                      <w:iCs/>
                      <w:sz w:val="20"/>
                      <w:szCs w:val="20"/>
                      <w:lang w:eastAsia="tr-TR"/>
                    </w:rPr>
                    <w:t>Paid Loss</w:t>
                  </w:r>
                </w:p>
                <w:p w:rsidR="00C87B55" w:rsidRPr="00397B62" w:rsidRDefault="00D6426E" w:rsidP="00D6426E">
                  <w:pPr>
                    <w:jc w:val="center"/>
                    <w:rPr>
                      <w:rFonts w:ascii="Century" w:hAnsi="Century" w:cs="Arial TUR"/>
                      <w:b/>
                      <w:bCs/>
                      <w:sz w:val="20"/>
                      <w:szCs w:val="20"/>
                      <w:lang w:eastAsia="tr-TR"/>
                    </w:rPr>
                  </w:pPr>
                  <w:r w:rsidRPr="00397B62">
                    <w:rPr>
                      <w:rFonts w:ascii="Century" w:hAnsi="Century" w:cs="Arial TUR"/>
                      <w:b/>
                      <w:bCs/>
                      <w:sz w:val="20"/>
                      <w:szCs w:val="20"/>
                      <w:lang w:eastAsia="tr-TR"/>
                    </w:rPr>
                    <w:t>(TL)</w:t>
                  </w:r>
                </w:p>
              </w:tc>
            </w:tr>
            <w:tr w:rsidR="00C87B55" w:rsidRPr="00397B62">
              <w:trPr>
                <w:trHeight w:val="284"/>
                <w:jc w:val="center"/>
              </w:trPr>
              <w:tc>
                <w:tcPr>
                  <w:tcW w:w="1463" w:type="dxa"/>
                  <w:tcBorders>
                    <w:top w:val="single" w:sz="4" w:space="0" w:color="auto"/>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single" w:sz="4" w:space="0" w:color="auto"/>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Ankara</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Uruş</w:t>
                  </w:r>
                </w:p>
              </w:tc>
              <w:tc>
                <w:tcPr>
                  <w:tcW w:w="1200" w:type="dxa"/>
                  <w:tcBorders>
                    <w:top w:val="single" w:sz="4" w:space="0" w:color="auto"/>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3,9</w:t>
                  </w:r>
                </w:p>
              </w:tc>
              <w:tc>
                <w:tcPr>
                  <w:tcW w:w="1560" w:type="dxa"/>
                  <w:tcBorders>
                    <w:top w:val="single" w:sz="4" w:space="0" w:color="auto"/>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4</w:t>
                  </w:r>
                </w:p>
              </w:tc>
              <w:tc>
                <w:tcPr>
                  <w:tcW w:w="1643" w:type="dxa"/>
                  <w:tcBorders>
                    <w:top w:val="single" w:sz="4" w:space="0" w:color="auto"/>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10.760</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15</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Kayseri</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Erkilet</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3,9</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454</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17</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Osmaniye / Merkez</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4,5</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12</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8.433</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18</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Afyonkarahisar</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Davulga</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4.0</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3.785</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19</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İzmir</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Menemen</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3,7</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8</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23.243</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24</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Marmara Denizi</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4,2</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9</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17.064</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28</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Aydın</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Söke</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3,9</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3</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4.336</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16</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Ege Denizi(Çandarlı Körfezi)</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3,6</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562</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17</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Kütahya</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Simav</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5</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64</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53.656</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18</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Denizli</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Merkez</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3,8</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2.943</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9</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3</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Hakkari</w:t>
                  </w:r>
                  <w:proofErr w:type="gramEnd"/>
                  <w:r w:rsidRPr="00397B62">
                    <w:rPr>
                      <w:rFonts w:ascii="Century" w:hAnsi="Century" w:cs="Arial TUR"/>
                      <w:color w:val="000000"/>
                      <w:sz w:val="20"/>
                      <w:szCs w:val="20"/>
                      <w:lang w:eastAsia="tr-TR"/>
                    </w:rPr>
                    <w:t>/Merkez</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3,7</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856</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15</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3</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Ege Denizi</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4.0</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6</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15.386</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27</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4</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Yeniköy Açıkları/Ege Denizi</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4,1</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6.265</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5</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Hakkari</w:t>
                  </w:r>
                  <w:proofErr w:type="gramEnd"/>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Şemdinli</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3,8</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6</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6.992</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8</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5</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Balıkesir</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Gölcük</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4,1</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3.339</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9</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5</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Balıkesir</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Ayvalık</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3,3</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182</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26</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5</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Elazığ</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Harpu</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3,7</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3.473</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17</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6</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Hatay</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Samandağ</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4,5</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1.110</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21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6</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Ege Denizi</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4,1</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7</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12.016</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20</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6</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Ege Denizi</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5,1</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10</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7.245</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7</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7</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Malatya</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Pütürge</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4,2</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2.000</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24</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7</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Adana</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Kozan</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4,6</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1</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2.890</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30</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7</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Erzincan</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Çağlayan</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4,9</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6</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3.867</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30</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8</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Ege Denizi</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4,1</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5</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4.021</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10</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9</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Konya</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Sille</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4,5</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6</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4.741</w:t>
                  </w:r>
                </w:p>
              </w:tc>
            </w:tr>
            <w:tr w:rsidR="00C87B55" w:rsidRPr="00397B62">
              <w:trPr>
                <w:trHeight w:val="284"/>
                <w:jc w:val="center"/>
              </w:trPr>
              <w:tc>
                <w:tcPr>
                  <w:tcW w:w="1463"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11</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9</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nil"/>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Konya</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Sille</w:t>
                  </w:r>
                </w:p>
              </w:tc>
              <w:tc>
                <w:tcPr>
                  <w:tcW w:w="1200" w:type="dxa"/>
                  <w:tcBorders>
                    <w:top w:val="nil"/>
                    <w:left w:val="nil"/>
                    <w:bottom w:val="nil"/>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4,7</w:t>
                  </w:r>
                </w:p>
              </w:tc>
              <w:tc>
                <w:tcPr>
                  <w:tcW w:w="1560" w:type="dxa"/>
                  <w:tcBorders>
                    <w:top w:val="nil"/>
                    <w:left w:val="nil"/>
                    <w:bottom w:val="nil"/>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9</w:t>
                  </w:r>
                </w:p>
              </w:tc>
              <w:tc>
                <w:tcPr>
                  <w:tcW w:w="1643" w:type="dxa"/>
                  <w:tcBorders>
                    <w:top w:val="nil"/>
                    <w:left w:val="nil"/>
                    <w:bottom w:val="nil"/>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19.649</w:t>
                  </w:r>
                </w:p>
              </w:tc>
            </w:tr>
            <w:tr w:rsidR="00C87B55" w:rsidRPr="00397B62">
              <w:trPr>
                <w:trHeight w:val="284"/>
                <w:jc w:val="center"/>
              </w:trPr>
              <w:tc>
                <w:tcPr>
                  <w:tcW w:w="1463" w:type="dxa"/>
                  <w:tcBorders>
                    <w:top w:val="nil"/>
                    <w:left w:val="nil"/>
                    <w:bottom w:val="single" w:sz="4" w:space="0" w:color="auto"/>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proofErr w:type="gramStart"/>
                  <w:r w:rsidRPr="00397B62">
                    <w:rPr>
                      <w:rFonts w:ascii="Century" w:hAnsi="Century" w:cs="Arial TUR"/>
                      <w:color w:val="000000"/>
                      <w:sz w:val="20"/>
                      <w:szCs w:val="20"/>
                      <w:lang w:eastAsia="tr-TR"/>
                    </w:rPr>
                    <w:t>29</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9</w:t>
                  </w:r>
                  <w:r w:rsidR="009B6F26">
                    <w:rPr>
                      <w:rFonts w:ascii="Century" w:hAnsi="Century" w:cs="Arial TUR"/>
                      <w:color w:val="000000"/>
                      <w:sz w:val="20"/>
                      <w:szCs w:val="20"/>
                      <w:lang w:eastAsia="tr-TR"/>
                    </w:rPr>
                    <w:t>/</w:t>
                  </w:r>
                  <w:r w:rsidRPr="00397B62">
                    <w:rPr>
                      <w:rFonts w:ascii="Century" w:hAnsi="Century" w:cs="Arial TUR"/>
                      <w:color w:val="000000"/>
                      <w:sz w:val="20"/>
                      <w:szCs w:val="20"/>
                      <w:lang w:eastAsia="tr-TR"/>
                    </w:rPr>
                    <w:t>2009</w:t>
                  </w:r>
                  <w:proofErr w:type="gramEnd"/>
                </w:p>
              </w:tc>
              <w:tc>
                <w:tcPr>
                  <w:tcW w:w="2989" w:type="dxa"/>
                  <w:tcBorders>
                    <w:top w:val="nil"/>
                    <w:left w:val="nil"/>
                    <w:bottom w:val="single" w:sz="4" w:space="0" w:color="auto"/>
                    <w:right w:val="nil"/>
                  </w:tcBorders>
                  <w:shd w:val="clear" w:color="auto" w:fill="auto"/>
                  <w:vAlign w:val="center"/>
                </w:tcPr>
                <w:p w:rsidR="00C87B55" w:rsidRPr="00397B62" w:rsidRDefault="007F4FA2" w:rsidP="00687E46">
                  <w:pPr>
                    <w:rPr>
                      <w:rFonts w:ascii="Century" w:hAnsi="Century" w:cs="Arial TUR"/>
                      <w:color w:val="000000"/>
                      <w:sz w:val="20"/>
                      <w:szCs w:val="20"/>
                      <w:lang w:eastAsia="tr-TR"/>
                    </w:rPr>
                  </w:pPr>
                  <w:r w:rsidRPr="00397B62">
                    <w:rPr>
                      <w:rFonts w:ascii="Century" w:hAnsi="Century" w:cs="Arial TUR"/>
                      <w:color w:val="000000"/>
                      <w:sz w:val="20"/>
                      <w:szCs w:val="20"/>
                      <w:lang w:eastAsia="tr-TR"/>
                    </w:rPr>
                    <w:t>Çorum</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w:t>
                  </w:r>
                  <w:r>
                    <w:rPr>
                      <w:rFonts w:ascii="Century" w:hAnsi="Century" w:cs="Arial TUR"/>
                      <w:color w:val="000000"/>
                      <w:sz w:val="20"/>
                      <w:szCs w:val="20"/>
                      <w:lang w:eastAsia="tr-TR"/>
                    </w:rPr>
                    <w:t xml:space="preserve"> </w:t>
                  </w:r>
                  <w:r w:rsidRPr="00397B62">
                    <w:rPr>
                      <w:rFonts w:ascii="Century" w:hAnsi="Century" w:cs="Arial TUR"/>
                      <w:color w:val="000000"/>
                      <w:sz w:val="20"/>
                      <w:szCs w:val="20"/>
                      <w:lang w:eastAsia="tr-TR"/>
                    </w:rPr>
                    <w:t>Merkez</w:t>
                  </w:r>
                </w:p>
              </w:tc>
              <w:tc>
                <w:tcPr>
                  <w:tcW w:w="1200" w:type="dxa"/>
                  <w:tcBorders>
                    <w:top w:val="nil"/>
                    <w:left w:val="nil"/>
                    <w:bottom w:val="single" w:sz="4" w:space="0" w:color="auto"/>
                    <w:right w:val="nil"/>
                  </w:tcBorders>
                  <w:shd w:val="clear" w:color="auto" w:fill="auto"/>
                  <w:vAlign w:val="center"/>
                </w:tcPr>
                <w:p w:rsidR="00C87B55" w:rsidRPr="00397B62" w:rsidRDefault="00C87B55" w:rsidP="00687E46">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3,9</w:t>
                  </w:r>
                </w:p>
              </w:tc>
              <w:tc>
                <w:tcPr>
                  <w:tcW w:w="1560" w:type="dxa"/>
                  <w:tcBorders>
                    <w:top w:val="nil"/>
                    <w:left w:val="nil"/>
                    <w:bottom w:val="single" w:sz="4" w:space="0" w:color="auto"/>
                    <w:right w:val="nil"/>
                  </w:tcBorders>
                  <w:shd w:val="clear" w:color="auto" w:fill="auto"/>
                  <w:noWrap/>
                  <w:vAlign w:val="center"/>
                </w:tcPr>
                <w:p w:rsidR="00C87B55" w:rsidRPr="00397B62" w:rsidRDefault="00C87B55" w:rsidP="00687E46">
                  <w:pPr>
                    <w:jc w:val="center"/>
                    <w:rPr>
                      <w:rFonts w:ascii="Century" w:hAnsi="Century" w:cs="Arial TUR"/>
                      <w:sz w:val="20"/>
                      <w:szCs w:val="20"/>
                      <w:lang w:eastAsia="tr-TR"/>
                    </w:rPr>
                  </w:pPr>
                  <w:r w:rsidRPr="00397B62">
                    <w:rPr>
                      <w:rFonts w:ascii="Century" w:hAnsi="Century" w:cs="Arial TUR"/>
                      <w:sz w:val="20"/>
                      <w:szCs w:val="20"/>
                      <w:lang w:eastAsia="tr-TR"/>
                    </w:rPr>
                    <w:t>2</w:t>
                  </w:r>
                </w:p>
              </w:tc>
              <w:tc>
                <w:tcPr>
                  <w:tcW w:w="1643" w:type="dxa"/>
                  <w:tcBorders>
                    <w:top w:val="nil"/>
                    <w:left w:val="nil"/>
                    <w:bottom w:val="single" w:sz="4" w:space="0" w:color="auto"/>
                    <w:right w:val="nil"/>
                  </w:tcBorders>
                  <w:shd w:val="clear" w:color="auto" w:fill="auto"/>
                  <w:vAlign w:val="center"/>
                </w:tcPr>
                <w:p w:rsidR="00C87B55" w:rsidRPr="00397B62" w:rsidRDefault="00C87B55" w:rsidP="00D326CE">
                  <w:pPr>
                    <w:ind w:right="373" w:firstLineChars="200" w:firstLine="400"/>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1.030</w:t>
                  </w:r>
                </w:p>
              </w:tc>
            </w:tr>
            <w:tr w:rsidR="00C87B55" w:rsidRPr="00397B62">
              <w:trPr>
                <w:trHeight w:val="284"/>
                <w:jc w:val="center"/>
              </w:trPr>
              <w:tc>
                <w:tcPr>
                  <w:tcW w:w="5652" w:type="dxa"/>
                  <w:gridSpan w:val="3"/>
                  <w:tcBorders>
                    <w:top w:val="single" w:sz="4" w:space="0" w:color="auto"/>
                    <w:left w:val="nil"/>
                    <w:bottom w:val="double" w:sz="6" w:space="0" w:color="auto"/>
                    <w:right w:val="nil"/>
                  </w:tcBorders>
                  <w:shd w:val="clear" w:color="auto" w:fill="auto"/>
                  <w:noWrap/>
                  <w:vAlign w:val="center"/>
                </w:tcPr>
                <w:p w:rsidR="00C87B55" w:rsidRPr="00397B62" w:rsidRDefault="00D46847" w:rsidP="00D46847">
                  <w:pPr>
                    <w:rPr>
                      <w:rFonts w:ascii="Century" w:hAnsi="Century" w:cs="Arial TUR"/>
                      <w:b/>
                      <w:bCs/>
                      <w:sz w:val="20"/>
                      <w:szCs w:val="20"/>
                      <w:lang w:eastAsia="tr-TR"/>
                    </w:rPr>
                  </w:pPr>
                  <w:r>
                    <w:rPr>
                      <w:rFonts w:ascii="Century" w:hAnsi="Century" w:cs="Arial TUR"/>
                      <w:b/>
                      <w:bCs/>
                      <w:sz w:val="20"/>
                      <w:szCs w:val="20"/>
                      <w:lang w:eastAsia="tr-TR"/>
                    </w:rPr>
                    <w:t xml:space="preserve">   </w:t>
                  </w:r>
                  <w:r w:rsidR="00C87B55" w:rsidRPr="00397B62">
                    <w:rPr>
                      <w:rFonts w:ascii="Century" w:hAnsi="Century" w:cs="Arial TUR"/>
                      <w:b/>
                      <w:bCs/>
                      <w:sz w:val="20"/>
                      <w:szCs w:val="20"/>
                      <w:lang w:eastAsia="tr-TR"/>
                    </w:rPr>
                    <w:t xml:space="preserve">Toplam - </w:t>
                  </w:r>
                  <w:r w:rsidR="00C87B55" w:rsidRPr="00397B62">
                    <w:rPr>
                      <w:rFonts w:ascii="Century" w:hAnsi="Century" w:cs="Arial TUR"/>
                      <w:i/>
                      <w:iCs/>
                      <w:sz w:val="20"/>
                      <w:szCs w:val="20"/>
                      <w:lang w:eastAsia="tr-TR"/>
                    </w:rPr>
                    <w:t>Total</w:t>
                  </w:r>
                </w:p>
              </w:tc>
              <w:tc>
                <w:tcPr>
                  <w:tcW w:w="1560" w:type="dxa"/>
                  <w:tcBorders>
                    <w:top w:val="nil"/>
                    <w:left w:val="nil"/>
                    <w:bottom w:val="double" w:sz="6" w:space="0" w:color="auto"/>
                    <w:right w:val="nil"/>
                  </w:tcBorders>
                  <w:shd w:val="clear" w:color="auto" w:fill="auto"/>
                  <w:noWrap/>
                  <w:vAlign w:val="center"/>
                </w:tcPr>
                <w:p w:rsidR="00C87B55" w:rsidRPr="00397B62" w:rsidRDefault="00C87B55" w:rsidP="007F4FA2">
                  <w:pPr>
                    <w:ind w:leftChars="-6" w:left="2" w:hangingChars="8" w:hanging="16"/>
                    <w:jc w:val="center"/>
                    <w:rPr>
                      <w:rFonts w:ascii="Century" w:hAnsi="Century" w:cs="Arial TUR"/>
                      <w:b/>
                      <w:bCs/>
                      <w:sz w:val="20"/>
                      <w:szCs w:val="20"/>
                      <w:lang w:eastAsia="tr-TR"/>
                    </w:rPr>
                  </w:pPr>
                  <w:r w:rsidRPr="00397B62">
                    <w:rPr>
                      <w:rFonts w:ascii="Century" w:hAnsi="Century" w:cs="Arial TUR"/>
                      <w:b/>
                      <w:bCs/>
                      <w:sz w:val="20"/>
                      <w:szCs w:val="20"/>
                      <w:lang w:eastAsia="tr-TR"/>
                    </w:rPr>
                    <w:t>173</w:t>
                  </w:r>
                </w:p>
              </w:tc>
              <w:tc>
                <w:tcPr>
                  <w:tcW w:w="1643" w:type="dxa"/>
                  <w:tcBorders>
                    <w:top w:val="nil"/>
                    <w:left w:val="nil"/>
                    <w:bottom w:val="double" w:sz="6" w:space="0" w:color="auto"/>
                    <w:right w:val="nil"/>
                  </w:tcBorders>
                  <w:shd w:val="clear" w:color="auto" w:fill="auto"/>
                  <w:vAlign w:val="center"/>
                </w:tcPr>
                <w:p w:rsidR="00C87B55" w:rsidRPr="00397B62" w:rsidRDefault="00C87B55" w:rsidP="000E2CEE">
                  <w:pPr>
                    <w:ind w:right="373" w:firstLineChars="200" w:firstLine="402"/>
                    <w:jc w:val="right"/>
                    <w:rPr>
                      <w:rFonts w:ascii="Century" w:hAnsi="Century" w:cs="Arial TUR"/>
                      <w:b/>
                      <w:bCs/>
                      <w:sz w:val="20"/>
                      <w:szCs w:val="20"/>
                      <w:lang w:eastAsia="tr-TR"/>
                    </w:rPr>
                  </w:pPr>
                  <w:r w:rsidRPr="00397B62">
                    <w:rPr>
                      <w:rFonts w:ascii="Century" w:hAnsi="Century" w:cs="Arial TUR"/>
                      <w:b/>
                      <w:bCs/>
                      <w:sz w:val="20"/>
                      <w:szCs w:val="20"/>
                      <w:lang w:eastAsia="tr-TR"/>
                    </w:rPr>
                    <w:t xml:space="preserve">220.298    </w:t>
                  </w:r>
                </w:p>
              </w:tc>
            </w:tr>
          </w:tbl>
          <w:p w:rsidR="00C87B55" w:rsidRPr="00397B62" w:rsidRDefault="00C87B55" w:rsidP="00687E46">
            <w:pPr>
              <w:jc w:val="center"/>
              <w:rPr>
                <w:rFonts w:ascii="Century" w:hAnsi="Century"/>
              </w:rPr>
            </w:pPr>
          </w:p>
        </w:tc>
      </w:tr>
      <w:tr w:rsidR="00FE604D" w:rsidRPr="00087EB0">
        <w:trPr>
          <w:trHeight w:val="181"/>
        </w:trPr>
        <w:tc>
          <w:tcPr>
            <w:tcW w:w="4850" w:type="dxa"/>
            <w:gridSpan w:val="4"/>
          </w:tcPr>
          <w:p w:rsidR="00FE604D" w:rsidRPr="00FE604D" w:rsidRDefault="00FE604D" w:rsidP="00FE604D"/>
        </w:tc>
        <w:tc>
          <w:tcPr>
            <w:tcW w:w="318" w:type="dxa"/>
            <w:gridSpan w:val="7"/>
          </w:tcPr>
          <w:p w:rsidR="00FE604D" w:rsidRPr="009B6F26" w:rsidRDefault="00FE604D" w:rsidP="00687E46">
            <w:pPr>
              <w:rPr>
                <w:rFonts w:ascii="Century" w:hAnsi="Century"/>
                <w:sz w:val="22"/>
                <w:szCs w:val="22"/>
              </w:rPr>
            </w:pPr>
          </w:p>
        </w:tc>
        <w:tc>
          <w:tcPr>
            <w:tcW w:w="4672" w:type="dxa"/>
            <w:gridSpan w:val="3"/>
          </w:tcPr>
          <w:p w:rsidR="00FE604D" w:rsidRPr="009B6F26" w:rsidRDefault="00FE604D" w:rsidP="00687E46">
            <w:pPr>
              <w:rPr>
                <w:rFonts w:ascii="Century" w:hAnsi="Century"/>
                <w:color w:val="404040"/>
                <w:sz w:val="22"/>
                <w:szCs w:val="22"/>
              </w:rPr>
            </w:pPr>
          </w:p>
        </w:tc>
      </w:tr>
      <w:tr w:rsidR="00FE604D" w:rsidRPr="00087EB0">
        <w:trPr>
          <w:trHeight w:val="181"/>
        </w:trPr>
        <w:tc>
          <w:tcPr>
            <w:tcW w:w="4850" w:type="dxa"/>
            <w:gridSpan w:val="4"/>
          </w:tcPr>
          <w:p w:rsidR="00FE604D" w:rsidRDefault="00FE604D" w:rsidP="00E54EF6">
            <w:pPr>
              <w:pStyle w:val="Balk2"/>
              <w:keepNext w:val="0"/>
              <w:numPr>
                <w:ilvl w:val="0"/>
                <w:numId w:val="0"/>
              </w:numPr>
              <w:tabs>
                <w:tab w:val="left" w:pos="522"/>
              </w:tabs>
              <w:spacing w:before="0" w:after="0"/>
              <w:rPr>
                <w:rFonts w:ascii="Century" w:hAnsi="Century"/>
                <w:b w:val="0"/>
                <w:i w:val="0"/>
                <w:sz w:val="22"/>
                <w:szCs w:val="22"/>
              </w:rPr>
            </w:pPr>
          </w:p>
          <w:p w:rsidR="00E54EF6" w:rsidRDefault="00E54EF6" w:rsidP="00E54EF6"/>
          <w:p w:rsidR="006946C3" w:rsidRDefault="006946C3" w:rsidP="00E54EF6"/>
          <w:p w:rsidR="006946C3" w:rsidRDefault="006946C3" w:rsidP="00E54EF6"/>
          <w:p w:rsidR="006946C3" w:rsidRDefault="006946C3" w:rsidP="00E54EF6"/>
          <w:p w:rsidR="006946C3" w:rsidRDefault="006946C3" w:rsidP="00E54EF6"/>
          <w:p w:rsidR="006946C3" w:rsidRDefault="006946C3" w:rsidP="00E54EF6"/>
          <w:p w:rsidR="006946C3" w:rsidRDefault="006946C3" w:rsidP="00E54EF6"/>
          <w:p w:rsidR="006946C3" w:rsidRDefault="006946C3" w:rsidP="00E54EF6"/>
          <w:p w:rsidR="006946C3" w:rsidRDefault="006946C3" w:rsidP="00E54EF6"/>
          <w:p w:rsidR="006946C3" w:rsidRDefault="006946C3" w:rsidP="00E54EF6"/>
          <w:p w:rsidR="006946C3" w:rsidRDefault="006946C3" w:rsidP="00E54EF6"/>
          <w:p w:rsidR="006946C3" w:rsidRDefault="006946C3" w:rsidP="00E54EF6"/>
          <w:p w:rsidR="006946C3" w:rsidRDefault="006946C3" w:rsidP="00E54EF6"/>
          <w:p w:rsidR="006946C3" w:rsidRDefault="006946C3" w:rsidP="00E54EF6"/>
          <w:p w:rsidR="006946C3" w:rsidRPr="00E54EF6" w:rsidRDefault="006946C3" w:rsidP="00E54EF6"/>
        </w:tc>
        <w:tc>
          <w:tcPr>
            <w:tcW w:w="318" w:type="dxa"/>
            <w:gridSpan w:val="7"/>
          </w:tcPr>
          <w:p w:rsidR="00FE604D" w:rsidRPr="009B6F26" w:rsidRDefault="00FE604D" w:rsidP="00687E46">
            <w:pPr>
              <w:rPr>
                <w:rFonts w:ascii="Century" w:hAnsi="Century"/>
                <w:sz w:val="22"/>
                <w:szCs w:val="22"/>
              </w:rPr>
            </w:pPr>
          </w:p>
        </w:tc>
        <w:tc>
          <w:tcPr>
            <w:tcW w:w="4672" w:type="dxa"/>
            <w:gridSpan w:val="3"/>
          </w:tcPr>
          <w:p w:rsidR="00FE604D" w:rsidRPr="009B6F26" w:rsidRDefault="00FE604D" w:rsidP="00687E46">
            <w:pPr>
              <w:rPr>
                <w:rFonts w:ascii="Century" w:hAnsi="Century"/>
                <w:color w:val="404040"/>
                <w:sz w:val="22"/>
                <w:szCs w:val="22"/>
              </w:rPr>
            </w:pPr>
          </w:p>
        </w:tc>
      </w:tr>
      <w:tr w:rsidR="00E54EF6" w:rsidRPr="00087EB0">
        <w:trPr>
          <w:trHeight w:val="181"/>
        </w:trPr>
        <w:tc>
          <w:tcPr>
            <w:tcW w:w="4850" w:type="dxa"/>
            <w:gridSpan w:val="4"/>
          </w:tcPr>
          <w:p w:rsidR="00E54EF6" w:rsidRPr="000569F3" w:rsidRDefault="00E54EF6" w:rsidP="00E54EF6">
            <w:pPr>
              <w:pStyle w:val="Balk2"/>
              <w:keepNext w:val="0"/>
              <w:numPr>
                <w:ilvl w:val="1"/>
                <w:numId w:val="1"/>
              </w:numPr>
              <w:spacing w:before="0" w:after="0"/>
              <w:ind w:left="181"/>
              <w:jc w:val="both"/>
              <w:rPr>
                <w:rFonts w:ascii="Century" w:hAnsi="Century"/>
                <w:i w:val="0"/>
                <w:color w:val="000080"/>
                <w:sz w:val="22"/>
                <w:szCs w:val="22"/>
              </w:rPr>
            </w:pPr>
            <w:bookmarkStart w:id="80" w:name="_Toc267481115"/>
            <w:r w:rsidRPr="000569F3">
              <w:rPr>
                <w:rFonts w:ascii="Century" w:hAnsi="Century"/>
                <w:i w:val="0"/>
                <w:color w:val="000080"/>
                <w:sz w:val="22"/>
                <w:szCs w:val="22"/>
              </w:rPr>
              <w:lastRenderedPageBreak/>
              <w:t>Ta</w:t>
            </w:r>
            <w:r>
              <w:rPr>
                <w:rFonts w:ascii="Century" w:hAnsi="Century"/>
                <w:i w:val="0"/>
                <w:color w:val="000080"/>
                <w:sz w:val="22"/>
                <w:szCs w:val="22"/>
              </w:rPr>
              <w:t>rım Sigortaları Havuzu (T</w:t>
            </w:r>
            <w:r w:rsidRPr="000569F3">
              <w:rPr>
                <w:rFonts w:ascii="Century" w:hAnsi="Century"/>
                <w:i w:val="0"/>
                <w:color w:val="000080"/>
                <w:sz w:val="22"/>
                <w:szCs w:val="22"/>
              </w:rPr>
              <w:t>ARSİM)</w:t>
            </w:r>
            <w:bookmarkEnd w:id="80"/>
          </w:p>
          <w:p w:rsidR="00E54EF6" w:rsidRPr="00EB2939" w:rsidRDefault="00E54EF6" w:rsidP="004835DB">
            <w:pPr>
              <w:rPr>
                <w:rFonts w:ascii="Century" w:hAnsi="Century"/>
                <w:sz w:val="22"/>
                <w:szCs w:val="22"/>
              </w:rPr>
            </w:pPr>
          </w:p>
          <w:p w:rsidR="00E54EF6" w:rsidRPr="00EB2939" w:rsidRDefault="00E54EF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 xml:space="preserve">Ülkemizde tarım sektörünü tehdit eden risklerin teminat altına alınabilmesi amacıyla </w:t>
            </w:r>
            <w:r>
              <w:rPr>
                <w:rFonts w:ascii="Century" w:hAnsi="Century"/>
                <w:sz w:val="22"/>
                <w:szCs w:val="22"/>
              </w:rPr>
              <w:t xml:space="preserve">bir sigorta sistemi oluşturmak üzere </w:t>
            </w:r>
            <w:r w:rsidRPr="00EB2939">
              <w:rPr>
                <w:rFonts w:ascii="Century" w:hAnsi="Century"/>
                <w:sz w:val="22"/>
                <w:szCs w:val="22"/>
              </w:rPr>
              <w:t>5363 sayılı Tarım Sigortaları Kanunu çıkar</w:t>
            </w:r>
            <w:r w:rsidR="001B71B8">
              <w:rPr>
                <w:rFonts w:ascii="Century" w:hAnsi="Century"/>
                <w:sz w:val="22"/>
                <w:szCs w:val="22"/>
              </w:rPr>
              <w:t>t</w:t>
            </w:r>
            <w:r w:rsidRPr="00EB2939">
              <w:rPr>
                <w:rFonts w:ascii="Century" w:hAnsi="Century"/>
                <w:sz w:val="22"/>
                <w:szCs w:val="22"/>
              </w:rPr>
              <w:t xml:space="preserve">ılmıştır. </w:t>
            </w:r>
          </w:p>
          <w:p w:rsidR="00E54EF6" w:rsidRPr="00EB2939" w:rsidRDefault="00E54EF6" w:rsidP="004835DB">
            <w:pPr>
              <w:pStyle w:val="NormalWeb"/>
              <w:spacing w:before="0" w:beforeAutospacing="0" w:after="0" w:afterAutospacing="0"/>
              <w:jc w:val="both"/>
              <w:rPr>
                <w:rFonts w:ascii="Century" w:hAnsi="Century"/>
                <w:sz w:val="22"/>
                <w:szCs w:val="22"/>
              </w:rPr>
            </w:pPr>
          </w:p>
          <w:p w:rsidR="00E54EF6" w:rsidRPr="00EB2939" w:rsidRDefault="00E54EF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Bu Kanuna göre:</w:t>
            </w:r>
          </w:p>
          <w:p w:rsidR="00E54EF6" w:rsidRPr="00EB2939" w:rsidRDefault="00E54EF6"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EB2939">
              <w:rPr>
                <w:rFonts w:ascii="Century" w:hAnsi="Century"/>
                <w:sz w:val="22"/>
                <w:szCs w:val="22"/>
              </w:rPr>
              <w:t>Sigorta sözleşmelerinde standardın sağlanması,</w:t>
            </w:r>
          </w:p>
          <w:p w:rsidR="00E54EF6" w:rsidRPr="00EB2939" w:rsidRDefault="00E54EF6"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EB2939">
              <w:rPr>
                <w:rFonts w:ascii="Century" w:hAnsi="Century"/>
                <w:sz w:val="22"/>
                <w:szCs w:val="22"/>
              </w:rPr>
              <w:t>Riskin en iyi koşullarda transferi için uygun ortam oluşturulması,</w:t>
            </w:r>
          </w:p>
          <w:p w:rsidR="00E54EF6" w:rsidRPr="00EB2939" w:rsidRDefault="00E54EF6"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EB2939">
              <w:rPr>
                <w:rFonts w:ascii="Century" w:hAnsi="Century"/>
                <w:sz w:val="22"/>
                <w:szCs w:val="22"/>
              </w:rPr>
              <w:t>Oluşacak hasarlarda tazminatın tek merkezden ödenmesi,</w:t>
            </w:r>
          </w:p>
          <w:p w:rsidR="00E54EF6" w:rsidRDefault="00E54EF6" w:rsidP="004835DB">
            <w:pPr>
              <w:pStyle w:val="NormalWeb"/>
              <w:numPr>
                <w:ilvl w:val="0"/>
                <w:numId w:val="4"/>
              </w:numPr>
              <w:tabs>
                <w:tab w:val="clear" w:pos="720"/>
                <w:tab w:val="num" w:pos="252"/>
              </w:tabs>
              <w:spacing w:before="0" w:beforeAutospacing="0" w:after="0" w:afterAutospacing="0"/>
              <w:ind w:left="252" w:hanging="252"/>
              <w:jc w:val="both"/>
              <w:rPr>
                <w:rFonts w:ascii="Century" w:hAnsi="Century"/>
                <w:sz w:val="22"/>
                <w:szCs w:val="22"/>
              </w:rPr>
            </w:pPr>
            <w:r w:rsidRPr="00EB2939">
              <w:rPr>
                <w:rFonts w:ascii="Century" w:hAnsi="Century"/>
                <w:sz w:val="22"/>
                <w:szCs w:val="22"/>
              </w:rPr>
              <w:t xml:space="preserve">Tarım sigortalarının geliştirilmesi ve yaygınlaştırılması </w:t>
            </w:r>
          </w:p>
          <w:p w:rsidR="00E54EF6" w:rsidRPr="00EB2939" w:rsidRDefault="00E54EF6" w:rsidP="004835DB">
            <w:pPr>
              <w:pStyle w:val="NormalWeb"/>
              <w:spacing w:before="0" w:beforeAutospacing="0" w:after="0" w:afterAutospacing="0"/>
              <w:jc w:val="both"/>
              <w:rPr>
                <w:rFonts w:ascii="Century" w:hAnsi="Century"/>
                <w:sz w:val="22"/>
                <w:szCs w:val="22"/>
              </w:rPr>
            </w:pPr>
            <w:proofErr w:type="gramStart"/>
            <w:r w:rsidRPr="00EB2939">
              <w:rPr>
                <w:rFonts w:ascii="Century" w:hAnsi="Century"/>
                <w:sz w:val="22"/>
                <w:szCs w:val="22"/>
              </w:rPr>
              <w:t>amacına</w:t>
            </w:r>
            <w:proofErr w:type="gramEnd"/>
            <w:r w:rsidRPr="00EB2939">
              <w:rPr>
                <w:rFonts w:ascii="Century" w:hAnsi="Century"/>
                <w:sz w:val="22"/>
                <w:szCs w:val="22"/>
              </w:rPr>
              <w:t xml:space="preserve"> yönelik olmak üzere sigorta havuzu kurulmuştur.</w:t>
            </w:r>
          </w:p>
          <w:p w:rsidR="00E54EF6" w:rsidRPr="00EB2939" w:rsidRDefault="00E54EF6" w:rsidP="004835DB">
            <w:pPr>
              <w:pStyle w:val="NormalWeb"/>
              <w:spacing w:before="0" w:beforeAutospacing="0" w:after="0" w:afterAutospacing="0"/>
              <w:jc w:val="both"/>
              <w:rPr>
                <w:rFonts w:ascii="Century" w:hAnsi="Century"/>
                <w:sz w:val="22"/>
                <w:szCs w:val="22"/>
              </w:rPr>
            </w:pPr>
          </w:p>
          <w:p w:rsidR="00E54EF6" w:rsidRPr="00EB2939" w:rsidRDefault="00E54EF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Devlet, 5363 sayılı Kanun kapsamında yapıla</w:t>
            </w:r>
            <w:r>
              <w:rPr>
                <w:rFonts w:ascii="Century" w:hAnsi="Century"/>
                <w:sz w:val="22"/>
                <w:szCs w:val="22"/>
              </w:rPr>
              <w:t>n</w:t>
            </w:r>
            <w:r w:rsidRPr="00EB2939">
              <w:rPr>
                <w:rFonts w:ascii="Century" w:hAnsi="Century"/>
                <w:sz w:val="22"/>
                <w:szCs w:val="22"/>
              </w:rPr>
              <w:t xml:space="preserve"> sözleşmelere çiftçi adına prim desteği sağlamaktadır. Prim desteğinin miktarı her yıl</w:t>
            </w:r>
            <w:r>
              <w:rPr>
                <w:rFonts w:ascii="Century" w:hAnsi="Century"/>
                <w:sz w:val="22"/>
                <w:szCs w:val="22"/>
              </w:rPr>
              <w:t>,</w:t>
            </w:r>
            <w:r w:rsidRPr="00EB2939">
              <w:rPr>
                <w:rFonts w:ascii="Century" w:hAnsi="Century"/>
                <w:sz w:val="22"/>
                <w:szCs w:val="22"/>
              </w:rPr>
              <w:t xml:space="preserve"> ürün, risk, bölge ve işletme ölçekleri itibariyle Bakanlar Kurulu </w:t>
            </w:r>
            <w:proofErr w:type="gramStart"/>
            <w:r>
              <w:rPr>
                <w:rFonts w:ascii="Century" w:hAnsi="Century"/>
                <w:sz w:val="22"/>
                <w:szCs w:val="22"/>
              </w:rPr>
              <w:t xml:space="preserve">tarafından </w:t>
            </w:r>
            <w:r w:rsidRPr="00EB2939">
              <w:rPr>
                <w:rFonts w:ascii="Century" w:hAnsi="Century"/>
                <w:sz w:val="22"/>
                <w:szCs w:val="22"/>
              </w:rPr>
              <w:t xml:space="preserve"> belirlenmektedir</w:t>
            </w:r>
            <w:proofErr w:type="gramEnd"/>
            <w:r w:rsidRPr="00EB2939">
              <w:rPr>
                <w:rFonts w:ascii="Century" w:hAnsi="Century"/>
                <w:sz w:val="22"/>
                <w:szCs w:val="22"/>
              </w:rPr>
              <w:t xml:space="preserve">. </w:t>
            </w:r>
            <w:r>
              <w:rPr>
                <w:rFonts w:ascii="Century" w:hAnsi="Century"/>
                <w:sz w:val="22"/>
                <w:szCs w:val="22"/>
              </w:rPr>
              <w:t>Devlet destekli tarım sigortasında s</w:t>
            </w:r>
            <w:r w:rsidRPr="00EB2939">
              <w:rPr>
                <w:rFonts w:ascii="Century" w:hAnsi="Century"/>
                <w:sz w:val="22"/>
                <w:szCs w:val="22"/>
              </w:rPr>
              <w:t>igorta şirketleri sigorta poliçelerini kendi adlarına düzenlemekte, ancak riski ve primin % 100’ünü zorunlu olarak Havuza devretmektedirler.</w:t>
            </w:r>
          </w:p>
          <w:p w:rsidR="00E54EF6" w:rsidRPr="00EB2939" w:rsidRDefault="00E54EF6" w:rsidP="004835DB">
            <w:pPr>
              <w:pStyle w:val="NormalWeb"/>
              <w:spacing w:before="0" w:beforeAutospacing="0" w:after="0" w:afterAutospacing="0"/>
              <w:jc w:val="both"/>
              <w:rPr>
                <w:rFonts w:ascii="Century" w:hAnsi="Century"/>
                <w:sz w:val="22"/>
                <w:szCs w:val="22"/>
              </w:rPr>
            </w:pPr>
          </w:p>
          <w:p w:rsidR="00E54EF6" w:rsidRPr="00EB2939" w:rsidRDefault="00E54EF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 xml:space="preserve">Havuza ilişkin tüm iş ve işlemler, havuza katılan şirketlerin eşit hisse ile ortak oldukları Tarım Sigortaları Havuz İşletmesi AŞ tarafından yürütülmektedir. Tarım Sigortaları Havuz İşletmesi AŞ’nin </w:t>
            </w:r>
            <w:proofErr w:type="gramStart"/>
            <w:r w:rsidRPr="00EB2939">
              <w:rPr>
                <w:rFonts w:ascii="Century" w:hAnsi="Century"/>
                <w:sz w:val="22"/>
                <w:szCs w:val="22"/>
              </w:rPr>
              <w:t>31/12/2009</w:t>
            </w:r>
            <w:proofErr w:type="gramEnd"/>
            <w:r w:rsidRPr="00EB2939">
              <w:rPr>
                <w:rFonts w:ascii="Century" w:hAnsi="Century"/>
                <w:sz w:val="22"/>
                <w:szCs w:val="22"/>
              </w:rPr>
              <w:t xml:space="preserve"> tarihli bilanço ve gelir tablosu </w:t>
            </w:r>
            <w:r>
              <w:rPr>
                <w:rFonts w:ascii="Century" w:hAnsi="Century"/>
                <w:sz w:val="22"/>
                <w:szCs w:val="22"/>
              </w:rPr>
              <w:t xml:space="preserve">Raporun Tablolar bölümünde verilmiştir. </w:t>
            </w:r>
          </w:p>
          <w:p w:rsidR="00E54EF6" w:rsidRPr="00EB2939" w:rsidRDefault="00E54EF6" w:rsidP="004835DB">
            <w:pPr>
              <w:pStyle w:val="NormalWeb"/>
              <w:spacing w:before="0" w:beforeAutospacing="0" w:after="0" w:afterAutospacing="0"/>
              <w:jc w:val="both"/>
              <w:rPr>
                <w:rFonts w:ascii="Century" w:hAnsi="Century"/>
                <w:sz w:val="22"/>
                <w:szCs w:val="22"/>
              </w:rPr>
            </w:pPr>
          </w:p>
          <w:p w:rsidR="00E54EF6" w:rsidRPr="00EB2939" w:rsidRDefault="00E54EF6" w:rsidP="006946C3">
            <w:pPr>
              <w:pStyle w:val="NormalWeb"/>
              <w:spacing w:before="0" w:beforeAutospacing="0" w:after="0" w:afterAutospacing="0"/>
              <w:jc w:val="both"/>
              <w:rPr>
                <w:rFonts w:ascii="Century" w:hAnsi="Century"/>
                <w:sz w:val="22"/>
                <w:szCs w:val="22"/>
              </w:rPr>
            </w:pPr>
            <w:r w:rsidRPr="00EB2939">
              <w:rPr>
                <w:rFonts w:ascii="Century" w:hAnsi="Century"/>
                <w:sz w:val="22"/>
                <w:szCs w:val="22"/>
              </w:rPr>
              <w:t>Üye şirketler ve devlet destekli tarım sigortaları direkt prim üretimleri aşağıdaki tabloda sunulmuştur.</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0569F3" w:rsidRDefault="00E54EF6" w:rsidP="004835DB">
            <w:pPr>
              <w:rPr>
                <w:rFonts w:ascii="Century" w:hAnsi="Century"/>
                <w:b/>
                <w:color w:val="003366"/>
                <w:sz w:val="22"/>
                <w:szCs w:val="22"/>
              </w:rPr>
            </w:pPr>
            <w:r>
              <w:rPr>
                <w:rFonts w:ascii="Century" w:hAnsi="Century"/>
                <w:b/>
                <w:color w:val="003366"/>
                <w:sz w:val="22"/>
                <w:szCs w:val="22"/>
              </w:rPr>
              <w:t>2.2</w:t>
            </w:r>
            <w:r w:rsidRPr="000569F3">
              <w:rPr>
                <w:rFonts w:ascii="Century" w:hAnsi="Century"/>
                <w:b/>
                <w:color w:val="003366"/>
                <w:sz w:val="22"/>
                <w:szCs w:val="22"/>
              </w:rPr>
              <w:t>. Agricultural Insurance Pool (TARSIM)</w:t>
            </w:r>
          </w:p>
          <w:p w:rsidR="00E54EF6" w:rsidRDefault="00E54EF6" w:rsidP="004835DB">
            <w:pPr>
              <w:pStyle w:val="NormalWeb"/>
              <w:spacing w:before="0" w:beforeAutospacing="0" w:after="0" w:afterAutospacing="0"/>
              <w:jc w:val="both"/>
              <w:rPr>
                <w:rFonts w:ascii="Century" w:hAnsi="Century"/>
                <w:color w:val="404040"/>
                <w:sz w:val="22"/>
                <w:szCs w:val="22"/>
              </w:rPr>
            </w:pPr>
          </w:p>
          <w:p w:rsidR="00E54EF6" w:rsidRPr="000569F3" w:rsidRDefault="00E54EF6" w:rsidP="004835DB">
            <w:pPr>
              <w:pStyle w:val="NormalWeb"/>
              <w:spacing w:before="0" w:beforeAutospacing="0" w:after="0" w:afterAutospacing="0"/>
              <w:jc w:val="both"/>
              <w:rPr>
                <w:rFonts w:ascii="Century" w:hAnsi="Century"/>
                <w:color w:val="333333"/>
                <w:sz w:val="22"/>
                <w:szCs w:val="22"/>
                <w:lang w:val="en-US" w:eastAsia="en-US"/>
              </w:rPr>
            </w:pPr>
            <w:r w:rsidRPr="000569F3">
              <w:rPr>
                <w:rFonts w:ascii="Century" w:hAnsi="Century"/>
                <w:color w:val="333333"/>
                <w:sz w:val="22"/>
                <w:szCs w:val="22"/>
              </w:rPr>
              <w:t>In order to provide coverage</w:t>
            </w:r>
            <w:r>
              <w:rPr>
                <w:rFonts w:ascii="Century" w:hAnsi="Century"/>
                <w:color w:val="333333"/>
                <w:sz w:val="22"/>
                <w:szCs w:val="22"/>
              </w:rPr>
              <w:t xml:space="preserve"> for</w:t>
            </w:r>
            <w:r w:rsidRPr="000569F3">
              <w:rPr>
                <w:rFonts w:ascii="Century" w:hAnsi="Century"/>
                <w:color w:val="333333"/>
                <w:sz w:val="22"/>
                <w:szCs w:val="22"/>
              </w:rPr>
              <w:t xml:space="preserve"> the risks threatening the agricultural industry</w:t>
            </w:r>
            <w:r>
              <w:rPr>
                <w:rFonts w:ascii="Century" w:hAnsi="Century"/>
                <w:color w:val="333333"/>
                <w:sz w:val="22"/>
                <w:szCs w:val="22"/>
              </w:rPr>
              <w:t>,</w:t>
            </w:r>
            <w:r w:rsidRPr="000569F3">
              <w:rPr>
                <w:rFonts w:ascii="Century" w:hAnsi="Century"/>
                <w:color w:val="333333"/>
                <w:sz w:val="22"/>
                <w:szCs w:val="22"/>
              </w:rPr>
              <w:t xml:space="preserve"> Agricultural Insurance Code No.5363 was enforced. Due to Law, Insurance </w:t>
            </w:r>
            <w:r w:rsidRPr="000569F3">
              <w:rPr>
                <w:rFonts w:ascii="Century" w:hAnsi="Century"/>
                <w:color w:val="333333"/>
                <w:sz w:val="22"/>
                <w:szCs w:val="22"/>
                <w:lang w:val="en-US" w:eastAsia="en-US"/>
              </w:rPr>
              <w:t>Pool is established to:</w:t>
            </w:r>
          </w:p>
          <w:p w:rsidR="00E54EF6" w:rsidRPr="000569F3" w:rsidRDefault="00E54EF6" w:rsidP="004835DB">
            <w:pPr>
              <w:pStyle w:val="NormalWeb"/>
              <w:spacing w:before="0" w:beforeAutospacing="0" w:after="0" w:afterAutospacing="0"/>
              <w:jc w:val="both"/>
              <w:rPr>
                <w:rFonts w:ascii="Century" w:hAnsi="Century"/>
                <w:color w:val="333333"/>
                <w:sz w:val="22"/>
                <w:szCs w:val="22"/>
                <w:lang w:val="en-US" w:eastAsia="en-US"/>
              </w:rPr>
            </w:pPr>
          </w:p>
          <w:p w:rsidR="00E54EF6" w:rsidRPr="000569F3" w:rsidRDefault="00E54EF6" w:rsidP="004835DB">
            <w:pPr>
              <w:pStyle w:val="NormalWeb"/>
              <w:tabs>
                <w:tab w:val="left" w:pos="267"/>
              </w:tabs>
              <w:spacing w:before="0" w:beforeAutospacing="0" w:after="0" w:afterAutospacing="0"/>
              <w:ind w:left="267" w:hanging="240"/>
              <w:jc w:val="both"/>
              <w:rPr>
                <w:rFonts w:ascii="Century" w:hAnsi="Century"/>
                <w:color w:val="333333"/>
                <w:sz w:val="22"/>
                <w:szCs w:val="22"/>
                <w:lang w:val="en-US" w:eastAsia="en-US"/>
              </w:rPr>
            </w:pPr>
            <w:r w:rsidRPr="000569F3">
              <w:rPr>
                <w:rFonts w:ascii="Century" w:hAnsi="Century"/>
                <w:color w:val="333333"/>
                <w:sz w:val="22"/>
                <w:szCs w:val="22"/>
                <w:lang w:val="en-US" w:eastAsia="en-US"/>
              </w:rPr>
              <w:t>a)</w:t>
            </w:r>
            <w:r>
              <w:rPr>
                <w:rFonts w:ascii="Century" w:hAnsi="Century"/>
                <w:color w:val="333333"/>
                <w:sz w:val="22"/>
                <w:szCs w:val="22"/>
                <w:lang w:val="en-US" w:eastAsia="en-US"/>
              </w:rPr>
              <w:t xml:space="preserve"> I</w:t>
            </w:r>
            <w:r w:rsidRPr="000569F3">
              <w:rPr>
                <w:rFonts w:ascii="Century" w:hAnsi="Century"/>
                <w:color w:val="333333"/>
                <w:sz w:val="22"/>
                <w:szCs w:val="22"/>
                <w:lang w:val="en-US" w:eastAsia="en-US"/>
              </w:rPr>
              <w:t>ntroduce standard provisions in insurance contracts</w:t>
            </w:r>
            <w:r>
              <w:rPr>
                <w:rFonts w:ascii="Century" w:hAnsi="Century"/>
                <w:color w:val="333333"/>
                <w:sz w:val="22"/>
                <w:szCs w:val="22"/>
                <w:lang w:val="en-US" w:eastAsia="en-US"/>
              </w:rPr>
              <w:t>,</w:t>
            </w:r>
          </w:p>
          <w:p w:rsidR="00E54EF6" w:rsidRPr="000569F3" w:rsidRDefault="00E54EF6" w:rsidP="004835DB">
            <w:pPr>
              <w:pStyle w:val="NormalWeb"/>
              <w:tabs>
                <w:tab w:val="left" w:pos="267"/>
              </w:tabs>
              <w:spacing w:before="0" w:beforeAutospacing="0" w:after="0" w:afterAutospacing="0"/>
              <w:ind w:left="267" w:hanging="240"/>
              <w:jc w:val="both"/>
              <w:rPr>
                <w:rFonts w:ascii="Century" w:hAnsi="Century"/>
                <w:color w:val="333333"/>
                <w:sz w:val="22"/>
                <w:szCs w:val="22"/>
                <w:lang w:val="en-US" w:eastAsia="en-US"/>
              </w:rPr>
            </w:pPr>
            <w:r w:rsidRPr="000569F3">
              <w:rPr>
                <w:rFonts w:ascii="Century" w:hAnsi="Century"/>
                <w:color w:val="333333"/>
                <w:sz w:val="22"/>
                <w:szCs w:val="22"/>
                <w:lang w:val="en-US" w:eastAsia="en-US"/>
              </w:rPr>
              <w:t>b)</w:t>
            </w:r>
            <w:r>
              <w:rPr>
                <w:rFonts w:ascii="Century" w:hAnsi="Century"/>
                <w:color w:val="333333"/>
                <w:sz w:val="22"/>
                <w:szCs w:val="22"/>
                <w:lang w:val="en-US" w:eastAsia="en-US"/>
              </w:rPr>
              <w:t xml:space="preserve"> </w:t>
            </w:r>
            <w:r w:rsidRPr="000569F3">
              <w:rPr>
                <w:rFonts w:ascii="Century" w:hAnsi="Century"/>
                <w:color w:val="333333"/>
                <w:sz w:val="22"/>
                <w:szCs w:val="22"/>
                <w:lang w:val="en-US" w:eastAsia="en-US"/>
              </w:rPr>
              <w:t>Establish the conditions for transferring risk under reasonable conditions</w:t>
            </w:r>
            <w:r>
              <w:rPr>
                <w:rFonts w:ascii="Century" w:hAnsi="Century"/>
                <w:color w:val="333333"/>
                <w:sz w:val="22"/>
                <w:szCs w:val="22"/>
                <w:lang w:val="en-US" w:eastAsia="en-US"/>
              </w:rPr>
              <w:t>,</w:t>
            </w:r>
          </w:p>
          <w:p w:rsidR="00E54EF6" w:rsidRPr="000569F3" w:rsidRDefault="00E54EF6" w:rsidP="004835DB">
            <w:pPr>
              <w:pStyle w:val="NormalWeb"/>
              <w:tabs>
                <w:tab w:val="left" w:pos="267"/>
              </w:tabs>
              <w:spacing w:before="0" w:beforeAutospacing="0" w:after="0" w:afterAutospacing="0"/>
              <w:ind w:left="267" w:hanging="240"/>
              <w:jc w:val="both"/>
              <w:rPr>
                <w:rFonts w:ascii="Century" w:hAnsi="Century"/>
                <w:color w:val="333333"/>
                <w:sz w:val="22"/>
                <w:szCs w:val="22"/>
                <w:lang w:val="en-US" w:eastAsia="en-US"/>
              </w:rPr>
            </w:pPr>
            <w:r w:rsidRPr="000569F3">
              <w:rPr>
                <w:rFonts w:ascii="Century" w:hAnsi="Century"/>
                <w:color w:val="333333"/>
                <w:sz w:val="22"/>
                <w:szCs w:val="22"/>
                <w:lang w:val="en-US" w:eastAsia="en-US"/>
              </w:rPr>
              <w:t>c)</w:t>
            </w:r>
            <w:r>
              <w:rPr>
                <w:rFonts w:ascii="Century" w:hAnsi="Century"/>
                <w:color w:val="333333"/>
                <w:sz w:val="22"/>
                <w:szCs w:val="22"/>
                <w:lang w:val="en-US" w:eastAsia="en-US"/>
              </w:rPr>
              <w:t xml:space="preserve"> </w:t>
            </w:r>
            <w:r w:rsidRPr="000569F3">
              <w:rPr>
                <w:rFonts w:ascii="Century" w:hAnsi="Century"/>
                <w:color w:val="333333"/>
                <w:sz w:val="22"/>
                <w:szCs w:val="22"/>
                <w:lang w:val="en-US" w:eastAsia="en-US"/>
              </w:rPr>
              <w:t>Ensure centralized payment of the indemnification upon occurenceofthe risk</w:t>
            </w:r>
            <w:r>
              <w:rPr>
                <w:rFonts w:ascii="Century" w:hAnsi="Century"/>
                <w:color w:val="333333"/>
                <w:sz w:val="22"/>
                <w:szCs w:val="22"/>
                <w:lang w:val="en-US" w:eastAsia="en-US"/>
              </w:rPr>
              <w:t>,</w:t>
            </w:r>
          </w:p>
          <w:p w:rsidR="00E54EF6" w:rsidRPr="000569F3" w:rsidRDefault="00E54EF6" w:rsidP="004835DB">
            <w:pPr>
              <w:pStyle w:val="NormalWeb"/>
              <w:tabs>
                <w:tab w:val="left" w:pos="267"/>
              </w:tabs>
              <w:spacing w:before="0" w:beforeAutospacing="0" w:after="0" w:afterAutospacing="0"/>
              <w:ind w:left="267" w:hanging="240"/>
              <w:jc w:val="both"/>
              <w:rPr>
                <w:rFonts w:ascii="Century" w:hAnsi="Century"/>
                <w:color w:val="333333"/>
                <w:sz w:val="22"/>
                <w:szCs w:val="22"/>
                <w:lang w:val="en-US" w:eastAsia="en-US"/>
              </w:rPr>
            </w:pPr>
            <w:r w:rsidRPr="000569F3">
              <w:rPr>
                <w:rFonts w:ascii="Century" w:hAnsi="Century"/>
                <w:color w:val="333333"/>
                <w:sz w:val="22"/>
                <w:szCs w:val="22"/>
                <w:lang w:val="en-US" w:eastAsia="en-US"/>
              </w:rPr>
              <w:t>d)</w:t>
            </w:r>
            <w:r>
              <w:rPr>
                <w:rFonts w:ascii="Century" w:hAnsi="Century"/>
                <w:color w:val="333333"/>
                <w:sz w:val="22"/>
                <w:szCs w:val="22"/>
                <w:lang w:val="en-US" w:eastAsia="en-US"/>
              </w:rPr>
              <w:t xml:space="preserve"> </w:t>
            </w:r>
            <w:r w:rsidRPr="000569F3">
              <w:rPr>
                <w:rFonts w:ascii="Century" w:hAnsi="Century"/>
                <w:color w:val="333333"/>
                <w:sz w:val="22"/>
                <w:szCs w:val="22"/>
                <w:lang w:val="en-US" w:eastAsia="en-US"/>
              </w:rPr>
              <w:t>Improve and popular</w:t>
            </w:r>
            <w:r>
              <w:rPr>
                <w:rFonts w:ascii="Century" w:hAnsi="Century"/>
                <w:color w:val="333333"/>
                <w:sz w:val="22"/>
                <w:szCs w:val="22"/>
                <w:lang w:val="en-US" w:eastAsia="en-US"/>
              </w:rPr>
              <w:t>ize the agricultural insurances.</w:t>
            </w:r>
          </w:p>
          <w:p w:rsidR="00E54EF6" w:rsidRDefault="00E54EF6" w:rsidP="004835DB">
            <w:pPr>
              <w:jc w:val="both"/>
              <w:rPr>
                <w:rFonts w:ascii="Century" w:hAnsi="Century"/>
                <w:color w:val="333333"/>
                <w:sz w:val="22"/>
                <w:szCs w:val="22"/>
              </w:rPr>
            </w:pPr>
          </w:p>
          <w:p w:rsidR="00E54EF6" w:rsidRDefault="00E54EF6" w:rsidP="004835DB">
            <w:pPr>
              <w:jc w:val="both"/>
              <w:rPr>
                <w:rFonts w:ascii="Century" w:hAnsi="Century"/>
                <w:color w:val="333333"/>
                <w:sz w:val="22"/>
                <w:szCs w:val="22"/>
              </w:rPr>
            </w:pPr>
            <w:r w:rsidRPr="000569F3">
              <w:rPr>
                <w:rFonts w:ascii="Century" w:hAnsi="Century"/>
                <w:color w:val="333333"/>
                <w:sz w:val="22"/>
                <w:szCs w:val="22"/>
              </w:rPr>
              <w:t xml:space="preserve">The companies issue insurance contracts with their own name but all risks with the premiums thereof have to be transferred to the Pool. The Government contribution exclusively to insurance contracts executed under the Code No.5363 in terms of premium on behalf of the farmers. Premium contribution is determined by Council of Ministers on annual basis with respect to the crops, risk, region and premises scale. TARSIM, established with equal share as a corporation by the insurance companies, carries out all task of the Pool. </w:t>
            </w:r>
            <w:r>
              <w:rPr>
                <w:rFonts w:ascii="Century" w:hAnsi="Century"/>
                <w:color w:val="333333"/>
                <w:sz w:val="22"/>
                <w:szCs w:val="22"/>
              </w:rPr>
              <w:t>Balance sheet of TARSIM as of 12.31.2009 and Income Statement for the year of 2009 are submitted in the Tables section of the Report.</w:t>
            </w:r>
          </w:p>
          <w:p w:rsidR="00E54EF6" w:rsidRDefault="00E54EF6" w:rsidP="004835DB">
            <w:pPr>
              <w:jc w:val="both"/>
              <w:rPr>
                <w:rFonts w:ascii="Century" w:hAnsi="Century"/>
                <w:color w:val="333333"/>
                <w:sz w:val="22"/>
                <w:szCs w:val="22"/>
              </w:rPr>
            </w:pPr>
          </w:p>
          <w:p w:rsidR="00E54EF6" w:rsidRPr="000569F3" w:rsidRDefault="00E54EF6" w:rsidP="004835DB">
            <w:pPr>
              <w:jc w:val="both"/>
              <w:rPr>
                <w:rFonts w:ascii="Century" w:hAnsi="Century"/>
                <w:color w:val="333333"/>
                <w:sz w:val="22"/>
                <w:szCs w:val="22"/>
              </w:rPr>
            </w:pPr>
            <w:r w:rsidRPr="000569F3">
              <w:rPr>
                <w:rFonts w:ascii="Century" w:hAnsi="Century"/>
                <w:color w:val="333333"/>
                <w:sz w:val="22"/>
                <w:szCs w:val="22"/>
              </w:rPr>
              <w:t>Member companies of the Pool and their premium volume are shown below.</w:t>
            </w:r>
          </w:p>
          <w:p w:rsidR="00E54EF6" w:rsidRPr="00EB2939" w:rsidRDefault="00E54EF6" w:rsidP="004835DB">
            <w:pPr>
              <w:jc w:val="both"/>
              <w:rPr>
                <w:rFonts w:ascii="Century" w:hAnsi="Century"/>
                <w:b/>
                <w:color w:val="595959"/>
                <w:sz w:val="22"/>
                <w:szCs w:val="22"/>
              </w:rPr>
            </w:pPr>
          </w:p>
        </w:tc>
      </w:tr>
      <w:tr w:rsidR="00E54EF6" w:rsidRPr="00087EB0">
        <w:trPr>
          <w:trHeight w:val="181"/>
        </w:trPr>
        <w:tc>
          <w:tcPr>
            <w:tcW w:w="4850" w:type="dxa"/>
            <w:gridSpan w:val="4"/>
          </w:tcPr>
          <w:p w:rsidR="00E54EF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6946C3" w:rsidRDefault="006946C3" w:rsidP="006946C3"/>
          <w:p w:rsidR="006946C3" w:rsidRDefault="006946C3" w:rsidP="006946C3"/>
          <w:p w:rsidR="006946C3" w:rsidRDefault="006946C3" w:rsidP="006946C3"/>
          <w:p w:rsidR="006946C3" w:rsidRDefault="006946C3" w:rsidP="006946C3"/>
          <w:p w:rsidR="006946C3" w:rsidRDefault="006946C3" w:rsidP="006946C3"/>
          <w:p w:rsidR="006946C3" w:rsidRDefault="006946C3" w:rsidP="006946C3"/>
          <w:p w:rsidR="006946C3" w:rsidRDefault="006946C3" w:rsidP="006946C3"/>
          <w:p w:rsidR="006946C3" w:rsidRDefault="006946C3" w:rsidP="006946C3"/>
          <w:p w:rsidR="006946C3" w:rsidRPr="006946C3" w:rsidRDefault="006946C3" w:rsidP="006946C3"/>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9840" w:type="dxa"/>
            <w:gridSpan w:val="14"/>
          </w:tcPr>
          <w:p w:rsidR="00E54EF6" w:rsidRDefault="00E54EF6" w:rsidP="00E54EF6">
            <w:pPr>
              <w:pStyle w:val="ResimYazs"/>
              <w:jc w:val="center"/>
              <w:rPr>
                <w:rFonts w:ascii="Century" w:hAnsi="Century"/>
                <w:color w:val="000080"/>
              </w:rPr>
            </w:pPr>
            <w:r w:rsidRPr="00F17EDE">
              <w:rPr>
                <w:rFonts w:ascii="Century" w:hAnsi="Century"/>
                <w:color w:val="000080"/>
              </w:rPr>
              <w:lastRenderedPageBreak/>
              <w:t>Tablo 2.</w:t>
            </w:r>
            <w:r w:rsidR="003C74A0">
              <w:rPr>
                <w:rFonts w:ascii="Century" w:hAnsi="Century"/>
                <w:color w:val="000080"/>
              </w:rPr>
              <w:t>2</w:t>
            </w:r>
            <w:r>
              <w:rPr>
                <w:rFonts w:ascii="Century" w:hAnsi="Century"/>
                <w:color w:val="000080"/>
              </w:rPr>
              <w:t>.1</w:t>
            </w:r>
            <w:r w:rsidRPr="00F17EDE">
              <w:rPr>
                <w:rFonts w:ascii="Century" w:hAnsi="Century"/>
                <w:color w:val="000080"/>
              </w:rPr>
              <w:t xml:space="preserve">: 2009 Yılı Şirket Bazında </w:t>
            </w:r>
            <w:r>
              <w:rPr>
                <w:rFonts w:ascii="Century" w:hAnsi="Century"/>
                <w:color w:val="000080"/>
              </w:rPr>
              <w:t xml:space="preserve">Devlet Destekli Tarım Sigortası </w:t>
            </w:r>
            <w:r w:rsidRPr="00F17EDE">
              <w:rPr>
                <w:rFonts w:ascii="Century" w:hAnsi="Century"/>
                <w:color w:val="000080"/>
              </w:rPr>
              <w:t>Prim Üretimi</w:t>
            </w:r>
            <w:r>
              <w:rPr>
                <w:rFonts w:ascii="Century" w:hAnsi="Century"/>
                <w:color w:val="000080"/>
              </w:rPr>
              <w:t xml:space="preserve"> (TL)</w:t>
            </w:r>
          </w:p>
          <w:p w:rsidR="00E54EF6" w:rsidRPr="00F17EDE" w:rsidRDefault="00E54EF6" w:rsidP="00E54EF6">
            <w:pPr>
              <w:pStyle w:val="ResimYazs"/>
              <w:jc w:val="center"/>
              <w:rPr>
                <w:rFonts w:ascii="Century" w:hAnsi="Century"/>
                <w:i/>
                <w:iCs/>
                <w:color w:val="000080"/>
              </w:rPr>
            </w:pPr>
            <w:r w:rsidRPr="00F17EDE">
              <w:rPr>
                <w:rFonts w:ascii="Century" w:hAnsi="Century"/>
                <w:b w:val="0"/>
                <w:i/>
                <w:color w:val="000080"/>
                <w:sz w:val="18"/>
                <w:szCs w:val="18"/>
              </w:rPr>
              <w:t xml:space="preserve">Premium Volume </w:t>
            </w:r>
            <w:r>
              <w:rPr>
                <w:rFonts w:ascii="Century" w:hAnsi="Century"/>
                <w:b w:val="0"/>
                <w:i/>
                <w:color w:val="000080"/>
                <w:sz w:val="18"/>
                <w:szCs w:val="18"/>
              </w:rPr>
              <w:t xml:space="preserve">for Subsidized Agricultural Insurance </w:t>
            </w:r>
            <w:r w:rsidRPr="00F17EDE">
              <w:rPr>
                <w:rFonts w:ascii="Century" w:hAnsi="Century"/>
                <w:b w:val="0"/>
                <w:i/>
                <w:color w:val="000080"/>
                <w:sz w:val="18"/>
                <w:szCs w:val="18"/>
              </w:rPr>
              <w:t>as Company for</w:t>
            </w:r>
            <w:r w:rsidRPr="00F17EDE">
              <w:rPr>
                <w:rFonts w:ascii="Century" w:hAnsi="Century"/>
                <w:b w:val="0"/>
                <w:i/>
                <w:iCs/>
                <w:color w:val="000080"/>
              </w:rPr>
              <w:t xml:space="preserve"> 2009 </w:t>
            </w:r>
            <w:r w:rsidRPr="00FE7D66">
              <w:rPr>
                <w:rFonts w:ascii="Century" w:hAnsi="Century"/>
                <w:b w:val="0"/>
                <w:i/>
                <w:iCs/>
                <w:color w:val="000080"/>
              </w:rPr>
              <w:t>(TL)</w:t>
            </w:r>
          </w:p>
          <w:tbl>
            <w:tblPr>
              <w:tblW w:w="9374" w:type="dxa"/>
              <w:jc w:val="center"/>
              <w:tblLayout w:type="fixed"/>
              <w:tblCellMar>
                <w:left w:w="70" w:type="dxa"/>
                <w:right w:w="70" w:type="dxa"/>
              </w:tblCellMar>
              <w:tblLook w:val="0000" w:firstRow="0" w:lastRow="0" w:firstColumn="0" w:lastColumn="0" w:noHBand="0" w:noVBand="0"/>
            </w:tblPr>
            <w:tblGrid>
              <w:gridCol w:w="2314"/>
              <w:gridCol w:w="1310"/>
              <w:gridCol w:w="1229"/>
              <w:gridCol w:w="1108"/>
              <w:gridCol w:w="1128"/>
              <w:gridCol w:w="1085"/>
              <w:gridCol w:w="1200"/>
            </w:tblGrid>
            <w:tr w:rsidR="00E54EF6" w:rsidRPr="00F17EDE">
              <w:trPr>
                <w:trHeight w:val="1006"/>
                <w:jc w:val="center"/>
              </w:trPr>
              <w:tc>
                <w:tcPr>
                  <w:tcW w:w="2314" w:type="dxa"/>
                  <w:tcBorders>
                    <w:top w:val="nil"/>
                    <w:left w:val="nil"/>
                    <w:bottom w:val="nil"/>
                    <w:right w:val="nil"/>
                  </w:tcBorders>
                  <w:shd w:val="clear" w:color="auto" w:fill="C6D9F1"/>
                  <w:vAlign w:val="center"/>
                </w:tcPr>
                <w:p w:rsidR="00E54EF6" w:rsidRPr="00F17EDE" w:rsidRDefault="00E54EF6" w:rsidP="004835DB">
                  <w:pPr>
                    <w:rPr>
                      <w:rFonts w:ascii="Century" w:hAnsi="Century" w:cs="Arial TUR"/>
                      <w:b/>
                      <w:bCs/>
                      <w:sz w:val="18"/>
                      <w:szCs w:val="18"/>
                      <w:lang w:eastAsia="tr-TR"/>
                    </w:rPr>
                  </w:pPr>
                  <w:r w:rsidRPr="00F17EDE">
                    <w:rPr>
                      <w:rFonts w:ascii="Century" w:hAnsi="Century" w:cs="Arial TUR"/>
                      <w:b/>
                      <w:bCs/>
                      <w:sz w:val="18"/>
                      <w:szCs w:val="18"/>
                      <w:lang w:eastAsia="tr-TR"/>
                    </w:rPr>
                    <w:t>Şirket Adı</w:t>
                  </w:r>
                  <w:r w:rsidRPr="00F17EDE">
                    <w:rPr>
                      <w:rFonts w:ascii="Century" w:hAnsi="Century" w:cs="Arial TUR"/>
                      <w:b/>
                      <w:bCs/>
                      <w:sz w:val="18"/>
                      <w:szCs w:val="18"/>
                      <w:lang w:eastAsia="tr-TR"/>
                    </w:rPr>
                    <w:br/>
                  </w:r>
                  <w:r w:rsidRPr="00F17EDE">
                    <w:rPr>
                      <w:rFonts w:ascii="Century" w:hAnsi="Century" w:cs="Arial TUR"/>
                      <w:i/>
                      <w:iCs/>
                      <w:sz w:val="18"/>
                      <w:szCs w:val="18"/>
                      <w:lang w:eastAsia="tr-TR"/>
                    </w:rPr>
                    <w:t>Name of Company</w:t>
                  </w:r>
                </w:p>
              </w:tc>
              <w:tc>
                <w:tcPr>
                  <w:tcW w:w="1310" w:type="dxa"/>
                  <w:tcBorders>
                    <w:top w:val="nil"/>
                    <w:left w:val="nil"/>
                    <w:bottom w:val="nil"/>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Bitkisel Ürün</w:t>
                  </w:r>
                  <w:r w:rsidRPr="00F17EDE">
                    <w:rPr>
                      <w:rFonts w:ascii="Century" w:hAnsi="Century" w:cs="Arial TUR"/>
                      <w:b/>
                      <w:bCs/>
                      <w:sz w:val="18"/>
                      <w:szCs w:val="18"/>
                      <w:lang w:eastAsia="tr-TR"/>
                    </w:rPr>
                    <w:br/>
                  </w:r>
                  <w:r w:rsidRPr="00F17EDE">
                    <w:rPr>
                      <w:rFonts w:ascii="Century" w:hAnsi="Century" w:cs="Arial TUR"/>
                      <w:i/>
                      <w:iCs/>
                      <w:sz w:val="18"/>
                      <w:szCs w:val="18"/>
                      <w:lang w:eastAsia="tr-TR"/>
                    </w:rPr>
                    <w:t>Vegetable Product</w:t>
                  </w:r>
                </w:p>
              </w:tc>
              <w:tc>
                <w:tcPr>
                  <w:tcW w:w="1229" w:type="dxa"/>
                  <w:tcBorders>
                    <w:top w:val="nil"/>
                    <w:left w:val="nil"/>
                    <w:bottom w:val="nil"/>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Hayvan Hayat</w:t>
                  </w:r>
                  <w:r w:rsidRPr="00F17EDE">
                    <w:rPr>
                      <w:rFonts w:ascii="Century" w:hAnsi="Century" w:cs="Arial TUR"/>
                      <w:b/>
                      <w:bCs/>
                      <w:sz w:val="18"/>
                      <w:szCs w:val="18"/>
                      <w:lang w:eastAsia="tr-TR"/>
                    </w:rPr>
                    <w:br/>
                  </w:r>
                  <w:r w:rsidRPr="00F17EDE">
                    <w:rPr>
                      <w:rFonts w:ascii="Century" w:hAnsi="Century" w:cs="Arial TUR"/>
                      <w:i/>
                      <w:iCs/>
                      <w:sz w:val="18"/>
                      <w:szCs w:val="18"/>
                      <w:lang w:eastAsia="tr-TR"/>
                    </w:rPr>
                    <w:t>Animal Life</w:t>
                  </w:r>
                </w:p>
              </w:tc>
              <w:tc>
                <w:tcPr>
                  <w:tcW w:w="1108" w:type="dxa"/>
                  <w:tcBorders>
                    <w:top w:val="nil"/>
                    <w:left w:val="nil"/>
                    <w:bottom w:val="nil"/>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Sera</w:t>
                  </w:r>
                  <w:r w:rsidRPr="00F17EDE">
                    <w:rPr>
                      <w:rFonts w:ascii="Century" w:hAnsi="Century" w:cs="Arial TUR"/>
                      <w:b/>
                      <w:bCs/>
                      <w:sz w:val="18"/>
                      <w:szCs w:val="18"/>
                      <w:lang w:eastAsia="tr-TR"/>
                    </w:rPr>
                    <w:br/>
                  </w:r>
                  <w:r w:rsidRPr="00F17EDE">
                    <w:rPr>
                      <w:rFonts w:ascii="Century" w:hAnsi="Century" w:cs="Arial TUR"/>
                      <w:i/>
                      <w:iCs/>
                      <w:sz w:val="18"/>
                      <w:szCs w:val="18"/>
                      <w:lang w:eastAsia="tr-TR"/>
                    </w:rPr>
                    <w:t>Green House</w:t>
                  </w:r>
                </w:p>
              </w:tc>
              <w:tc>
                <w:tcPr>
                  <w:tcW w:w="1128" w:type="dxa"/>
                  <w:tcBorders>
                    <w:top w:val="nil"/>
                    <w:left w:val="nil"/>
                    <w:bottom w:val="nil"/>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 xml:space="preserve">Kümes </w:t>
                  </w:r>
                  <w:r>
                    <w:rPr>
                      <w:rFonts w:ascii="Century" w:hAnsi="Century" w:cs="Arial TUR"/>
                      <w:b/>
                      <w:bCs/>
                      <w:sz w:val="18"/>
                      <w:szCs w:val="18"/>
                      <w:lang w:eastAsia="tr-TR"/>
                    </w:rPr>
                    <w:t>H</w:t>
                  </w:r>
                  <w:r w:rsidRPr="00F17EDE">
                    <w:rPr>
                      <w:rFonts w:ascii="Century" w:hAnsi="Century" w:cs="Arial TUR"/>
                      <w:b/>
                      <w:bCs/>
                      <w:sz w:val="18"/>
                      <w:szCs w:val="18"/>
                      <w:lang w:eastAsia="tr-TR"/>
                    </w:rPr>
                    <w:t>ayv</w:t>
                  </w:r>
                  <w:r>
                    <w:rPr>
                      <w:rFonts w:ascii="Century" w:hAnsi="Century" w:cs="Arial TUR"/>
                      <w:b/>
                      <w:bCs/>
                      <w:sz w:val="18"/>
                      <w:szCs w:val="18"/>
                      <w:lang w:eastAsia="tr-TR"/>
                    </w:rPr>
                    <w:t>anları</w:t>
                  </w:r>
                  <w:r w:rsidRPr="00F17EDE">
                    <w:rPr>
                      <w:rFonts w:ascii="Century" w:hAnsi="Century" w:cs="Arial TUR"/>
                      <w:b/>
                      <w:bCs/>
                      <w:sz w:val="18"/>
                      <w:szCs w:val="18"/>
                      <w:lang w:eastAsia="tr-TR"/>
                    </w:rPr>
                    <w:br/>
                  </w:r>
                  <w:r w:rsidRPr="00F17EDE">
                    <w:rPr>
                      <w:rFonts w:ascii="Century" w:hAnsi="Century" w:cs="Arial TUR"/>
                      <w:i/>
                      <w:iCs/>
                      <w:sz w:val="18"/>
                      <w:szCs w:val="18"/>
                      <w:lang w:eastAsia="tr-TR"/>
                    </w:rPr>
                    <w:t>Poultry</w:t>
                  </w:r>
                </w:p>
              </w:tc>
              <w:tc>
                <w:tcPr>
                  <w:tcW w:w="1085" w:type="dxa"/>
                  <w:tcBorders>
                    <w:top w:val="nil"/>
                    <w:left w:val="nil"/>
                    <w:bottom w:val="nil"/>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Su Ürünleri</w:t>
                  </w:r>
                  <w:r w:rsidRPr="00F17EDE">
                    <w:rPr>
                      <w:rFonts w:ascii="Century" w:hAnsi="Century" w:cs="Arial TUR"/>
                      <w:b/>
                      <w:bCs/>
                      <w:sz w:val="18"/>
                      <w:szCs w:val="18"/>
                      <w:lang w:eastAsia="tr-TR"/>
                    </w:rPr>
                    <w:br/>
                  </w:r>
                  <w:r w:rsidRPr="00F17EDE">
                    <w:rPr>
                      <w:rFonts w:ascii="Century" w:hAnsi="Century" w:cs="Arial TUR"/>
                      <w:i/>
                      <w:iCs/>
                      <w:sz w:val="18"/>
                      <w:szCs w:val="18"/>
                      <w:lang w:eastAsia="tr-TR"/>
                    </w:rPr>
                    <w:t>Fishery Product</w:t>
                  </w:r>
                </w:p>
              </w:tc>
              <w:tc>
                <w:tcPr>
                  <w:tcW w:w="1200" w:type="dxa"/>
                  <w:tcBorders>
                    <w:top w:val="nil"/>
                    <w:left w:val="nil"/>
                    <w:bottom w:val="nil"/>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Toplam</w:t>
                  </w:r>
                  <w:r w:rsidRPr="00F17EDE">
                    <w:rPr>
                      <w:rFonts w:ascii="Century" w:hAnsi="Century" w:cs="Arial TUR"/>
                      <w:b/>
                      <w:bCs/>
                      <w:sz w:val="18"/>
                      <w:szCs w:val="18"/>
                      <w:lang w:eastAsia="tr-TR"/>
                    </w:rPr>
                    <w:br/>
                  </w:r>
                  <w:r w:rsidRPr="00F17EDE">
                    <w:rPr>
                      <w:rFonts w:ascii="Century" w:hAnsi="Century" w:cs="Arial TUR"/>
                      <w:i/>
                      <w:iCs/>
                      <w:sz w:val="18"/>
                      <w:szCs w:val="18"/>
                      <w:lang w:eastAsia="tr-TR"/>
                    </w:rPr>
                    <w:t>Total</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Aksigorta</w:t>
                    </w:r>
                    <w:r>
                      <w:rPr>
                        <w:rFonts w:ascii="Century" w:hAnsi="Century" w:cs="Arial TUR"/>
                        <w:sz w:val="18"/>
                        <w:szCs w:val="18"/>
                        <w:lang w:eastAsia="tr-TR"/>
                      </w:rPr>
                      <w:t xml:space="preserve">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3.730.674</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1.107.367</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255.674</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833</w:t>
                  </w: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-4.405</w:t>
                  </w: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5.090.143</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Allianz</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5.475.237</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1.187.252</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278.323</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37.799</w:t>
                  </w: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6.978.611</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Anadolu</w:t>
                  </w:r>
                  <w:r>
                    <w:rPr>
                      <w:rFonts w:ascii="Century" w:hAnsi="Century" w:cs="Arial TUR"/>
                      <w:sz w:val="18"/>
                      <w:szCs w:val="18"/>
                      <w:lang w:eastAsia="tr-TR"/>
                    </w:rPr>
                    <w:t xml:space="preserve"> AT Sigorta Ş.</w:t>
                  </w:r>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1.275.297</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184.248</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171.329</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10.491</w:t>
                  </w: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1.641.364</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Ankara</w:t>
                  </w:r>
                  <w:r>
                    <w:rPr>
                      <w:rFonts w:ascii="Century" w:hAnsi="Century" w:cs="Arial TUR"/>
                      <w:sz w:val="18"/>
                      <w:szCs w:val="18"/>
                      <w:lang w:eastAsia="tr-TR"/>
                    </w:rPr>
                    <w:t xml:space="preserve"> AT Sigorta Ş.</w:t>
                  </w:r>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2.308.439</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1.402.701</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325.354</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289.617</w:t>
                  </w: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4.326.112</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Aviva</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278.244</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13.580</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291.824</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 xml:space="preserve">Axa </w:t>
                    </w:r>
                    <w:r>
                      <w:rPr>
                        <w:rFonts w:ascii="Century" w:hAnsi="Century" w:cs="Arial TUR"/>
                        <w:sz w:val="18"/>
                        <w:szCs w:val="18"/>
                        <w:lang w:eastAsia="tr-TR"/>
                      </w:rPr>
                      <w:t>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1.376.701</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204.684</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172.140</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122.903</w:t>
                  </w: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148.815</w:t>
                  </w: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2.025.243</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Birlik</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1.438.954</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1.039.352</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208.694</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7.603</w:t>
                  </w: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2.694.602</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Ergo</w:t>
                  </w:r>
                  <w:r>
                    <w:rPr>
                      <w:rFonts w:ascii="Century" w:hAnsi="Century" w:cs="Arial TUR"/>
                      <w:sz w:val="18"/>
                      <w:szCs w:val="18"/>
                      <w:lang w:eastAsia="tr-TR"/>
                    </w:rPr>
                    <w:t xml:space="preserve"> Sigorta AŞ</w:t>
                  </w:r>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4.003.870</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1.190.731</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9.244</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14.630</w:t>
                  </w: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5.218.474</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Eureko</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4.386.698</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1.437.530</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129.360</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7.242</w:t>
                  </w: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5.960.830</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Fiba</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125.727</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190.298</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22.065</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338.089</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Generali</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39.852</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542.024</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581.876</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Groupama</w:t>
                  </w:r>
                  <w:r>
                    <w:rPr>
                      <w:rFonts w:ascii="Century" w:hAnsi="Century" w:cs="Arial TUR"/>
                      <w:sz w:val="18"/>
                      <w:szCs w:val="18"/>
                      <w:lang w:eastAsia="tr-TR"/>
                    </w:rPr>
                    <w:t xml:space="preserve"> Sigorta AŞ</w:t>
                  </w:r>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40.739.654</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11.471.457</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1.870.148</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15.743</w:t>
                  </w: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117.776</w:t>
                  </w: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54.214.779</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Gunes</w:t>
                  </w:r>
                  <w:r>
                    <w:rPr>
                      <w:rFonts w:ascii="Century" w:hAnsi="Century" w:cs="Arial TUR"/>
                      <w:sz w:val="18"/>
                      <w:szCs w:val="18"/>
                      <w:lang w:eastAsia="tr-TR"/>
                    </w:rPr>
                    <w:t xml:space="preserve"> Sigorta AŞ</w:t>
                  </w:r>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12.989.112</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10.597.416</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477.910</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295.572</w:t>
                  </w: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923.936</w:t>
                  </w: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25.283.946</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HDI</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410.488</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160.903</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39.168</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610.559</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Hür</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329.620</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141.811</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43.906</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950</w:t>
                  </w: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516.286</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Işık</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367.030</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379.362</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108.475</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854.867</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Liberty</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211.421</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118.535</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153.006</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482.962</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Mapfre Genel</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386.874</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32.522</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1.200</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420.596</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Ray</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217.795</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91.495</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4.701</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-28.150</w:t>
                  </w: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285.841</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SBN</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32.206</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146.320</w:t>
                  </w: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178.526</w:t>
                  </w:r>
                </w:p>
              </w:tc>
            </w:tr>
            <w:tr w:rsidR="00E54EF6" w:rsidRPr="00F17EDE">
              <w:trPr>
                <w:trHeight w:hRule="exact" w:val="284"/>
                <w:jc w:val="center"/>
              </w:trPr>
              <w:tc>
                <w:tcPr>
                  <w:tcW w:w="2314"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Yapı Kredi</w:t>
                    </w:r>
                    <w:r>
                      <w:rPr>
                        <w:rFonts w:ascii="Century" w:hAnsi="Century" w:cs="Arial TUR"/>
                        <w:sz w:val="18"/>
                        <w:szCs w:val="18"/>
                        <w:lang w:eastAsia="tr-TR"/>
                      </w:rPr>
                      <w:t xml:space="preserve"> Sigorta AŞ</w:t>
                    </w:r>
                  </w:smartTag>
                </w:p>
              </w:tc>
              <w:tc>
                <w:tcPr>
                  <w:tcW w:w="131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184.938</w:t>
                  </w:r>
                </w:p>
              </w:tc>
              <w:tc>
                <w:tcPr>
                  <w:tcW w:w="122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10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11.067</w:t>
                  </w:r>
                </w:p>
              </w:tc>
              <w:tc>
                <w:tcPr>
                  <w:tcW w:w="11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085"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p>
              </w:tc>
              <w:tc>
                <w:tcPr>
                  <w:tcW w:w="120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196.005</w:t>
                  </w:r>
                </w:p>
              </w:tc>
            </w:tr>
            <w:tr w:rsidR="00E54EF6" w:rsidRPr="00F17EDE">
              <w:trPr>
                <w:trHeight w:hRule="exact" w:val="284"/>
                <w:jc w:val="center"/>
              </w:trPr>
              <w:tc>
                <w:tcPr>
                  <w:tcW w:w="2314" w:type="dxa"/>
                  <w:tcBorders>
                    <w:top w:val="nil"/>
                    <w:left w:val="nil"/>
                    <w:bottom w:val="single" w:sz="4" w:space="0" w:color="auto"/>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smartTag w:uri="urn:schemas-microsoft-com:office:smarttags" w:element="PersonName">
                    <w:r w:rsidRPr="00F17EDE">
                      <w:rPr>
                        <w:rFonts w:ascii="Century" w:hAnsi="Century" w:cs="Arial TUR"/>
                        <w:sz w:val="18"/>
                        <w:szCs w:val="18"/>
                        <w:lang w:eastAsia="tr-TR"/>
                      </w:rPr>
                      <w:t>Zurich</w:t>
                    </w:r>
                    <w:r>
                      <w:rPr>
                        <w:rFonts w:ascii="Century" w:hAnsi="Century" w:cs="Arial TUR"/>
                        <w:sz w:val="18"/>
                        <w:szCs w:val="18"/>
                        <w:lang w:eastAsia="tr-TR"/>
                      </w:rPr>
                      <w:t xml:space="preserve"> Sigorta AŞ</w:t>
                    </w:r>
                  </w:smartTag>
                </w:p>
              </w:tc>
              <w:tc>
                <w:tcPr>
                  <w:tcW w:w="1310" w:type="dxa"/>
                  <w:tcBorders>
                    <w:top w:val="nil"/>
                    <w:left w:val="nil"/>
                    <w:bottom w:val="single" w:sz="4"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767.657</w:t>
                  </w:r>
                </w:p>
              </w:tc>
              <w:tc>
                <w:tcPr>
                  <w:tcW w:w="1229" w:type="dxa"/>
                  <w:tcBorders>
                    <w:top w:val="nil"/>
                    <w:left w:val="nil"/>
                    <w:bottom w:val="single" w:sz="4"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1.198.759</w:t>
                  </w:r>
                </w:p>
              </w:tc>
              <w:tc>
                <w:tcPr>
                  <w:tcW w:w="1108" w:type="dxa"/>
                  <w:tcBorders>
                    <w:top w:val="nil"/>
                    <w:left w:val="nil"/>
                    <w:bottom w:val="single" w:sz="4"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190.730</w:t>
                  </w:r>
                </w:p>
              </w:tc>
              <w:tc>
                <w:tcPr>
                  <w:tcW w:w="1128" w:type="dxa"/>
                  <w:tcBorders>
                    <w:top w:val="nil"/>
                    <w:left w:val="nil"/>
                    <w:bottom w:val="single" w:sz="4"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 </w:t>
                  </w:r>
                </w:p>
              </w:tc>
              <w:tc>
                <w:tcPr>
                  <w:tcW w:w="1085" w:type="dxa"/>
                  <w:tcBorders>
                    <w:top w:val="nil"/>
                    <w:left w:val="nil"/>
                    <w:bottom w:val="single" w:sz="4"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 </w:t>
                  </w:r>
                </w:p>
              </w:tc>
              <w:tc>
                <w:tcPr>
                  <w:tcW w:w="1200" w:type="dxa"/>
                  <w:tcBorders>
                    <w:top w:val="nil"/>
                    <w:left w:val="nil"/>
                    <w:bottom w:val="single" w:sz="4"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2.157.146</w:t>
                  </w:r>
                </w:p>
              </w:tc>
            </w:tr>
            <w:tr w:rsidR="00E54EF6" w:rsidRPr="00F17EDE">
              <w:trPr>
                <w:trHeight w:hRule="exact" w:val="284"/>
                <w:jc w:val="center"/>
              </w:trPr>
              <w:tc>
                <w:tcPr>
                  <w:tcW w:w="2314" w:type="dxa"/>
                  <w:tcBorders>
                    <w:top w:val="nil"/>
                    <w:left w:val="nil"/>
                    <w:bottom w:val="double" w:sz="6" w:space="0" w:color="auto"/>
                    <w:right w:val="nil"/>
                  </w:tcBorders>
                  <w:shd w:val="clear" w:color="auto" w:fill="auto"/>
                  <w:noWrap/>
                  <w:vAlign w:val="center"/>
                </w:tcPr>
                <w:p w:rsidR="00E54EF6" w:rsidRPr="00F17EDE" w:rsidRDefault="00E54EF6" w:rsidP="004835DB">
                  <w:pPr>
                    <w:rPr>
                      <w:rFonts w:ascii="Century" w:hAnsi="Century" w:cs="Arial TUR"/>
                      <w:b/>
                      <w:bCs/>
                      <w:sz w:val="18"/>
                      <w:szCs w:val="18"/>
                      <w:lang w:eastAsia="tr-TR"/>
                    </w:rPr>
                  </w:pPr>
                  <w:r w:rsidRPr="00F17EDE">
                    <w:rPr>
                      <w:rFonts w:ascii="Century" w:hAnsi="Century" w:cs="Arial TUR"/>
                      <w:b/>
                      <w:bCs/>
                      <w:sz w:val="18"/>
                      <w:szCs w:val="18"/>
                      <w:lang w:eastAsia="tr-TR"/>
                    </w:rPr>
                    <w:t>Toplam -</w:t>
                  </w:r>
                  <w:r w:rsidRPr="00F17EDE">
                    <w:rPr>
                      <w:rFonts w:ascii="Century" w:hAnsi="Century" w:cs="Arial TUR"/>
                      <w:i/>
                      <w:iCs/>
                      <w:sz w:val="18"/>
                      <w:szCs w:val="18"/>
                      <w:lang w:eastAsia="tr-TR"/>
                    </w:rPr>
                    <w:t xml:space="preserve"> Total</w:t>
                  </w:r>
                </w:p>
              </w:tc>
              <w:tc>
                <w:tcPr>
                  <w:tcW w:w="1310"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81.076.489</w:t>
                  </w:r>
                </w:p>
              </w:tc>
              <w:tc>
                <w:tcPr>
                  <w:tcW w:w="1229"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32.838.347</w:t>
                  </w:r>
                </w:p>
              </w:tc>
              <w:tc>
                <w:tcPr>
                  <w:tcW w:w="1108"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4.472.491</w:t>
                  </w:r>
                </w:p>
              </w:tc>
              <w:tc>
                <w:tcPr>
                  <w:tcW w:w="1128"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512.816</w:t>
                  </w:r>
                </w:p>
              </w:tc>
              <w:tc>
                <w:tcPr>
                  <w:tcW w:w="1085"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1.448.539</w:t>
                  </w:r>
                </w:p>
              </w:tc>
              <w:tc>
                <w:tcPr>
                  <w:tcW w:w="1200"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120.348.681</w:t>
                  </w:r>
                </w:p>
              </w:tc>
            </w:tr>
          </w:tbl>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9B6F2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EB2939" w:rsidRDefault="00E54EF6" w:rsidP="004835DB">
            <w:pPr>
              <w:jc w:val="both"/>
              <w:rPr>
                <w:rFonts w:ascii="Century" w:hAnsi="Century"/>
                <w:sz w:val="22"/>
                <w:szCs w:val="22"/>
              </w:rPr>
            </w:pPr>
            <w:r w:rsidRPr="00EB2939">
              <w:rPr>
                <w:rFonts w:ascii="Century" w:hAnsi="Century"/>
                <w:sz w:val="22"/>
                <w:szCs w:val="22"/>
              </w:rPr>
              <w:t>Devlet destekli tarım sigorta</w:t>
            </w:r>
            <w:r>
              <w:rPr>
                <w:rFonts w:ascii="Century" w:hAnsi="Century"/>
                <w:sz w:val="22"/>
                <w:szCs w:val="22"/>
              </w:rPr>
              <w:t>sında poliçe a</w:t>
            </w:r>
            <w:r w:rsidRPr="00EB2939">
              <w:rPr>
                <w:rFonts w:ascii="Century" w:hAnsi="Century"/>
                <w:sz w:val="22"/>
                <w:szCs w:val="22"/>
              </w:rPr>
              <w:t>detleri</w:t>
            </w:r>
            <w:r>
              <w:rPr>
                <w:rFonts w:ascii="Century" w:hAnsi="Century"/>
                <w:sz w:val="22"/>
                <w:szCs w:val="22"/>
              </w:rPr>
              <w:t xml:space="preserve"> ile</w:t>
            </w:r>
            <w:r w:rsidRPr="00EB2939">
              <w:rPr>
                <w:rFonts w:ascii="Century" w:hAnsi="Century"/>
                <w:sz w:val="22"/>
                <w:szCs w:val="22"/>
              </w:rPr>
              <w:t xml:space="preserve"> prim ve tazminat </w:t>
            </w:r>
            <w:proofErr w:type="gramStart"/>
            <w:r w:rsidRPr="00EB2939">
              <w:rPr>
                <w:rFonts w:ascii="Century" w:hAnsi="Century"/>
                <w:sz w:val="22"/>
                <w:szCs w:val="22"/>
              </w:rPr>
              <w:t>tutarları</w:t>
            </w:r>
            <w:r>
              <w:rPr>
                <w:rFonts w:ascii="Century" w:hAnsi="Century"/>
                <w:sz w:val="22"/>
                <w:szCs w:val="22"/>
              </w:rPr>
              <w:t xml:space="preserve"> </w:t>
            </w:r>
            <w:r w:rsidRPr="00EB2939">
              <w:rPr>
                <w:rFonts w:ascii="Century" w:hAnsi="Century"/>
                <w:sz w:val="22"/>
                <w:szCs w:val="22"/>
              </w:rPr>
              <w:t xml:space="preserve"> incelendiğinde</w:t>
            </w:r>
            <w:proofErr w:type="gramEnd"/>
            <w:r>
              <w:rPr>
                <w:rFonts w:ascii="Century" w:hAnsi="Century"/>
                <w:sz w:val="22"/>
                <w:szCs w:val="22"/>
              </w:rPr>
              <w:t xml:space="preserve">, yıllar itibariyle </w:t>
            </w:r>
            <w:r w:rsidRPr="00EB2939">
              <w:rPr>
                <w:rFonts w:ascii="Century" w:hAnsi="Century"/>
                <w:sz w:val="22"/>
                <w:szCs w:val="22"/>
              </w:rPr>
              <w:t>bitkisel ürün sigortasının ağırlıkta olduğu görülmektedir.</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EB2939" w:rsidRDefault="00E54EF6" w:rsidP="004835DB">
            <w:pPr>
              <w:pStyle w:val="NormalWeb"/>
              <w:spacing w:before="0" w:beforeAutospacing="0" w:after="0" w:afterAutospacing="0"/>
              <w:jc w:val="both"/>
              <w:rPr>
                <w:rFonts w:ascii="Century" w:hAnsi="Century"/>
                <w:sz w:val="22"/>
                <w:szCs w:val="22"/>
              </w:rPr>
            </w:pPr>
            <w:r w:rsidRPr="00EB2939">
              <w:rPr>
                <w:rFonts w:ascii="Century" w:hAnsi="Century"/>
                <w:color w:val="404040"/>
                <w:sz w:val="22"/>
                <w:szCs w:val="22"/>
              </w:rPr>
              <w:t>The following table presents the number of policies, premium income and paid loses according to the branches in the state supported agriculture insurance.</w:t>
            </w:r>
          </w:p>
        </w:tc>
      </w:tr>
      <w:tr w:rsidR="00E54EF6" w:rsidRPr="00087EB0">
        <w:trPr>
          <w:trHeight w:val="181"/>
        </w:trPr>
        <w:tc>
          <w:tcPr>
            <w:tcW w:w="4850" w:type="dxa"/>
            <w:gridSpan w:val="4"/>
          </w:tcPr>
          <w:p w:rsidR="00E54EF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6946C3" w:rsidRPr="006946C3" w:rsidRDefault="006946C3" w:rsidP="006946C3"/>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9840" w:type="dxa"/>
            <w:gridSpan w:val="14"/>
          </w:tcPr>
          <w:p w:rsidR="00E54EF6" w:rsidRPr="00F17EDE" w:rsidRDefault="003C74A0" w:rsidP="00E54EF6">
            <w:pPr>
              <w:pStyle w:val="ResimYazs"/>
              <w:jc w:val="center"/>
              <w:rPr>
                <w:rFonts w:ascii="Century" w:hAnsi="Century"/>
                <w:color w:val="000080"/>
              </w:rPr>
            </w:pPr>
            <w:r>
              <w:rPr>
                <w:rFonts w:ascii="Century" w:hAnsi="Century"/>
                <w:color w:val="000080"/>
              </w:rPr>
              <w:t>Tablo 2.2</w:t>
            </w:r>
            <w:r w:rsidR="00E54EF6" w:rsidRPr="00F17EDE">
              <w:rPr>
                <w:rFonts w:ascii="Century" w:hAnsi="Century"/>
                <w:color w:val="000080"/>
              </w:rPr>
              <w:t>.2: 2008 ve 2009 Yılı Prim ve Ödenen Tazminat Verileri</w:t>
            </w:r>
          </w:p>
          <w:p w:rsidR="00E54EF6" w:rsidRPr="00F17EDE" w:rsidRDefault="00E54EF6" w:rsidP="00E54EF6">
            <w:pPr>
              <w:pStyle w:val="ResimYazs"/>
              <w:jc w:val="center"/>
              <w:rPr>
                <w:rFonts w:ascii="Century" w:hAnsi="Century"/>
                <w:i/>
                <w:iCs/>
                <w:color w:val="000080"/>
              </w:rPr>
            </w:pPr>
            <w:r w:rsidRPr="00F17EDE">
              <w:rPr>
                <w:rFonts w:ascii="Century" w:hAnsi="Century"/>
                <w:b w:val="0"/>
                <w:i/>
                <w:color w:val="000080"/>
                <w:sz w:val="18"/>
                <w:szCs w:val="18"/>
              </w:rPr>
              <w:t>Premium Volume and Paid Loss</w:t>
            </w:r>
            <w:r>
              <w:rPr>
                <w:rFonts w:ascii="Century" w:hAnsi="Century"/>
                <w:b w:val="0"/>
                <w:i/>
                <w:color w:val="000080"/>
                <w:sz w:val="18"/>
                <w:szCs w:val="18"/>
              </w:rPr>
              <w:t>es</w:t>
            </w:r>
            <w:r w:rsidRPr="00F17EDE">
              <w:rPr>
                <w:rFonts w:ascii="Century" w:hAnsi="Century"/>
                <w:color w:val="000080"/>
              </w:rPr>
              <w:t xml:space="preserve"> </w:t>
            </w:r>
            <w:r w:rsidRPr="00F17EDE">
              <w:rPr>
                <w:rFonts w:ascii="Century" w:hAnsi="Century"/>
                <w:b w:val="0"/>
                <w:i/>
                <w:iCs/>
                <w:color w:val="000080"/>
              </w:rPr>
              <w:t>for 2008 and 2008</w:t>
            </w:r>
          </w:p>
          <w:tbl>
            <w:tblPr>
              <w:tblW w:w="9494" w:type="dxa"/>
              <w:jc w:val="center"/>
              <w:tblLayout w:type="fixed"/>
              <w:tblCellMar>
                <w:left w:w="70" w:type="dxa"/>
                <w:right w:w="70" w:type="dxa"/>
              </w:tblCellMar>
              <w:tblLook w:val="0000" w:firstRow="0" w:lastRow="0" w:firstColumn="0" w:lastColumn="0" w:noHBand="0" w:noVBand="0"/>
            </w:tblPr>
            <w:tblGrid>
              <w:gridCol w:w="1843"/>
              <w:gridCol w:w="1003"/>
              <w:gridCol w:w="1154"/>
              <w:gridCol w:w="1199"/>
              <w:gridCol w:w="1199"/>
              <w:gridCol w:w="928"/>
              <w:gridCol w:w="1117"/>
              <w:gridCol w:w="1051"/>
            </w:tblGrid>
            <w:tr w:rsidR="00E54EF6" w:rsidRPr="00F17EDE">
              <w:trPr>
                <w:trHeight w:val="341"/>
                <w:jc w:val="center"/>
              </w:trPr>
              <w:tc>
                <w:tcPr>
                  <w:tcW w:w="1843" w:type="dxa"/>
                  <w:tcBorders>
                    <w:top w:val="nil"/>
                    <w:left w:val="nil"/>
                    <w:bottom w:val="nil"/>
                    <w:right w:val="nil"/>
                  </w:tcBorders>
                  <w:shd w:val="clear" w:color="auto" w:fill="C6D9F1"/>
                  <w:noWrap/>
                  <w:vAlign w:val="bottom"/>
                </w:tcPr>
                <w:p w:rsidR="00E54EF6" w:rsidRPr="00F17EDE" w:rsidRDefault="00E54EF6" w:rsidP="004835DB">
                  <w:pPr>
                    <w:rPr>
                      <w:rFonts w:ascii="Century" w:hAnsi="Century" w:cs="Arial TUR"/>
                      <w:sz w:val="18"/>
                      <w:szCs w:val="18"/>
                      <w:lang w:eastAsia="tr-TR"/>
                    </w:rPr>
                  </w:pPr>
                </w:p>
              </w:tc>
              <w:tc>
                <w:tcPr>
                  <w:tcW w:w="3356" w:type="dxa"/>
                  <w:gridSpan w:val="3"/>
                  <w:tcBorders>
                    <w:top w:val="nil"/>
                    <w:left w:val="nil"/>
                    <w:bottom w:val="nil"/>
                    <w:right w:val="nil"/>
                  </w:tcBorders>
                  <w:shd w:val="clear" w:color="auto" w:fill="C6D9F1"/>
                  <w:noWrap/>
                  <w:vAlign w:val="bottom"/>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2008</w:t>
                  </w:r>
                </w:p>
              </w:tc>
              <w:tc>
                <w:tcPr>
                  <w:tcW w:w="3244" w:type="dxa"/>
                  <w:gridSpan w:val="3"/>
                  <w:tcBorders>
                    <w:top w:val="nil"/>
                    <w:left w:val="nil"/>
                    <w:bottom w:val="nil"/>
                    <w:right w:val="nil"/>
                  </w:tcBorders>
                  <w:shd w:val="clear" w:color="auto" w:fill="C6D9F1"/>
                  <w:noWrap/>
                  <w:vAlign w:val="bottom"/>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2009</w:t>
                  </w:r>
                </w:p>
              </w:tc>
              <w:tc>
                <w:tcPr>
                  <w:tcW w:w="1051" w:type="dxa"/>
                  <w:tcBorders>
                    <w:top w:val="nil"/>
                    <w:left w:val="nil"/>
                    <w:bottom w:val="nil"/>
                    <w:right w:val="nil"/>
                  </w:tcBorders>
                  <w:shd w:val="clear" w:color="auto" w:fill="C6D9F1"/>
                </w:tcPr>
                <w:p w:rsidR="00E54EF6" w:rsidRPr="00F17EDE" w:rsidRDefault="00E54EF6" w:rsidP="004835DB">
                  <w:pPr>
                    <w:jc w:val="center"/>
                    <w:rPr>
                      <w:rFonts w:ascii="Century" w:hAnsi="Century" w:cs="Arial TUR"/>
                      <w:b/>
                      <w:bCs/>
                      <w:sz w:val="18"/>
                      <w:szCs w:val="18"/>
                      <w:lang w:eastAsia="tr-TR"/>
                    </w:rPr>
                  </w:pPr>
                </w:p>
              </w:tc>
            </w:tr>
            <w:tr w:rsidR="00E54EF6" w:rsidRPr="00F17EDE">
              <w:trPr>
                <w:trHeight w:val="1157"/>
                <w:jc w:val="center"/>
              </w:trPr>
              <w:tc>
                <w:tcPr>
                  <w:tcW w:w="1843" w:type="dxa"/>
                  <w:tcBorders>
                    <w:top w:val="single" w:sz="8" w:space="0" w:color="auto"/>
                    <w:left w:val="nil"/>
                    <w:bottom w:val="single" w:sz="8" w:space="0" w:color="auto"/>
                    <w:right w:val="nil"/>
                  </w:tcBorders>
                  <w:shd w:val="clear" w:color="auto" w:fill="C6D9F1"/>
                  <w:vAlign w:val="center"/>
                </w:tcPr>
                <w:p w:rsidR="00E54EF6" w:rsidRPr="00F17EDE" w:rsidRDefault="00E54EF6" w:rsidP="004835DB">
                  <w:pPr>
                    <w:rPr>
                      <w:rFonts w:ascii="Century" w:hAnsi="Century" w:cs="Arial TUR"/>
                      <w:b/>
                      <w:bCs/>
                      <w:sz w:val="18"/>
                      <w:szCs w:val="18"/>
                      <w:lang w:eastAsia="tr-TR"/>
                    </w:rPr>
                  </w:pPr>
                  <w:r w:rsidRPr="00F17EDE">
                    <w:rPr>
                      <w:rFonts w:ascii="Century" w:hAnsi="Century" w:cs="Arial TUR"/>
                      <w:b/>
                      <w:bCs/>
                      <w:sz w:val="18"/>
                      <w:szCs w:val="18"/>
                      <w:lang w:eastAsia="tr-TR"/>
                    </w:rPr>
                    <w:t xml:space="preserve">Branş </w:t>
                  </w:r>
                </w:p>
              </w:tc>
              <w:tc>
                <w:tcPr>
                  <w:tcW w:w="1003" w:type="dxa"/>
                  <w:tcBorders>
                    <w:top w:val="single" w:sz="8" w:space="0" w:color="auto"/>
                    <w:left w:val="nil"/>
                    <w:bottom w:val="single" w:sz="8" w:space="0" w:color="auto"/>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Poliçe Adedi</w:t>
                  </w:r>
                  <w:r w:rsidRPr="00F17EDE">
                    <w:rPr>
                      <w:rFonts w:ascii="Century" w:hAnsi="Century" w:cs="Arial TUR"/>
                      <w:b/>
                      <w:bCs/>
                      <w:sz w:val="18"/>
                      <w:szCs w:val="18"/>
                      <w:lang w:eastAsia="tr-TR"/>
                    </w:rPr>
                    <w:br/>
                  </w:r>
                  <w:r w:rsidRPr="00F17EDE">
                    <w:rPr>
                      <w:rFonts w:ascii="Century" w:hAnsi="Century" w:cs="Arial TUR"/>
                      <w:i/>
                      <w:iCs/>
                      <w:sz w:val="18"/>
                      <w:szCs w:val="18"/>
                      <w:lang w:eastAsia="tr-TR"/>
                    </w:rPr>
                    <w:t>No.of Policies</w:t>
                  </w:r>
                </w:p>
              </w:tc>
              <w:tc>
                <w:tcPr>
                  <w:tcW w:w="1154" w:type="dxa"/>
                  <w:tcBorders>
                    <w:top w:val="single" w:sz="8" w:space="0" w:color="auto"/>
                    <w:left w:val="nil"/>
                    <w:bottom w:val="single" w:sz="8" w:space="0" w:color="auto"/>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Prim Tutarı</w:t>
                  </w:r>
                  <w:r w:rsidRPr="00F17EDE">
                    <w:rPr>
                      <w:rFonts w:ascii="Century" w:hAnsi="Century" w:cs="Arial TUR"/>
                      <w:b/>
                      <w:bCs/>
                      <w:sz w:val="18"/>
                      <w:szCs w:val="18"/>
                      <w:lang w:eastAsia="tr-TR"/>
                    </w:rPr>
                    <w:br/>
                    <w:t xml:space="preserve"> (000TL)</w:t>
                  </w:r>
                  <w:r w:rsidRPr="00F17EDE">
                    <w:rPr>
                      <w:rFonts w:ascii="Century" w:hAnsi="Century" w:cs="Arial TUR"/>
                      <w:b/>
                      <w:bCs/>
                      <w:sz w:val="18"/>
                      <w:szCs w:val="18"/>
                      <w:lang w:eastAsia="tr-TR"/>
                    </w:rPr>
                    <w:br/>
                  </w:r>
                  <w:r w:rsidRPr="00F17EDE">
                    <w:rPr>
                      <w:rFonts w:ascii="Century" w:hAnsi="Century" w:cs="Arial TUR"/>
                      <w:i/>
                      <w:iCs/>
                      <w:sz w:val="18"/>
                      <w:szCs w:val="18"/>
                      <w:lang w:eastAsia="tr-TR"/>
                    </w:rPr>
                    <w:t>Premium Income</w:t>
                  </w:r>
                </w:p>
              </w:tc>
              <w:tc>
                <w:tcPr>
                  <w:tcW w:w="1199" w:type="dxa"/>
                  <w:tcBorders>
                    <w:top w:val="single" w:sz="8" w:space="0" w:color="auto"/>
                    <w:left w:val="nil"/>
                    <w:bottom w:val="single" w:sz="8" w:space="0" w:color="auto"/>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 xml:space="preserve">Ödenen Tazminat </w:t>
                  </w:r>
                  <w:r w:rsidRPr="00F17EDE">
                    <w:rPr>
                      <w:rFonts w:ascii="Century" w:hAnsi="Century" w:cs="Arial TUR"/>
                      <w:b/>
                      <w:bCs/>
                      <w:sz w:val="18"/>
                      <w:szCs w:val="18"/>
                      <w:lang w:eastAsia="tr-TR"/>
                    </w:rPr>
                    <w:br/>
                    <w:t>(000TL)</w:t>
                  </w:r>
                  <w:r w:rsidRPr="00F17EDE">
                    <w:rPr>
                      <w:rFonts w:ascii="Century" w:hAnsi="Century" w:cs="Arial TUR"/>
                      <w:b/>
                      <w:bCs/>
                      <w:sz w:val="18"/>
                      <w:szCs w:val="18"/>
                      <w:lang w:eastAsia="tr-TR"/>
                    </w:rPr>
                    <w:br/>
                  </w:r>
                  <w:r w:rsidRPr="00F17EDE">
                    <w:rPr>
                      <w:rFonts w:ascii="Century" w:hAnsi="Century" w:cs="Arial TUR"/>
                      <w:i/>
                      <w:iCs/>
                      <w:sz w:val="18"/>
                      <w:szCs w:val="18"/>
                      <w:lang w:eastAsia="tr-TR"/>
                    </w:rPr>
                    <w:t>Paid Loss</w:t>
                  </w:r>
                  <w:r>
                    <w:rPr>
                      <w:rFonts w:ascii="Century" w:hAnsi="Century" w:cs="Arial TUR"/>
                      <w:i/>
                      <w:iCs/>
                      <w:sz w:val="18"/>
                      <w:szCs w:val="18"/>
                      <w:lang w:eastAsia="tr-TR"/>
                    </w:rPr>
                    <w:t>es</w:t>
                  </w:r>
                </w:p>
              </w:tc>
              <w:tc>
                <w:tcPr>
                  <w:tcW w:w="1199" w:type="dxa"/>
                  <w:tcBorders>
                    <w:top w:val="single" w:sz="8" w:space="0" w:color="auto"/>
                    <w:left w:val="nil"/>
                    <w:bottom w:val="single" w:sz="8" w:space="0" w:color="auto"/>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Poliçe Adedi</w:t>
                  </w:r>
                  <w:r w:rsidRPr="00F17EDE">
                    <w:rPr>
                      <w:rFonts w:ascii="Century" w:hAnsi="Century" w:cs="Arial TUR"/>
                      <w:b/>
                      <w:bCs/>
                      <w:sz w:val="18"/>
                      <w:szCs w:val="18"/>
                      <w:lang w:eastAsia="tr-TR"/>
                    </w:rPr>
                    <w:br/>
                  </w:r>
                  <w:r w:rsidRPr="00F17EDE">
                    <w:rPr>
                      <w:rFonts w:ascii="Century" w:hAnsi="Century" w:cs="Arial TUR"/>
                      <w:i/>
                      <w:iCs/>
                      <w:sz w:val="18"/>
                      <w:szCs w:val="18"/>
                      <w:lang w:eastAsia="tr-TR"/>
                    </w:rPr>
                    <w:t>No.of Policies</w:t>
                  </w:r>
                </w:p>
              </w:tc>
              <w:tc>
                <w:tcPr>
                  <w:tcW w:w="928" w:type="dxa"/>
                  <w:tcBorders>
                    <w:top w:val="single" w:sz="8" w:space="0" w:color="auto"/>
                    <w:left w:val="nil"/>
                    <w:bottom w:val="single" w:sz="8" w:space="0" w:color="auto"/>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 xml:space="preserve">Prim Tutarı </w:t>
                  </w:r>
                  <w:r w:rsidRPr="00F17EDE">
                    <w:rPr>
                      <w:rFonts w:ascii="Century" w:hAnsi="Century" w:cs="Arial TUR"/>
                      <w:b/>
                      <w:bCs/>
                      <w:sz w:val="18"/>
                      <w:szCs w:val="18"/>
                      <w:lang w:eastAsia="tr-TR"/>
                    </w:rPr>
                    <w:br/>
                    <w:t>(000TL)</w:t>
                  </w:r>
                  <w:r w:rsidRPr="00F17EDE">
                    <w:rPr>
                      <w:rFonts w:ascii="Century" w:hAnsi="Century" w:cs="Arial TUR"/>
                      <w:b/>
                      <w:bCs/>
                      <w:sz w:val="18"/>
                      <w:szCs w:val="18"/>
                      <w:lang w:eastAsia="tr-TR"/>
                    </w:rPr>
                    <w:br/>
                  </w:r>
                  <w:r w:rsidRPr="00F17EDE">
                    <w:rPr>
                      <w:rFonts w:ascii="Century" w:hAnsi="Century" w:cs="Arial TUR"/>
                      <w:i/>
                      <w:iCs/>
                      <w:sz w:val="18"/>
                      <w:szCs w:val="18"/>
                      <w:lang w:eastAsia="tr-TR"/>
                    </w:rPr>
                    <w:t>Premium Income</w:t>
                  </w:r>
                </w:p>
              </w:tc>
              <w:tc>
                <w:tcPr>
                  <w:tcW w:w="1117" w:type="dxa"/>
                  <w:tcBorders>
                    <w:top w:val="single" w:sz="8" w:space="0" w:color="auto"/>
                    <w:left w:val="nil"/>
                    <w:bottom w:val="single" w:sz="8" w:space="0" w:color="auto"/>
                    <w:right w:val="nil"/>
                  </w:tcBorders>
                  <w:shd w:val="clear" w:color="auto" w:fill="C6D9F1"/>
                  <w:vAlign w:val="center"/>
                </w:tcPr>
                <w:p w:rsidR="00E54EF6" w:rsidRPr="00F17EDE" w:rsidRDefault="00E54EF6" w:rsidP="004835DB">
                  <w:pPr>
                    <w:jc w:val="center"/>
                    <w:rPr>
                      <w:rFonts w:ascii="Century" w:hAnsi="Century" w:cs="Arial TUR"/>
                      <w:b/>
                      <w:bCs/>
                      <w:sz w:val="18"/>
                      <w:szCs w:val="18"/>
                      <w:lang w:eastAsia="tr-TR"/>
                    </w:rPr>
                  </w:pPr>
                  <w:r w:rsidRPr="00F17EDE">
                    <w:rPr>
                      <w:rFonts w:ascii="Century" w:hAnsi="Century" w:cs="Arial TUR"/>
                      <w:b/>
                      <w:bCs/>
                      <w:sz w:val="18"/>
                      <w:szCs w:val="18"/>
                      <w:lang w:eastAsia="tr-TR"/>
                    </w:rPr>
                    <w:t xml:space="preserve">Ödenen Tazminat </w:t>
                  </w:r>
                  <w:r w:rsidRPr="00F17EDE">
                    <w:rPr>
                      <w:rFonts w:ascii="Century" w:hAnsi="Century" w:cs="Arial TUR"/>
                      <w:b/>
                      <w:bCs/>
                      <w:sz w:val="18"/>
                      <w:szCs w:val="18"/>
                      <w:lang w:eastAsia="tr-TR"/>
                    </w:rPr>
                    <w:br/>
                    <w:t>(000TL)</w:t>
                  </w:r>
                  <w:r w:rsidRPr="00F17EDE">
                    <w:rPr>
                      <w:rFonts w:ascii="Century" w:hAnsi="Century" w:cs="Arial TUR"/>
                      <w:b/>
                      <w:bCs/>
                      <w:sz w:val="18"/>
                      <w:szCs w:val="18"/>
                      <w:lang w:eastAsia="tr-TR"/>
                    </w:rPr>
                    <w:br/>
                  </w:r>
                  <w:r w:rsidRPr="00F17EDE">
                    <w:rPr>
                      <w:rFonts w:ascii="Century" w:hAnsi="Century" w:cs="Arial TUR"/>
                      <w:i/>
                      <w:iCs/>
                      <w:sz w:val="18"/>
                      <w:szCs w:val="18"/>
                      <w:lang w:eastAsia="tr-TR"/>
                    </w:rPr>
                    <w:t>Paid Loss</w:t>
                  </w:r>
                  <w:r>
                    <w:rPr>
                      <w:rFonts w:ascii="Century" w:hAnsi="Century" w:cs="Arial TUR"/>
                      <w:i/>
                      <w:iCs/>
                      <w:sz w:val="18"/>
                      <w:szCs w:val="18"/>
                      <w:lang w:eastAsia="tr-TR"/>
                    </w:rPr>
                    <w:t>es</w:t>
                  </w:r>
                </w:p>
              </w:tc>
              <w:tc>
                <w:tcPr>
                  <w:tcW w:w="1051" w:type="dxa"/>
                  <w:tcBorders>
                    <w:top w:val="single" w:sz="8" w:space="0" w:color="auto"/>
                    <w:left w:val="nil"/>
                    <w:bottom w:val="single" w:sz="8" w:space="0" w:color="auto"/>
                    <w:right w:val="nil"/>
                  </w:tcBorders>
                  <w:shd w:val="clear" w:color="auto" w:fill="C6D9F1"/>
                  <w:vAlign w:val="center"/>
                </w:tcPr>
                <w:p w:rsidR="00E54EF6" w:rsidRPr="00F17EDE" w:rsidRDefault="00E54EF6" w:rsidP="004835DB">
                  <w:pPr>
                    <w:rPr>
                      <w:rFonts w:ascii="Century" w:hAnsi="Century" w:cs="Arial TUR"/>
                      <w:b/>
                      <w:bCs/>
                      <w:sz w:val="18"/>
                      <w:szCs w:val="18"/>
                      <w:lang w:eastAsia="tr-TR"/>
                    </w:rPr>
                  </w:pPr>
                  <w:r w:rsidRPr="00F17EDE">
                    <w:rPr>
                      <w:rFonts w:ascii="Century" w:hAnsi="Century" w:cs="Arial TUR"/>
                      <w:b/>
                      <w:iCs/>
                      <w:sz w:val="18"/>
                      <w:szCs w:val="18"/>
                      <w:lang w:eastAsia="tr-TR"/>
                    </w:rPr>
                    <w:t>Branches</w:t>
                  </w:r>
                </w:p>
              </w:tc>
            </w:tr>
            <w:tr w:rsidR="00E54EF6" w:rsidRPr="00F17EDE">
              <w:trPr>
                <w:trHeight w:hRule="exact" w:val="284"/>
                <w:jc w:val="center"/>
              </w:trPr>
              <w:tc>
                <w:tcPr>
                  <w:tcW w:w="1843"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Bitkisel Ürün</w:t>
                  </w:r>
                </w:p>
              </w:tc>
              <w:tc>
                <w:tcPr>
                  <w:tcW w:w="1003"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250.225</w:t>
                  </w:r>
                </w:p>
              </w:tc>
              <w:tc>
                <w:tcPr>
                  <w:tcW w:w="1154"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72.669</w:t>
                  </w:r>
                </w:p>
              </w:tc>
              <w:tc>
                <w:tcPr>
                  <w:tcW w:w="1199" w:type="dxa"/>
                  <w:tcBorders>
                    <w:top w:val="nil"/>
                    <w:left w:val="nil"/>
                    <w:bottom w:val="nil"/>
                    <w:right w:val="nil"/>
                  </w:tcBorders>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28.567</w:t>
                  </w:r>
                </w:p>
              </w:tc>
              <w:tc>
                <w:tcPr>
                  <w:tcW w:w="119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285.243</w:t>
                  </w:r>
                </w:p>
              </w:tc>
              <w:tc>
                <w:tcPr>
                  <w:tcW w:w="9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81.076</w:t>
                  </w:r>
                </w:p>
              </w:tc>
              <w:tc>
                <w:tcPr>
                  <w:tcW w:w="1117"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66.992</w:t>
                  </w:r>
                </w:p>
              </w:tc>
              <w:tc>
                <w:tcPr>
                  <w:tcW w:w="1051"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iCs/>
                      <w:sz w:val="18"/>
                      <w:szCs w:val="18"/>
                      <w:lang w:eastAsia="tr-TR"/>
                    </w:rPr>
                    <w:t>Vegetable Product</w:t>
                  </w:r>
                </w:p>
              </w:tc>
            </w:tr>
            <w:tr w:rsidR="00E54EF6" w:rsidRPr="00F17EDE">
              <w:trPr>
                <w:trHeight w:hRule="exact" w:val="284"/>
                <w:jc w:val="center"/>
              </w:trPr>
              <w:tc>
                <w:tcPr>
                  <w:tcW w:w="1843"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Hayvan Hayat</w:t>
                  </w:r>
                </w:p>
              </w:tc>
              <w:tc>
                <w:tcPr>
                  <w:tcW w:w="1003"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8.099</w:t>
                  </w:r>
                </w:p>
              </w:tc>
              <w:tc>
                <w:tcPr>
                  <w:tcW w:w="1154"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20.090</w:t>
                  </w:r>
                </w:p>
              </w:tc>
              <w:tc>
                <w:tcPr>
                  <w:tcW w:w="1199" w:type="dxa"/>
                  <w:tcBorders>
                    <w:top w:val="nil"/>
                    <w:left w:val="nil"/>
                    <w:bottom w:val="nil"/>
                    <w:right w:val="nil"/>
                  </w:tcBorders>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14.387</w:t>
                  </w:r>
                </w:p>
              </w:tc>
              <w:tc>
                <w:tcPr>
                  <w:tcW w:w="119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17.806</w:t>
                  </w:r>
                </w:p>
              </w:tc>
              <w:tc>
                <w:tcPr>
                  <w:tcW w:w="9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32.838</w:t>
                  </w:r>
                </w:p>
              </w:tc>
              <w:tc>
                <w:tcPr>
                  <w:tcW w:w="1117"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21.549</w:t>
                  </w:r>
                </w:p>
              </w:tc>
              <w:tc>
                <w:tcPr>
                  <w:tcW w:w="1051"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A</w:t>
                  </w:r>
                  <w:r w:rsidRPr="00F17EDE">
                    <w:rPr>
                      <w:rFonts w:ascii="Century" w:hAnsi="Century" w:cs="Arial TUR"/>
                      <w:iCs/>
                      <w:sz w:val="18"/>
                      <w:szCs w:val="18"/>
                      <w:lang w:eastAsia="tr-TR"/>
                    </w:rPr>
                    <w:t>nimal Life</w:t>
                  </w:r>
                </w:p>
              </w:tc>
            </w:tr>
            <w:tr w:rsidR="00E54EF6" w:rsidRPr="00F17EDE">
              <w:trPr>
                <w:trHeight w:hRule="exact" w:val="284"/>
                <w:jc w:val="center"/>
              </w:trPr>
              <w:tc>
                <w:tcPr>
                  <w:tcW w:w="1843"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 xml:space="preserve">Sera </w:t>
                  </w:r>
                </w:p>
              </w:tc>
              <w:tc>
                <w:tcPr>
                  <w:tcW w:w="1003"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2.489</w:t>
                  </w:r>
                </w:p>
              </w:tc>
              <w:tc>
                <w:tcPr>
                  <w:tcW w:w="1154"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3.758</w:t>
                  </w:r>
                </w:p>
              </w:tc>
              <w:tc>
                <w:tcPr>
                  <w:tcW w:w="1199" w:type="dxa"/>
                  <w:tcBorders>
                    <w:top w:val="nil"/>
                    <w:left w:val="nil"/>
                    <w:bottom w:val="nil"/>
                    <w:right w:val="nil"/>
                  </w:tcBorders>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1.114</w:t>
                  </w:r>
                </w:p>
              </w:tc>
              <w:tc>
                <w:tcPr>
                  <w:tcW w:w="119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3.622</w:t>
                  </w:r>
                </w:p>
              </w:tc>
              <w:tc>
                <w:tcPr>
                  <w:tcW w:w="9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4.472</w:t>
                  </w:r>
                </w:p>
              </w:tc>
              <w:tc>
                <w:tcPr>
                  <w:tcW w:w="1117"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814</w:t>
                  </w:r>
                </w:p>
              </w:tc>
              <w:tc>
                <w:tcPr>
                  <w:tcW w:w="1051"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iCs/>
                      <w:sz w:val="18"/>
                      <w:szCs w:val="18"/>
                      <w:lang w:eastAsia="tr-TR"/>
                    </w:rPr>
                    <w:t>Green House</w:t>
                  </w:r>
                </w:p>
              </w:tc>
            </w:tr>
            <w:tr w:rsidR="00E54EF6" w:rsidRPr="00F17EDE">
              <w:trPr>
                <w:trHeight w:hRule="exact" w:val="284"/>
                <w:jc w:val="center"/>
              </w:trPr>
              <w:tc>
                <w:tcPr>
                  <w:tcW w:w="1843"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Kümes Hayvanlar</w:t>
                  </w:r>
                  <w:r>
                    <w:rPr>
                      <w:rFonts w:ascii="Century" w:hAnsi="Century" w:cs="Arial TUR"/>
                      <w:sz w:val="18"/>
                      <w:szCs w:val="18"/>
                      <w:lang w:eastAsia="tr-TR"/>
                    </w:rPr>
                    <w:t>ı</w:t>
                  </w:r>
                </w:p>
              </w:tc>
              <w:tc>
                <w:tcPr>
                  <w:tcW w:w="1003"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118</w:t>
                  </w:r>
                </w:p>
              </w:tc>
              <w:tc>
                <w:tcPr>
                  <w:tcW w:w="1154"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761</w:t>
                  </w:r>
                </w:p>
              </w:tc>
              <w:tc>
                <w:tcPr>
                  <w:tcW w:w="1199" w:type="dxa"/>
                  <w:tcBorders>
                    <w:top w:val="nil"/>
                    <w:left w:val="nil"/>
                    <w:bottom w:val="nil"/>
                    <w:right w:val="nil"/>
                  </w:tcBorders>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33</w:t>
                  </w:r>
                </w:p>
              </w:tc>
              <w:tc>
                <w:tcPr>
                  <w:tcW w:w="119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86</w:t>
                  </w:r>
                </w:p>
              </w:tc>
              <w:tc>
                <w:tcPr>
                  <w:tcW w:w="9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513</w:t>
                  </w:r>
                </w:p>
              </w:tc>
              <w:tc>
                <w:tcPr>
                  <w:tcW w:w="1117"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17</w:t>
                  </w:r>
                </w:p>
              </w:tc>
              <w:tc>
                <w:tcPr>
                  <w:tcW w:w="1051"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iCs/>
                      <w:sz w:val="18"/>
                      <w:szCs w:val="18"/>
                      <w:lang w:eastAsia="tr-TR"/>
                    </w:rPr>
                    <w:t>Poultry</w:t>
                  </w:r>
                </w:p>
              </w:tc>
            </w:tr>
            <w:tr w:rsidR="00E54EF6" w:rsidRPr="00F17EDE">
              <w:trPr>
                <w:trHeight w:hRule="exact" w:val="284"/>
                <w:jc w:val="center"/>
              </w:trPr>
              <w:tc>
                <w:tcPr>
                  <w:tcW w:w="1843"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sz w:val="18"/>
                      <w:szCs w:val="18"/>
                      <w:lang w:eastAsia="tr-TR"/>
                    </w:rPr>
                    <w:t>Su Ürünleri</w:t>
                  </w:r>
                  <w:r w:rsidRPr="00F17EDE">
                    <w:rPr>
                      <w:rFonts w:ascii="Century" w:hAnsi="Century" w:cs="Arial TUR"/>
                      <w:i/>
                      <w:iCs/>
                      <w:sz w:val="18"/>
                      <w:szCs w:val="18"/>
                      <w:lang w:eastAsia="tr-TR"/>
                    </w:rPr>
                    <w:t xml:space="preserve"> Product</w:t>
                  </w:r>
                </w:p>
              </w:tc>
              <w:tc>
                <w:tcPr>
                  <w:tcW w:w="1003"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13</w:t>
                  </w:r>
                </w:p>
              </w:tc>
              <w:tc>
                <w:tcPr>
                  <w:tcW w:w="1154"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1.166</w:t>
                  </w:r>
                </w:p>
              </w:tc>
              <w:tc>
                <w:tcPr>
                  <w:tcW w:w="1199" w:type="dxa"/>
                  <w:tcBorders>
                    <w:top w:val="nil"/>
                    <w:left w:val="nil"/>
                    <w:bottom w:val="nil"/>
                    <w:right w:val="nil"/>
                  </w:tcBorders>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0</w:t>
                  </w:r>
                </w:p>
              </w:tc>
              <w:tc>
                <w:tcPr>
                  <w:tcW w:w="1199"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13</w:t>
                  </w:r>
                </w:p>
              </w:tc>
              <w:tc>
                <w:tcPr>
                  <w:tcW w:w="928"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1.449</w:t>
                  </w:r>
                </w:p>
              </w:tc>
              <w:tc>
                <w:tcPr>
                  <w:tcW w:w="1117"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0</w:t>
                  </w:r>
                </w:p>
              </w:tc>
              <w:tc>
                <w:tcPr>
                  <w:tcW w:w="1051"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sidRPr="00F17EDE">
                    <w:rPr>
                      <w:rFonts w:ascii="Century" w:hAnsi="Century" w:cs="Arial TUR"/>
                      <w:iCs/>
                      <w:sz w:val="18"/>
                      <w:szCs w:val="18"/>
                      <w:lang w:eastAsia="tr-TR"/>
                    </w:rPr>
                    <w:t>Fishery Product</w:t>
                  </w:r>
                </w:p>
              </w:tc>
            </w:tr>
            <w:tr w:rsidR="00E54EF6" w:rsidRPr="00F17EDE">
              <w:trPr>
                <w:trHeight w:hRule="exact" w:val="284"/>
                <w:jc w:val="center"/>
              </w:trPr>
              <w:tc>
                <w:tcPr>
                  <w:tcW w:w="1843" w:type="dxa"/>
                  <w:tcBorders>
                    <w:top w:val="single" w:sz="8" w:space="0" w:color="auto"/>
                    <w:left w:val="nil"/>
                    <w:bottom w:val="double" w:sz="6" w:space="0" w:color="auto"/>
                    <w:right w:val="nil"/>
                  </w:tcBorders>
                  <w:shd w:val="clear" w:color="auto" w:fill="auto"/>
                  <w:noWrap/>
                  <w:vAlign w:val="center"/>
                </w:tcPr>
                <w:p w:rsidR="00E54EF6" w:rsidRPr="00F17EDE" w:rsidRDefault="00E54EF6" w:rsidP="004835DB">
                  <w:pPr>
                    <w:rPr>
                      <w:rFonts w:ascii="Century" w:hAnsi="Century" w:cs="Arial TUR"/>
                      <w:b/>
                      <w:bCs/>
                      <w:sz w:val="18"/>
                      <w:szCs w:val="18"/>
                      <w:lang w:eastAsia="tr-TR"/>
                    </w:rPr>
                  </w:pPr>
                  <w:r>
                    <w:rPr>
                      <w:rFonts w:ascii="Century" w:hAnsi="Century" w:cs="Arial TUR"/>
                      <w:b/>
                      <w:bCs/>
                      <w:sz w:val="18"/>
                      <w:szCs w:val="18"/>
                      <w:lang w:eastAsia="tr-TR"/>
                    </w:rPr>
                    <w:t>Toplam</w:t>
                  </w:r>
                </w:p>
              </w:tc>
              <w:tc>
                <w:tcPr>
                  <w:tcW w:w="1003" w:type="dxa"/>
                  <w:tcBorders>
                    <w:top w:val="single" w:sz="8" w:space="0" w:color="auto"/>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260.944</w:t>
                  </w:r>
                </w:p>
              </w:tc>
              <w:tc>
                <w:tcPr>
                  <w:tcW w:w="1154" w:type="dxa"/>
                  <w:tcBorders>
                    <w:top w:val="single" w:sz="8" w:space="0" w:color="auto"/>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98.444</w:t>
                  </w:r>
                </w:p>
              </w:tc>
              <w:tc>
                <w:tcPr>
                  <w:tcW w:w="1199" w:type="dxa"/>
                  <w:tcBorders>
                    <w:top w:val="single" w:sz="8" w:space="0" w:color="auto"/>
                    <w:left w:val="nil"/>
                    <w:bottom w:val="double" w:sz="6" w:space="0" w:color="auto"/>
                    <w:right w:val="nil"/>
                  </w:tcBorders>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44.101</w:t>
                  </w:r>
                </w:p>
              </w:tc>
              <w:tc>
                <w:tcPr>
                  <w:tcW w:w="1199" w:type="dxa"/>
                  <w:tcBorders>
                    <w:top w:val="single" w:sz="8" w:space="0" w:color="auto"/>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306.770</w:t>
                  </w:r>
                </w:p>
              </w:tc>
              <w:tc>
                <w:tcPr>
                  <w:tcW w:w="928" w:type="dxa"/>
                  <w:tcBorders>
                    <w:top w:val="single" w:sz="8" w:space="0" w:color="auto"/>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120.348</w:t>
                  </w:r>
                </w:p>
              </w:tc>
              <w:tc>
                <w:tcPr>
                  <w:tcW w:w="1117" w:type="dxa"/>
                  <w:tcBorders>
                    <w:top w:val="single" w:sz="8" w:space="0" w:color="auto"/>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89.372</w:t>
                  </w:r>
                </w:p>
              </w:tc>
              <w:tc>
                <w:tcPr>
                  <w:tcW w:w="1051" w:type="dxa"/>
                  <w:tcBorders>
                    <w:top w:val="single" w:sz="8" w:space="0" w:color="auto"/>
                    <w:left w:val="nil"/>
                    <w:bottom w:val="double" w:sz="6" w:space="0" w:color="auto"/>
                    <w:right w:val="nil"/>
                  </w:tcBorders>
                  <w:shd w:val="clear" w:color="auto" w:fill="auto"/>
                  <w:noWrap/>
                  <w:vAlign w:val="center"/>
                </w:tcPr>
                <w:p w:rsidR="00E54EF6" w:rsidRPr="00F17EDE" w:rsidRDefault="00E54EF6" w:rsidP="004835DB">
                  <w:pPr>
                    <w:rPr>
                      <w:rFonts w:ascii="Century" w:hAnsi="Century" w:cs="Arial TUR"/>
                      <w:b/>
                      <w:bCs/>
                      <w:sz w:val="18"/>
                      <w:szCs w:val="18"/>
                      <w:lang w:eastAsia="tr-TR"/>
                    </w:rPr>
                  </w:pPr>
                  <w:r w:rsidRPr="00F17EDE">
                    <w:rPr>
                      <w:rFonts w:ascii="Century" w:hAnsi="Century" w:cs="Arial TUR"/>
                      <w:b/>
                      <w:bCs/>
                      <w:iCs/>
                      <w:sz w:val="18"/>
                      <w:szCs w:val="18"/>
                      <w:lang w:eastAsia="tr-TR"/>
                    </w:rPr>
                    <w:t>Total</w:t>
                  </w:r>
                </w:p>
              </w:tc>
            </w:tr>
          </w:tbl>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9B6F2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EB2939" w:rsidRDefault="00E54EF6" w:rsidP="006946C3">
            <w:pPr>
              <w:jc w:val="both"/>
              <w:rPr>
                <w:rFonts w:ascii="Century" w:hAnsi="Century"/>
                <w:sz w:val="22"/>
                <w:szCs w:val="22"/>
              </w:rPr>
            </w:pPr>
            <w:r w:rsidRPr="00EB2939">
              <w:rPr>
                <w:rFonts w:ascii="Century" w:hAnsi="Century"/>
                <w:sz w:val="22"/>
                <w:szCs w:val="22"/>
              </w:rPr>
              <w:lastRenderedPageBreak/>
              <w:t>Aşağıdaki tabloda 2006</w:t>
            </w:r>
            <w:r>
              <w:rPr>
                <w:rFonts w:ascii="Century" w:hAnsi="Century"/>
                <w:sz w:val="22"/>
                <w:szCs w:val="22"/>
              </w:rPr>
              <w:t xml:space="preserve">-2009 </w:t>
            </w:r>
            <w:r w:rsidRPr="00EB2939">
              <w:rPr>
                <w:rFonts w:ascii="Century" w:hAnsi="Century"/>
                <w:sz w:val="22"/>
                <w:szCs w:val="22"/>
              </w:rPr>
              <w:t>yılları</w:t>
            </w:r>
            <w:r>
              <w:rPr>
                <w:rFonts w:ascii="Century" w:hAnsi="Century"/>
                <w:sz w:val="22"/>
                <w:szCs w:val="22"/>
              </w:rPr>
              <w:t xml:space="preserve"> arasında d</w:t>
            </w:r>
            <w:r w:rsidRPr="00EB2939">
              <w:rPr>
                <w:rFonts w:ascii="Century" w:hAnsi="Century"/>
                <w:sz w:val="22"/>
                <w:szCs w:val="22"/>
              </w:rPr>
              <w:t xml:space="preserve">evlet destekli tarım sigortası yaptırmış olan çiftçi sayısı, </w:t>
            </w:r>
            <w:r>
              <w:rPr>
                <w:rFonts w:ascii="Century" w:hAnsi="Century"/>
                <w:sz w:val="22"/>
                <w:szCs w:val="22"/>
              </w:rPr>
              <w:t xml:space="preserve">sigorta yaptırılan </w:t>
            </w:r>
            <w:r w:rsidRPr="00EB2939">
              <w:rPr>
                <w:rFonts w:ascii="Century" w:hAnsi="Century"/>
                <w:sz w:val="22"/>
                <w:szCs w:val="22"/>
              </w:rPr>
              <w:t>tarım alanı (dekar) ve hayvan sayıları verilmiştir.</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EB2939" w:rsidRDefault="00E54EF6" w:rsidP="004835DB">
            <w:pPr>
              <w:pStyle w:val="NormalWeb"/>
              <w:spacing w:before="0" w:beforeAutospacing="0" w:after="0" w:afterAutospacing="0"/>
              <w:jc w:val="both"/>
              <w:rPr>
                <w:rFonts w:ascii="Century" w:hAnsi="Century"/>
                <w:sz w:val="22"/>
                <w:szCs w:val="22"/>
              </w:rPr>
            </w:pPr>
            <w:r w:rsidRPr="00EB2939">
              <w:rPr>
                <w:rFonts w:ascii="Century" w:hAnsi="Century"/>
                <w:color w:val="404040"/>
                <w:sz w:val="22"/>
                <w:szCs w:val="22"/>
              </w:rPr>
              <w:t>Insured agriculture field in dekares (dam</w:t>
            </w:r>
            <w:r w:rsidRPr="00EB2939">
              <w:rPr>
                <w:rFonts w:ascii="Century" w:hAnsi="Century"/>
                <w:color w:val="404040"/>
                <w:sz w:val="22"/>
                <w:szCs w:val="22"/>
                <w:vertAlign w:val="superscript"/>
              </w:rPr>
              <w:t>2</w:t>
            </w:r>
            <w:r w:rsidRPr="00EB2939">
              <w:rPr>
                <w:rFonts w:ascii="Century" w:hAnsi="Century"/>
                <w:color w:val="404040"/>
                <w:sz w:val="22"/>
                <w:szCs w:val="22"/>
              </w:rPr>
              <w:t>), number of farmers who bought subsidized agriculture insurance and number of insured animals for years 2006, 2007, 2008 and 2009 are shown in the table below.</w:t>
            </w:r>
          </w:p>
        </w:tc>
      </w:tr>
      <w:tr w:rsidR="00E54EF6" w:rsidRPr="00087EB0">
        <w:trPr>
          <w:trHeight w:val="181"/>
        </w:trPr>
        <w:tc>
          <w:tcPr>
            <w:tcW w:w="4850" w:type="dxa"/>
            <w:gridSpan w:val="4"/>
          </w:tcPr>
          <w:p w:rsidR="00E54EF6" w:rsidRPr="009B6F2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9840" w:type="dxa"/>
            <w:gridSpan w:val="14"/>
          </w:tcPr>
          <w:p w:rsidR="00E54EF6" w:rsidRPr="00F17EDE" w:rsidRDefault="003C74A0" w:rsidP="00E54EF6">
            <w:pPr>
              <w:pStyle w:val="ResimYazs"/>
              <w:jc w:val="center"/>
              <w:rPr>
                <w:rFonts w:ascii="Century" w:hAnsi="Century"/>
                <w:color w:val="000080"/>
              </w:rPr>
            </w:pPr>
            <w:r>
              <w:rPr>
                <w:rFonts w:ascii="Century" w:hAnsi="Century"/>
                <w:color w:val="000080"/>
              </w:rPr>
              <w:t>Tablo 2.2</w:t>
            </w:r>
            <w:r w:rsidR="00E54EF6" w:rsidRPr="00F17EDE">
              <w:rPr>
                <w:rFonts w:ascii="Century" w:hAnsi="Century"/>
                <w:color w:val="000080"/>
              </w:rPr>
              <w:t xml:space="preserve">.3: Sigortalı Sayısı ve Sigortalı Alan </w:t>
            </w:r>
            <w:r w:rsidR="00E54EF6">
              <w:rPr>
                <w:rFonts w:ascii="Century" w:hAnsi="Century"/>
                <w:color w:val="000080"/>
              </w:rPr>
              <w:t xml:space="preserve">ve Hayvan </w:t>
            </w:r>
            <w:r w:rsidR="00E54EF6" w:rsidRPr="00F17EDE">
              <w:rPr>
                <w:rFonts w:ascii="Century" w:hAnsi="Century"/>
                <w:color w:val="000080"/>
              </w:rPr>
              <w:t>Verileri</w:t>
            </w:r>
          </w:p>
          <w:p w:rsidR="00E54EF6" w:rsidRPr="00F17EDE" w:rsidRDefault="00E54EF6" w:rsidP="00E54EF6">
            <w:pPr>
              <w:pStyle w:val="ResimYazs"/>
              <w:jc w:val="center"/>
              <w:rPr>
                <w:rFonts w:ascii="Century" w:hAnsi="Century"/>
                <w:b w:val="0"/>
                <w:i/>
                <w:color w:val="000080"/>
              </w:rPr>
            </w:pPr>
            <w:r w:rsidRPr="00F17EDE">
              <w:rPr>
                <w:rFonts w:ascii="Century" w:hAnsi="Century"/>
                <w:b w:val="0"/>
                <w:i/>
                <w:color w:val="000080"/>
              </w:rPr>
              <w:t>General Data about Insured People and Field</w:t>
            </w:r>
            <w:r>
              <w:rPr>
                <w:rFonts w:ascii="Century" w:hAnsi="Century"/>
                <w:b w:val="0"/>
                <w:i/>
                <w:color w:val="000080"/>
              </w:rPr>
              <w:t xml:space="preserve"> and Animal</w:t>
            </w:r>
          </w:p>
          <w:tbl>
            <w:tblPr>
              <w:tblW w:w="9403" w:type="dxa"/>
              <w:jc w:val="center"/>
              <w:tblLayout w:type="fixed"/>
              <w:tblCellMar>
                <w:left w:w="70" w:type="dxa"/>
                <w:right w:w="70" w:type="dxa"/>
              </w:tblCellMar>
              <w:tblLook w:val="0000" w:firstRow="0" w:lastRow="0" w:firstColumn="0" w:lastColumn="0" w:noHBand="0" w:noVBand="0"/>
            </w:tblPr>
            <w:tblGrid>
              <w:gridCol w:w="2683"/>
              <w:gridCol w:w="840"/>
              <w:gridCol w:w="960"/>
              <w:gridCol w:w="960"/>
              <w:gridCol w:w="960"/>
              <w:gridCol w:w="3000"/>
            </w:tblGrid>
            <w:tr w:rsidR="00E54EF6" w:rsidRPr="00F17EDE">
              <w:trPr>
                <w:trHeight w:val="320"/>
                <w:jc w:val="center"/>
              </w:trPr>
              <w:tc>
                <w:tcPr>
                  <w:tcW w:w="2683" w:type="dxa"/>
                  <w:tcBorders>
                    <w:top w:val="nil"/>
                    <w:left w:val="nil"/>
                    <w:bottom w:val="single" w:sz="4" w:space="0" w:color="auto"/>
                    <w:right w:val="nil"/>
                  </w:tcBorders>
                  <w:shd w:val="clear" w:color="auto" w:fill="C6D9F1"/>
                  <w:noWrap/>
                  <w:vAlign w:val="bottom"/>
                </w:tcPr>
                <w:p w:rsidR="00E54EF6" w:rsidRPr="00F17EDE" w:rsidRDefault="00E54EF6" w:rsidP="004835DB">
                  <w:pPr>
                    <w:rPr>
                      <w:rFonts w:ascii="Century" w:hAnsi="Century" w:cs="Arial TUR"/>
                      <w:sz w:val="18"/>
                      <w:szCs w:val="18"/>
                      <w:lang w:eastAsia="tr-TR"/>
                    </w:rPr>
                  </w:pPr>
                </w:p>
              </w:tc>
              <w:tc>
                <w:tcPr>
                  <w:tcW w:w="840" w:type="dxa"/>
                  <w:tcBorders>
                    <w:top w:val="nil"/>
                    <w:left w:val="nil"/>
                    <w:bottom w:val="single" w:sz="4" w:space="0" w:color="auto"/>
                    <w:right w:val="nil"/>
                  </w:tcBorders>
                  <w:shd w:val="clear" w:color="auto" w:fill="C6D9F1"/>
                  <w:noWrap/>
                  <w:vAlign w:val="bottom"/>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2006</w:t>
                  </w:r>
                </w:p>
              </w:tc>
              <w:tc>
                <w:tcPr>
                  <w:tcW w:w="960" w:type="dxa"/>
                  <w:tcBorders>
                    <w:top w:val="nil"/>
                    <w:left w:val="nil"/>
                    <w:bottom w:val="single" w:sz="4" w:space="0" w:color="auto"/>
                    <w:right w:val="nil"/>
                  </w:tcBorders>
                  <w:shd w:val="clear" w:color="auto" w:fill="C6D9F1"/>
                  <w:noWrap/>
                  <w:vAlign w:val="bottom"/>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2007</w:t>
                  </w:r>
                </w:p>
              </w:tc>
              <w:tc>
                <w:tcPr>
                  <w:tcW w:w="960" w:type="dxa"/>
                  <w:tcBorders>
                    <w:top w:val="nil"/>
                    <w:left w:val="nil"/>
                    <w:bottom w:val="single" w:sz="4" w:space="0" w:color="auto"/>
                    <w:right w:val="nil"/>
                  </w:tcBorders>
                  <w:shd w:val="clear" w:color="auto" w:fill="C6D9F1"/>
                  <w:noWrap/>
                  <w:vAlign w:val="bottom"/>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2008</w:t>
                  </w:r>
                </w:p>
              </w:tc>
              <w:tc>
                <w:tcPr>
                  <w:tcW w:w="960" w:type="dxa"/>
                  <w:tcBorders>
                    <w:top w:val="nil"/>
                    <w:left w:val="nil"/>
                    <w:bottom w:val="single" w:sz="4" w:space="0" w:color="auto"/>
                    <w:right w:val="nil"/>
                  </w:tcBorders>
                  <w:shd w:val="clear" w:color="auto" w:fill="C6D9F1"/>
                  <w:noWrap/>
                  <w:vAlign w:val="bottom"/>
                </w:tcPr>
                <w:p w:rsidR="00E54EF6" w:rsidRPr="00F17EDE" w:rsidRDefault="00E54EF6" w:rsidP="004835DB">
                  <w:pPr>
                    <w:jc w:val="right"/>
                    <w:rPr>
                      <w:rFonts w:ascii="Century" w:hAnsi="Century" w:cs="Arial TUR"/>
                      <w:b/>
                      <w:bCs/>
                      <w:sz w:val="18"/>
                      <w:szCs w:val="18"/>
                      <w:lang w:eastAsia="tr-TR"/>
                    </w:rPr>
                  </w:pPr>
                  <w:r w:rsidRPr="00F17EDE">
                    <w:rPr>
                      <w:rFonts w:ascii="Century" w:hAnsi="Century" w:cs="Arial TUR"/>
                      <w:b/>
                      <w:bCs/>
                      <w:sz w:val="18"/>
                      <w:szCs w:val="18"/>
                      <w:lang w:eastAsia="tr-TR"/>
                    </w:rPr>
                    <w:t>2009</w:t>
                  </w:r>
                </w:p>
              </w:tc>
              <w:tc>
                <w:tcPr>
                  <w:tcW w:w="3000" w:type="dxa"/>
                  <w:tcBorders>
                    <w:top w:val="nil"/>
                    <w:left w:val="nil"/>
                    <w:bottom w:val="single" w:sz="4" w:space="0" w:color="auto"/>
                    <w:right w:val="nil"/>
                  </w:tcBorders>
                  <w:shd w:val="clear" w:color="auto" w:fill="C6D9F1"/>
                  <w:vAlign w:val="center"/>
                </w:tcPr>
                <w:p w:rsidR="00E54EF6" w:rsidRPr="00F17EDE" w:rsidRDefault="00E54EF6" w:rsidP="004835DB">
                  <w:pPr>
                    <w:rPr>
                      <w:rFonts w:ascii="Century" w:hAnsi="Century" w:cs="Arial TUR"/>
                      <w:b/>
                      <w:bCs/>
                      <w:sz w:val="18"/>
                      <w:szCs w:val="18"/>
                      <w:lang w:eastAsia="tr-TR"/>
                    </w:rPr>
                  </w:pPr>
                </w:p>
              </w:tc>
            </w:tr>
            <w:tr w:rsidR="00E54EF6" w:rsidRPr="00F17EDE">
              <w:trPr>
                <w:trHeight w:val="284"/>
                <w:jc w:val="center"/>
              </w:trPr>
              <w:tc>
                <w:tcPr>
                  <w:tcW w:w="2683" w:type="dxa"/>
                  <w:tcBorders>
                    <w:top w:val="single" w:sz="4" w:space="0" w:color="auto"/>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Pr>
                      <w:rFonts w:ascii="Century" w:hAnsi="Century" w:cs="Arial TUR"/>
                      <w:sz w:val="18"/>
                      <w:szCs w:val="18"/>
                      <w:lang w:eastAsia="tr-TR"/>
                    </w:rPr>
                    <w:t>Sigortalı Çiftçi Sayısı</w:t>
                  </w:r>
                </w:p>
              </w:tc>
              <w:tc>
                <w:tcPr>
                  <w:tcW w:w="840" w:type="dxa"/>
                  <w:tcBorders>
                    <w:top w:val="single" w:sz="4" w:space="0" w:color="auto"/>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2.321</w:t>
                  </w:r>
                </w:p>
              </w:tc>
              <w:tc>
                <w:tcPr>
                  <w:tcW w:w="960" w:type="dxa"/>
                  <w:tcBorders>
                    <w:top w:val="single" w:sz="4" w:space="0" w:color="auto"/>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62.095</w:t>
                  </w:r>
                </w:p>
              </w:tc>
              <w:tc>
                <w:tcPr>
                  <w:tcW w:w="960" w:type="dxa"/>
                  <w:tcBorders>
                    <w:top w:val="single" w:sz="4" w:space="0" w:color="auto"/>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66.187</w:t>
                  </w:r>
                </w:p>
              </w:tc>
              <w:tc>
                <w:tcPr>
                  <w:tcW w:w="960" w:type="dxa"/>
                  <w:tcBorders>
                    <w:top w:val="single" w:sz="4" w:space="0" w:color="auto"/>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94.675</w:t>
                  </w:r>
                </w:p>
              </w:tc>
              <w:tc>
                <w:tcPr>
                  <w:tcW w:w="3000" w:type="dxa"/>
                  <w:tcBorders>
                    <w:top w:val="single" w:sz="4" w:space="0" w:color="auto"/>
                    <w:left w:val="nil"/>
                    <w:bottom w:val="nil"/>
                    <w:right w:val="nil"/>
                  </w:tcBorders>
                  <w:vAlign w:val="center"/>
                </w:tcPr>
                <w:p w:rsidR="00E54EF6" w:rsidRPr="00F17EDE" w:rsidRDefault="00E54EF6" w:rsidP="004835DB">
                  <w:pPr>
                    <w:rPr>
                      <w:rFonts w:ascii="Century" w:hAnsi="Century" w:cs="Arial TUR"/>
                      <w:color w:val="333333"/>
                      <w:sz w:val="18"/>
                      <w:szCs w:val="18"/>
                      <w:lang w:eastAsia="tr-TR"/>
                    </w:rPr>
                  </w:pPr>
                  <w:r w:rsidRPr="00F17EDE">
                    <w:rPr>
                      <w:rFonts w:ascii="Century" w:hAnsi="Century" w:cs="Arial TUR"/>
                      <w:iCs/>
                      <w:color w:val="333333"/>
                      <w:sz w:val="18"/>
                      <w:szCs w:val="18"/>
                      <w:lang w:eastAsia="tr-TR"/>
                    </w:rPr>
                    <w:t>No. of Insured Farmer</w:t>
                  </w:r>
                </w:p>
              </w:tc>
            </w:tr>
            <w:tr w:rsidR="00E54EF6" w:rsidRPr="00F17EDE">
              <w:trPr>
                <w:trHeight w:val="284"/>
                <w:jc w:val="center"/>
              </w:trPr>
              <w:tc>
                <w:tcPr>
                  <w:tcW w:w="2683" w:type="dxa"/>
                  <w:tcBorders>
                    <w:top w:val="nil"/>
                    <w:left w:val="nil"/>
                    <w:bottom w:val="nil"/>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Pr>
                      <w:rFonts w:ascii="Century" w:hAnsi="Century" w:cs="Arial TUR"/>
                      <w:sz w:val="18"/>
                      <w:szCs w:val="18"/>
                      <w:lang w:eastAsia="tr-TR"/>
                    </w:rPr>
                    <w:t>Sigortalı Tarım Alanı (dekar)</w:t>
                  </w:r>
                </w:p>
              </w:tc>
              <w:tc>
                <w:tcPr>
                  <w:tcW w:w="84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126.667</w:t>
                  </w:r>
                </w:p>
              </w:tc>
              <w:tc>
                <w:tcPr>
                  <w:tcW w:w="96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3.486.373</w:t>
                  </w:r>
                </w:p>
              </w:tc>
              <w:tc>
                <w:tcPr>
                  <w:tcW w:w="96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4.435.185</w:t>
                  </w:r>
                </w:p>
              </w:tc>
              <w:tc>
                <w:tcPr>
                  <w:tcW w:w="960" w:type="dxa"/>
                  <w:tcBorders>
                    <w:top w:val="nil"/>
                    <w:left w:val="nil"/>
                    <w:bottom w:val="nil"/>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5.602.397</w:t>
                  </w:r>
                </w:p>
              </w:tc>
              <w:tc>
                <w:tcPr>
                  <w:tcW w:w="3000" w:type="dxa"/>
                  <w:tcBorders>
                    <w:top w:val="nil"/>
                    <w:left w:val="nil"/>
                    <w:bottom w:val="nil"/>
                    <w:right w:val="nil"/>
                  </w:tcBorders>
                  <w:vAlign w:val="center"/>
                </w:tcPr>
                <w:p w:rsidR="00E54EF6" w:rsidRPr="00F17EDE" w:rsidRDefault="00E54EF6" w:rsidP="004835DB">
                  <w:pPr>
                    <w:rPr>
                      <w:rFonts w:ascii="Century" w:hAnsi="Century" w:cs="Arial TUR"/>
                      <w:color w:val="333333"/>
                      <w:sz w:val="18"/>
                      <w:szCs w:val="18"/>
                      <w:lang w:eastAsia="tr-TR"/>
                    </w:rPr>
                  </w:pPr>
                  <w:r w:rsidRPr="00F17EDE">
                    <w:rPr>
                      <w:rFonts w:ascii="Century" w:hAnsi="Century" w:cs="Arial TUR"/>
                      <w:iCs/>
                      <w:color w:val="333333"/>
                      <w:sz w:val="18"/>
                      <w:szCs w:val="18"/>
                      <w:lang w:eastAsia="tr-TR"/>
                    </w:rPr>
                    <w:t>Insured Agricultural Land (da</w:t>
                  </w:r>
                  <w:r w:rsidRPr="00F17EDE">
                    <w:rPr>
                      <w:rFonts w:ascii="Century" w:hAnsi="Century"/>
                      <w:color w:val="333333"/>
                      <w:sz w:val="18"/>
                      <w:szCs w:val="18"/>
                    </w:rPr>
                    <w:t>m</w:t>
                  </w:r>
                  <w:r w:rsidRPr="00F17EDE">
                    <w:rPr>
                      <w:rFonts w:ascii="Century" w:hAnsi="Century"/>
                      <w:color w:val="333333"/>
                      <w:sz w:val="20"/>
                      <w:szCs w:val="20"/>
                      <w:vertAlign w:val="superscript"/>
                    </w:rPr>
                    <w:t>2</w:t>
                  </w:r>
                  <w:r w:rsidRPr="00F17EDE">
                    <w:rPr>
                      <w:rFonts w:ascii="Century" w:hAnsi="Century" w:cs="Arial TUR"/>
                      <w:iCs/>
                      <w:color w:val="333333"/>
                      <w:sz w:val="18"/>
                      <w:szCs w:val="18"/>
                      <w:lang w:eastAsia="tr-TR"/>
                    </w:rPr>
                    <w:t>)</w:t>
                  </w:r>
                </w:p>
              </w:tc>
            </w:tr>
            <w:tr w:rsidR="00E54EF6" w:rsidRPr="00F17EDE">
              <w:trPr>
                <w:trHeight w:val="284"/>
                <w:jc w:val="center"/>
              </w:trPr>
              <w:tc>
                <w:tcPr>
                  <w:tcW w:w="2683" w:type="dxa"/>
                  <w:tcBorders>
                    <w:top w:val="nil"/>
                    <w:left w:val="nil"/>
                    <w:bottom w:val="double" w:sz="6" w:space="0" w:color="auto"/>
                    <w:right w:val="nil"/>
                  </w:tcBorders>
                  <w:shd w:val="clear" w:color="auto" w:fill="auto"/>
                  <w:noWrap/>
                  <w:vAlign w:val="center"/>
                </w:tcPr>
                <w:p w:rsidR="00E54EF6" w:rsidRPr="00F17EDE" w:rsidRDefault="00E54EF6" w:rsidP="004835DB">
                  <w:pPr>
                    <w:rPr>
                      <w:rFonts w:ascii="Century" w:hAnsi="Century" w:cs="Arial TUR"/>
                      <w:sz w:val="18"/>
                      <w:szCs w:val="18"/>
                      <w:lang w:eastAsia="tr-TR"/>
                    </w:rPr>
                  </w:pPr>
                  <w:r>
                    <w:rPr>
                      <w:rFonts w:ascii="Century" w:hAnsi="Century" w:cs="Arial TUR"/>
                      <w:sz w:val="18"/>
                      <w:szCs w:val="18"/>
                      <w:lang w:eastAsia="tr-TR"/>
                    </w:rPr>
                    <w:t xml:space="preserve">Sigortalı Hayvan Sayısı </w:t>
                  </w:r>
                </w:p>
              </w:tc>
              <w:tc>
                <w:tcPr>
                  <w:tcW w:w="840"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6.710</w:t>
                  </w:r>
                </w:p>
              </w:tc>
              <w:tc>
                <w:tcPr>
                  <w:tcW w:w="960"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55.520</w:t>
                  </w:r>
                </w:p>
              </w:tc>
              <w:tc>
                <w:tcPr>
                  <w:tcW w:w="960"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71.955</w:t>
                  </w:r>
                </w:p>
              </w:tc>
              <w:tc>
                <w:tcPr>
                  <w:tcW w:w="960" w:type="dxa"/>
                  <w:tcBorders>
                    <w:top w:val="nil"/>
                    <w:left w:val="nil"/>
                    <w:bottom w:val="double" w:sz="6" w:space="0" w:color="auto"/>
                    <w:right w:val="nil"/>
                  </w:tcBorders>
                  <w:shd w:val="clear" w:color="auto" w:fill="auto"/>
                  <w:noWrap/>
                  <w:vAlign w:val="center"/>
                </w:tcPr>
                <w:p w:rsidR="00E54EF6" w:rsidRPr="00F17EDE" w:rsidRDefault="00E54EF6" w:rsidP="004835DB">
                  <w:pPr>
                    <w:jc w:val="right"/>
                    <w:rPr>
                      <w:rFonts w:ascii="Century" w:hAnsi="Century" w:cs="Arial TUR"/>
                      <w:sz w:val="18"/>
                      <w:szCs w:val="18"/>
                      <w:lang w:eastAsia="tr-TR"/>
                    </w:rPr>
                  </w:pPr>
                  <w:r w:rsidRPr="00F17EDE">
                    <w:rPr>
                      <w:rFonts w:ascii="Century" w:hAnsi="Century" w:cs="Arial TUR"/>
                      <w:sz w:val="18"/>
                      <w:szCs w:val="18"/>
                      <w:lang w:eastAsia="tr-TR"/>
                    </w:rPr>
                    <w:t>112.202</w:t>
                  </w:r>
                </w:p>
              </w:tc>
              <w:tc>
                <w:tcPr>
                  <w:tcW w:w="3000" w:type="dxa"/>
                  <w:tcBorders>
                    <w:top w:val="nil"/>
                    <w:left w:val="nil"/>
                    <w:bottom w:val="double" w:sz="6" w:space="0" w:color="auto"/>
                    <w:right w:val="nil"/>
                  </w:tcBorders>
                  <w:vAlign w:val="center"/>
                </w:tcPr>
                <w:p w:rsidR="00E54EF6" w:rsidRPr="00F17EDE" w:rsidRDefault="00E54EF6" w:rsidP="004835DB">
                  <w:pPr>
                    <w:rPr>
                      <w:rFonts w:ascii="Century" w:hAnsi="Century" w:cs="Arial TUR"/>
                      <w:color w:val="333333"/>
                      <w:sz w:val="18"/>
                      <w:szCs w:val="18"/>
                      <w:lang w:eastAsia="tr-TR"/>
                    </w:rPr>
                  </w:pPr>
                  <w:r w:rsidRPr="00F17EDE">
                    <w:rPr>
                      <w:rFonts w:ascii="Century" w:hAnsi="Century" w:cs="Arial TUR"/>
                      <w:iCs/>
                      <w:color w:val="333333"/>
                      <w:sz w:val="18"/>
                      <w:szCs w:val="18"/>
                      <w:lang w:eastAsia="tr-TR"/>
                    </w:rPr>
                    <w:t>Insured No. of Animal</w:t>
                  </w:r>
                </w:p>
              </w:tc>
            </w:tr>
          </w:tbl>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9B6F2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EB2939" w:rsidRDefault="00E54EF6" w:rsidP="00D6426E">
            <w:pPr>
              <w:jc w:val="both"/>
              <w:rPr>
                <w:rFonts w:ascii="Century" w:hAnsi="Century"/>
                <w:sz w:val="22"/>
                <w:szCs w:val="22"/>
              </w:rPr>
            </w:pPr>
            <w:r w:rsidRPr="00EB2939">
              <w:rPr>
                <w:rFonts w:ascii="Century" w:hAnsi="Century"/>
                <w:sz w:val="22"/>
                <w:szCs w:val="22"/>
              </w:rPr>
              <w:t xml:space="preserve">Aşağıdaki tabloda ise 2009 yılına ilişkin olarak sigortalı çiftçi </w:t>
            </w:r>
            <w:r w:rsidR="00D6426E">
              <w:rPr>
                <w:rFonts w:ascii="Century" w:hAnsi="Century"/>
                <w:sz w:val="22"/>
                <w:szCs w:val="22"/>
              </w:rPr>
              <w:t xml:space="preserve">sayısı ile </w:t>
            </w:r>
            <w:r w:rsidRPr="00EB2939">
              <w:rPr>
                <w:rFonts w:ascii="Century" w:hAnsi="Century"/>
                <w:sz w:val="22"/>
                <w:szCs w:val="22"/>
              </w:rPr>
              <w:t>tarım alanının bölgelere göre dağılımı verilmiştir.</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EB2939" w:rsidRDefault="00E54EF6" w:rsidP="004835DB">
            <w:pPr>
              <w:pStyle w:val="NormalWeb"/>
              <w:tabs>
                <w:tab w:val="left" w:pos="1199"/>
              </w:tabs>
              <w:spacing w:before="0" w:beforeAutospacing="0" w:after="0" w:afterAutospacing="0"/>
              <w:jc w:val="both"/>
              <w:rPr>
                <w:rFonts w:ascii="Century" w:hAnsi="Century"/>
                <w:color w:val="404040"/>
                <w:sz w:val="22"/>
                <w:szCs w:val="22"/>
              </w:rPr>
            </w:pPr>
            <w:r w:rsidRPr="00EB2939">
              <w:rPr>
                <w:rFonts w:ascii="Century" w:hAnsi="Century"/>
                <w:color w:val="404040"/>
                <w:sz w:val="22"/>
                <w:szCs w:val="22"/>
              </w:rPr>
              <w:t>Distribution of insured farmers and agriculture fields into regions of Turkey for year 2009 are shown below.</w:t>
            </w:r>
          </w:p>
        </w:tc>
      </w:tr>
      <w:tr w:rsidR="00E54EF6" w:rsidRPr="00087EB0">
        <w:trPr>
          <w:trHeight w:val="181"/>
        </w:trPr>
        <w:tc>
          <w:tcPr>
            <w:tcW w:w="4850" w:type="dxa"/>
            <w:gridSpan w:val="4"/>
          </w:tcPr>
          <w:p w:rsidR="00E54EF6" w:rsidRPr="009B6F2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9840" w:type="dxa"/>
            <w:gridSpan w:val="14"/>
          </w:tcPr>
          <w:p w:rsidR="00E54EF6" w:rsidRPr="00F17EDE" w:rsidRDefault="003C74A0" w:rsidP="00E54EF6">
            <w:pPr>
              <w:pStyle w:val="ResimYazs"/>
              <w:jc w:val="center"/>
              <w:rPr>
                <w:rFonts w:ascii="Century" w:hAnsi="Century"/>
                <w:color w:val="000080"/>
              </w:rPr>
            </w:pPr>
            <w:r>
              <w:rPr>
                <w:rFonts w:ascii="Century" w:hAnsi="Century"/>
                <w:color w:val="000080"/>
              </w:rPr>
              <w:t>Tablo 2.2</w:t>
            </w:r>
            <w:r w:rsidR="00E54EF6">
              <w:rPr>
                <w:rFonts w:ascii="Century" w:hAnsi="Century"/>
                <w:color w:val="000080"/>
              </w:rPr>
              <w:t>.</w:t>
            </w:r>
            <w:r w:rsidR="00E54EF6" w:rsidRPr="00F17EDE">
              <w:rPr>
                <w:rFonts w:ascii="Century" w:hAnsi="Century"/>
                <w:color w:val="000080"/>
              </w:rPr>
              <w:t>4: 2009 Yılı Bölge Bazında Sigorta</w:t>
            </w:r>
            <w:r w:rsidR="00E54EF6">
              <w:rPr>
                <w:rFonts w:ascii="Century" w:hAnsi="Century"/>
                <w:color w:val="000080"/>
              </w:rPr>
              <w:t xml:space="preserve"> Verileri</w:t>
            </w:r>
          </w:p>
          <w:p w:rsidR="00E54EF6" w:rsidRPr="00FE7D66" w:rsidRDefault="00E54EF6" w:rsidP="00E54EF6">
            <w:pPr>
              <w:pStyle w:val="ResimYazs"/>
              <w:jc w:val="center"/>
              <w:rPr>
                <w:rFonts w:ascii="Century" w:hAnsi="Century"/>
                <w:b w:val="0"/>
                <w:i/>
                <w:color w:val="000080"/>
              </w:rPr>
            </w:pPr>
            <w:r w:rsidRPr="00F17EDE">
              <w:rPr>
                <w:rFonts w:ascii="Century" w:hAnsi="Century"/>
                <w:b w:val="0"/>
                <w:i/>
                <w:color w:val="000080"/>
              </w:rPr>
              <w:t>General Data about Insured People and Field</w:t>
            </w:r>
            <w:r>
              <w:rPr>
                <w:rFonts w:ascii="Century" w:hAnsi="Century"/>
                <w:b w:val="0"/>
                <w:i/>
                <w:color w:val="000080"/>
              </w:rPr>
              <w:t xml:space="preserve"> and Animal </w:t>
            </w:r>
            <w:r w:rsidRPr="00F17EDE">
              <w:rPr>
                <w:rFonts w:ascii="Century" w:hAnsi="Century"/>
                <w:b w:val="0"/>
                <w:i/>
                <w:color w:val="000080"/>
              </w:rPr>
              <w:t>as Region for 2009</w:t>
            </w:r>
          </w:p>
          <w:tbl>
            <w:tblPr>
              <w:tblW w:w="9283" w:type="dxa"/>
              <w:tblLayout w:type="fixed"/>
              <w:tblCellMar>
                <w:left w:w="70" w:type="dxa"/>
                <w:right w:w="70" w:type="dxa"/>
              </w:tblCellMar>
              <w:tblLook w:val="0000" w:firstRow="0" w:lastRow="0" w:firstColumn="0" w:lastColumn="0" w:noHBand="0" w:noVBand="0"/>
            </w:tblPr>
            <w:tblGrid>
              <w:gridCol w:w="2203"/>
              <w:gridCol w:w="1320"/>
              <w:gridCol w:w="1666"/>
              <w:gridCol w:w="1454"/>
              <w:gridCol w:w="2640"/>
            </w:tblGrid>
            <w:tr w:rsidR="00E54EF6" w:rsidRPr="00397B62">
              <w:trPr>
                <w:trHeight w:val="1142"/>
              </w:trPr>
              <w:tc>
                <w:tcPr>
                  <w:tcW w:w="2203" w:type="dxa"/>
                  <w:tcBorders>
                    <w:top w:val="nil"/>
                    <w:left w:val="nil"/>
                    <w:bottom w:val="single" w:sz="4" w:space="0" w:color="auto"/>
                    <w:right w:val="nil"/>
                  </w:tcBorders>
                  <w:shd w:val="clear" w:color="auto" w:fill="C6D9F1"/>
                  <w:noWrap/>
                  <w:vAlign w:val="center"/>
                </w:tcPr>
                <w:p w:rsidR="00E54EF6" w:rsidRPr="00397B62" w:rsidRDefault="00E54EF6" w:rsidP="004835DB">
                  <w:pPr>
                    <w:rPr>
                      <w:rFonts w:ascii="Century" w:hAnsi="Century" w:cs="Arial TUR"/>
                      <w:b/>
                      <w:bCs/>
                      <w:color w:val="000000"/>
                      <w:sz w:val="20"/>
                      <w:szCs w:val="20"/>
                      <w:lang w:eastAsia="tr-TR"/>
                    </w:rPr>
                  </w:pPr>
                  <w:r>
                    <w:rPr>
                      <w:rFonts w:ascii="Century" w:hAnsi="Century" w:cs="Arial TUR"/>
                      <w:b/>
                      <w:bCs/>
                      <w:color w:val="000000"/>
                      <w:sz w:val="20"/>
                      <w:szCs w:val="20"/>
                      <w:lang w:eastAsia="tr-TR"/>
                    </w:rPr>
                    <w:t>Bölgeler</w:t>
                  </w:r>
                </w:p>
              </w:tc>
              <w:tc>
                <w:tcPr>
                  <w:tcW w:w="1320"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Sigortalı Çiftçi Sayısı</w:t>
                  </w:r>
                  <w:r w:rsidRPr="00397B62">
                    <w:rPr>
                      <w:rFonts w:ascii="Century" w:hAnsi="Century" w:cs="Arial TUR"/>
                      <w:b/>
                      <w:bCs/>
                      <w:color w:val="000000"/>
                      <w:sz w:val="20"/>
                      <w:szCs w:val="20"/>
                      <w:lang w:eastAsia="tr-TR"/>
                    </w:rPr>
                    <w:br/>
                  </w:r>
                  <w:r w:rsidRPr="00397B62">
                    <w:rPr>
                      <w:rFonts w:ascii="Century" w:hAnsi="Century" w:cs="Arial TUR"/>
                      <w:i/>
                      <w:iCs/>
                      <w:color w:val="000000"/>
                      <w:sz w:val="20"/>
                      <w:szCs w:val="20"/>
                      <w:lang w:eastAsia="tr-TR"/>
                    </w:rPr>
                    <w:t xml:space="preserve">No.of </w:t>
                  </w:r>
                  <w:proofErr w:type="gramStart"/>
                  <w:r w:rsidRPr="00397B62">
                    <w:rPr>
                      <w:rFonts w:ascii="Century" w:hAnsi="Century" w:cs="Arial TUR"/>
                      <w:i/>
                      <w:iCs/>
                      <w:color w:val="000000"/>
                      <w:sz w:val="20"/>
                      <w:szCs w:val="20"/>
                      <w:lang w:eastAsia="tr-TR"/>
                    </w:rPr>
                    <w:t>Ins.Farmers</w:t>
                  </w:r>
                  <w:proofErr w:type="gramEnd"/>
                </w:p>
              </w:tc>
              <w:tc>
                <w:tcPr>
                  <w:tcW w:w="1666"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color w:val="000000"/>
                      <w:sz w:val="20"/>
                      <w:szCs w:val="20"/>
                      <w:lang w:eastAsia="tr-TR"/>
                    </w:rPr>
                  </w:pPr>
                  <w:proofErr w:type="gramStart"/>
                  <w:r w:rsidRPr="00397B62">
                    <w:rPr>
                      <w:rFonts w:ascii="Century" w:hAnsi="Century" w:cs="Arial TUR"/>
                      <w:b/>
                      <w:bCs/>
                      <w:color w:val="000000"/>
                      <w:sz w:val="20"/>
                      <w:szCs w:val="20"/>
                      <w:lang w:eastAsia="tr-TR"/>
                    </w:rPr>
                    <w:t>Sig.Tarım</w:t>
                  </w:r>
                  <w:proofErr w:type="gramEnd"/>
                  <w:r w:rsidRPr="00397B62">
                    <w:rPr>
                      <w:rFonts w:ascii="Century" w:hAnsi="Century" w:cs="Arial TUR"/>
                      <w:b/>
                      <w:bCs/>
                      <w:color w:val="000000"/>
                      <w:sz w:val="20"/>
                      <w:szCs w:val="20"/>
                      <w:lang w:eastAsia="tr-TR"/>
                    </w:rPr>
                    <w:t xml:space="preserve"> Alanı</w:t>
                  </w:r>
                  <w:r w:rsidRPr="00397B62">
                    <w:rPr>
                      <w:rFonts w:ascii="Century" w:hAnsi="Century" w:cs="Arial TUR"/>
                      <w:b/>
                      <w:bCs/>
                      <w:color w:val="000000"/>
                      <w:sz w:val="20"/>
                      <w:szCs w:val="20"/>
                      <w:lang w:eastAsia="tr-TR"/>
                    </w:rPr>
                    <w:br/>
                  </w:r>
                  <w:r w:rsidRPr="00397B62">
                    <w:rPr>
                      <w:rFonts w:ascii="Century" w:hAnsi="Century" w:cs="Arial TUR"/>
                      <w:i/>
                      <w:iCs/>
                      <w:color w:val="000000"/>
                      <w:sz w:val="20"/>
                      <w:szCs w:val="20"/>
                      <w:lang w:eastAsia="tr-TR"/>
                    </w:rPr>
                    <w:t xml:space="preserve">Insured Agricultural Land </w:t>
                  </w:r>
                  <w:r w:rsidRPr="00F17EDE">
                    <w:rPr>
                      <w:rFonts w:ascii="Century" w:hAnsi="Century" w:cs="Arial TUR"/>
                      <w:i/>
                      <w:iCs/>
                      <w:color w:val="333333"/>
                      <w:sz w:val="18"/>
                      <w:szCs w:val="18"/>
                      <w:lang w:eastAsia="tr-TR"/>
                    </w:rPr>
                    <w:t>(da</w:t>
                  </w:r>
                  <w:r w:rsidRPr="00F17EDE">
                    <w:rPr>
                      <w:rFonts w:ascii="Century" w:hAnsi="Century"/>
                      <w:color w:val="333333"/>
                      <w:sz w:val="18"/>
                      <w:szCs w:val="18"/>
                    </w:rPr>
                    <w:t>m</w:t>
                  </w:r>
                  <w:r w:rsidRPr="00F17EDE">
                    <w:rPr>
                      <w:rFonts w:ascii="Century" w:hAnsi="Century"/>
                      <w:color w:val="333333"/>
                      <w:sz w:val="20"/>
                      <w:szCs w:val="20"/>
                      <w:vertAlign w:val="superscript"/>
                    </w:rPr>
                    <w:t>2</w:t>
                  </w:r>
                  <w:r w:rsidRPr="00F17EDE">
                    <w:rPr>
                      <w:rFonts w:ascii="Century" w:hAnsi="Century" w:cs="Arial TUR"/>
                      <w:i/>
                      <w:iCs/>
                      <w:color w:val="333333"/>
                      <w:sz w:val="18"/>
                      <w:szCs w:val="18"/>
                      <w:lang w:eastAsia="tr-TR"/>
                    </w:rPr>
                    <w:t>)</w:t>
                  </w:r>
                </w:p>
              </w:tc>
              <w:tc>
                <w:tcPr>
                  <w:tcW w:w="1454"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Sig. Hayvan Sayısı</w:t>
                  </w:r>
                  <w:r w:rsidRPr="00397B62">
                    <w:rPr>
                      <w:rFonts w:ascii="Century" w:hAnsi="Century" w:cs="Arial TUR"/>
                      <w:i/>
                      <w:iCs/>
                      <w:color w:val="000000"/>
                      <w:sz w:val="20"/>
                      <w:szCs w:val="20"/>
                      <w:lang w:eastAsia="tr-TR"/>
                    </w:rPr>
                    <w:br/>
                    <w:t xml:space="preserve">No.of </w:t>
                  </w:r>
                  <w:proofErr w:type="gramStart"/>
                  <w:r w:rsidRPr="00397B62">
                    <w:rPr>
                      <w:rFonts w:ascii="Century" w:hAnsi="Century" w:cs="Arial TUR"/>
                      <w:i/>
                      <w:iCs/>
                      <w:color w:val="000000"/>
                      <w:sz w:val="20"/>
                      <w:szCs w:val="20"/>
                      <w:lang w:eastAsia="tr-TR"/>
                    </w:rPr>
                    <w:t>Ins.Animal</w:t>
                  </w:r>
                  <w:proofErr w:type="gramEnd"/>
                </w:p>
              </w:tc>
              <w:tc>
                <w:tcPr>
                  <w:tcW w:w="2640" w:type="dxa"/>
                  <w:tcBorders>
                    <w:top w:val="nil"/>
                    <w:left w:val="nil"/>
                    <w:bottom w:val="single" w:sz="4" w:space="0" w:color="auto"/>
                    <w:right w:val="nil"/>
                  </w:tcBorders>
                  <w:shd w:val="clear" w:color="auto" w:fill="C6D9F1"/>
                  <w:vAlign w:val="center"/>
                </w:tcPr>
                <w:p w:rsidR="00E54EF6" w:rsidRPr="00F17EDE" w:rsidRDefault="00E54EF6" w:rsidP="004835DB">
                  <w:pPr>
                    <w:ind w:firstLine="170"/>
                    <w:rPr>
                      <w:rFonts w:ascii="Century" w:hAnsi="Century" w:cs="Arial TUR"/>
                      <w:b/>
                      <w:bCs/>
                      <w:color w:val="000000"/>
                      <w:sz w:val="20"/>
                      <w:szCs w:val="20"/>
                      <w:lang w:eastAsia="tr-TR"/>
                    </w:rPr>
                  </w:pPr>
                  <w:r w:rsidRPr="00F17EDE">
                    <w:rPr>
                      <w:rFonts w:ascii="Century" w:hAnsi="Century" w:cs="Arial TUR"/>
                      <w:b/>
                      <w:iCs/>
                      <w:color w:val="000000"/>
                      <w:sz w:val="20"/>
                      <w:szCs w:val="20"/>
                      <w:lang w:eastAsia="tr-TR"/>
                    </w:rPr>
                    <w:t>Regions</w:t>
                  </w:r>
                </w:p>
              </w:tc>
            </w:tr>
            <w:tr w:rsidR="00E54EF6" w:rsidRPr="00397B62">
              <w:trPr>
                <w:trHeight w:hRule="exact" w:val="284"/>
              </w:trPr>
              <w:tc>
                <w:tcPr>
                  <w:tcW w:w="2203" w:type="dxa"/>
                  <w:tcBorders>
                    <w:top w:val="single" w:sz="4" w:space="0" w:color="auto"/>
                    <w:left w:val="nil"/>
                    <w:bottom w:val="nil"/>
                    <w:right w:val="nil"/>
                  </w:tcBorders>
                  <w:shd w:val="clear" w:color="auto" w:fill="auto"/>
                  <w:noWrap/>
                  <w:vAlign w:val="center"/>
                </w:tcPr>
                <w:p w:rsidR="00E54EF6" w:rsidRPr="00397B62" w:rsidRDefault="00E54EF6" w:rsidP="004835DB">
                  <w:pPr>
                    <w:rPr>
                      <w:rFonts w:ascii="Century" w:hAnsi="Century" w:cs="Arial TUR"/>
                      <w:color w:val="000000"/>
                      <w:sz w:val="20"/>
                      <w:szCs w:val="20"/>
                      <w:lang w:eastAsia="tr-TR"/>
                    </w:rPr>
                  </w:pPr>
                  <w:r>
                    <w:rPr>
                      <w:rFonts w:ascii="Century" w:hAnsi="Century" w:cs="Arial TUR"/>
                      <w:color w:val="000000"/>
                      <w:sz w:val="20"/>
                      <w:szCs w:val="20"/>
                      <w:lang w:eastAsia="tr-TR"/>
                    </w:rPr>
                    <w:t>Marmara</w:t>
                  </w:r>
                </w:p>
              </w:tc>
              <w:tc>
                <w:tcPr>
                  <w:tcW w:w="1320" w:type="dxa"/>
                  <w:tcBorders>
                    <w:top w:val="single" w:sz="4" w:space="0" w:color="auto"/>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20.291</w:t>
                  </w:r>
                </w:p>
              </w:tc>
              <w:tc>
                <w:tcPr>
                  <w:tcW w:w="1666" w:type="dxa"/>
                  <w:tcBorders>
                    <w:top w:val="single" w:sz="4" w:space="0" w:color="auto"/>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1.466.454</w:t>
                  </w:r>
                </w:p>
              </w:tc>
              <w:tc>
                <w:tcPr>
                  <w:tcW w:w="1454" w:type="dxa"/>
                  <w:tcBorders>
                    <w:top w:val="single" w:sz="4" w:space="0" w:color="auto"/>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15.294</w:t>
                  </w:r>
                </w:p>
              </w:tc>
              <w:tc>
                <w:tcPr>
                  <w:tcW w:w="2640" w:type="dxa"/>
                  <w:tcBorders>
                    <w:top w:val="single" w:sz="4" w:space="0" w:color="auto"/>
                    <w:left w:val="nil"/>
                    <w:bottom w:val="nil"/>
                    <w:right w:val="nil"/>
                  </w:tcBorders>
                  <w:vAlign w:val="center"/>
                </w:tcPr>
                <w:p w:rsidR="00E54EF6" w:rsidRPr="00F17EDE" w:rsidRDefault="00E54EF6" w:rsidP="004835DB">
                  <w:pPr>
                    <w:ind w:firstLine="170"/>
                    <w:rPr>
                      <w:rFonts w:ascii="Century" w:hAnsi="Century" w:cs="Arial TUR"/>
                      <w:color w:val="000000"/>
                      <w:sz w:val="20"/>
                      <w:szCs w:val="20"/>
                      <w:lang w:eastAsia="tr-TR"/>
                    </w:rPr>
                  </w:pPr>
                  <w:r w:rsidRPr="00F17EDE">
                    <w:rPr>
                      <w:rFonts w:ascii="Century" w:hAnsi="Century" w:cs="Arial TUR"/>
                      <w:iCs/>
                      <w:color w:val="000000"/>
                      <w:sz w:val="20"/>
                      <w:szCs w:val="20"/>
                      <w:lang w:eastAsia="tr-TR"/>
                    </w:rPr>
                    <w:t xml:space="preserve">Marmara </w:t>
                  </w:r>
                </w:p>
              </w:tc>
            </w:tr>
            <w:tr w:rsidR="00E54EF6" w:rsidRPr="00397B62">
              <w:trPr>
                <w:trHeight w:hRule="exact" w:val="284"/>
              </w:trPr>
              <w:tc>
                <w:tcPr>
                  <w:tcW w:w="2203" w:type="dxa"/>
                  <w:tcBorders>
                    <w:top w:val="nil"/>
                    <w:left w:val="nil"/>
                    <w:bottom w:val="nil"/>
                    <w:right w:val="nil"/>
                  </w:tcBorders>
                  <w:shd w:val="clear" w:color="auto" w:fill="auto"/>
                  <w:noWrap/>
                  <w:vAlign w:val="center"/>
                </w:tcPr>
                <w:p w:rsidR="00E54EF6" w:rsidRPr="00397B62" w:rsidRDefault="00E54EF6" w:rsidP="004835DB">
                  <w:pPr>
                    <w:rPr>
                      <w:rFonts w:ascii="Century" w:hAnsi="Century" w:cs="Arial TUR"/>
                      <w:color w:val="000000"/>
                      <w:sz w:val="20"/>
                      <w:szCs w:val="20"/>
                      <w:lang w:eastAsia="tr-TR"/>
                    </w:rPr>
                  </w:pPr>
                  <w:r>
                    <w:rPr>
                      <w:rFonts w:ascii="Century" w:hAnsi="Century" w:cs="Arial TUR"/>
                      <w:color w:val="000000"/>
                      <w:sz w:val="20"/>
                      <w:szCs w:val="20"/>
                      <w:lang w:eastAsia="tr-TR"/>
                    </w:rPr>
                    <w:t>İç Anadolu</w:t>
                  </w:r>
                </w:p>
              </w:tc>
              <w:tc>
                <w:tcPr>
                  <w:tcW w:w="1320"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24.589</w:t>
                  </w:r>
                </w:p>
              </w:tc>
              <w:tc>
                <w:tcPr>
                  <w:tcW w:w="1666"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2.111.190</w:t>
                  </w:r>
                </w:p>
              </w:tc>
              <w:tc>
                <w:tcPr>
                  <w:tcW w:w="1454"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17.084</w:t>
                  </w:r>
                </w:p>
              </w:tc>
              <w:tc>
                <w:tcPr>
                  <w:tcW w:w="2640" w:type="dxa"/>
                  <w:tcBorders>
                    <w:top w:val="nil"/>
                    <w:left w:val="nil"/>
                    <w:bottom w:val="nil"/>
                    <w:right w:val="nil"/>
                  </w:tcBorders>
                  <w:vAlign w:val="center"/>
                </w:tcPr>
                <w:p w:rsidR="00E54EF6" w:rsidRPr="00F17EDE" w:rsidRDefault="00E54EF6" w:rsidP="004835DB">
                  <w:pPr>
                    <w:ind w:firstLine="170"/>
                    <w:rPr>
                      <w:rFonts w:ascii="Century" w:hAnsi="Century" w:cs="Arial TUR"/>
                      <w:color w:val="000000"/>
                      <w:sz w:val="20"/>
                      <w:szCs w:val="20"/>
                      <w:lang w:eastAsia="tr-TR"/>
                    </w:rPr>
                  </w:pPr>
                  <w:r w:rsidRPr="00F17EDE">
                    <w:rPr>
                      <w:rFonts w:ascii="Century" w:hAnsi="Century" w:cs="Arial TUR"/>
                      <w:iCs/>
                      <w:color w:val="000000"/>
                      <w:sz w:val="20"/>
                      <w:szCs w:val="20"/>
                      <w:lang w:eastAsia="tr-TR"/>
                    </w:rPr>
                    <w:t>Central Anatolia</w:t>
                  </w:r>
                </w:p>
              </w:tc>
            </w:tr>
            <w:tr w:rsidR="00E54EF6" w:rsidRPr="00397B62">
              <w:trPr>
                <w:trHeight w:hRule="exact" w:val="284"/>
              </w:trPr>
              <w:tc>
                <w:tcPr>
                  <w:tcW w:w="2203" w:type="dxa"/>
                  <w:tcBorders>
                    <w:top w:val="nil"/>
                    <w:left w:val="nil"/>
                    <w:bottom w:val="nil"/>
                    <w:right w:val="nil"/>
                  </w:tcBorders>
                  <w:shd w:val="clear" w:color="auto" w:fill="auto"/>
                  <w:noWrap/>
                  <w:vAlign w:val="center"/>
                </w:tcPr>
                <w:p w:rsidR="00E54EF6" w:rsidRPr="00397B62" w:rsidRDefault="00E54EF6" w:rsidP="004835DB">
                  <w:pPr>
                    <w:rPr>
                      <w:rFonts w:ascii="Century" w:hAnsi="Century" w:cs="Arial TUR"/>
                      <w:color w:val="000000"/>
                      <w:sz w:val="20"/>
                      <w:szCs w:val="20"/>
                      <w:lang w:eastAsia="tr-TR"/>
                    </w:rPr>
                  </w:pPr>
                  <w:r>
                    <w:rPr>
                      <w:rFonts w:ascii="Century" w:hAnsi="Century" w:cs="Arial TUR"/>
                      <w:color w:val="000000"/>
                      <w:sz w:val="20"/>
                      <w:szCs w:val="20"/>
                      <w:lang w:eastAsia="tr-TR"/>
                    </w:rPr>
                    <w:t>Ege</w:t>
                  </w:r>
                </w:p>
              </w:tc>
              <w:tc>
                <w:tcPr>
                  <w:tcW w:w="1320"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15.405</w:t>
                  </w:r>
                </w:p>
              </w:tc>
              <w:tc>
                <w:tcPr>
                  <w:tcW w:w="1666"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404.847</w:t>
                  </w:r>
                </w:p>
              </w:tc>
              <w:tc>
                <w:tcPr>
                  <w:tcW w:w="1454"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35.072</w:t>
                  </w:r>
                </w:p>
              </w:tc>
              <w:tc>
                <w:tcPr>
                  <w:tcW w:w="2640" w:type="dxa"/>
                  <w:tcBorders>
                    <w:top w:val="nil"/>
                    <w:left w:val="nil"/>
                    <w:bottom w:val="nil"/>
                    <w:right w:val="nil"/>
                  </w:tcBorders>
                  <w:vAlign w:val="center"/>
                </w:tcPr>
                <w:p w:rsidR="00E54EF6" w:rsidRPr="00F17EDE" w:rsidRDefault="00E54EF6" w:rsidP="004835DB">
                  <w:pPr>
                    <w:ind w:firstLine="170"/>
                    <w:rPr>
                      <w:rFonts w:ascii="Century" w:hAnsi="Century" w:cs="Arial TUR"/>
                      <w:color w:val="000000"/>
                      <w:sz w:val="20"/>
                      <w:szCs w:val="20"/>
                      <w:lang w:eastAsia="tr-TR"/>
                    </w:rPr>
                  </w:pPr>
                  <w:r w:rsidRPr="00F17EDE">
                    <w:rPr>
                      <w:rFonts w:ascii="Century" w:hAnsi="Century" w:cs="Arial TUR"/>
                      <w:iCs/>
                      <w:color w:val="000000"/>
                      <w:sz w:val="20"/>
                      <w:szCs w:val="20"/>
                      <w:lang w:eastAsia="tr-TR"/>
                    </w:rPr>
                    <w:t xml:space="preserve">Aegean </w:t>
                  </w:r>
                </w:p>
              </w:tc>
            </w:tr>
            <w:tr w:rsidR="00E54EF6" w:rsidRPr="00397B62">
              <w:trPr>
                <w:trHeight w:hRule="exact" w:val="284"/>
              </w:trPr>
              <w:tc>
                <w:tcPr>
                  <w:tcW w:w="2203" w:type="dxa"/>
                  <w:tcBorders>
                    <w:top w:val="nil"/>
                    <w:left w:val="nil"/>
                    <w:bottom w:val="nil"/>
                    <w:right w:val="nil"/>
                  </w:tcBorders>
                  <w:shd w:val="clear" w:color="auto" w:fill="auto"/>
                  <w:noWrap/>
                  <w:vAlign w:val="center"/>
                </w:tcPr>
                <w:p w:rsidR="00E54EF6" w:rsidRPr="00397B62" w:rsidRDefault="00E54EF6" w:rsidP="004835DB">
                  <w:pPr>
                    <w:rPr>
                      <w:rFonts w:ascii="Century" w:hAnsi="Century" w:cs="Arial TUR"/>
                      <w:color w:val="000000"/>
                      <w:sz w:val="20"/>
                      <w:szCs w:val="20"/>
                      <w:lang w:eastAsia="tr-TR"/>
                    </w:rPr>
                  </w:pPr>
                  <w:r>
                    <w:rPr>
                      <w:rFonts w:ascii="Century" w:hAnsi="Century" w:cs="Arial TUR"/>
                      <w:color w:val="000000"/>
                      <w:sz w:val="20"/>
                      <w:szCs w:val="20"/>
                      <w:lang w:eastAsia="tr-TR"/>
                    </w:rPr>
                    <w:t>Akdeniz</w:t>
                  </w:r>
                </w:p>
              </w:tc>
              <w:tc>
                <w:tcPr>
                  <w:tcW w:w="1320"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9.075</w:t>
                  </w:r>
                </w:p>
              </w:tc>
              <w:tc>
                <w:tcPr>
                  <w:tcW w:w="1666"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324.840</w:t>
                  </w:r>
                </w:p>
              </w:tc>
              <w:tc>
                <w:tcPr>
                  <w:tcW w:w="1454"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15.909</w:t>
                  </w:r>
                </w:p>
              </w:tc>
              <w:tc>
                <w:tcPr>
                  <w:tcW w:w="2640" w:type="dxa"/>
                  <w:tcBorders>
                    <w:top w:val="nil"/>
                    <w:left w:val="nil"/>
                    <w:bottom w:val="nil"/>
                    <w:right w:val="nil"/>
                  </w:tcBorders>
                  <w:vAlign w:val="center"/>
                </w:tcPr>
                <w:p w:rsidR="00E54EF6" w:rsidRPr="00F17EDE" w:rsidRDefault="00E54EF6" w:rsidP="004835DB">
                  <w:pPr>
                    <w:ind w:firstLine="170"/>
                    <w:rPr>
                      <w:rFonts w:ascii="Century" w:hAnsi="Century" w:cs="Arial TUR"/>
                      <w:color w:val="000000"/>
                      <w:sz w:val="20"/>
                      <w:szCs w:val="20"/>
                      <w:lang w:eastAsia="tr-TR"/>
                    </w:rPr>
                  </w:pPr>
                  <w:r w:rsidRPr="00F17EDE">
                    <w:rPr>
                      <w:rFonts w:ascii="Century" w:hAnsi="Century" w:cs="Arial TUR"/>
                      <w:iCs/>
                      <w:color w:val="000000"/>
                      <w:sz w:val="20"/>
                      <w:szCs w:val="20"/>
                      <w:lang w:eastAsia="tr-TR"/>
                    </w:rPr>
                    <w:t xml:space="preserve">Mediterranean </w:t>
                  </w:r>
                </w:p>
              </w:tc>
            </w:tr>
            <w:tr w:rsidR="00E54EF6" w:rsidRPr="00397B62">
              <w:trPr>
                <w:trHeight w:hRule="exact" w:val="284"/>
              </w:trPr>
              <w:tc>
                <w:tcPr>
                  <w:tcW w:w="2203" w:type="dxa"/>
                  <w:tcBorders>
                    <w:top w:val="nil"/>
                    <w:left w:val="nil"/>
                    <w:bottom w:val="nil"/>
                    <w:right w:val="nil"/>
                  </w:tcBorders>
                  <w:shd w:val="clear" w:color="auto" w:fill="auto"/>
                  <w:noWrap/>
                  <w:vAlign w:val="center"/>
                </w:tcPr>
                <w:p w:rsidR="00E54EF6" w:rsidRPr="00397B62" w:rsidRDefault="00E54EF6" w:rsidP="004835DB">
                  <w:pPr>
                    <w:rPr>
                      <w:rFonts w:ascii="Century" w:hAnsi="Century" w:cs="Arial TUR"/>
                      <w:color w:val="000000"/>
                      <w:sz w:val="20"/>
                      <w:szCs w:val="20"/>
                      <w:lang w:eastAsia="tr-TR"/>
                    </w:rPr>
                  </w:pPr>
                  <w:r>
                    <w:rPr>
                      <w:rFonts w:ascii="Century" w:hAnsi="Century" w:cs="Arial TUR"/>
                      <w:color w:val="000000"/>
                      <w:sz w:val="20"/>
                      <w:szCs w:val="20"/>
                      <w:lang w:eastAsia="tr-TR"/>
                    </w:rPr>
                    <w:t xml:space="preserve">Karadeniz </w:t>
                  </w:r>
                </w:p>
              </w:tc>
              <w:tc>
                <w:tcPr>
                  <w:tcW w:w="1320"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11.894</w:t>
                  </w:r>
                </w:p>
              </w:tc>
              <w:tc>
                <w:tcPr>
                  <w:tcW w:w="1666"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349.342</w:t>
                  </w:r>
                </w:p>
              </w:tc>
              <w:tc>
                <w:tcPr>
                  <w:tcW w:w="1454"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8.659</w:t>
                  </w:r>
                </w:p>
              </w:tc>
              <w:tc>
                <w:tcPr>
                  <w:tcW w:w="2640" w:type="dxa"/>
                  <w:tcBorders>
                    <w:top w:val="nil"/>
                    <w:left w:val="nil"/>
                    <w:bottom w:val="nil"/>
                    <w:right w:val="nil"/>
                  </w:tcBorders>
                  <w:vAlign w:val="center"/>
                </w:tcPr>
                <w:p w:rsidR="00E54EF6" w:rsidRPr="00F17EDE" w:rsidRDefault="00E54EF6" w:rsidP="004835DB">
                  <w:pPr>
                    <w:ind w:firstLine="170"/>
                    <w:rPr>
                      <w:rFonts w:ascii="Century" w:hAnsi="Century" w:cs="Arial TUR"/>
                      <w:color w:val="000000"/>
                      <w:sz w:val="20"/>
                      <w:szCs w:val="20"/>
                      <w:lang w:eastAsia="tr-TR"/>
                    </w:rPr>
                  </w:pPr>
                  <w:r w:rsidRPr="00F17EDE">
                    <w:rPr>
                      <w:rFonts w:ascii="Century" w:hAnsi="Century" w:cs="Arial TUR"/>
                      <w:iCs/>
                      <w:color w:val="000000"/>
                      <w:sz w:val="20"/>
                      <w:szCs w:val="20"/>
                      <w:lang w:eastAsia="tr-TR"/>
                    </w:rPr>
                    <w:t xml:space="preserve">Black Sea </w:t>
                  </w:r>
                </w:p>
              </w:tc>
            </w:tr>
            <w:tr w:rsidR="00E54EF6" w:rsidRPr="00397B62">
              <w:trPr>
                <w:trHeight w:hRule="exact" w:val="284"/>
              </w:trPr>
              <w:tc>
                <w:tcPr>
                  <w:tcW w:w="2203" w:type="dxa"/>
                  <w:tcBorders>
                    <w:top w:val="nil"/>
                    <w:left w:val="nil"/>
                    <w:bottom w:val="nil"/>
                    <w:right w:val="nil"/>
                  </w:tcBorders>
                  <w:shd w:val="clear" w:color="auto" w:fill="auto"/>
                  <w:noWrap/>
                  <w:vAlign w:val="center"/>
                </w:tcPr>
                <w:p w:rsidR="00E54EF6" w:rsidRPr="00397B62" w:rsidRDefault="00E54EF6" w:rsidP="004835DB">
                  <w:pPr>
                    <w:rPr>
                      <w:rFonts w:ascii="Century" w:hAnsi="Century" w:cs="Arial TUR"/>
                      <w:color w:val="000000"/>
                      <w:sz w:val="20"/>
                      <w:szCs w:val="20"/>
                      <w:lang w:eastAsia="tr-TR"/>
                    </w:rPr>
                  </w:pPr>
                  <w:r>
                    <w:rPr>
                      <w:rFonts w:ascii="Century" w:hAnsi="Century" w:cs="Arial TUR"/>
                      <w:color w:val="000000"/>
                      <w:sz w:val="20"/>
                      <w:szCs w:val="20"/>
                      <w:lang w:eastAsia="tr-TR"/>
                    </w:rPr>
                    <w:t>Doğu Anadolu</w:t>
                  </w:r>
                </w:p>
              </w:tc>
              <w:tc>
                <w:tcPr>
                  <w:tcW w:w="1320"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7.166</w:t>
                  </w:r>
                </w:p>
              </w:tc>
              <w:tc>
                <w:tcPr>
                  <w:tcW w:w="1666"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177.876</w:t>
                  </w:r>
                </w:p>
              </w:tc>
              <w:tc>
                <w:tcPr>
                  <w:tcW w:w="1454" w:type="dxa"/>
                  <w:tcBorders>
                    <w:top w:val="nil"/>
                    <w:left w:val="nil"/>
                    <w:bottom w:val="nil"/>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13.872</w:t>
                  </w:r>
                </w:p>
              </w:tc>
              <w:tc>
                <w:tcPr>
                  <w:tcW w:w="2640" w:type="dxa"/>
                  <w:tcBorders>
                    <w:top w:val="nil"/>
                    <w:left w:val="nil"/>
                    <w:bottom w:val="nil"/>
                    <w:right w:val="nil"/>
                  </w:tcBorders>
                  <w:vAlign w:val="center"/>
                </w:tcPr>
                <w:p w:rsidR="00E54EF6" w:rsidRPr="00F17EDE" w:rsidRDefault="00E54EF6" w:rsidP="004835DB">
                  <w:pPr>
                    <w:ind w:firstLine="170"/>
                    <w:rPr>
                      <w:rFonts w:ascii="Century" w:hAnsi="Century" w:cs="Arial TUR"/>
                      <w:color w:val="000000"/>
                      <w:sz w:val="20"/>
                      <w:szCs w:val="20"/>
                      <w:lang w:eastAsia="tr-TR"/>
                    </w:rPr>
                  </w:pPr>
                  <w:r w:rsidRPr="00F17EDE">
                    <w:rPr>
                      <w:rFonts w:ascii="Century" w:hAnsi="Century" w:cs="Arial TUR"/>
                      <w:iCs/>
                      <w:color w:val="000000"/>
                      <w:sz w:val="20"/>
                      <w:szCs w:val="20"/>
                      <w:lang w:eastAsia="tr-TR"/>
                    </w:rPr>
                    <w:t>Eastern Anatolia</w:t>
                  </w:r>
                </w:p>
              </w:tc>
            </w:tr>
            <w:tr w:rsidR="00E54EF6" w:rsidRPr="00397B62">
              <w:trPr>
                <w:trHeight w:hRule="exact" w:val="284"/>
              </w:trPr>
              <w:tc>
                <w:tcPr>
                  <w:tcW w:w="2203" w:type="dxa"/>
                  <w:tcBorders>
                    <w:top w:val="nil"/>
                    <w:left w:val="nil"/>
                    <w:bottom w:val="single" w:sz="4" w:space="0" w:color="auto"/>
                    <w:right w:val="nil"/>
                  </w:tcBorders>
                  <w:shd w:val="clear" w:color="auto" w:fill="auto"/>
                  <w:noWrap/>
                  <w:vAlign w:val="center"/>
                </w:tcPr>
                <w:p w:rsidR="00E54EF6" w:rsidRPr="00397B62" w:rsidRDefault="00E54EF6" w:rsidP="004835DB">
                  <w:pPr>
                    <w:rPr>
                      <w:rFonts w:ascii="Century" w:hAnsi="Century" w:cs="Arial TUR"/>
                      <w:color w:val="000000"/>
                      <w:sz w:val="20"/>
                      <w:szCs w:val="20"/>
                      <w:lang w:eastAsia="tr-TR"/>
                    </w:rPr>
                  </w:pPr>
                  <w:r>
                    <w:rPr>
                      <w:rFonts w:ascii="Century" w:hAnsi="Century" w:cs="Arial TUR"/>
                      <w:color w:val="000000"/>
                      <w:sz w:val="20"/>
                      <w:szCs w:val="20"/>
                      <w:lang w:eastAsia="tr-TR"/>
                    </w:rPr>
                    <w:t>Güney Doğu Anadolu</w:t>
                  </w:r>
                </w:p>
              </w:tc>
              <w:tc>
                <w:tcPr>
                  <w:tcW w:w="1320" w:type="dxa"/>
                  <w:tcBorders>
                    <w:top w:val="nil"/>
                    <w:left w:val="nil"/>
                    <w:bottom w:val="single" w:sz="4" w:space="0" w:color="auto"/>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6.255</w:t>
                  </w:r>
                </w:p>
              </w:tc>
              <w:tc>
                <w:tcPr>
                  <w:tcW w:w="1666" w:type="dxa"/>
                  <w:tcBorders>
                    <w:top w:val="nil"/>
                    <w:left w:val="nil"/>
                    <w:bottom w:val="single" w:sz="4" w:space="0" w:color="auto"/>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767.848</w:t>
                  </w:r>
                </w:p>
              </w:tc>
              <w:tc>
                <w:tcPr>
                  <w:tcW w:w="1454" w:type="dxa"/>
                  <w:tcBorders>
                    <w:top w:val="nil"/>
                    <w:left w:val="nil"/>
                    <w:bottom w:val="single" w:sz="4" w:space="0" w:color="auto"/>
                    <w:right w:val="nil"/>
                  </w:tcBorders>
                  <w:shd w:val="clear" w:color="auto" w:fill="auto"/>
                  <w:noWrap/>
                  <w:vAlign w:val="center"/>
                </w:tcPr>
                <w:p w:rsidR="00E54EF6" w:rsidRPr="00397B62" w:rsidRDefault="00E54EF6" w:rsidP="004835DB">
                  <w:pPr>
                    <w:jc w:val="right"/>
                    <w:rPr>
                      <w:rFonts w:ascii="Century" w:hAnsi="Century" w:cs="Arial TUR"/>
                      <w:color w:val="000000"/>
                      <w:sz w:val="20"/>
                      <w:szCs w:val="20"/>
                      <w:lang w:eastAsia="tr-TR"/>
                    </w:rPr>
                  </w:pPr>
                  <w:r w:rsidRPr="00397B62">
                    <w:rPr>
                      <w:rFonts w:ascii="Century" w:hAnsi="Century" w:cs="Arial TUR"/>
                      <w:color w:val="000000"/>
                      <w:sz w:val="20"/>
                      <w:szCs w:val="20"/>
                      <w:lang w:eastAsia="tr-TR"/>
                    </w:rPr>
                    <w:t>6.312</w:t>
                  </w:r>
                </w:p>
              </w:tc>
              <w:tc>
                <w:tcPr>
                  <w:tcW w:w="2640" w:type="dxa"/>
                  <w:tcBorders>
                    <w:top w:val="nil"/>
                    <w:left w:val="nil"/>
                    <w:bottom w:val="single" w:sz="4" w:space="0" w:color="auto"/>
                    <w:right w:val="nil"/>
                  </w:tcBorders>
                  <w:vAlign w:val="center"/>
                </w:tcPr>
                <w:p w:rsidR="00E54EF6" w:rsidRPr="00F17EDE" w:rsidRDefault="00E54EF6" w:rsidP="004835DB">
                  <w:pPr>
                    <w:ind w:firstLine="170"/>
                    <w:rPr>
                      <w:rFonts w:ascii="Century" w:hAnsi="Century" w:cs="Arial TUR"/>
                      <w:color w:val="000000"/>
                      <w:sz w:val="20"/>
                      <w:szCs w:val="20"/>
                      <w:lang w:eastAsia="tr-TR"/>
                    </w:rPr>
                  </w:pPr>
                  <w:r w:rsidRPr="00F17EDE">
                    <w:rPr>
                      <w:rFonts w:ascii="Century" w:hAnsi="Century" w:cs="Arial TUR"/>
                      <w:iCs/>
                      <w:color w:val="000000"/>
                      <w:sz w:val="20"/>
                      <w:szCs w:val="20"/>
                      <w:lang w:eastAsia="tr-TR"/>
                    </w:rPr>
                    <w:t>Southeastern Anatolia</w:t>
                  </w:r>
                </w:p>
              </w:tc>
            </w:tr>
            <w:tr w:rsidR="00E54EF6" w:rsidRPr="00397B62">
              <w:trPr>
                <w:trHeight w:hRule="exact" w:val="284"/>
              </w:trPr>
              <w:tc>
                <w:tcPr>
                  <w:tcW w:w="2203" w:type="dxa"/>
                  <w:tcBorders>
                    <w:top w:val="nil"/>
                    <w:left w:val="nil"/>
                    <w:bottom w:val="double" w:sz="6" w:space="0" w:color="auto"/>
                    <w:right w:val="nil"/>
                  </w:tcBorders>
                  <w:shd w:val="clear" w:color="auto" w:fill="auto"/>
                  <w:noWrap/>
                  <w:vAlign w:val="center"/>
                </w:tcPr>
                <w:p w:rsidR="00E54EF6" w:rsidRPr="00397B62" w:rsidRDefault="00E54EF6" w:rsidP="004835DB">
                  <w:pPr>
                    <w:rPr>
                      <w:rFonts w:ascii="Century" w:hAnsi="Century" w:cs="Arial TUR"/>
                      <w:b/>
                      <w:bCs/>
                      <w:color w:val="000000"/>
                      <w:sz w:val="20"/>
                      <w:szCs w:val="20"/>
                      <w:lang w:eastAsia="tr-TR"/>
                    </w:rPr>
                  </w:pPr>
                  <w:r>
                    <w:rPr>
                      <w:rFonts w:ascii="Century" w:hAnsi="Century" w:cs="Arial TUR"/>
                      <w:b/>
                      <w:bCs/>
                      <w:color w:val="000000"/>
                      <w:sz w:val="20"/>
                      <w:szCs w:val="20"/>
                      <w:lang w:eastAsia="tr-TR"/>
                    </w:rPr>
                    <w:t>Toplam</w:t>
                  </w:r>
                </w:p>
              </w:tc>
              <w:tc>
                <w:tcPr>
                  <w:tcW w:w="1320" w:type="dxa"/>
                  <w:tcBorders>
                    <w:top w:val="nil"/>
                    <w:left w:val="nil"/>
                    <w:bottom w:val="double" w:sz="6" w:space="0" w:color="auto"/>
                    <w:right w:val="nil"/>
                  </w:tcBorders>
                  <w:shd w:val="clear" w:color="auto" w:fill="auto"/>
                  <w:noWrap/>
                  <w:vAlign w:val="center"/>
                </w:tcPr>
                <w:p w:rsidR="00E54EF6" w:rsidRPr="00397B62" w:rsidRDefault="00E54EF6" w:rsidP="004835DB">
                  <w:pPr>
                    <w:jc w:val="right"/>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94.675</w:t>
                  </w:r>
                </w:p>
              </w:tc>
              <w:tc>
                <w:tcPr>
                  <w:tcW w:w="1666" w:type="dxa"/>
                  <w:tcBorders>
                    <w:top w:val="nil"/>
                    <w:left w:val="nil"/>
                    <w:bottom w:val="double" w:sz="6" w:space="0" w:color="auto"/>
                    <w:right w:val="nil"/>
                  </w:tcBorders>
                  <w:shd w:val="clear" w:color="auto" w:fill="auto"/>
                  <w:noWrap/>
                  <w:vAlign w:val="center"/>
                </w:tcPr>
                <w:p w:rsidR="00E54EF6" w:rsidRPr="00397B62" w:rsidRDefault="00E54EF6" w:rsidP="004835DB">
                  <w:pPr>
                    <w:jc w:val="right"/>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5.602.397</w:t>
                  </w:r>
                </w:p>
              </w:tc>
              <w:tc>
                <w:tcPr>
                  <w:tcW w:w="1454" w:type="dxa"/>
                  <w:tcBorders>
                    <w:top w:val="nil"/>
                    <w:left w:val="nil"/>
                    <w:bottom w:val="double" w:sz="6" w:space="0" w:color="auto"/>
                    <w:right w:val="nil"/>
                  </w:tcBorders>
                  <w:shd w:val="clear" w:color="auto" w:fill="auto"/>
                  <w:noWrap/>
                  <w:vAlign w:val="center"/>
                </w:tcPr>
                <w:p w:rsidR="00E54EF6" w:rsidRPr="00397B62" w:rsidRDefault="00E54EF6" w:rsidP="004835DB">
                  <w:pPr>
                    <w:jc w:val="right"/>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112.202</w:t>
                  </w:r>
                </w:p>
              </w:tc>
              <w:tc>
                <w:tcPr>
                  <w:tcW w:w="2640" w:type="dxa"/>
                  <w:tcBorders>
                    <w:top w:val="nil"/>
                    <w:left w:val="nil"/>
                    <w:bottom w:val="double" w:sz="6" w:space="0" w:color="auto"/>
                    <w:right w:val="nil"/>
                  </w:tcBorders>
                  <w:vAlign w:val="center"/>
                </w:tcPr>
                <w:p w:rsidR="00E54EF6" w:rsidRPr="00F17EDE" w:rsidRDefault="00E54EF6" w:rsidP="004835DB">
                  <w:pPr>
                    <w:ind w:firstLine="170"/>
                    <w:rPr>
                      <w:rFonts w:ascii="Century" w:hAnsi="Century" w:cs="Arial TUR"/>
                      <w:b/>
                      <w:bCs/>
                      <w:color w:val="000000"/>
                      <w:sz w:val="20"/>
                      <w:szCs w:val="20"/>
                      <w:lang w:eastAsia="tr-TR"/>
                    </w:rPr>
                  </w:pPr>
                  <w:r w:rsidRPr="00F17EDE">
                    <w:rPr>
                      <w:rFonts w:ascii="Century" w:hAnsi="Century" w:cs="Arial TUR"/>
                      <w:b/>
                      <w:iCs/>
                      <w:color w:val="000000"/>
                      <w:sz w:val="18"/>
                      <w:szCs w:val="18"/>
                      <w:lang w:eastAsia="tr-TR"/>
                    </w:rPr>
                    <w:t>Total</w:t>
                  </w:r>
                </w:p>
              </w:tc>
            </w:tr>
          </w:tbl>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9B6F2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6946C3" w:rsidRDefault="006946C3" w:rsidP="003C74A0"/>
          <w:p w:rsidR="003C74A0" w:rsidRDefault="003C74A0" w:rsidP="003C74A0"/>
          <w:p w:rsidR="003C74A0" w:rsidRDefault="003C74A0" w:rsidP="003C74A0"/>
          <w:p w:rsidR="003C74A0" w:rsidRDefault="003C74A0" w:rsidP="003C74A0"/>
          <w:p w:rsidR="003C74A0" w:rsidRDefault="003C74A0" w:rsidP="003C74A0"/>
          <w:p w:rsidR="003C74A0" w:rsidRPr="003C74A0" w:rsidRDefault="003C74A0" w:rsidP="003C74A0"/>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923383" w:rsidRDefault="00E54EF6" w:rsidP="00E54EF6">
            <w:pPr>
              <w:pStyle w:val="Balk2"/>
              <w:keepNext w:val="0"/>
              <w:numPr>
                <w:ilvl w:val="1"/>
                <w:numId w:val="1"/>
              </w:numPr>
              <w:spacing w:before="0" w:after="0"/>
              <w:ind w:left="0"/>
              <w:jc w:val="both"/>
              <w:rPr>
                <w:rFonts w:ascii="Century" w:hAnsi="Century"/>
                <w:i w:val="0"/>
                <w:color w:val="000080"/>
                <w:sz w:val="22"/>
                <w:szCs w:val="22"/>
              </w:rPr>
            </w:pPr>
            <w:bookmarkStart w:id="81" w:name="_Toc267481116"/>
            <w:r w:rsidRPr="00923383">
              <w:rPr>
                <w:rFonts w:ascii="Century" w:hAnsi="Century"/>
                <w:i w:val="0"/>
                <w:color w:val="000080"/>
                <w:sz w:val="22"/>
                <w:szCs w:val="22"/>
              </w:rPr>
              <w:lastRenderedPageBreak/>
              <w:t>Türkiye Motorlu Taşıt Bürosu</w:t>
            </w:r>
            <w:bookmarkEnd w:id="81"/>
          </w:p>
          <w:p w:rsidR="00E54EF6" w:rsidRPr="00EB2939" w:rsidRDefault="00E54EF6" w:rsidP="004835DB">
            <w:pPr>
              <w:jc w:val="both"/>
              <w:rPr>
                <w:rFonts w:ascii="Century" w:hAnsi="Century"/>
                <w:sz w:val="22"/>
                <w:szCs w:val="22"/>
                <w:lang w:eastAsia="tr-TR"/>
              </w:rPr>
            </w:pPr>
          </w:p>
          <w:p w:rsidR="00E54EF6" w:rsidRDefault="00E54EF6" w:rsidP="004835DB">
            <w:pPr>
              <w:jc w:val="both"/>
              <w:rPr>
                <w:rFonts w:ascii="Century" w:hAnsi="Century"/>
                <w:sz w:val="22"/>
                <w:szCs w:val="22"/>
                <w:lang w:eastAsia="tr-TR"/>
              </w:rPr>
            </w:pPr>
            <w:r w:rsidRPr="00EB2939">
              <w:rPr>
                <w:rFonts w:ascii="Century" w:hAnsi="Century"/>
                <w:sz w:val="22"/>
                <w:szCs w:val="22"/>
                <w:lang w:eastAsia="tr-TR"/>
              </w:rPr>
              <w:t>Merkezi İstanbul’da olan</w:t>
            </w:r>
            <w:r>
              <w:rPr>
                <w:rFonts w:ascii="Century" w:hAnsi="Century"/>
                <w:sz w:val="22"/>
                <w:szCs w:val="22"/>
                <w:lang w:eastAsia="tr-TR"/>
              </w:rPr>
              <w:t xml:space="preserve"> Türkiye Motorlu Taşıt Bürosu, </w:t>
            </w:r>
            <w:proofErr w:type="gramStart"/>
            <w:r>
              <w:rPr>
                <w:rFonts w:ascii="Century" w:hAnsi="Century"/>
                <w:sz w:val="22"/>
                <w:szCs w:val="22"/>
                <w:lang w:eastAsia="tr-TR"/>
              </w:rPr>
              <w:t>1/</w:t>
            </w:r>
            <w:r w:rsidRPr="00EB2939">
              <w:rPr>
                <w:rFonts w:ascii="Century" w:hAnsi="Century"/>
                <w:sz w:val="22"/>
                <w:szCs w:val="22"/>
                <w:lang w:eastAsia="tr-TR"/>
              </w:rPr>
              <w:t>1/1953</w:t>
            </w:r>
            <w:proofErr w:type="gramEnd"/>
            <w:r w:rsidRPr="00EB2939">
              <w:rPr>
                <w:rFonts w:ascii="Century" w:hAnsi="Century"/>
                <w:sz w:val="22"/>
                <w:szCs w:val="22"/>
                <w:lang w:eastAsia="tr-TR"/>
              </w:rPr>
              <w:t xml:space="preserve"> tarihinde çalışmaya başlayan “Uluslararası Motorlu Taşıt Mali Sorumluluk Sigortası (Yeşil Kart) Sistemi” ile koordineli çalışmakta ve kendi ülkeleri dışına çıkan sürücülerin taşıtlarıyla yabancı ülkelerde üçüncü şahıslara verdikleri zararı çift yönlü </w:t>
            </w:r>
            <w:r>
              <w:rPr>
                <w:rFonts w:ascii="Century" w:hAnsi="Century"/>
                <w:sz w:val="22"/>
                <w:szCs w:val="22"/>
                <w:lang w:eastAsia="tr-TR"/>
              </w:rPr>
              <w:t xml:space="preserve">olarak karşılamaktadır. </w:t>
            </w:r>
          </w:p>
          <w:p w:rsidR="00E54EF6" w:rsidRDefault="00E54EF6" w:rsidP="004835DB">
            <w:pPr>
              <w:jc w:val="both"/>
              <w:rPr>
                <w:rFonts w:ascii="Century" w:hAnsi="Century"/>
                <w:sz w:val="22"/>
                <w:szCs w:val="22"/>
                <w:lang w:eastAsia="tr-TR"/>
              </w:rPr>
            </w:pPr>
          </w:p>
          <w:p w:rsidR="00E54EF6" w:rsidRDefault="00E54EF6" w:rsidP="004835DB">
            <w:pPr>
              <w:jc w:val="both"/>
              <w:rPr>
                <w:rFonts w:ascii="Century" w:hAnsi="Century"/>
                <w:sz w:val="22"/>
                <w:szCs w:val="22"/>
                <w:lang w:eastAsia="tr-TR"/>
              </w:rPr>
            </w:pPr>
            <w:r>
              <w:rPr>
                <w:rFonts w:ascii="Century" w:hAnsi="Century"/>
                <w:sz w:val="22"/>
                <w:szCs w:val="22"/>
                <w:lang w:eastAsia="tr-TR"/>
              </w:rPr>
              <w:t>Böylece;</w:t>
            </w:r>
          </w:p>
          <w:p w:rsidR="00E54EF6" w:rsidRPr="00EB2939" w:rsidRDefault="00E54EF6" w:rsidP="004835DB">
            <w:pPr>
              <w:numPr>
                <w:ilvl w:val="0"/>
                <w:numId w:val="3"/>
              </w:numPr>
              <w:tabs>
                <w:tab w:val="clear" w:pos="720"/>
                <w:tab w:val="num" w:pos="492"/>
              </w:tabs>
              <w:ind w:left="492"/>
              <w:jc w:val="both"/>
              <w:rPr>
                <w:rFonts w:ascii="Century" w:hAnsi="Century"/>
                <w:sz w:val="22"/>
                <w:szCs w:val="22"/>
                <w:lang w:eastAsia="tr-TR"/>
              </w:rPr>
            </w:pPr>
            <w:r w:rsidRPr="00EB2939">
              <w:rPr>
                <w:rFonts w:ascii="Century" w:hAnsi="Century"/>
                <w:sz w:val="22"/>
                <w:szCs w:val="22"/>
                <w:lang w:eastAsia="tr-TR"/>
              </w:rPr>
              <w:t xml:space="preserve">Sisteme dahil yabancı ülkelere taşıtlarıyla giden sürücülerin, </w:t>
            </w:r>
            <w:proofErr w:type="gramStart"/>
            <w:r>
              <w:rPr>
                <w:rFonts w:ascii="Century" w:hAnsi="Century"/>
                <w:sz w:val="22"/>
                <w:szCs w:val="22"/>
                <w:lang w:eastAsia="tr-TR"/>
              </w:rPr>
              <w:t xml:space="preserve">gittikleri </w:t>
            </w:r>
            <w:r w:rsidRPr="00EB2939">
              <w:rPr>
                <w:rFonts w:ascii="Century" w:hAnsi="Century"/>
                <w:sz w:val="22"/>
                <w:szCs w:val="22"/>
                <w:lang w:eastAsia="tr-TR"/>
              </w:rPr>
              <w:t xml:space="preserve"> ülkelerin</w:t>
            </w:r>
            <w:proofErr w:type="gramEnd"/>
            <w:r w:rsidRPr="00EB2939">
              <w:rPr>
                <w:rFonts w:ascii="Century" w:hAnsi="Century"/>
                <w:sz w:val="22"/>
                <w:szCs w:val="22"/>
                <w:lang w:eastAsia="tr-TR"/>
              </w:rPr>
              <w:t xml:space="preserve"> sınırlarında ayrıca birer “Motorlu Taşıt Mali Sorumluluk (Trafik) Sigortası” yaptırmak zorunda kalmamaları,</w:t>
            </w:r>
          </w:p>
          <w:p w:rsidR="00E54EF6" w:rsidRPr="00EB2939" w:rsidRDefault="00E54EF6" w:rsidP="004835DB">
            <w:pPr>
              <w:numPr>
                <w:ilvl w:val="0"/>
                <w:numId w:val="3"/>
              </w:numPr>
              <w:tabs>
                <w:tab w:val="clear" w:pos="720"/>
                <w:tab w:val="num" w:pos="492"/>
              </w:tabs>
              <w:ind w:left="492"/>
              <w:jc w:val="both"/>
              <w:rPr>
                <w:rFonts w:ascii="Century" w:hAnsi="Century"/>
                <w:sz w:val="22"/>
                <w:szCs w:val="22"/>
                <w:lang w:eastAsia="tr-TR"/>
              </w:rPr>
            </w:pPr>
            <w:r w:rsidRPr="00EB2939">
              <w:rPr>
                <w:rFonts w:ascii="Century" w:hAnsi="Century"/>
                <w:sz w:val="22"/>
                <w:szCs w:val="22"/>
                <w:lang w:eastAsia="tr-TR"/>
              </w:rPr>
              <w:t>Bu sürücülerin karşı tarafa verdikleri zararlardan dolayı da üçüncü şahısların mağdur olmamaları,</w:t>
            </w:r>
          </w:p>
          <w:p w:rsidR="00E54EF6" w:rsidRPr="00EB2939" w:rsidRDefault="00E54EF6" w:rsidP="004835DB">
            <w:pPr>
              <w:jc w:val="both"/>
              <w:rPr>
                <w:rFonts w:ascii="Century" w:hAnsi="Century"/>
                <w:sz w:val="22"/>
                <w:szCs w:val="22"/>
                <w:lang w:eastAsia="tr-TR"/>
              </w:rPr>
            </w:pPr>
            <w:proofErr w:type="gramStart"/>
            <w:r w:rsidRPr="00EB2939">
              <w:rPr>
                <w:rFonts w:ascii="Century" w:hAnsi="Century"/>
                <w:sz w:val="22"/>
                <w:szCs w:val="22"/>
                <w:lang w:eastAsia="tr-TR"/>
              </w:rPr>
              <w:t>sağlanmaktadır</w:t>
            </w:r>
            <w:proofErr w:type="gramEnd"/>
            <w:r w:rsidRPr="00EB2939">
              <w:rPr>
                <w:rFonts w:ascii="Century" w:hAnsi="Century"/>
                <w:sz w:val="22"/>
                <w:szCs w:val="22"/>
                <w:lang w:eastAsia="tr-TR"/>
              </w:rPr>
              <w:t>.</w:t>
            </w:r>
          </w:p>
          <w:p w:rsidR="00E54EF6" w:rsidRPr="00EB2939" w:rsidRDefault="00E54EF6" w:rsidP="004835DB">
            <w:pPr>
              <w:jc w:val="both"/>
              <w:rPr>
                <w:rFonts w:ascii="Century" w:hAnsi="Century"/>
                <w:sz w:val="22"/>
                <w:szCs w:val="22"/>
              </w:rPr>
            </w:pPr>
          </w:p>
          <w:p w:rsidR="00E54EF6" w:rsidRPr="00EB2939" w:rsidRDefault="00E54EF6" w:rsidP="004835DB">
            <w:pPr>
              <w:jc w:val="both"/>
              <w:rPr>
                <w:rFonts w:ascii="Century" w:hAnsi="Century"/>
                <w:sz w:val="22"/>
                <w:szCs w:val="22"/>
              </w:rPr>
            </w:pPr>
            <w:r w:rsidRPr="00EB2939">
              <w:rPr>
                <w:rFonts w:ascii="Century" w:hAnsi="Century"/>
                <w:sz w:val="22"/>
                <w:szCs w:val="22"/>
              </w:rPr>
              <w:t>Yeşil Kart Sigortası, zorunlu mali sorumluluk sigortasının yurt dışında geçerli olan şeklidir. Bu sigortanın tanzimi ile her ülke sınırında, o ülkenin mecburi trafik sigortasını yaptırma zorunluluğu ortadan kalkmış ol</w:t>
            </w:r>
            <w:r>
              <w:rPr>
                <w:rFonts w:ascii="Century" w:hAnsi="Century"/>
                <w:sz w:val="22"/>
                <w:szCs w:val="22"/>
              </w:rPr>
              <w:t>maktadır. Kaza durumunda da hangi ülkede kaza yapılmış ise</w:t>
            </w:r>
            <w:r w:rsidRPr="00EB2939">
              <w:rPr>
                <w:rFonts w:ascii="Century" w:hAnsi="Century"/>
                <w:sz w:val="22"/>
                <w:szCs w:val="22"/>
              </w:rPr>
              <w:t xml:space="preserve"> o ülkenin yasal limitleri </w:t>
            </w:r>
            <w:proofErr w:type="gramStart"/>
            <w:r w:rsidRPr="00EB2939">
              <w:rPr>
                <w:rFonts w:ascii="Century" w:hAnsi="Century"/>
                <w:sz w:val="22"/>
                <w:szCs w:val="22"/>
              </w:rPr>
              <w:t>dahilinde</w:t>
            </w:r>
            <w:proofErr w:type="gramEnd"/>
            <w:r w:rsidRPr="00EB2939">
              <w:rPr>
                <w:rFonts w:ascii="Century" w:hAnsi="Century"/>
                <w:sz w:val="22"/>
                <w:szCs w:val="22"/>
              </w:rPr>
              <w:t xml:space="preserve"> </w:t>
            </w:r>
            <w:r>
              <w:rPr>
                <w:rFonts w:ascii="Century" w:hAnsi="Century"/>
                <w:sz w:val="22"/>
                <w:szCs w:val="22"/>
              </w:rPr>
              <w:t xml:space="preserve">ödeme yapılmaktadır. </w:t>
            </w:r>
            <w:r w:rsidRPr="00EB2939">
              <w:rPr>
                <w:rFonts w:ascii="Century" w:hAnsi="Century"/>
                <w:sz w:val="22"/>
                <w:szCs w:val="22"/>
              </w:rPr>
              <w:t xml:space="preserve"> </w:t>
            </w:r>
          </w:p>
          <w:p w:rsidR="00E54EF6" w:rsidRPr="00EB2939" w:rsidRDefault="00E54EF6" w:rsidP="004835DB">
            <w:pPr>
              <w:jc w:val="both"/>
              <w:rPr>
                <w:rFonts w:ascii="Century" w:hAnsi="Century"/>
                <w:sz w:val="22"/>
                <w:szCs w:val="22"/>
              </w:rPr>
            </w:pPr>
          </w:p>
          <w:p w:rsidR="00E54EF6" w:rsidRPr="00EB2939" w:rsidRDefault="00E54EF6" w:rsidP="004835DB">
            <w:pPr>
              <w:jc w:val="both"/>
              <w:rPr>
                <w:rFonts w:ascii="Century" w:hAnsi="Century"/>
                <w:sz w:val="22"/>
                <w:szCs w:val="22"/>
              </w:rPr>
            </w:pPr>
            <w:r w:rsidRPr="00EB2939">
              <w:rPr>
                <w:rFonts w:ascii="Century" w:hAnsi="Century"/>
                <w:sz w:val="22"/>
                <w:szCs w:val="22"/>
              </w:rPr>
              <w:t xml:space="preserve">Yeşil Kart Sistemine üye ülkeler </w:t>
            </w:r>
            <w:r>
              <w:rPr>
                <w:rFonts w:ascii="Century" w:hAnsi="Century"/>
                <w:sz w:val="22"/>
                <w:szCs w:val="22"/>
              </w:rPr>
              <w:t>aşağıdaki tabloda gösterilmiştir.</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923383" w:rsidRDefault="003C74A0" w:rsidP="004835DB">
            <w:pPr>
              <w:rPr>
                <w:rFonts w:ascii="Century" w:hAnsi="Century"/>
                <w:b/>
                <w:color w:val="003366"/>
                <w:sz w:val="22"/>
                <w:szCs w:val="22"/>
              </w:rPr>
            </w:pPr>
            <w:r>
              <w:rPr>
                <w:rFonts w:ascii="Century" w:hAnsi="Century"/>
                <w:b/>
                <w:color w:val="003366"/>
                <w:sz w:val="22"/>
                <w:szCs w:val="22"/>
              </w:rPr>
              <w:t>2.3</w:t>
            </w:r>
            <w:r w:rsidR="00E54EF6" w:rsidRPr="00923383">
              <w:rPr>
                <w:rFonts w:ascii="Century" w:hAnsi="Century"/>
                <w:b/>
                <w:color w:val="003366"/>
                <w:sz w:val="22"/>
                <w:szCs w:val="22"/>
              </w:rPr>
              <w:t>. Turkish Motor Insurance Bureau</w:t>
            </w:r>
          </w:p>
          <w:p w:rsidR="00E54EF6" w:rsidRPr="000A3115" w:rsidRDefault="00E54EF6" w:rsidP="004835DB">
            <w:pPr>
              <w:spacing w:before="100" w:beforeAutospacing="1" w:after="100" w:afterAutospacing="1"/>
              <w:jc w:val="both"/>
              <w:rPr>
                <w:rFonts w:ascii="Century" w:hAnsi="Century"/>
                <w:color w:val="333333"/>
                <w:sz w:val="22"/>
                <w:szCs w:val="22"/>
              </w:rPr>
            </w:pPr>
            <w:r w:rsidRPr="000A3115">
              <w:rPr>
                <w:rFonts w:ascii="Century" w:hAnsi="Century"/>
                <w:color w:val="333333"/>
                <w:sz w:val="22"/>
                <w:szCs w:val="22"/>
              </w:rPr>
              <w:t xml:space="preserve">Turkish Motor Insurance Bureau which </w:t>
            </w:r>
            <w:r>
              <w:rPr>
                <w:rFonts w:ascii="Century" w:hAnsi="Century"/>
                <w:color w:val="333333"/>
                <w:sz w:val="22"/>
                <w:szCs w:val="22"/>
              </w:rPr>
              <w:t xml:space="preserve">its </w:t>
            </w:r>
            <w:r w:rsidRPr="000A3115">
              <w:rPr>
                <w:rFonts w:ascii="Century" w:hAnsi="Century"/>
                <w:color w:val="333333"/>
                <w:sz w:val="22"/>
                <w:szCs w:val="22"/>
              </w:rPr>
              <w:t xml:space="preserve">center is in </w:t>
            </w:r>
            <w:smartTag w:uri="urn:schemas-microsoft-com:office:smarttags" w:element="place">
              <w:smartTag w:uri="urn:schemas-microsoft-com:office:smarttags" w:element="City">
                <w:r w:rsidRPr="000A3115">
                  <w:rPr>
                    <w:rFonts w:ascii="Century" w:hAnsi="Century"/>
                    <w:color w:val="333333"/>
                    <w:sz w:val="22"/>
                    <w:szCs w:val="22"/>
                  </w:rPr>
                  <w:t>Istanbul</w:t>
                </w:r>
              </w:smartTag>
            </w:smartTag>
            <w:r>
              <w:rPr>
                <w:rFonts w:ascii="Century" w:hAnsi="Century"/>
                <w:color w:val="333333"/>
                <w:sz w:val="22"/>
                <w:szCs w:val="22"/>
              </w:rPr>
              <w:t>,</w:t>
            </w:r>
            <w:r w:rsidRPr="000A3115">
              <w:rPr>
                <w:rFonts w:ascii="Century" w:hAnsi="Century"/>
                <w:color w:val="333333"/>
                <w:sz w:val="22"/>
                <w:szCs w:val="22"/>
              </w:rPr>
              <w:t xml:space="preserve"> is in coordination with “System of </w:t>
            </w:r>
            <w:r>
              <w:rPr>
                <w:rFonts w:ascii="Century" w:hAnsi="Century"/>
                <w:color w:val="333333"/>
                <w:sz w:val="22"/>
                <w:szCs w:val="22"/>
              </w:rPr>
              <w:t>A</w:t>
            </w:r>
            <w:r w:rsidRPr="000A3115">
              <w:rPr>
                <w:rFonts w:ascii="Century" w:hAnsi="Century"/>
                <w:color w:val="333333"/>
                <w:sz w:val="22"/>
                <w:szCs w:val="22"/>
              </w:rPr>
              <w:t xml:space="preserve">ccidents </w:t>
            </w:r>
            <w:r>
              <w:rPr>
                <w:rFonts w:ascii="Century" w:hAnsi="Century"/>
                <w:color w:val="333333"/>
                <w:sz w:val="22"/>
                <w:szCs w:val="22"/>
              </w:rPr>
              <w:t>A</w:t>
            </w:r>
            <w:r w:rsidRPr="000A3115">
              <w:rPr>
                <w:rFonts w:ascii="Century" w:hAnsi="Century"/>
                <w:color w:val="333333"/>
                <w:sz w:val="22"/>
                <w:szCs w:val="22"/>
              </w:rPr>
              <w:t xml:space="preserve">broad and </w:t>
            </w:r>
            <w:r>
              <w:rPr>
                <w:rFonts w:ascii="Century" w:hAnsi="Century"/>
                <w:color w:val="333333"/>
                <w:sz w:val="22"/>
                <w:szCs w:val="22"/>
              </w:rPr>
              <w:t>A</w:t>
            </w:r>
            <w:r w:rsidRPr="000A3115">
              <w:rPr>
                <w:rFonts w:ascii="Century" w:hAnsi="Century"/>
                <w:color w:val="333333"/>
                <w:sz w:val="22"/>
                <w:szCs w:val="22"/>
              </w:rPr>
              <w:t xml:space="preserve">ccidents with </w:t>
            </w:r>
            <w:r>
              <w:rPr>
                <w:rFonts w:ascii="Century" w:hAnsi="Century"/>
                <w:color w:val="333333"/>
                <w:sz w:val="22"/>
                <w:szCs w:val="22"/>
              </w:rPr>
              <w:t>F</w:t>
            </w:r>
            <w:r w:rsidRPr="000A3115">
              <w:rPr>
                <w:rFonts w:ascii="Century" w:hAnsi="Century"/>
                <w:color w:val="333333"/>
                <w:sz w:val="22"/>
                <w:szCs w:val="22"/>
              </w:rPr>
              <w:t xml:space="preserve">oreign </w:t>
            </w:r>
            <w:r>
              <w:rPr>
                <w:rFonts w:ascii="Century" w:hAnsi="Century"/>
                <w:color w:val="333333"/>
                <w:sz w:val="22"/>
                <w:szCs w:val="22"/>
              </w:rPr>
              <w:t>R</w:t>
            </w:r>
            <w:r w:rsidRPr="000A3115">
              <w:rPr>
                <w:rFonts w:ascii="Century" w:hAnsi="Century"/>
                <w:color w:val="333333"/>
                <w:sz w:val="22"/>
                <w:szCs w:val="22"/>
              </w:rPr>
              <w:t xml:space="preserve">egistered </w:t>
            </w:r>
            <w:r>
              <w:rPr>
                <w:rFonts w:ascii="Century" w:hAnsi="Century"/>
                <w:color w:val="333333"/>
                <w:sz w:val="22"/>
                <w:szCs w:val="22"/>
              </w:rPr>
              <w:t>V</w:t>
            </w:r>
            <w:r w:rsidRPr="000A3115">
              <w:rPr>
                <w:rFonts w:ascii="Century" w:hAnsi="Century"/>
                <w:color w:val="333333"/>
                <w:sz w:val="22"/>
                <w:szCs w:val="22"/>
              </w:rPr>
              <w:t xml:space="preserve">ehicles in the </w:t>
            </w:r>
            <w:r>
              <w:rPr>
                <w:rFonts w:ascii="Century" w:hAnsi="Century"/>
                <w:color w:val="333333"/>
                <w:sz w:val="22"/>
                <w:szCs w:val="22"/>
              </w:rPr>
              <w:t>C</w:t>
            </w:r>
            <w:r w:rsidRPr="000A3115">
              <w:rPr>
                <w:rFonts w:ascii="Century" w:hAnsi="Century"/>
                <w:color w:val="333333"/>
                <w:sz w:val="22"/>
                <w:szCs w:val="22"/>
              </w:rPr>
              <w:t xml:space="preserve">ountry (Green Card)”. With the system, Bureau indemnifies the damage </w:t>
            </w:r>
            <w:proofErr w:type="gramStart"/>
            <w:r w:rsidRPr="000A3115">
              <w:rPr>
                <w:rFonts w:ascii="Century" w:hAnsi="Century"/>
                <w:color w:val="333333"/>
                <w:sz w:val="22"/>
                <w:szCs w:val="22"/>
              </w:rPr>
              <w:t>done</w:t>
            </w:r>
            <w:proofErr w:type="gramEnd"/>
            <w:r w:rsidRPr="000A3115">
              <w:rPr>
                <w:rFonts w:ascii="Century" w:hAnsi="Century"/>
                <w:color w:val="333333"/>
                <w:sz w:val="22"/>
                <w:szCs w:val="22"/>
              </w:rPr>
              <w:t xml:space="preserve"> to vehicles and third party abroad by drivers of Turkish citizens.</w:t>
            </w:r>
          </w:p>
          <w:p w:rsidR="00E54EF6" w:rsidRPr="000A3115" w:rsidRDefault="00E54EF6" w:rsidP="004835DB">
            <w:pPr>
              <w:jc w:val="both"/>
              <w:rPr>
                <w:rFonts w:ascii="Century" w:hAnsi="Century"/>
                <w:color w:val="333333"/>
                <w:sz w:val="22"/>
                <w:szCs w:val="22"/>
              </w:rPr>
            </w:pPr>
            <w:r>
              <w:rPr>
                <w:rFonts w:ascii="Century" w:hAnsi="Century"/>
                <w:color w:val="333333"/>
                <w:sz w:val="22"/>
                <w:szCs w:val="22"/>
              </w:rPr>
              <w:t>Thus, the following is provided;</w:t>
            </w:r>
          </w:p>
          <w:p w:rsidR="00E54EF6" w:rsidRPr="000A3115" w:rsidRDefault="00E54EF6" w:rsidP="004835DB">
            <w:pPr>
              <w:numPr>
                <w:ilvl w:val="0"/>
                <w:numId w:val="5"/>
              </w:numPr>
              <w:tabs>
                <w:tab w:val="clear" w:pos="720"/>
                <w:tab w:val="num" w:pos="421"/>
              </w:tabs>
              <w:ind w:left="387"/>
              <w:jc w:val="both"/>
              <w:rPr>
                <w:rFonts w:ascii="Century" w:hAnsi="Century"/>
                <w:color w:val="333333"/>
                <w:sz w:val="22"/>
                <w:szCs w:val="22"/>
                <w:lang w:eastAsia="tr-TR"/>
              </w:rPr>
            </w:pPr>
            <w:r w:rsidRPr="000A3115">
              <w:rPr>
                <w:rFonts w:ascii="Century" w:hAnsi="Century"/>
                <w:color w:val="333333"/>
                <w:sz w:val="22"/>
                <w:szCs w:val="22"/>
                <w:lang w:eastAsia="tr-TR"/>
              </w:rPr>
              <w:t>Drivers abroad in countries that are members of the System are not liable to buy Compulsory Motor Third Party Liability (</w:t>
            </w:r>
            <w:smartTag w:uri="urn:schemas-microsoft-com:office:smarttags" w:element="stockticker">
              <w:r w:rsidRPr="000A3115">
                <w:rPr>
                  <w:rFonts w:ascii="Century" w:hAnsi="Century"/>
                  <w:color w:val="333333"/>
                  <w:sz w:val="22"/>
                  <w:szCs w:val="22"/>
                  <w:lang w:eastAsia="tr-TR"/>
                </w:rPr>
                <w:t>TPL</w:t>
              </w:r>
            </w:smartTag>
            <w:r w:rsidRPr="000A3115">
              <w:rPr>
                <w:rFonts w:ascii="Century" w:hAnsi="Century"/>
                <w:color w:val="333333"/>
                <w:sz w:val="22"/>
                <w:szCs w:val="22"/>
                <w:lang w:eastAsia="tr-TR"/>
              </w:rPr>
              <w:t>) Insurance again in these countries.</w:t>
            </w:r>
          </w:p>
          <w:p w:rsidR="00E54EF6" w:rsidRPr="000A3115" w:rsidRDefault="00E54EF6" w:rsidP="004835DB">
            <w:pPr>
              <w:numPr>
                <w:ilvl w:val="0"/>
                <w:numId w:val="5"/>
              </w:numPr>
              <w:tabs>
                <w:tab w:val="clear" w:pos="720"/>
                <w:tab w:val="left" w:pos="421"/>
              </w:tabs>
              <w:ind w:left="387"/>
              <w:jc w:val="both"/>
              <w:rPr>
                <w:rFonts w:ascii="Century" w:hAnsi="Century"/>
                <w:color w:val="333333"/>
                <w:sz w:val="22"/>
                <w:szCs w:val="22"/>
                <w:lang w:eastAsia="tr-TR"/>
              </w:rPr>
            </w:pPr>
            <w:r w:rsidRPr="000A3115">
              <w:rPr>
                <w:rFonts w:ascii="Century" w:hAnsi="Century"/>
                <w:color w:val="333333"/>
                <w:sz w:val="22"/>
                <w:szCs w:val="22"/>
                <w:lang w:eastAsia="tr-TR"/>
              </w:rPr>
              <w:t>Third party is not aggrieved due to the damage caused by drivers abroad.</w:t>
            </w:r>
          </w:p>
          <w:p w:rsidR="00E54EF6" w:rsidRPr="000A3115" w:rsidRDefault="00E54EF6" w:rsidP="004835DB">
            <w:pPr>
              <w:jc w:val="both"/>
              <w:rPr>
                <w:rFonts w:ascii="Century" w:hAnsi="Century" w:cs="Arial"/>
                <w:b/>
                <w:bCs/>
                <w:iCs/>
                <w:color w:val="333333"/>
                <w:sz w:val="22"/>
                <w:szCs w:val="22"/>
              </w:rPr>
            </w:pPr>
          </w:p>
          <w:p w:rsidR="00E54EF6" w:rsidRPr="000A3115" w:rsidRDefault="00E54EF6" w:rsidP="004835DB">
            <w:pPr>
              <w:jc w:val="both"/>
              <w:rPr>
                <w:rFonts w:ascii="Century" w:hAnsi="Century"/>
                <w:color w:val="333333"/>
                <w:sz w:val="22"/>
                <w:szCs w:val="22"/>
              </w:rPr>
            </w:pPr>
            <w:r w:rsidRPr="000A3115">
              <w:rPr>
                <w:rFonts w:ascii="Century" w:hAnsi="Century"/>
                <w:color w:val="333333"/>
                <w:sz w:val="22"/>
                <w:szCs w:val="22"/>
              </w:rPr>
              <w:t xml:space="preserve">Green Card Insurance is </w:t>
            </w:r>
            <w:smartTag w:uri="urn:schemas-microsoft-com:office:smarttags" w:element="stockticker">
              <w:r w:rsidRPr="000A3115">
                <w:rPr>
                  <w:rFonts w:ascii="Century" w:hAnsi="Century"/>
                  <w:color w:val="333333"/>
                  <w:sz w:val="22"/>
                  <w:szCs w:val="22"/>
                </w:rPr>
                <w:t>TPL</w:t>
              </w:r>
            </w:smartTag>
            <w:r w:rsidRPr="000A3115">
              <w:rPr>
                <w:rFonts w:ascii="Century" w:hAnsi="Century"/>
                <w:color w:val="333333"/>
                <w:sz w:val="22"/>
                <w:szCs w:val="22"/>
              </w:rPr>
              <w:t xml:space="preserve"> which is valid in foreign countries. With arrangement of the insurance, the driver’s liability to buy </w:t>
            </w:r>
            <w:smartTag w:uri="urn:schemas-microsoft-com:office:smarttags" w:element="stockticker">
              <w:r w:rsidRPr="000A3115">
                <w:rPr>
                  <w:rFonts w:ascii="Century" w:hAnsi="Century"/>
                  <w:color w:val="333333"/>
                  <w:sz w:val="22"/>
                  <w:szCs w:val="22"/>
                </w:rPr>
                <w:t>TPL</w:t>
              </w:r>
            </w:smartTag>
            <w:r w:rsidRPr="000A3115">
              <w:rPr>
                <w:rFonts w:ascii="Century" w:hAnsi="Century"/>
                <w:color w:val="333333"/>
                <w:sz w:val="22"/>
                <w:szCs w:val="22"/>
              </w:rPr>
              <w:t xml:space="preserve"> insurance of the foreign country disappears. The loss is paid with respect to the legal limits of the country </w:t>
            </w:r>
            <w:r>
              <w:rPr>
                <w:rFonts w:ascii="Century" w:hAnsi="Century"/>
                <w:color w:val="333333"/>
                <w:sz w:val="22"/>
                <w:szCs w:val="22"/>
              </w:rPr>
              <w:t xml:space="preserve">where </w:t>
            </w:r>
            <w:r w:rsidRPr="000A3115">
              <w:rPr>
                <w:rFonts w:ascii="Century" w:hAnsi="Century"/>
                <w:color w:val="333333"/>
                <w:sz w:val="22"/>
                <w:szCs w:val="22"/>
              </w:rPr>
              <w:t>accident</w:t>
            </w:r>
            <w:r>
              <w:rPr>
                <w:rFonts w:ascii="Century" w:hAnsi="Century"/>
                <w:color w:val="333333"/>
                <w:sz w:val="22"/>
                <w:szCs w:val="22"/>
              </w:rPr>
              <w:t xml:space="preserve"> occurs</w:t>
            </w:r>
            <w:r w:rsidRPr="000A3115">
              <w:rPr>
                <w:rFonts w:ascii="Century" w:hAnsi="Century"/>
                <w:color w:val="333333"/>
                <w:sz w:val="22"/>
                <w:szCs w:val="22"/>
              </w:rPr>
              <w:t>.</w:t>
            </w:r>
          </w:p>
          <w:p w:rsidR="00E54EF6" w:rsidRPr="000A3115" w:rsidRDefault="00E54EF6" w:rsidP="004835DB">
            <w:pPr>
              <w:jc w:val="both"/>
              <w:rPr>
                <w:rFonts w:ascii="Century" w:hAnsi="Century"/>
                <w:color w:val="333333"/>
                <w:sz w:val="22"/>
                <w:szCs w:val="22"/>
              </w:rPr>
            </w:pPr>
          </w:p>
          <w:p w:rsidR="00E54EF6" w:rsidRPr="00EB2939" w:rsidRDefault="00E54EF6" w:rsidP="004835DB">
            <w:pPr>
              <w:jc w:val="both"/>
              <w:rPr>
                <w:rFonts w:ascii="Century" w:hAnsi="Century"/>
                <w:color w:val="404040"/>
                <w:sz w:val="22"/>
                <w:szCs w:val="22"/>
              </w:rPr>
            </w:pPr>
            <w:r w:rsidRPr="000A3115">
              <w:rPr>
                <w:rFonts w:ascii="Century" w:hAnsi="Century"/>
                <w:color w:val="333333"/>
                <w:sz w:val="22"/>
                <w:szCs w:val="22"/>
              </w:rPr>
              <w:t>Member countries of the Green Card System are shown in the table below.</w:t>
            </w:r>
          </w:p>
        </w:tc>
      </w:tr>
      <w:tr w:rsidR="006946C3" w:rsidRPr="00087EB0">
        <w:trPr>
          <w:trHeight w:val="181"/>
        </w:trPr>
        <w:tc>
          <w:tcPr>
            <w:tcW w:w="4850" w:type="dxa"/>
            <w:gridSpan w:val="4"/>
          </w:tcPr>
          <w:p w:rsidR="006946C3" w:rsidRPr="00923383" w:rsidRDefault="006946C3" w:rsidP="006946C3">
            <w:pPr>
              <w:pStyle w:val="Balk2"/>
              <w:keepNext w:val="0"/>
              <w:numPr>
                <w:ilvl w:val="0"/>
                <w:numId w:val="0"/>
              </w:numPr>
              <w:spacing w:before="0" w:after="0"/>
              <w:jc w:val="both"/>
              <w:rPr>
                <w:rFonts w:ascii="Century" w:hAnsi="Century"/>
                <w:i w:val="0"/>
                <w:color w:val="000080"/>
                <w:sz w:val="22"/>
                <w:szCs w:val="22"/>
              </w:rPr>
            </w:pPr>
          </w:p>
        </w:tc>
        <w:tc>
          <w:tcPr>
            <w:tcW w:w="318" w:type="dxa"/>
            <w:gridSpan w:val="7"/>
          </w:tcPr>
          <w:p w:rsidR="006946C3" w:rsidRPr="00EB2939" w:rsidRDefault="006946C3" w:rsidP="004835DB">
            <w:pPr>
              <w:rPr>
                <w:rFonts w:ascii="Century" w:hAnsi="Century"/>
                <w:sz w:val="22"/>
                <w:szCs w:val="22"/>
              </w:rPr>
            </w:pPr>
          </w:p>
        </w:tc>
        <w:tc>
          <w:tcPr>
            <w:tcW w:w="4672" w:type="dxa"/>
            <w:gridSpan w:val="3"/>
          </w:tcPr>
          <w:p w:rsidR="006946C3" w:rsidRDefault="006946C3" w:rsidP="004835DB">
            <w:pPr>
              <w:rPr>
                <w:rFonts w:ascii="Century" w:hAnsi="Century"/>
                <w:b/>
                <w:color w:val="003366"/>
                <w:sz w:val="22"/>
                <w:szCs w:val="22"/>
              </w:rPr>
            </w:pPr>
          </w:p>
        </w:tc>
      </w:tr>
      <w:tr w:rsidR="00E54EF6" w:rsidRPr="00087EB0">
        <w:trPr>
          <w:trHeight w:val="181"/>
        </w:trPr>
        <w:tc>
          <w:tcPr>
            <w:tcW w:w="9840" w:type="dxa"/>
            <w:gridSpan w:val="14"/>
          </w:tcPr>
          <w:tbl>
            <w:tblPr>
              <w:tblW w:w="8731" w:type="dxa"/>
              <w:jc w:val="center"/>
              <w:tblLayout w:type="fixed"/>
              <w:tblCellMar>
                <w:left w:w="70" w:type="dxa"/>
                <w:right w:w="70" w:type="dxa"/>
              </w:tblCellMar>
              <w:tblLook w:val="0000" w:firstRow="0" w:lastRow="0" w:firstColumn="0" w:lastColumn="0" w:noHBand="0" w:noVBand="0"/>
            </w:tblPr>
            <w:tblGrid>
              <w:gridCol w:w="2330"/>
              <w:gridCol w:w="1845"/>
              <w:gridCol w:w="1872"/>
              <w:gridCol w:w="2684"/>
            </w:tblGrid>
            <w:tr w:rsidR="00E54EF6" w:rsidRPr="00397B62">
              <w:trPr>
                <w:trHeight w:val="505"/>
                <w:jc w:val="center"/>
              </w:trPr>
              <w:tc>
                <w:tcPr>
                  <w:tcW w:w="8731" w:type="dxa"/>
                  <w:gridSpan w:val="4"/>
                  <w:tcBorders>
                    <w:top w:val="nil"/>
                    <w:left w:val="nil"/>
                    <w:bottom w:val="single" w:sz="4" w:space="0" w:color="auto"/>
                    <w:right w:val="nil"/>
                  </w:tcBorders>
                  <w:shd w:val="clear" w:color="auto" w:fill="auto"/>
                  <w:vAlign w:val="center"/>
                </w:tcPr>
                <w:p w:rsidR="00E54EF6" w:rsidRPr="000A3115" w:rsidRDefault="003C74A0" w:rsidP="004835DB">
                  <w:pPr>
                    <w:jc w:val="center"/>
                    <w:rPr>
                      <w:rFonts w:ascii="Century" w:hAnsi="Century" w:cs="Arial TUR"/>
                      <w:b/>
                      <w:bCs/>
                      <w:color w:val="000080"/>
                      <w:sz w:val="20"/>
                      <w:szCs w:val="20"/>
                      <w:lang w:eastAsia="tr-TR"/>
                    </w:rPr>
                  </w:pPr>
                  <w:r>
                    <w:rPr>
                      <w:rFonts w:ascii="Century" w:hAnsi="Century" w:cs="Arial TUR"/>
                      <w:b/>
                      <w:bCs/>
                      <w:color w:val="000080"/>
                      <w:sz w:val="20"/>
                      <w:szCs w:val="20"/>
                      <w:lang w:eastAsia="tr-TR"/>
                    </w:rPr>
                    <w:t>Tablo 2.3</w:t>
                  </w:r>
                  <w:r w:rsidR="00E54EF6" w:rsidRPr="000A3115">
                    <w:rPr>
                      <w:rFonts w:ascii="Century" w:hAnsi="Century" w:cs="Arial TUR"/>
                      <w:b/>
                      <w:bCs/>
                      <w:color w:val="000080"/>
                      <w:sz w:val="20"/>
                      <w:szCs w:val="20"/>
                      <w:lang w:eastAsia="tr-TR"/>
                    </w:rPr>
                    <w:t xml:space="preserve">.1: Yeşil Kart Sistemine </w:t>
                  </w:r>
                  <w:proofErr w:type="gramStart"/>
                  <w:r w:rsidR="00E54EF6" w:rsidRPr="000A3115">
                    <w:rPr>
                      <w:rFonts w:ascii="Century" w:hAnsi="Century" w:cs="Arial TUR"/>
                      <w:b/>
                      <w:bCs/>
                      <w:color w:val="000080"/>
                      <w:sz w:val="20"/>
                      <w:szCs w:val="20"/>
                      <w:lang w:eastAsia="tr-TR"/>
                    </w:rPr>
                    <w:t>Dahil</w:t>
                  </w:r>
                  <w:proofErr w:type="gramEnd"/>
                  <w:r w:rsidR="00E54EF6" w:rsidRPr="000A3115">
                    <w:rPr>
                      <w:rFonts w:ascii="Century" w:hAnsi="Century" w:cs="Arial TUR"/>
                      <w:b/>
                      <w:bCs/>
                      <w:color w:val="000080"/>
                      <w:sz w:val="20"/>
                      <w:szCs w:val="20"/>
                      <w:lang w:eastAsia="tr-TR"/>
                    </w:rPr>
                    <w:t xml:space="preserve"> Ülkeler ve Kodları</w:t>
                  </w:r>
                  <w:r w:rsidR="00E54EF6" w:rsidRPr="000A3115">
                    <w:rPr>
                      <w:rFonts w:ascii="Century" w:hAnsi="Century" w:cs="Arial TUR"/>
                      <w:b/>
                      <w:bCs/>
                      <w:color w:val="000080"/>
                      <w:sz w:val="20"/>
                      <w:szCs w:val="20"/>
                      <w:lang w:eastAsia="tr-TR"/>
                    </w:rPr>
                    <w:br/>
                  </w:r>
                  <w:r w:rsidR="00E54EF6" w:rsidRPr="000A3115">
                    <w:rPr>
                      <w:rFonts w:ascii="Century" w:hAnsi="Century" w:cs="Arial TUR"/>
                      <w:i/>
                      <w:iCs/>
                      <w:color w:val="000080"/>
                      <w:sz w:val="20"/>
                      <w:szCs w:val="20"/>
                      <w:lang w:eastAsia="tr-TR"/>
                    </w:rPr>
                    <w:t xml:space="preserve">Member Country of Green Card System </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A - Avusturya</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DK - Danimarka</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IR - İran</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NL - Hollanda</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 xml:space="preserve">AL - Arnavutluk </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E – İspanya</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IRL - İrlanda</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P - Portekiz</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AND - Andorra</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EST - Estonya</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IS - İzlanda</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PL - Polonya</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B – Belçika</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F – Fransa</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L - Lüksemburg</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RO - Romanya</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BG - Bulgaristan</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FIN - Finlandiya</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LT - Litvanya</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RU - Rusya Cumhuriyeti</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BIH - Bosna Hersek</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GB - İngiltere</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LV - Letonya</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S - İsveç</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BY – Belarus</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GR - Yunanistan</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M - Malta</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SR-SH - Sırbistan Karadağ</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CH – İsviçre</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H - Macaristan</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MA - Fas</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SK - Slovakya</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CY - Güney Kıbrıs</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HR - Hırvatistan</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MD - Moldavya</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SLO - Slovenya</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CZ - Çek Cumhuriyeti</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I – İtalya</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MK - Makedonya</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TN - Tunus</w:t>
                  </w:r>
                </w:p>
              </w:tc>
            </w:tr>
            <w:tr w:rsidR="00E54EF6" w:rsidRPr="00397B62">
              <w:trPr>
                <w:trHeight w:val="284"/>
                <w:jc w:val="center"/>
              </w:trPr>
              <w:tc>
                <w:tcPr>
                  <w:tcW w:w="2330"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D – Almanya</w:t>
                  </w:r>
                </w:p>
              </w:tc>
              <w:tc>
                <w:tcPr>
                  <w:tcW w:w="1845"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IL – İsrail</w:t>
                  </w:r>
                </w:p>
              </w:tc>
              <w:tc>
                <w:tcPr>
                  <w:tcW w:w="187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N - Norveç</w:t>
                  </w:r>
                </w:p>
              </w:tc>
              <w:tc>
                <w:tcPr>
                  <w:tcW w:w="2684"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TR - Türkiye</w:t>
                  </w:r>
                </w:p>
              </w:tc>
            </w:tr>
            <w:tr w:rsidR="00E54EF6" w:rsidRPr="00397B62">
              <w:trPr>
                <w:trHeight w:val="284"/>
                <w:jc w:val="center"/>
              </w:trPr>
              <w:tc>
                <w:tcPr>
                  <w:tcW w:w="2330" w:type="dxa"/>
                  <w:tcBorders>
                    <w:top w:val="nil"/>
                    <w:left w:val="nil"/>
                    <w:bottom w:val="double" w:sz="6" w:space="0" w:color="auto"/>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 </w:t>
                  </w:r>
                </w:p>
              </w:tc>
              <w:tc>
                <w:tcPr>
                  <w:tcW w:w="1845" w:type="dxa"/>
                  <w:tcBorders>
                    <w:top w:val="nil"/>
                    <w:left w:val="nil"/>
                    <w:bottom w:val="double" w:sz="6" w:space="0" w:color="auto"/>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 </w:t>
                  </w:r>
                </w:p>
              </w:tc>
              <w:tc>
                <w:tcPr>
                  <w:tcW w:w="1872" w:type="dxa"/>
                  <w:tcBorders>
                    <w:top w:val="nil"/>
                    <w:left w:val="nil"/>
                    <w:bottom w:val="double" w:sz="6" w:space="0" w:color="auto"/>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 </w:t>
                  </w:r>
                </w:p>
              </w:tc>
              <w:tc>
                <w:tcPr>
                  <w:tcW w:w="2684" w:type="dxa"/>
                  <w:tcBorders>
                    <w:top w:val="nil"/>
                    <w:left w:val="nil"/>
                    <w:bottom w:val="double" w:sz="6" w:space="0" w:color="auto"/>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UA - Ukrayna</w:t>
                  </w:r>
                </w:p>
              </w:tc>
            </w:tr>
          </w:tbl>
          <w:p w:rsidR="00E54EF6" w:rsidRPr="00397B62" w:rsidRDefault="00E54EF6" w:rsidP="004835DB">
            <w:pPr>
              <w:jc w:val="center"/>
              <w:rPr>
                <w:rFonts w:ascii="Century" w:hAnsi="Century"/>
              </w:rPr>
            </w:pPr>
          </w:p>
        </w:tc>
      </w:tr>
      <w:tr w:rsidR="00E54EF6" w:rsidRPr="00087EB0">
        <w:trPr>
          <w:trHeight w:val="181"/>
        </w:trPr>
        <w:tc>
          <w:tcPr>
            <w:tcW w:w="4850" w:type="dxa"/>
            <w:gridSpan w:val="4"/>
          </w:tcPr>
          <w:p w:rsidR="00E54EF6" w:rsidRDefault="00E54EF6" w:rsidP="004835DB">
            <w:pPr>
              <w:pStyle w:val="NormalWeb"/>
              <w:spacing w:before="0" w:beforeAutospacing="0" w:after="0" w:afterAutospacing="0"/>
              <w:jc w:val="both"/>
              <w:rPr>
                <w:rFonts w:ascii="Century" w:hAnsi="Century"/>
                <w:sz w:val="22"/>
                <w:szCs w:val="22"/>
              </w:rPr>
            </w:pPr>
          </w:p>
          <w:p w:rsidR="00E54EF6" w:rsidRDefault="00E54EF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lastRenderedPageBreak/>
              <w:t>Sigorta şirketleri Yeşil Kart Sigortasını, faaliyette bulundukları ülkede kurulmuş olan Büro adına ve acentesi olarak yapmaktadırlar. Yeşil kart poliçesi</w:t>
            </w:r>
            <w:r>
              <w:rPr>
                <w:rFonts w:ascii="Century" w:hAnsi="Century"/>
                <w:sz w:val="22"/>
                <w:szCs w:val="22"/>
              </w:rPr>
              <w:t>,</w:t>
            </w:r>
            <w:r w:rsidRPr="00EB2939">
              <w:rPr>
                <w:rFonts w:ascii="Century" w:hAnsi="Century"/>
                <w:sz w:val="22"/>
                <w:szCs w:val="22"/>
              </w:rPr>
              <w:t xml:space="preserve"> poliçe üzerinde üstü çizili olmayan ülkelerde geçerlidir. </w:t>
            </w:r>
          </w:p>
          <w:p w:rsidR="00E54EF6" w:rsidRDefault="00E54EF6" w:rsidP="004835DB">
            <w:pPr>
              <w:pStyle w:val="NormalWeb"/>
              <w:spacing w:before="0" w:beforeAutospacing="0" w:after="0" w:afterAutospacing="0"/>
              <w:jc w:val="both"/>
              <w:rPr>
                <w:rFonts w:ascii="Century" w:hAnsi="Century"/>
                <w:sz w:val="22"/>
                <w:szCs w:val="22"/>
              </w:rPr>
            </w:pPr>
          </w:p>
          <w:p w:rsidR="00E54EF6" w:rsidRDefault="00E54EF6" w:rsidP="004835DB">
            <w:pPr>
              <w:pStyle w:val="NormalWeb"/>
              <w:spacing w:before="0" w:beforeAutospacing="0" w:after="0" w:afterAutospacing="0"/>
              <w:jc w:val="both"/>
              <w:rPr>
                <w:rFonts w:ascii="Century" w:hAnsi="Century"/>
                <w:sz w:val="22"/>
                <w:szCs w:val="22"/>
              </w:rPr>
            </w:pPr>
            <w:r>
              <w:rPr>
                <w:rFonts w:ascii="Century" w:hAnsi="Century"/>
                <w:sz w:val="22"/>
                <w:szCs w:val="22"/>
              </w:rPr>
              <w:t xml:space="preserve">Ülkemizde 2009 yılına kadar sigorta şirketlerinin gönüllü üyelik esasına dayanan ve sadece 10 sigorta şirketinin üye olduğu Yeşil Kart sistemine, yapılan mevzuat değişikliği ile Kara Araçları Sorumluluk </w:t>
            </w:r>
            <w:proofErr w:type="gramStart"/>
            <w:r>
              <w:rPr>
                <w:rFonts w:ascii="Century" w:hAnsi="Century"/>
                <w:sz w:val="22"/>
                <w:szCs w:val="22"/>
              </w:rPr>
              <w:t>branşında</w:t>
            </w:r>
            <w:proofErr w:type="gramEnd"/>
            <w:r>
              <w:rPr>
                <w:rFonts w:ascii="Century" w:hAnsi="Century"/>
                <w:sz w:val="22"/>
                <w:szCs w:val="22"/>
              </w:rPr>
              <w:t xml:space="preserve"> ruhsat sahibi olan tüm hayat dışı sigorta şirketleri doğal üye olarak kabul edilmişler.</w:t>
            </w:r>
          </w:p>
          <w:p w:rsidR="00E54EF6" w:rsidRDefault="00E54EF6" w:rsidP="004835DB">
            <w:pPr>
              <w:pStyle w:val="NormalWeb"/>
              <w:spacing w:before="0" w:beforeAutospacing="0" w:after="0" w:afterAutospacing="0"/>
              <w:jc w:val="both"/>
              <w:rPr>
                <w:rFonts w:ascii="Century" w:hAnsi="Century"/>
                <w:sz w:val="22"/>
                <w:szCs w:val="22"/>
              </w:rPr>
            </w:pPr>
          </w:p>
          <w:p w:rsidR="00E54EF6" w:rsidRPr="00EB2939" w:rsidRDefault="00E54EF6" w:rsidP="004835DB">
            <w:pPr>
              <w:pStyle w:val="NormalWeb"/>
              <w:spacing w:before="0" w:beforeAutospacing="0" w:after="0" w:afterAutospacing="0"/>
              <w:jc w:val="both"/>
              <w:rPr>
                <w:rFonts w:ascii="Century" w:hAnsi="Century"/>
                <w:sz w:val="22"/>
                <w:szCs w:val="22"/>
              </w:rPr>
            </w:pPr>
            <w:r>
              <w:rPr>
                <w:rFonts w:ascii="Century" w:hAnsi="Century"/>
                <w:sz w:val="22"/>
                <w:szCs w:val="22"/>
              </w:rPr>
              <w:t xml:space="preserve">Türkiye’de Yeşil Kart sistemi kapsamında 2009 yılında prim üretiminde bulunan şirketler ve </w:t>
            </w:r>
            <w:r w:rsidRPr="00EB2939">
              <w:rPr>
                <w:rFonts w:ascii="Century" w:hAnsi="Century"/>
                <w:sz w:val="22"/>
                <w:szCs w:val="22"/>
              </w:rPr>
              <w:t>araç bazında prim üretimleri aşağıdaki tabloda verilmiştir.</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Default="00E54EF6" w:rsidP="004835DB">
            <w:pPr>
              <w:jc w:val="both"/>
              <w:rPr>
                <w:rFonts w:ascii="Century" w:hAnsi="Century"/>
                <w:color w:val="333333"/>
                <w:sz w:val="22"/>
                <w:szCs w:val="22"/>
              </w:rPr>
            </w:pPr>
          </w:p>
          <w:p w:rsidR="00E54EF6" w:rsidRPr="0037462A" w:rsidRDefault="00E54EF6" w:rsidP="004835DB">
            <w:pPr>
              <w:jc w:val="both"/>
              <w:rPr>
                <w:rFonts w:ascii="Century" w:hAnsi="Century"/>
                <w:color w:val="333333"/>
                <w:sz w:val="22"/>
                <w:szCs w:val="22"/>
              </w:rPr>
            </w:pPr>
            <w:r w:rsidRPr="0037462A">
              <w:rPr>
                <w:rFonts w:ascii="Century" w:hAnsi="Century"/>
                <w:color w:val="333333"/>
                <w:sz w:val="22"/>
                <w:szCs w:val="22"/>
              </w:rPr>
              <w:lastRenderedPageBreak/>
              <w:t xml:space="preserve">Insurance companies write green card insurance in the name of the Burea as an agency. Green card policy is valid only in the countries that are not struck-through in the clauses of the policy. </w:t>
            </w:r>
          </w:p>
          <w:p w:rsidR="00E54EF6" w:rsidRPr="0037462A" w:rsidRDefault="00E54EF6" w:rsidP="004835DB">
            <w:pPr>
              <w:jc w:val="both"/>
              <w:rPr>
                <w:rFonts w:ascii="Century" w:hAnsi="Century"/>
                <w:color w:val="333333"/>
                <w:sz w:val="22"/>
                <w:szCs w:val="22"/>
              </w:rPr>
            </w:pPr>
          </w:p>
          <w:p w:rsidR="00E54EF6" w:rsidRPr="0037462A" w:rsidRDefault="00E54EF6" w:rsidP="004835DB">
            <w:pPr>
              <w:jc w:val="both"/>
              <w:rPr>
                <w:rFonts w:ascii="Century" w:hAnsi="Century"/>
                <w:color w:val="333333"/>
                <w:sz w:val="22"/>
                <w:szCs w:val="22"/>
              </w:rPr>
            </w:pPr>
            <w:r w:rsidRPr="0037462A">
              <w:rPr>
                <w:rFonts w:ascii="Century" w:hAnsi="Century"/>
                <w:color w:val="333333"/>
                <w:sz w:val="22"/>
                <w:szCs w:val="22"/>
              </w:rPr>
              <w:t xml:space="preserve">Untill 2009, membership to Grean Card system was voluntarily and only ten non-life insurance companies became members. With the change in regulation in 2009, all non-life companies licensed in Land Vehicles Liability branch are accepted as natural member of the Bureau and Gren Card system. </w:t>
            </w:r>
          </w:p>
          <w:p w:rsidR="00E54EF6" w:rsidRPr="0037462A" w:rsidRDefault="00E54EF6" w:rsidP="004835DB">
            <w:pPr>
              <w:jc w:val="both"/>
              <w:rPr>
                <w:rFonts w:ascii="Century" w:hAnsi="Century"/>
                <w:color w:val="333333"/>
                <w:sz w:val="22"/>
                <w:szCs w:val="22"/>
              </w:rPr>
            </w:pPr>
          </w:p>
          <w:p w:rsidR="00E54EF6" w:rsidRPr="00EB2939" w:rsidRDefault="00E54EF6" w:rsidP="004835DB">
            <w:pPr>
              <w:jc w:val="both"/>
              <w:rPr>
                <w:rFonts w:ascii="Century" w:hAnsi="Century"/>
                <w:color w:val="404040"/>
                <w:sz w:val="22"/>
                <w:szCs w:val="22"/>
              </w:rPr>
            </w:pPr>
            <w:r w:rsidRPr="0037462A">
              <w:rPr>
                <w:rFonts w:ascii="Century" w:hAnsi="Century"/>
                <w:color w:val="333333"/>
                <w:sz w:val="22"/>
                <w:szCs w:val="22"/>
              </w:rPr>
              <w:t>Insurance companies that are members of the system and generate premium are shown in the table below as vehicle types.</w:t>
            </w:r>
          </w:p>
        </w:tc>
      </w:tr>
      <w:tr w:rsidR="003C74A0" w:rsidRPr="00087EB0">
        <w:trPr>
          <w:trHeight w:val="181"/>
        </w:trPr>
        <w:tc>
          <w:tcPr>
            <w:tcW w:w="4850" w:type="dxa"/>
            <w:gridSpan w:val="4"/>
          </w:tcPr>
          <w:p w:rsidR="003C74A0" w:rsidRDefault="003C74A0" w:rsidP="004835DB">
            <w:pPr>
              <w:pStyle w:val="NormalWeb"/>
              <w:spacing w:before="0" w:beforeAutospacing="0" w:after="0" w:afterAutospacing="0"/>
              <w:jc w:val="both"/>
              <w:rPr>
                <w:rFonts w:ascii="Century" w:hAnsi="Century"/>
                <w:sz w:val="22"/>
                <w:szCs w:val="22"/>
              </w:rPr>
            </w:pPr>
          </w:p>
        </w:tc>
        <w:tc>
          <w:tcPr>
            <w:tcW w:w="318" w:type="dxa"/>
            <w:gridSpan w:val="7"/>
          </w:tcPr>
          <w:p w:rsidR="003C74A0" w:rsidRPr="00EB2939" w:rsidRDefault="003C74A0" w:rsidP="004835DB">
            <w:pPr>
              <w:rPr>
                <w:rFonts w:ascii="Century" w:hAnsi="Century"/>
                <w:sz w:val="22"/>
                <w:szCs w:val="22"/>
              </w:rPr>
            </w:pPr>
          </w:p>
        </w:tc>
        <w:tc>
          <w:tcPr>
            <w:tcW w:w="4672" w:type="dxa"/>
            <w:gridSpan w:val="3"/>
          </w:tcPr>
          <w:p w:rsidR="003C74A0" w:rsidRDefault="003C74A0" w:rsidP="004835DB">
            <w:pPr>
              <w:jc w:val="both"/>
              <w:rPr>
                <w:rFonts w:ascii="Century" w:hAnsi="Century"/>
                <w:color w:val="333333"/>
                <w:sz w:val="22"/>
                <w:szCs w:val="22"/>
              </w:rPr>
            </w:pPr>
          </w:p>
        </w:tc>
      </w:tr>
      <w:tr w:rsidR="003C74A0" w:rsidRPr="00087EB0">
        <w:trPr>
          <w:trHeight w:val="139"/>
        </w:trPr>
        <w:tc>
          <w:tcPr>
            <w:tcW w:w="9840" w:type="dxa"/>
            <w:gridSpan w:val="14"/>
          </w:tcPr>
          <w:p w:rsidR="003C74A0" w:rsidRDefault="003C74A0" w:rsidP="003C74A0">
            <w:pPr>
              <w:jc w:val="center"/>
              <w:rPr>
                <w:rFonts w:ascii="Century" w:hAnsi="Century"/>
                <w:color w:val="000080"/>
                <w:sz w:val="20"/>
                <w:szCs w:val="20"/>
              </w:rPr>
            </w:pPr>
            <w:r>
              <w:rPr>
                <w:rFonts w:ascii="Century" w:hAnsi="Century"/>
                <w:b/>
                <w:color w:val="000080"/>
                <w:sz w:val="20"/>
                <w:szCs w:val="20"/>
              </w:rPr>
              <w:t>Tablo 2.3.</w:t>
            </w:r>
            <w:r w:rsidRPr="0037462A">
              <w:rPr>
                <w:rFonts w:ascii="Century" w:hAnsi="Century"/>
                <w:b/>
                <w:color w:val="000080"/>
                <w:sz w:val="20"/>
                <w:szCs w:val="20"/>
              </w:rPr>
              <w:t xml:space="preserve">2: </w:t>
            </w:r>
            <w:r>
              <w:rPr>
                <w:rFonts w:ascii="Century" w:hAnsi="Century"/>
                <w:b/>
                <w:color w:val="000080"/>
                <w:sz w:val="20"/>
                <w:szCs w:val="20"/>
              </w:rPr>
              <w:t xml:space="preserve">Prim Üretiminde Bulunan </w:t>
            </w:r>
            <w:r w:rsidRPr="0037462A">
              <w:rPr>
                <w:rFonts w:ascii="Century" w:hAnsi="Century"/>
                <w:b/>
                <w:color w:val="000080"/>
                <w:sz w:val="20"/>
                <w:szCs w:val="20"/>
              </w:rPr>
              <w:t>Sigorta Şirketler</w:t>
            </w:r>
            <w:r>
              <w:rPr>
                <w:rFonts w:ascii="Century" w:hAnsi="Century"/>
                <w:b/>
                <w:color w:val="000080"/>
                <w:sz w:val="20"/>
                <w:szCs w:val="20"/>
              </w:rPr>
              <w:t>i</w:t>
            </w:r>
            <w:r w:rsidRPr="0037462A">
              <w:rPr>
                <w:rFonts w:ascii="Century" w:hAnsi="Century"/>
                <w:b/>
                <w:color w:val="000080"/>
                <w:sz w:val="20"/>
                <w:szCs w:val="20"/>
              </w:rPr>
              <w:t xml:space="preserve"> ve Prim</w:t>
            </w:r>
            <w:r>
              <w:rPr>
                <w:rFonts w:ascii="Century" w:hAnsi="Century"/>
                <w:b/>
                <w:color w:val="000080"/>
                <w:sz w:val="20"/>
                <w:szCs w:val="20"/>
              </w:rPr>
              <w:t xml:space="preserve"> Üretimleri (TL)</w:t>
            </w:r>
          </w:p>
          <w:p w:rsidR="003C74A0" w:rsidRPr="0037462A" w:rsidRDefault="003C74A0" w:rsidP="003C74A0">
            <w:pPr>
              <w:jc w:val="center"/>
              <w:rPr>
                <w:rFonts w:ascii="Century" w:hAnsi="Century" w:cs="Arial TUR"/>
                <w:bCs/>
                <w:color w:val="000080"/>
                <w:sz w:val="20"/>
                <w:szCs w:val="20"/>
                <w:lang w:eastAsia="tr-TR"/>
              </w:rPr>
            </w:pPr>
            <w:r>
              <w:rPr>
                <w:rFonts w:ascii="Century" w:hAnsi="Century"/>
                <w:i/>
                <w:iCs/>
                <w:color w:val="000080"/>
                <w:sz w:val="20"/>
                <w:szCs w:val="20"/>
              </w:rPr>
              <w:t xml:space="preserve">Premium Generator </w:t>
            </w:r>
            <w:r w:rsidRPr="0037462A">
              <w:rPr>
                <w:rFonts w:ascii="Century" w:hAnsi="Century"/>
                <w:i/>
                <w:iCs/>
                <w:color w:val="000080"/>
                <w:sz w:val="20"/>
                <w:szCs w:val="20"/>
              </w:rPr>
              <w:t>Members of Green Card System and Premium</w:t>
            </w:r>
            <w:r>
              <w:rPr>
                <w:rFonts w:ascii="Century" w:hAnsi="Century"/>
                <w:i/>
                <w:iCs/>
                <w:color w:val="000080"/>
                <w:sz w:val="20"/>
                <w:szCs w:val="20"/>
              </w:rPr>
              <w:t xml:space="preserve"> Production</w:t>
            </w:r>
            <w:r w:rsidRPr="0037462A">
              <w:rPr>
                <w:rFonts w:ascii="Century" w:hAnsi="Century"/>
                <w:i/>
                <w:iCs/>
                <w:color w:val="000080"/>
                <w:sz w:val="20"/>
                <w:szCs w:val="20"/>
              </w:rPr>
              <w:t xml:space="preserve"> </w:t>
            </w:r>
            <w:r w:rsidRPr="0037462A">
              <w:rPr>
                <w:rFonts w:ascii="Century" w:hAnsi="Century" w:cs="Arial TUR"/>
                <w:bCs/>
                <w:i/>
                <w:color w:val="000080"/>
                <w:sz w:val="20"/>
                <w:szCs w:val="20"/>
                <w:lang w:eastAsia="tr-TR"/>
              </w:rPr>
              <w:t>(TL)</w:t>
            </w:r>
          </w:p>
          <w:tbl>
            <w:tblPr>
              <w:tblW w:w="9562" w:type="dxa"/>
              <w:jc w:val="center"/>
              <w:tblLayout w:type="fixed"/>
              <w:tblCellMar>
                <w:left w:w="70" w:type="dxa"/>
                <w:right w:w="70" w:type="dxa"/>
              </w:tblCellMar>
              <w:tblLook w:val="0000" w:firstRow="0" w:lastRow="0" w:firstColumn="0" w:lastColumn="0" w:noHBand="0" w:noVBand="0"/>
            </w:tblPr>
            <w:tblGrid>
              <w:gridCol w:w="2346"/>
              <w:gridCol w:w="1134"/>
              <w:gridCol w:w="1320"/>
              <w:gridCol w:w="1250"/>
              <w:gridCol w:w="1232"/>
              <w:gridCol w:w="1162"/>
              <w:gridCol w:w="1118"/>
            </w:tblGrid>
            <w:tr w:rsidR="003C74A0" w:rsidRPr="00EF6722">
              <w:trPr>
                <w:trHeight w:val="641"/>
                <w:jc w:val="center"/>
              </w:trPr>
              <w:tc>
                <w:tcPr>
                  <w:tcW w:w="2346" w:type="dxa"/>
                  <w:tcBorders>
                    <w:top w:val="nil"/>
                    <w:left w:val="nil"/>
                    <w:right w:val="nil"/>
                  </w:tcBorders>
                  <w:shd w:val="clear" w:color="auto" w:fill="C6D9F1"/>
                  <w:vAlign w:val="center"/>
                </w:tcPr>
                <w:p w:rsidR="003C74A0" w:rsidRPr="00EF6722" w:rsidRDefault="003C74A0" w:rsidP="004835DB">
                  <w:pPr>
                    <w:rPr>
                      <w:rFonts w:ascii="Century" w:hAnsi="Century" w:cs="Arial TUR"/>
                      <w:b/>
                      <w:bCs/>
                      <w:sz w:val="18"/>
                      <w:szCs w:val="18"/>
                      <w:lang w:eastAsia="tr-TR"/>
                    </w:rPr>
                  </w:pPr>
                  <w:r w:rsidRPr="00EF6722">
                    <w:rPr>
                      <w:rFonts w:ascii="Century" w:hAnsi="Century" w:cs="Arial TUR"/>
                      <w:b/>
                      <w:bCs/>
                      <w:sz w:val="18"/>
                      <w:szCs w:val="18"/>
                      <w:lang w:eastAsia="tr-TR"/>
                    </w:rPr>
                    <w:t>Şirket Adı</w:t>
                  </w:r>
                  <w:r w:rsidRPr="00EF6722">
                    <w:rPr>
                      <w:rFonts w:ascii="Century" w:hAnsi="Century" w:cs="Arial TUR"/>
                      <w:b/>
                      <w:bCs/>
                      <w:sz w:val="18"/>
                      <w:szCs w:val="18"/>
                      <w:lang w:eastAsia="tr-TR"/>
                    </w:rPr>
                    <w:br/>
                  </w:r>
                  <w:r w:rsidRPr="00EF6722">
                    <w:rPr>
                      <w:rFonts w:ascii="Century" w:hAnsi="Century" w:cs="Arial TUR"/>
                      <w:i/>
                      <w:iCs/>
                      <w:sz w:val="18"/>
                      <w:szCs w:val="18"/>
                      <w:lang w:eastAsia="tr-TR"/>
                    </w:rPr>
                    <w:t>Name of Company</w:t>
                  </w:r>
                </w:p>
              </w:tc>
              <w:tc>
                <w:tcPr>
                  <w:tcW w:w="1134" w:type="dxa"/>
                  <w:tcBorders>
                    <w:top w:val="nil"/>
                    <w:left w:val="nil"/>
                    <w:right w:val="nil"/>
                  </w:tcBorders>
                  <w:shd w:val="clear" w:color="auto" w:fill="C6D9F1"/>
                  <w:vAlign w:val="bottom"/>
                </w:tcPr>
                <w:p w:rsidR="003C74A0" w:rsidRPr="00EF6722" w:rsidRDefault="003C74A0" w:rsidP="004835DB">
                  <w:pPr>
                    <w:jc w:val="center"/>
                    <w:rPr>
                      <w:rFonts w:ascii="Century" w:hAnsi="Century" w:cs="Arial TUR"/>
                      <w:b/>
                      <w:bCs/>
                      <w:sz w:val="18"/>
                      <w:szCs w:val="18"/>
                      <w:lang w:eastAsia="tr-TR"/>
                    </w:rPr>
                  </w:pPr>
                  <w:r w:rsidRPr="00EF6722">
                    <w:rPr>
                      <w:rFonts w:ascii="Century" w:hAnsi="Century" w:cs="Arial TUR"/>
                      <w:b/>
                      <w:bCs/>
                      <w:sz w:val="18"/>
                      <w:szCs w:val="18"/>
                      <w:lang w:eastAsia="tr-TR"/>
                    </w:rPr>
                    <w:t>Motosiklet</w:t>
                  </w:r>
                  <w:r w:rsidRPr="00EF6722">
                    <w:rPr>
                      <w:rFonts w:ascii="Century" w:hAnsi="Century" w:cs="Arial TUR"/>
                      <w:b/>
                      <w:bCs/>
                      <w:sz w:val="18"/>
                      <w:szCs w:val="18"/>
                      <w:lang w:eastAsia="tr-TR"/>
                    </w:rPr>
                    <w:br/>
                  </w:r>
                  <w:r w:rsidRPr="00EF6722">
                    <w:rPr>
                      <w:rFonts w:ascii="Century" w:hAnsi="Century" w:cs="Arial TUR"/>
                      <w:i/>
                      <w:iCs/>
                      <w:sz w:val="18"/>
                      <w:szCs w:val="18"/>
                      <w:lang w:eastAsia="tr-TR"/>
                    </w:rPr>
                    <w:t>Motorcycle</w:t>
                  </w:r>
                </w:p>
              </w:tc>
              <w:tc>
                <w:tcPr>
                  <w:tcW w:w="1320" w:type="dxa"/>
                  <w:tcBorders>
                    <w:top w:val="nil"/>
                    <w:left w:val="nil"/>
                    <w:right w:val="nil"/>
                  </w:tcBorders>
                  <w:shd w:val="clear" w:color="auto" w:fill="C6D9F1"/>
                  <w:vAlign w:val="bottom"/>
                </w:tcPr>
                <w:p w:rsidR="003C74A0" w:rsidRPr="00EF6722" w:rsidRDefault="003C74A0" w:rsidP="004835DB">
                  <w:pPr>
                    <w:jc w:val="center"/>
                    <w:rPr>
                      <w:rFonts w:ascii="Century" w:hAnsi="Century" w:cs="Arial TUR"/>
                      <w:b/>
                      <w:bCs/>
                      <w:sz w:val="18"/>
                      <w:szCs w:val="18"/>
                      <w:lang w:eastAsia="tr-TR"/>
                    </w:rPr>
                  </w:pPr>
                  <w:r w:rsidRPr="00EF6722">
                    <w:rPr>
                      <w:rFonts w:ascii="Century" w:hAnsi="Century" w:cs="Arial TUR"/>
                      <w:b/>
                      <w:bCs/>
                      <w:sz w:val="18"/>
                      <w:szCs w:val="18"/>
                      <w:lang w:eastAsia="tr-TR"/>
                    </w:rPr>
                    <w:t>Hususi Oto</w:t>
                  </w:r>
                  <w:r w:rsidRPr="00EF6722">
                    <w:rPr>
                      <w:rFonts w:ascii="Century" w:hAnsi="Century" w:cs="Arial TUR"/>
                      <w:b/>
                      <w:bCs/>
                      <w:sz w:val="18"/>
                      <w:szCs w:val="18"/>
                      <w:lang w:eastAsia="tr-TR"/>
                    </w:rPr>
                    <w:br/>
                  </w:r>
                  <w:r w:rsidRPr="00EF6722">
                    <w:rPr>
                      <w:rFonts w:ascii="Century" w:hAnsi="Century" w:cs="Arial TUR"/>
                      <w:i/>
                      <w:iCs/>
                      <w:sz w:val="18"/>
                      <w:szCs w:val="18"/>
                      <w:lang w:eastAsia="tr-TR"/>
                    </w:rPr>
                    <w:t>Private Car</w:t>
                  </w:r>
                </w:p>
              </w:tc>
              <w:tc>
                <w:tcPr>
                  <w:tcW w:w="1250" w:type="dxa"/>
                  <w:tcBorders>
                    <w:top w:val="nil"/>
                    <w:left w:val="nil"/>
                    <w:right w:val="nil"/>
                  </w:tcBorders>
                  <w:shd w:val="clear" w:color="auto" w:fill="C6D9F1"/>
                  <w:vAlign w:val="bottom"/>
                </w:tcPr>
                <w:p w:rsidR="003C74A0" w:rsidRPr="00EF6722" w:rsidRDefault="003C74A0" w:rsidP="004835DB">
                  <w:pPr>
                    <w:jc w:val="center"/>
                    <w:rPr>
                      <w:rFonts w:ascii="Century" w:hAnsi="Century" w:cs="Arial TUR"/>
                      <w:b/>
                      <w:bCs/>
                      <w:sz w:val="18"/>
                      <w:szCs w:val="18"/>
                      <w:lang w:eastAsia="tr-TR"/>
                    </w:rPr>
                  </w:pPr>
                  <w:r w:rsidRPr="00EF6722">
                    <w:rPr>
                      <w:rFonts w:ascii="Century" w:hAnsi="Century" w:cs="Arial TUR"/>
                      <w:b/>
                      <w:bCs/>
                      <w:sz w:val="18"/>
                      <w:szCs w:val="18"/>
                      <w:lang w:eastAsia="tr-TR"/>
                    </w:rPr>
                    <w:t>Kamyon</w:t>
                  </w:r>
                  <w:r w:rsidRPr="00EF6722">
                    <w:rPr>
                      <w:rFonts w:ascii="Century" w:hAnsi="Century" w:cs="Arial TUR"/>
                      <w:b/>
                      <w:bCs/>
                      <w:sz w:val="18"/>
                      <w:szCs w:val="18"/>
                      <w:lang w:eastAsia="tr-TR"/>
                    </w:rPr>
                    <w:br/>
                  </w:r>
                  <w:r w:rsidRPr="00EF6722">
                    <w:rPr>
                      <w:rFonts w:ascii="Century" w:hAnsi="Century" w:cs="Arial TUR"/>
                      <w:i/>
                      <w:iCs/>
                      <w:sz w:val="18"/>
                      <w:szCs w:val="18"/>
                      <w:lang w:eastAsia="tr-TR"/>
                    </w:rPr>
                    <w:t>Truck</w:t>
                  </w:r>
                </w:p>
              </w:tc>
              <w:tc>
                <w:tcPr>
                  <w:tcW w:w="1232" w:type="dxa"/>
                  <w:tcBorders>
                    <w:top w:val="nil"/>
                    <w:left w:val="nil"/>
                    <w:right w:val="nil"/>
                  </w:tcBorders>
                  <w:shd w:val="clear" w:color="auto" w:fill="C6D9F1"/>
                  <w:vAlign w:val="bottom"/>
                </w:tcPr>
                <w:p w:rsidR="003C74A0" w:rsidRPr="00EF6722" w:rsidRDefault="003C74A0" w:rsidP="004835DB">
                  <w:pPr>
                    <w:jc w:val="center"/>
                    <w:rPr>
                      <w:rFonts w:ascii="Century" w:hAnsi="Century" w:cs="Arial TUR"/>
                      <w:b/>
                      <w:bCs/>
                      <w:sz w:val="18"/>
                      <w:szCs w:val="18"/>
                      <w:lang w:eastAsia="tr-TR"/>
                    </w:rPr>
                  </w:pPr>
                  <w:r w:rsidRPr="00EF6722">
                    <w:rPr>
                      <w:rFonts w:ascii="Century" w:hAnsi="Century" w:cs="Arial TUR"/>
                      <w:b/>
                      <w:bCs/>
                      <w:sz w:val="18"/>
                      <w:szCs w:val="18"/>
                      <w:lang w:eastAsia="tr-TR"/>
                    </w:rPr>
                    <w:t>Otobüs</w:t>
                  </w:r>
                  <w:r w:rsidRPr="00EF6722">
                    <w:rPr>
                      <w:rFonts w:ascii="Century" w:hAnsi="Century" w:cs="Arial TUR"/>
                      <w:b/>
                      <w:bCs/>
                      <w:sz w:val="18"/>
                      <w:szCs w:val="18"/>
                      <w:lang w:eastAsia="tr-TR"/>
                    </w:rPr>
                    <w:br/>
                  </w:r>
                  <w:r w:rsidRPr="00EF6722">
                    <w:rPr>
                      <w:rFonts w:ascii="Century" w:hAnsi="Century" w:cs="Arial TUR"/>
                      <w:i/>
                      <w:iCs/>
                      <w:sz w:val="18"/>
                      <w:szCs w:val="18"/>
                      <w:lang w:eastAsia="tr-TR"/>
                    </w:rPr>
                    <w:t>Bus</w:t>
                  </w:r>
                </w:p>
              </w:tc>
              <w:tc>
                <w:tcPr>
                  <w:tcW w:w="1162" w:type="dxa"/>
                  <w:tcBorders>
                    <w:top w:val="nil"/>
                    <w:left w:val="nil"/>
                    <w:right w:val="nil"/>
                  </w:tcBorders>
                  <w:shd w:val="clear" w:color="auto" w:fill="C6D9F1"/>
                  <w:vAlign w:val="bottom"/>
                </w:tcPr>
                <w:p w:rsidR="003C74A0" w:rsidRPr="00EF6722" w:rsidRDefault="003C74A0" w:rsidP="004835DB">
                  <w:pPr>
                    <w:jc w:val="center"/>
                    <w:rPr>
                      <w:rFonts w:ascii="Century" w:hAnsi="Century" w:cs="Arial TUR"/>
                      <w:b/>
                      <w:bCs/>
                      <w:sz w:val="18"/>
                      <w:szCs w:val="18"/>
                      <w:lang w:eastAsia="tr-TR"/>
                    </w:rPr>
                  </w:pPr>
                  <w:r w:rsidRPr="00EF6722">
                    <w:rPr>
                      <w:rFonts w:ascii="Century" w:hAnsi="Century" w:cs="Arial TUR"/>
                      <w:b/>
                      <w:bCs/>
                      <w:sz w:val="18"/>
                      <w:szCs w:val="18"/>
                      <w:lang w:eastAsia="tr-TR"/>
                    </w:rPr>
                    <w:t>Muhtelif</w:t>
                  </w:r>
                  <w:r w:rsidRPr="00EF6722">
                    <w:rPr>
                      <w:rFonts w:ascii="Century" w:hAnsi="Century" w:cs="Arial TUR"/>
                      <w:b/>
                      <w:bCs/>
                      <w:sz w:val="18"/>
                      <w:szCs w:val="18"/>
                      <w:lang w:eastAsia="tr-TR"/>
                    </w:rPr>
                    <w:br/>
                  </w:r>
                  <w:r w:rsidRPr="00EF6722">
                    <w:rPr>
                      <w:rFonts w:ascii="Century" w:hAnsi="Century" w:cs="Arial TUR"/>
                      <w:i/>
                      <w:iCs/>
                      <w:sz w:val="18"/>
                      <w:szCs w:val="18"/>
                      <w:lang w:eastAsia="tr-TR"/>
                    </w:rPr>
                    <w:t>Other</w:t>
                  </w:r>
                </w:p>
              </w:tc>
              <w:tc>
                <w:tcPr>
                  <w:tcW w:w="1118" w:type="dxa"/>
                  <w:tcBorders>
                    <w:top w:val="nil"/>
                    <w:left w:val="nil"/>
                    <w:right w:val="nil"/>
                  </w:tcBorders>
                  <w:shd w:val="clear" w:color="auto" w:fill="C6D9F1"/>
                  <w:vAlign w:val="bottom"/>
                </w:tcPr>
                <w:p w:rsidR="003C74A0" w:rsidRPr="00EF6722" w:rsidRDefault="003C74A0" w:rsidP="004835DB">
                  <w:pPr>
                    <w:jc w:val="center"/>
                    <w:rPr>
                      <w:rFonts w:ascii="Century" w:hAnsi="Century" w:cs="Arial TUR"/>
                      <w:b/>
                      <w:bCs/>
                      <w:sz w:val="18"/>
                      <w:szCs w:val="18"/>
                      <w:lang w:eastAsia="tr-TR"/>
                    </w:rPr>
                  </w:pPr>
                  <w:r w:rsidRPr="00EF6722">
                    <w:rPr>
                      <w:rFonts w:ascii="Century" w:hAnsi="Century" w:cs="Arial TUR"/>
                      <w:b/>
                      <w:bCs/>
                      <w:sz w:val="18"/>
                      <w:szCs w:val="18"/>
                      <w:lang w:eastAsia="tr-TR"/>
                    </w:rPr>
                    <w:t>Toplam</w:t>
                  </w:r>
                  <w:r w:rsidRPr="00EF6722">
                    <w:rPr>
                      <w:rFonts w:ascii="Century" w:hAnsi="Century" w:cs="Arial TUR"/>
                      <w:b/>
                      <w:bCs/>
                      <w:sz w:val="18"/>
                      <w:szCs w:val="18"/>
                      <w:lang w:eastAsia="tr-TR"/>
                    </w:rPr>
                    <w:br/>
                  </w:r>
                  <w:r w:rsidRPr="00EF6722">
                    <w:rPr>
                      <w:rFonts w:ascii="Century" w:hAnsi="Century" w:cs="Arial TUR"/>
                      <w:i/>
                      <w:iCs/>
                      <w:sz w:val="18"/>
                      <w:szCs w:val="18"/>
                      <w:lang w:eastAsia="tr-TR"/>
                    </w:rPr>
                    <w:t>Total</w:t>
                  </w:r>
                </w:p>
              </w:tc>
            </w:tr>
            <w:tr w:rsidR="003C74A0" w:rsidRPr="00EF6722">
              <w:trPr>
                <w:trHeight w:val="284"/>
                <w:jc w:val="center"/>
              </w:trPr>
              <w:tc>
                <w:tcPr>
                  <w:tcW w:w="2346" w:type="dxa"/>
                  <w:tcBorders>
                    <w:left w:val="nil"/>
                    <w:bottom w:val="nil"/>
                    <w:right w:val="nil"/>
                  </w:tcBorders>
                  <w:shd w:val="clear" w:color="auto" w:fill="auto"/>
                  <w:noWrap/>
                  <w:vAlign w:val="center"/>
                </w:tcPr>
                <w:p w:rsidR="003C74A0" w:rsidRPr="00EF6722" w:rsidRDefault="003C74A0" w:rsidP="004835DB">
                  <w:pPr>
                    <w:rPr>
                      <w:rFonts w:ascii="Century" w:hAnsi="Century" w:cs="Arial TUR"/>
                      <w:sz w:val="18"/>
                      <w:szCs w:val="18"/>
                      <w:lang w:eastAsia="tr-TR"/>
                    </w:rPr>
                  </w:pPr>
                  <w:smartTag w:uri="urn:schemas-microsoft-com:office:smarttags" w:element="PersonName">
                    <w:r>
                      <w:rPr>
                        <w:rFonts w:ascii="Century" w:hAnsi="Century" w:cs="Arial TUR"/>
                        <w:sz w:val="18"/>
                        <w:szCs w:val="18"/>
                        <w:lang w:eastAsia="tr-TR"/>
                      </w:rPr>
                      <w:t>Alli</w:t>
                    </w:r>
                    <w:r w:rsidRPr="00EF6722">
                      <w:rPr>
                        <w:rFonts w:ascii="Century" w:hAnsi="Century" w:cs="Arial TUR"/>
                        <w:sz w:val="18"/>
                        <w:szCs w:val="18"/>
                        <w:lang w:eastAsia="tr-TR"/>
                      </w:rPr>
                      <w:t>anz</w:t>
                    </w:r>
                    <w:r>
                      <w:rPr>
                        <w:rFonts w:ascii="Century" w:hAnsi="Century" w:cs="Arial TUR"/>
                        <w:sz w:val="18"/>
                        <w:szCs w:val="18"/>
                        <w:lang w:eastAsia="tr-TR"/>
                      </w:rPr>
                      <w:t xml:space="preserve"> Sigorta AŞ</w:t>
                    </w:r>
                  </w:smartTag>
                </w:p>
              </w:tc>
              <w:tc>
                <w:tcPr>
                  <w:tcW w:w="1134" w:type="dxa"/>
                  <w:tcBorders>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4.020</w:t>
                  </w:r>
                </w:p>
              </w:tc>
              <w:tc>
                <w:tcPr>
                  <w:tcW w:w="1320" w:type="dxa"/>
                  <w:tcBorders>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277.901</w:t>
                  </w:r>
                </w:p>
              </w:tc>
              <w:tc>
                <w:tcPr>
                  <w:tcW w:w="1250" w:type="dxa"/>
                  <w:tcBorders>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115.614</w:t>
                  </w:r>
                </w:p>
              </w:tc>
              <w:tc>
                <w:tcPr>
                  <w:tcW w:w="1232" w:type="dxa"/>
                  <w:tcBorders>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28.183</w:t>
                  </w:r>
                </w:p>
              </w:tc>
              <w:tc>
                <w:tcPr>
                  <w:tcW w:w="1162" w:type="dxa"/>
                  <w:tcBorders>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1.099.079</w:t>
                  </w:r>
                </w:p>
              </w:tc>
              <w:tc>
                <w:tcPr>
                  <w:tcW w:w="1118" w:type="dxa"/>
                  <w:tcBorders>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1.524.797</w:t>
                  </w:r>
                </w:p>
              </w:tc>
            </w:tr>
            <w:tr w:rsidR="003C74A0" w:rsidRPr="00EF6722">
              <w:trPr>
                <w:trHeight w:val="284"/>
                <w:jc w:val="center"/>
              </w:trPr>
              <w:tc>
                <w:tcPr>
                  <w:tcW w:w="2346" w:type="dxa"/>
                  <w:tcBorders>
                    <w:top w:val="nil"/>
                    <w:left w:val="nil"/>
                    <w:bottom w:val="nil"/>
                    <w:right w:val="nil"/>
                  </w:tcBorders>
                  <w:shd w:val="clear" w:color="auto" w:fill="auto"/>
                  <w:noWrap/>
                  <w:vAlign w:val="center"/>
                </w:tcPr>
                <w:p w:rsidR="003C74A0" w:rsidRPr="00EF6722" w:rsidRDefault="003C74A0" w:rsidP="00D6426E">
                  <w:pPr>
                    <w:rPr>
                      <w:rFonts w:ascii="Century" w:hAnsi="Century" w:cs="Arial TUR"/>
                      <w:sz w:val="18"/>
                      <w:szCs w:val="18"/>
                      <w:lang w:eastAsia="tr-TR"/>
                    </w:rPr>
                  </w:pPr>
                  <w:r w:rsidRPr="00EF6722">
                    <w:rPr>
                      <w:rFonts w:ascii="Century" w:hAnsi="Century" w:cs="Arial TUR"/>
                      <w:sz w:val="18"/>
                      <w:szCs w:val="18"/>
                      <w:lang w:eastAsia="tr-TR"/>
                    </w:rPr>
                    <w:t>Anadolu</w:t>
                  </w:r>
                  <w:r>
                    <w:rPr>
                      <w:rFonts w:ascii="Century" w:hAnsi="Century" w:cs="Arial TUR"/>
                      <w:sz w:val="18"/>
                      <w:szCs w:val="18"/>
                      <w:lang w:eastAsia="tr-TR"/>
                    </w:rPr>
                    <w:t xml:space="preserve"> A</w:t>
                  </w:r>
                  <w:r w:rsidR="00D6426E">
                    <w:rPr>
                      <w:rFonts w:ascii="Century" w:hAnsi="Century" w:cs="Arial TUR"/>
                      <w:sz w:val="18"/>
                      <w:szCs w:val="18"/>
                      <w:lang w:eastAsia="tr-TR"/>
                    </w:rPr>
                    <w:t>T</w:t>
                  </w:r>
                  <w:r>
                    <w:rPr>
                      <w:rFonts w:ascii="Century" w:hAnsi="Century" w:cs="Arial TUR"/>
                      <w:sz w:val="18"/>
                      <w:szCs w:val="18"/>
                      <w:lang w:eastAsia="tr-TR"/>
                    </w:rPr>
                    <w:t xml:space="preserve"> Sigorta Şirk</w:t>
                  </w:r>
                  <w:r w:rsidR="00D6426E">
                    <w:rPr>
                      <w:rFonts w:ascii="Century" w:hAnsi="Century" w:cs="Arial TUR"/>
                      <w:sz w:val="18"/>
                      <w:szCs w:val="18"/>
                      <w:lang w:eastAsia="tr-TR"/>
                    </w:rPr>
                    <w:t>.</w:t>
                  </w:r>
                </w:p>
              </w:tc>
              <w:tc>
                <w:tcPr>
                  <w:tcW w:w="1134"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4.255</w:t>
                  </w:r>
                </w:p>
              </w:tc>
              <w:tc>
                <w:tcPr>
                  <w:tcW w:w="132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274.334</w:t>
                  </w:r>
                </w:p>
              </w:tc>
              <w:tc>
                <w:tcPr>
                  <w:tcW w:w="125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198.898</w:t>
                  </w:r>
                </w:p>
              </w:tc>
              <w:tc>
                <w:tcPr>
                  <w:tcW w:w="123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23.805</w:t>
                  </w:r>
                </w:p>
              </w:tc>
              <w:tc>
                <w:tcPr>
                  <w:tcW w:w="116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4.684.523</w:t>
                  </w:r>
                </w:p>
              </w:tc>
              <w:tc>
                <w:tcPr>
                  <w:tcW w:w="1118"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5.185.813</w:t>
                  </w:r>
                </w:p>
              </w:tc>
            </w:tr>
            <w:tr w:rsidR="003C74A0" w:rsidRPr="00EF6722">
              <w:trPr>
                <w:trHeight w:val="284"/>
                <w:jc w:val="center"/>
              </w:trPr>
              <w:tc>
                <w:tcPr>
                  <w:tcW w:w="2346" w:type="dxa"/>
                  <w:tcBorders>
                    <w:top w:val="nil"/>
                    <w:left w:val="nil"/>
                    <w:bottom w:val="nil"/>
                    <w:right w:val="nil"/>
                  </w:tcBorders>
                  <w:shd w:val="clear" w:color="auto" w:fill="auto"/>
                  <w:noWrap/>
                  <w:vAlign w:val="center"/>
                </w:tcPr>
                <w:p w:rsidR="003C74A0" w:rsidRPr="00EF6722" w:rsidRDefault="003C74A0" w:rsidP="00D6426E">
                  <w:pPr>
                    <w:rPr>
                      <w:rFonts w:ascii="Century" w:hAnsi="Century" w:cs="Arial TUR"/>
                      <w:sz w:val="18"/>
                      <w:szCs w:val="18"/>
                      <w:lang w:eastAsia="tr-TR"/>
                    </w:rPr>
                  </w:pPr>
                  <w:r w:rsidRPr="00EF6722">
                    <w:rPr>
                      <w:rFonts w:ascii="Century" w:hAnsi="Century" w:cs="Arial TUR"/>
                      <w:sz w:val="18"/>
                      <w:szCs w:val="18"/>
                      <w:lang w:eastAsia="tr-TR"/>
                    </w:rPr>
                    <w:t>Ankara</w:t>
                  </w:r>
                  <w:r>
                    <w:rPr>
                      <w:rFonts w:ascii="Century" w:hAnsi="Century" w:cs="Arial TUR"/>
                      <w:sz w:val="18"/>
                      <w:szCs w:val="18"/>
                      <w:lang w:eastAsia="tr-TR"/>
                    </w:rPr>
                    <w:t xml:space="preserve"> A</w:t>
                  </w:r>
                  <w:r w:rsidR="00D6426E">
                    <w:rPr>
                      <w:rFonts w:ascii="Century" w:hAnsi="Century" w:cs="Arial TUR"/>
                      <w:sz w:val="18"/>
                      <w:szCs w:val="18"/>
                      <w:lang w:eastAsia="tr-TR"/>
                    </w:rPr>
                    <w:t>T</w:t>
                  </w:r>
                  <w:r>
                    <w:rPr>
                      <w:rFonts w:ascii="Century" w:hAnsi="Century" w:cs="Arial TUR"/>
                      <w:sz w:val="18"/>
                      <w:szCs w:val="18"/>
                      <w:lang w:eastAsia="tr-TR"/>
                    </w:rPr>
                    <w:t xml:space="preserve"> Sigorta Şir</w:t>
                  </w:r>
                  <w:r w:rsidR="00D6426E">
                    <w:rPr>
                      <w:rFonts w:ascii="Century" w:hAnsi="Century" w:cs="Arial TUR"/>
                      <w:sz w:val="18"/>
                      <w:szCs w:val="18"/>
                      <w:lang w:eastAsia="tr-TR"/>
                    </w:rPr>
                    <w:t>k.</w:t>
                  </w:r>
                </w:p>
              </w:tc>
              <w:tc>
                <w:tcPr>
                  <w:tcW w:w="1134"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4.903</w:t>
                  </w:r>
                </w:p>
              </w:tc>
              <w:tc>
                <w:tcPr>
                  <w:tcW w:w="132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206.205</w:t>
                  </w:r>
                </w:p>
              </w:tc>
              <w:tc>
                <w:tcPr>
                  <w:tcW w:w="125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3.194.545</w:t>
                  </w:r>
                </w:p>
              </w:tc>
              <w:tc>
                <w:tcPr>
                  <w:tcW w:w="123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41.818</w:t>
                  </w:r>
                </w:p>
              </w:tc>
              <w:tc>
                <w:tcPr>
                  <w:tcW w:w="116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-20.008</w:t>
                  </w:r>
                </w:p>
              </w:tc>
              <w:tc>
                <w:tcPr>
                  <w:tcW w:w="1118"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3.427.464</w:t>
                  </w:r>
                </w:p>
              </w:tc>
            </w:tr>
            <w:tr w:rsidR="003C74A0" w:rsidRPr="00EF6722">
              <w:trPr>
                <w:trHeight w:val="284"/>
                <w:jc w:val="center"/>
              </w:trPr>
              <w:tc>
                <w:tcPr>
                  <w:tcW w:w="2346" w:type="dxa"/>
                  <w:tcBorders>
                    <w:top w:val="nil"/>
                    <w:left w:val="nil"/>
                    <w:bottom w:val="nil"/>
                    <w:right w:val="nil"/>
                  </w:tcBorders>
                  <w:shd w:val="clear" w:color="auto" w:fill="auto"/>
                  <w:noWrap/>
                  <w:vAlign w:val="center"/>
                </w:tcPr>
                <w:p w:rsidR="003C74A0" w:rsidRPr="00EF6722" w:rsidRDefault="003C74A0" w:rsidP="004835DB">
                  <w:pPr>
                    <w:rPr>
                      <w:rFonts w:ascii="Century" w:hAnsi="Century" w:cs="Arial TUR"/>
                      <w:sz w:val="18"/>
                      <w:szCs w:val="18"/>
                      <w:lang w:eastAsia="tr-TR"/>
                    </w:rPr>
                  </w:pPr>
                  <w:smartTag w:uri="urn:schemas-microsoft-com:office:smarttags" w:element="PersonName">
                    <w:r w:rsidRPr="00EF6722">
                      <w:rPr>
                        <w:rFonts w:ascii="Century" w:hAnsi="Century" w:cs="Arial TUR"/>
                        <w:sz w:val="18"/>
                        <w:szCs w:val="18"/>
                        <w:lang w:eastAsia="tr-TR"/>
                      </w:rPr>
                      <w:t>Axa</w:t>
                    </w:r>
                    <w:r>
                      <w:rPr>
                        <w:rFonts w:ascii="Century" w:hAnsi="Century" w:cs="Arial TUR"/>
                        <w:sz w:val="18"/>
                        <w:szCs w:val="18"/>
                        <w:lang w:eastAsia="tr-TR"/>
                      </w:rPr>
                      <w:t xml:space="preserve"> Sigorta AŞ</w:t>
                    </w:r>
                  </w:smartTag>
                </w:p>
              </w:tc>
              <w:tc>
                <w:tcPr>
                  <w:tcW w:w="1134"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9.109</w:t>
                  </w:r>
                </w:p>
              </w:tc>
              <w:tc>
                <w:tcPr>
                  <w:tcW w:w="132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421.193</w:t>
                  </w:r>
                </w:p>
              </w:tc>
              <w:tc>
                <w:tcPr>
                  <w:tcW w:w="125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2.928.176</w:t>
                  </w:r>
                </w:p>
              </w:tc>
              <w:tc>
                <w:tcPr>
                  <w:tcW w:w="123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69.525</w:t>
                  </w:r>
                </w:p>
              </w:tc>
              <w:tc>
                <w:tcPr>
                  <w:tcW w:w="116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-11.367</w:t>
                  </w:r>
                </w:p>
              </w:tc>
              <w:tc>
                <w:tcPr>
                  <w:tcW w:w="1118"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3.416.635</w:t>
                  </w:r>
                </w:p>
              </w:tc>
            </w:tr>
            <w:tr w:rsidR="003C74A0" w:rsidRPr="00EF6722">
              <w:trPr>
                <w:trHeight w:val="284"/>
                <w:jc w:val="center"/>
              </w:trPr>
              <w:tc>
                <w:tcPr>
                  <w:tcW w:w="2346" w:type="dxa"/>
                  <w:tcBorders>
                    <w:top w:val="nil"/>
                    <w:left w:val="nil"/>
                    <w:bottom w:val="nil"/>
                    <w:right w:val="nil"/>
                  </w:tcBorders>
                  <w:shd w:val="clear" w:color="auto" w:fill="auto"/>
                  <w:noWrap/>
                  <w:vAlign w:val="center"/>
                </w:tcPr>
                <w:p w:rsidR="003C74A0" w:rsidRPr="00EF6722" w:rsidRDefault="003C74A0" w:rsidP="004835DB">
                  <w:pPr>
                    <w:rPr>
                      <w:rFonts w:ascii="Century" w:hAnsi="Century" w:cs="Arial TUR"/>
                      <w:sz w:val="18"/>
                      <w:szCs w:val="18"/>
                      <w:lang w:eastAsia="tr-TR"/>
                    </w:rPr>
                  </w:pPr>
                  <w:r w:rsidRPr="00EF6722">
                    <w:rPr>
                      <w:rFonts w:ascii="Century" w:hAnsi="Century" w:cs="Arial TUR"/>
                      <w:sz w:val="18"/>
                      <w:szCs w:val="18"/>
                      <w:lang w:eastAsia="tr-TR"/>
                    </w:rPr>
                    <w:t>Groupama</w:t>
                  </w:r>
                  <w:r>
                    <w:rPr>
                      <w:rFonts w:ascii="Century" w:hAnsi="Century" w:cs="Arial TUR"/>
                      <w:sz w:val="18"/>
                      <w:szCs w:val="18"/>
                      <w:lang w:eastAsia="tr-TR"/>
                    </w:rPr>
                    <w:t xml:space="preserve"> Sigorta AŞ</w:t>
                  </w:r>
                </w:p>
              </w:tc>
              <w:tc>
                <w:tcPr>
                  <w:tcW w:w="1134"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18.448</w:t>
                  </w:r>
                </w:p>
              </w:tc>
              <w:tc>
                <w:tcPr>
                  <w:tcW w:w="132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0</w:t>
                  </w:r>
                </w:p>
              </w:tc>
              <w:tc>
                <w:tcPr>
                  <w:tcW w:w="125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600.209</w:t>
                  </w:r>
                </w:p>
              </w:tc>
              <w:tc>
                <w:tcPr>
                  <w:tcW w:w="123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131.310</w:t>
                  </w:r>
                </w:p>
              </w:tc>
              <w:tc>
                <w:tcPr>
                  <w:tcW w:w="116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12.707.461</w:t>
                  </w:r>
                </w:p>
              </w:tc>
              <w:tc>
                <w:tcPr>
                  <w:tcW w:w="1118"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13.457.427</w:t>
                  </w:r>
                </w:p>
              </w:tc>
            </w:tr>
            <w:tr w:rsidR="003C74A0" w:rsidRPr="00EF6722">
              <w:trPr>
                <w:trHeight w:val="284"/>
                <w:jc w:val="center"/>
              </w:trPr>
              <w:tc>
                <w:tcPr>
                  <w:tcW w:w="2346" w:type="dxa"/>
                  <w:tcBorders>
                    <w:top w:val="nil"/>
                    <w:left w:val="nil"/>
                    <w:bottom w:val="nil"/>
                    <w:right w:val="nil"/>
                  </w:tcBorders>
                  <w:shd w:val="clear" w:color="auto" w:fill="auto"/>
                  <w:noWrap/>
                  <w:vAlign w:val="center"/>
                </w:tcPr>
                <w:p w:rsidR="003C74A0" w:rsidRPr="00EF6722" w:rsidRDefault="003C74A0" w:rsidP="004835DB">
                  <w:pPr>
                    <w:rPr>
                      <w:rFonts w:ascii="Century" w:hAnsi="Century" w:cs="Arial TUR"/>
                      <w:sz w:val="18"/>
                      <w:szCs w:val="18"/>
                      <w:lang w:eastAsia="tr-TR"/>
                    </w:rPr>
                  </w:pPr>
                  <w:r w:rsidRPr="00EF6722">
                    <w:rPr>
                      <w:rFonts w:ascii="Century" w:hAnsi="Century" w:cs="Arial TUR"/>
                      <w:sz w:val="18"/>
                      <w:szCs w:val="18"/>
                      <w:lang w:eastAsia="tr-TR"/>
                    </w:rPr>
                    <w:t>Ergo</w:t>
                  </w:r>
                  <w:r>
                    <w:rPr>
                      <w:rFonts w:ascii="Century" w:hAnsi="Century" w:cs="Arial TUR"/>
                      <w:sz w:val="18"/>
                      <w:szCs w:val="18"/>
                      <w:lang w:eastAsia="tr-TR"/>
                    </w:rPr>
                    <w:t xml:space="preserve"> Sigorta AŞ</w:t>
                  </w:r>
                </w:p>
              </w:tc>
              <w:tc>
                <w:tcPr>
                  <w:tcW w:w="1134"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863</w:t>
                  </w:r>
                </w:p>
              </w:tc>
              <w:tc>
                <w:tcPr>
                  <w:tcW w:w="132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28.630</w:t>
                  </w:r>
                </w:p>
              </w:tc>
              <w:tc>
                <w:tcPr>
                  <w:tcW w:w="125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54.268</w:t>
                  </w:r>
                </w:p>
              </w:tc>
              <w:tc>
                <w:tcPr>
                  <w:tcW w:w="123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15.462</w:t>
                  </w:r>
                </w:p>
              </w:tc>
              <w:tc>
                <w:tcPr>
                  <w:tcW w:w="116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1.799.996</w:t>
                  </w:r>
                </w:p>
              </w:tc>
              <w:tc>
                <w:tcPr>
                  <w:tcW w:w="1118"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1.899.220</w:t>
                  </w:r>
                </w:p>
              </w:tc>
            </w:tr>
            <w:tr w:rsidR="003C74A0" w:rsidRPr="00EF6722">
              <w:trPr>
                <w:trHeight w:val="284"/>
                <w:jc w:val="center"/>
              </w:trPr>
              <w:tc>
                <w:tcPr>
                  <w:tcW w:w="2346" w:type="dxa"/>
                  <w:tcBorders>
                    <w:top w:val="nil"/>
                    <w:left w:val="nil"/>
                    <w:bottom w:val="nil"/>
                    <w:right w:val="nil"/>
                  </w:tcBorders>
                  <w:shd w:val="clear" w:color="auto" w:fill="auto"/>
                  <w:noWrap/>
                  <w:vAlign w:val="center"/>
                </w:tcPr>
                <w:p w:rsidR="003C74A0" w:rsidRPr="00EF6722" w:rsidRDefault="003C74A0" w:rsidP="004835DB">
                  <w:pPr>
                    <w:rPr>
                      <w:rFonts w:ascii="Century" w:hAnsi="Century" w:cs="Arial TUR"/>
                      <w:sz w:val="18"/>
                      <w:szCs w:val="18"/>
                      <w:lang w:eastAsia="tr-TR"/>
                    </w:rPr>
                  </w:pPr>
                  <w:smartTag w:uri="urn:schemas-microsoft-com:office:smarttags" w:element="PersonName">
                    <w:r w:rsidRPr="00EF6722">
                      <w:rPr>
                        <w:rFonts w:ascii="Century" w:hAnsi="Century" w:cs="Arial TUR"/>
                        <w:sz w:val="18"/>
                        <w:szCs w:val="18"/>
                        <w:lang w:eastAsia="tr-TR"/>
                      </w:rPr>
                      <w:t>Eureko</w:t>
                    </w:r>
                    <w:r>
                      <w:rPr>
                        <w:rFonts w:ascii="Century" w:hAnsi="Century" w:cs="Arial TUR"/>
                        <w:sz w:val="18"/>
                        <w:szCs w:val="18"/>
                        <w:lang w:eastAsia="tr-TR"/>
                      </w:rPr>
                      <w:t xml:space="preserve"> Sigorta AŞ</w:t>
                    </w:r>
                  </w:smartTag>
                </w:p>
              </w:tc>
              <w:tc>
                <w:tcPr>
                  <w:tcW w:w="1134"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4.203</w:t>
                  </w:r>
                </w:p>
              </w:tc>
              <w:tc>
                <w:tcPr>
                  <w:tcW w:w="132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161.651</w:t>
                  </w:r>
                </w:p>
              </w:tc>
              <w:tc>
                <w:tcPr>
                  <w:tcW w:w="125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163.440</w:t>
                  </w:r>
                </w:p>
              </w:tc>
              <w:tc>
                <w:tcPr>
                  <w:tcW w:w="123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34.840</w:t>
                  </w:r>
                </w:p>
              </w:tc>
              <w:tc>
                <w:tcPr>
                  <w:tcW w:w="116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2.974.521</w:t>
                  </w:r>
                </w:p>
              </w:tc>
              <w:tc>
                <w:tcPr>
                  <w:tcW w:w="1118"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3.338.654</w:t>
                  </w:r>
                </w:p>
              </w:tc>
            </w:tr>
            <w:tr w:rsidR="003C74A0" w:rsidRPr="00EF6722">
              <w:trPr>
                <w:trHeight w:val="284"/>
                <w:jc w:val="center"/>
              </w:trPr>
              <w:tc>
                <w:tcPr>
                  <w:tcW w:w="2346" w:type="dxa"/>
                  <w:tcBorders>
                    <w:top w:val="nil"/>
                    <w:left w:val="nil"/>
                    <w:bottom w:val="nil"/>
                    <w:right w:val="nil"/>
                  </w:tcBorders>
                  <w:shd w:val="clear" w:color="auto" w:fill="auto"/>
                  <w:noWrap/>
                  <w:vAlign w:val="center"/>
                </w:tcPr>
                <w:p w:rsidR="003C74A0" w:rsidRPr="00EF6722" w:rsidRDefault="003C74A0" w:rsidP="004835DB">
                  <w:pPr>
                    <w:rPr>
                      <w:rFonts w:ascii="Century" w:hAnsi="Century" w:cs="Arial TUR"/>
                      <w:sz w:val="18"/>
                      <w:szCs w:val="18"/>
                      <w:lang w:eastAsia="tr-TR"/>
                    </w:rPr>
                  </w:pPr>
                  <w:r w:rsidRPr="00EF6722">
                    <w:rPr>
                      <w:rFonts w:ascii="Century" w:hAnsi="Century" w:cs="Arial TUR"/>
                      <w:sz w:val="18"/>
                      <w:szCs w:val="18"/>
                      <w:lang w:eastAsia="tr-TR"/>
                    </w:rPr>
                    <w:t>Gunes</w:t>
                  </w:r>
                  <w:r>
                    <w:rPr>
                      <w:rFonts w:ascii="Century" w:hAnsi="Century" w:cs="Arial TUR"/>
                      <w:sz w:val="18"/>
                      <w:szCs w:val="18"/>
                      <w:lang w:eastAsia="tr-TR"/>
                    </w:rPr>
                    <w:t xml:space="preserve"> Sigorta AŞ</w:t>
                  </w:r>
                </w:p>
              </w:tc>
              <w:tc>
                <w:tcPr>
                  <w:tcW w:w="1134"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1.929</w:t>
                  </w:r>
                </w:p>
              </w:tc>
              <w:tc>
                <w:tcPr>
                  <w:tcW w:w="132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276.954</w:t>
                  </w:r>
                </w:p>
              </w:tc>
              <w:tc>
                <w:tcPr>
                  <w:tcW w:w="125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3.771.253</w:t>
                  </w:r>
                </w:p>
              </w:tc>
              <w:tc>
                <w:tcPr>
                  <w:tcW w:w="123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76.968</w:t>
                  </w:r>
                </w:p>
              </w:tc>
              <w:tc>
                <w:tcPr>
                  <w:tcW w:w="116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680</w:t>
                  </w:r>
                </w:p>
              </w:tc>
              <w:tc>
                <w:tcPr>
                  <w:tcW w:w="1118"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4.127.785</w:t>
                  </w:r>
                </w:p>
              </w:tc>
            </w:tr>
            <w:tr w:rsidR="003C74A0" w:rsidRPr="00EF6722">
              <w:trPr>
                <w:trHeight w:val="284"/>
                <w:jc w:val="center"/>
              </w:trPr>
              <w:tc>
                <w:tcPr>
                  <w:tcW w:w="2346" w:type="dxa"/>
                  <w:tcBorders>
                    <w:top w:val="nil"/>
                    <w:left w:val="nil"/>
                    <w:bottom w:val="nil"/>
                    <w:right w:val="nil"/>
                  </w:tcBorders>
                  <w:shd w:val="clear" w:color="auto" w:fill="auto"/>
                  <w:noWrap/>
                  <w:vAlign w:val="center"/>
                </w:tcPr>
                <w:p w:rsidR="003C74A0" w:rsidRPr="00EF6722" w:rsidRDefault="003C74A0" w:rsidP="004835DB">
                  <w:pPr>
                    <w:rPr>
                      <w:rFonts w:ascii="Century" w:hAnsi="Century" w:cs="Arial TUR"/>
                      <w:sz w:val="18"/>
                      <w:szCs w:val="18"/>
                      <w:lang w:eastAsia="tr-TR"/>
                    </w:rPr>
                  </w:pPr>
                  <w:smartTag w:uri="urn:schemas-microsoft-com:office:smarttags" w:element="PersonName">
                    <w:r w:rsidRPr="00EF6722">
                      <w:rPr>
                        <w:rFonts w:ascii="Century" w:hAnsi="Century" w:cs="Arial TUR"/>
                        <w:sz w:val="18"/>
                        <w:szCs w:val="18"/>
                        <w:lang w:eastAsia="tr-TR"/>
                      </w:rPr>
                      <w:t>Mapfre Genel</w:t>
                    </w:r>
                    <w:r>
                      <w:rPr>
                        <w:rFonts w:ascii="Century" w:hAnsi="Century" w:cs="Arial TUR"/>
                        <w:sz w:val="18"/>
                        <w:szCs w:val="18"/>
                        <w:lang w:eastAsia="tr-TR"/>
                      </w:rPr>
                      <w:t xml:space="preserve"> Sigorta AŞ</w:t>
                    </w:r>
                  </w:smartTag>
                </w:p>
              </w:tc>
              <w:tc>
                <w:tcPr>
                  <w:tcW w:w="1134"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4.156</w:t>
                  </w:r>
                </w:p>
              </w:tc>
              <w:tc>
                <w:tcPr>
                  <w:tcW w:w="132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103.898</w:t>
                  </w:r>
                </w:p>
              </w:tc>
              <w:tc>
                <w:tcPr>
                  <w:tcW w:w="125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2.993.671</w:t>
                  </w:r>
                </w:p>
              </w:tc>
              <w:tc>
                <w:tcPr>
                  <w:tcW w:w="123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83.084</w:t>
                  </w:r>
                </w:p>
              </w:tc>
              <w:tc>
                <w:tcPr>
                  <w:tcW w:w="116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-22.200</w:t>
                  </w:r>
                </w:p>
              </w:tc>
              <w:tc>
                <w:tcPr>
                  <w:tcW w:w="1118"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3.162.608</w:t>
                  </w:r>
                </w:p>
              </w:tc>
            </w:tr>
            <w:tr w:rsidR="003C74A0" w:rsidRPr="00EF6722">
              <w:trPr>
                <w:trHeight w:val="284"/>
                <w:jc w:val="center"/>
              </w:trPr>
              <w:tc>
                <w:tcPr>
                  <w:tcW w:w="2346" w:type="dxa"/>
                  <w:tcBorders>
                    <w:top w:val="nil"/>
                    <w:left w:val="nil"/>
                    <w:bottom w:val="nil"/>
                    <w:right w:val="nil"/>
                  </w:tcBorders>
                  <w:shd w:val="clear" w:color="auto" w:fill="auto"/>
                  <w:noWrap/>
                  <w:vAlign w:val="center"/>
                </w:tcPr>
                <w:p w:rsidR="003C74A0" w:rsidRPr="00EF6722" w:rsidRDefault="003C74A0" w:rsidP="004835DB">
                  <w:pPr>
                    <w:rPr>
                      <w:rFonts w:ascii="Century" w:hAnsi="Century" w:cs="Arial TUR"/>
                      <w:sz w:val="18"/>
                      <w:szCs w:val="18"/>
                      <w:lang w:eastAsia="tr-TR"/>
                    </w:rPr>
                  </w:pPr>
                  <w:smartTag w:uri="urn:schemas-microsoft-com:office:smarttags" w:element="PersonName">
                    <w:r>
                      <w:rPr>
                        <w:rFonts w:ascii="Century" w:hAnsi="Century" w:cs="Arial TUR"/>
                        <w:sz w:val="18"/>
                        <w:szCs w:val="18"/>
                        <w:lang w:eastAsia="tr-TR"/>
                      </w:rPr>
                      <w:t>Yapı Kredi Sigorta AŞ</w:t>
                    </w:r>
                  </w:smartTag>
                </w:p>
              </w:tc>
              <w:tc>
                <w:tcPr>
                  <w:tcW w:w="1134"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46.394</w:t>
                  </w:r>
                </w:p>
              </w:tc>
              <w:tc>
                <w:tcPr>
                  <w:tcW w:w="132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1.447.042</w:t>
                  </w:r>
                </w:p>
              </w:tc>
              <w:tc>
                <w:tcPr>
                  <w:tcW w:w="1250"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421.933</w:t>
                  </w:r>
                </w:p>
              </w:tc>
              <w:tc>
                <w:tcPr>
                  <w:tcW w:w="123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53.546</w:t>
                  </w:r>
                </w:p>
              </w:tc>
              <w:tc>
                <w:tcPr>
                  <w:tcW w:w="1162"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1.691.715</w:t>
                  </w:r>
                </w:p>
              </w:tc>
              <w:tc>
                <w:tcPr>
                  <w:tcW w:w="1118" w:type="dxa"/>
                  <w:tcBorders>
                    <w:top w:val="nil"/>
                    <w:left w:val="nil"/>
                    <w:bottom w:val="nil"/>
                    <w:right w:val="nil"/>
                  </w:tcBorders>
                  <w:shd w:val="clear" w:color="auto" w:fill="auto"/>
                  <w:noWrap/>
                  <w:vAlign w:val="center"/>
                </w:tcPr>
                <w:p w:rsidR="003C74A0" w:rsidRPr="00EF6722" w:rsidRDefault="003C74A0" w:rsidP="004835DB">
                  <w:pPr>
                    <w:jc w:val="right"/>
                    <w:rPr>
                      <w:rFonts w:ascii="Century" w:hAnsi="Century" w:cs="Arial TUR"/>
                      <w:sz w:val="18"/>
                      <w:szCs w:val="18"/>
                      <w:lang w:eastAsia="tr-TR"/>
                    </w:rPr>
                  </w:pPr>
                  <w:r w:rsidRPr="00EF6722">
                    <w:rPr>
                      <w:rFonts w:ascii="Century" w:hAnsi="Century" w:cs="Arial TUR"/>
                      <w:sz w:val="18"/>
                      <w:szCs w:val="18"/>
                      <w:lang w:eastAsia="tr-TR"/>
                    </w:rPr>
                    <w:t>3.660.629</w:t>
                  </w:r>
                </w:p>
              </w:tc>
            </w:tr>
            <w:tr w:rsidR="003C74A0" w:rsidRPr="00EF6722">
              <w:trPr>
                <w:trHeight w:val="284"/>
                <w:jc w:val="center"/>
              </w:trPr>
              <w:tc>
                <w:tcPr>
                  <w:tcW w:w="2346" w:type="dxa"/>
                  <w:tcBorders>
                    <w:top w:val="single" w:sz="4" w:space="0" w:color="auto"/>
                    <w:left w:val="nil"/>
                    <w:bottom w:val="double" w:sz="6" w:space="0" w:color="auto"/>
                    <w:right w:val="nil"/>
                  </w:tcBorders>
                  <w:shd w:val="clear" w:color="auto" w:fill="auto"/>
                  <w:noWrap/>
                  <w:vAlign w:val="center"/>
                </w:tcPr>
                <w:p w:rsidR="003C74A0" w:rsidRPr="00EF6722" w:rsidRDefault="003C74A0" w:rsidP="004835DB">
                  <w:pPr>
                    <w:rPr>
                      <w:rFonts w:ascii="Century" w:hAnsi="Century" w:cs="Arial TUR"/>
                      <w:b/>
                      <w:bCs/>
                      <w:sz w:val="18"/>
                      <w:szCs w:val="18"/>
                      <w:lang w:eastAsia="tr-TR"/>
                    </w:rPr>
                  </w:pPr>
                  <w:r w:rsidRPr="00EF6722">
                    <w:rPr>
                      <w:rFonts w:ascii="Century" w:hAnsi="Century" w:cs="Arial TUR"/>
                      <w:b/>
                      <w:bCs/>
                      <w:sz w:val="18"/>
                      <w:szCs w:val="18"/>
                      <w:lang w:eastAsia="tr-TR"/>
                    </w:rPr>
                    <w:t>Toplam</w:t>
                  </w:r>
                  <w:r w:rsidRPr="00EF6722">
                    <w:rPr>
                      <w:rFonts w:ascii="Century" w:hAnsi="Century" w:cs="Arial TUR"/>
                      <w:sz w:val="18"/>
                      <w:szCs w:val="18"/>
                      <w:lang w:eastAsia="tr-TR"/>
                    </w:rPr>
                    <w:t xml:space="preserve"> – </w:t>
                  </w:r>
                  <w:r w:rsidRPr="00EF6722">
                    <w:rPr>
                      <w:rFonts w:ascii="Century" w:hAnsi="Century" w:cs="Arial TUR"/>
                      <w:b/>
                      <w:i/>
                      <w:iCs/>
                      <w:sz w:val="18"/>
                      <w:szCs w:val="18"/>
                      <w:lang w:eastAsia="tr-TR"/>
                    </w:rPr>
                    <w:t>Total</w:t>
                  </w:r>
                </w:p>
              </w:tc>
              <w:tc>
                <w:tcPr>
                  <w:tcW w:w="1134" w:type="dxa"/>
                  <w:tcBorders>
                    <w:top w:val="single" w:sz="4" w:space="0" w:color="auto"/>
                    <w:left w:val="nil"/>
                    <w:bottom w:val="double" w:sz="6" w:space="0" w:color="auto"/>
                    <w:right w:val="nil"/>
                  </w:tcBorders>
                  <w:shd w:val="clear" w:color="auto" w:fill="auto"/>
                  <w:noWrap/>
                  <w:vAlign w:val="center"/>
                </w:tcPr>
                <w:p w:rsidR="003C74A0" w:rsidRPr="00EF6722" w:rsidRDefault="003C74A0" w:rsidP="004835DB">
                  <w:pPr>
                    <w:jc w:val="right"/>
                    <w:rPr>
                      <w:rFonts w:ascii="Century" w:hAnsi="Century" w:cs="Arial TUR"/>
                      <w:b/>
                      <w:bCs/>
                      <w:sz w:val="18"/>
                      <w:szCs w:val="18"/>
                      <w:lang w:eastAsia="tr-TR"/>
                    </w:rPr>
                  </w:pPr>
                  <w:r w:rsidRPr="00EF6722">
                    <w:rPr>
                      <w:rFonts w:ascii="Century" w:hAnsi="Century" w:cs="Arial TUR"/>
                      <w:b/>
                      <w:bCs/>
                      <w:sz w:val="18"/>
                      <w:szCs w:val="18"/>
                      <w:lang w:eastAsia="tr-TR"/>
                    </w:rPr>
                    <w:t>98.279</w:t>
                  </w:r>
                </w:p>
              </w:tc>
              <w:tc>
                <w:tcPr>
                  <w:tcW w:w="1320" w:type="dxa"/>
                  <w:tcBorders>
                    <w:top w:val="single" w:sz="4" w:space="0" w:color="auto"/>
                    <w:left w:val="nil"/>
                    <w:bottom w:val="double" w:sz="6" w:space="0" w:color="auto"/>
                    <w:right w:val="nil"/>
                  </w:tcBorders>
                  <w:shd w:val="clear" w:color="auto" w:fill="auto"/>
                  <w:noWrap/>
                  <w:vAlign w:val="center"/>
                </w:tcPr>
                <w:p w:rsidR="003C74A0" w:rsidRPr="00EF6722" w:rsidRDefault="003C74A0" w:rsidP="004835DB">
                  <w:pPr>
                    <w:jc w:val="right"/>
                    <w:rPr>
                      <w:rFonts w:ascii="Century" w:hAnsi="Century" w:cs="Arial TUR"/>
                      <w:b/>
                      <w:bCs/>
                      <w:sz w:val="18"/>
                      <w:szCs w:val="18"/>
                      <w:lang w:eastAsia="tr-TR"/>
                    </w:rPr>
                  </w:pPr>
                  <w:r w:rsidRPr="00EF6722">
                    <w:rPr>
                      <w:rFonts w:ascii="Century" w:hAnsi="Century" w:cs="Arial TUR"/>
                      <w:b/>
                      <w:bCs/>
                      <w:sz w:val="18"/>
                      <w:szCs w:val="18"/>
                      <w:lang w:eastAsia="tr-TR"/>
                    </w:rPr>
                    <w:t>3.197.808</w:t>
                  </w:r>
                </w:p>
              </w:tc>
              <w:tc>
                <w:tcPr>
                  <w:tcW w:w="1250" w:type="dxa"/>
                  <w:tcBorders>
                    <w:top w:val="single" w:sz="4" w:space="0" w:color="auto"/>
                    <w:left w:val="nil"/>
                    <w:bottom w:val="double" w:sz="6" w:space="0" w:color="auto"/>
                    <w:right w:val="nil"/>
                  </w:tcBorders>
                  <w:shd w:val="clear" w:color="auto" w:fill="auto"/>
                  <w:noWrap/>
                  <w:vAlign w:val="center"/>
                </w:tcPr>
                <w:p w:rsidR="003C74A0" w:rsidRPr="00EF6722" w:rsidRDefault="003C74A0" w:rsidP="004835DB">
                  <w:pPr>
                    <w:jc w:val="right"/>
                    <w:rPr>
                      <w:rFonts w:ascii="Century" w:hAnsi="Century" w:cs="Arial TUR"/>
                      <w:b/>
                      <w:bCs/>
                      <w:sz w:val="18"/>
                      <w:szCs w:val="18"/>
                      <w:lang w:eastAsia="tr-TR"/>
                    </w:rPr>
                  </w:pPr>
                  <w:r w:rsidRPr="00EF6722">
                    <w:rPr>
                      <w:rFonts w:ascii="Century" w:hAnsi="Century" w:cs="Arial TUR"/>
                      <w:b/>
                      <w:bCs/>
                      <w:sz w:val="18"/>
                      <w:szCs w:val="18"/>
                      <w:lang w:eastAsia="tr-TR"/>
                    </w:rPr>
                    <w:t>14.442.008</w:t>
                  </w:r>
                </w:p>
              </w:tc>
              <w:tc>
                <w:tcPr>
                  <w:tcW w:w="1232" w:type="dxa"/>
                  <w:tcBorders>
                    <w:top w:val="single" w:sz="4" w:space="0" w:color="auto"/>
                    <w:left w:val="nil"/>
                    <w:bottom w:val="double" w:sz="6" w:space="0" w:color="auto"/>
                    <w:right w:val="nil"/>
                  </w:tcBorders>
                  <w:shd w:val="clear" w:color="auto" w:fill="auto"/>
                  <w:noWrap/>
                  <w:vAlign w:val="center"/>
                </w:tcPr>
                <w:p w:rsidR="003C74A0" w:rsidRPr="00EF6722" w:rsidRDefault="003C74A0" w:rsidP="004835DB">
                  <w:pPr>
                    <w:jc w:val="right"/>
                    <w:rPr>
                      <w:rFonts w:ascii="Century" w:hAnsi="Century" w:cs="Arial TUR"/>
                      <w:b/>
                      <w:bCs/>
                      <w:sz w:val="18"/>
                      <w:szCs w:val="18"/>
                      <w:lang w:eastAsia="tr-TR"/>
                    </w:rPr>
                  </w:pPr>
                  <w:r w:rsidRPr="00EF6722">
                    <w:rPr>
                      <w:rFonts w:ascii="Century" w:hAnsi="Century" w:cs="Arial TUR"/>
                      <w:b/>
                      <w:bCs/>
                      <w:sz w:val="18"/>
                      <w:szCs w:val="18"/>
                      <w:lang w:eastAsia="tr-TR"/>
                    </w:rPr>
                    <w:t>558.540</w:t>
                  </w:r>
                </w:p>
              </w:tc>
              <w:tc>
                <w:tcPr>
                  <w:tcW w:w="1162" w:type="dxa"/>
                  <w:tcBorders>
                    <w:top w:val="single" w:sz="4" w:space="0" w:color="auto"/>
                    <w:left w:val="nil"/>
                    <w:bottom w:val="double" w:sz="6" w:space="0" w:color="auto"/>
                    <w:right w:val="nil"/>
                  </w:tcBorders>
                  <w:shd w:val="clear" w:color="auto" w:fill="auto"/>
                  <w:noWrap/>
                  <w:vAlign w:val="center"/>
                </w:tcPr>
                <w:p w:rsidR="003C74A0" w:rsidRPr="00EF6722" w:rsidRDefault="003C74A0" w:rsidP="004835DB">
                  <w:pPr>
                    <w:jc w:val="right"/>
                    <w:rPr>
                      <w:rFonts w:ascii="Century" w:hAnsi="Century" w:cs="Arial TUR"/>
                      <w:b/>
                      <w:bCs/>
                      <w:sz w:val="18"/>
                      <w:szCs w:val="18"/>
                      <w:lang w:eastAsia="tr-TR"/>
                    </w:rPr>
                  </w:pPr>
                  <w:r w:rsidRPr="00EF6722">
                    <w:rPr>
                      <w:rFonts w:ascii="Century" w:hAnsi="Century" w:cs="Arial TUR"/>
                      <w:b/>
                      <w:bCs/>
                      <w:sz w:val="18"/>
                      <w:szCs w:val="18"/>
                      <w:lang w:eastAsia="tr-TR"/>
                    </w:rPr>
                    <w:t>24.904.400</w:t>
                  </w:r>
                </w:p>
              </w:tc>
              <w:tc>
                <w:tcPr>
                  <w:tcW w:w="1118" w:type="dxa"/>
                  <w:tcBorders>
                    <w:top w:val="single" w:sz="4" w:space="0" w:color="auto"/>
                    <w:left w:val="nil"/>
                    <w:bottom w:val="double" w:sz="6" w:space="0" w:color="auto"/>
                    <w:right w:val="nil"/>
                  </w:tcBorders>
                  <w:shd w:val="clear" w:color="auto" w:fill="auto"/>
                  <w:noWrap/>
                  <w:vAlign w:val="center"/>
                </w:tcPr>
                <w:p w:rsidR="003C74A0" w:rsidRPr="00EF6722" w:rsidRDefault="003C74A0" w:rsidP="004835DB">
                  <w:pPr>
                    <w:jc w:val="right"/>
                    <w:rPr>
                      <w:rFonts w:ascii="Century" w:hAnsi="Century" w:cs="Arial TUR"/>
                      <w:b/>
                      <w:bCs/>
                      <w:sz w:val="18"/>
                      <w:szCs w:val="18"/>
                      <w:lang w:eastAsia="tr-TR"/>
                    </w:rPr>
                  </w:pPr>
                  <w:r w:rsidRPr="00EF6722">
                    <w:rPr>
                      <w:rFonts w:ascii="Century" w:hAnsi="Century" w:cs="Arial TUR"/>
                      <w:b/>
                      <w:bCs/>
                      <w:sz w:val="18"/>
                      <w:szCs w:val="18"/>
                      <w:lang w:eastAsia="tr-TR"/>
                    </w:rPr>
                    <w:t>43.201.033</w:t>
                  </w:r>
                </w:p>
              </w:tc>
            </w:tr>
          </w:tbl>
          <w:p w:rsidR="003C74A0" w:rsidRDefault="003C74A0" w:rsidP="004835DB">
            <w:pPr>
              <w:jc w:val="both"/>
              <w:rPr>
                <w:rFonts w:ascii="Century" w:hAnsi="Century"/>
                <w:color w:val="333333"/>
                <w:sz w:val="22"/>
                <w:szCs w:val="22"/>
              </w:rPr>
            </w:pPr>
          </w:p>
        </w:tc>
      </w:tr>
      <w:tr w:rsidR="00E54EF6" w:rsidRPr="00087EB0">
        <w:trPr>
          <w:trHeight w:val="181"/>
        </w:trPr>
        <w:tc>
          <w:tcPr>
            <w:tcW w:w="4850" w:type="dxa"/>
            <w:gridSpan w:val="4"/>
          </w:tcPr>
          <w:p w:rsidR="00E54EF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D6426E" w:rsidRDefault="00D6426E" w:rsidP="003C74A0"/>
          <w:p w:rsidR="003C74A0" w:rsidRDefault="003C74A0" w:rsidP="003C74A0"/>
          <w:p w:rsidR="003C74A0" w:rsidRDefault="003C74A0" w:rsidP="003C74A0"/>
          <w:p w:rsidR="003C74A0" w:rsidRDefault="003C74A0" w:rsidP="003C74A0"/>
          <w:p w:rsidR="003C74A0" w:rsidRPr="003C74A0" w:rsidRDefault="003C74A0" w:rsidP="003C74A0"/>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CA52F7" w:rsidRDefault="00E54EF6" w:rsidP="00E54EF6">
            <w:pPr>
              <w:pStyle w:val="Balk2"/>
              <w:keepNext w:val="0"/>
              <w:numPr>
                <w:ilvl w:val="1"/>
                <w:numId w:val="1"/>
              </w:numPr>
              <w:spacing w:before="0" w:after="0"/>
              <w:ind w:left="0"/>
              <w:jc w:val="both"/>
              <w:rPr>
                <w:rFonts w:ascii="Century" w:hAnsi="Century"/>
                <w:i w:val="0"/>
                <w:color w:val="000080"/>
                <w:sz w:val="22"/>
                <w:szCs w:val="22"/>
              </w:rPr>
            </w:pPr>
            <w:bookmarkStart w:id="82" w:name="_Toc267481117"/>
            <w:r w:rsidRPr="00CA52F7">
              <w:rPr>
                <w:rFonts w:ascii="Century" w:hAnsi="Century"/>
                <w:i w:val="0"/>
                <w:color w:val="000080"/>
                <w:sz w:val="22"/>
                <w:szCs w:val="22"/>
              </w:rPr>
              <w:lastRenderedPageBreak/>
              <w:t>Güvence Hesabı</w:t>
            </w:r>
            <w:bookmarkEnd w:id="82"/>
          </w:p>
          <w:p w:rsidR="00E54EF6" w:rsidRPr="00EB2939" w:rsidRDefault="00E54EF6" w:rsidP="004835DB">
            <w:pPr>
              <w:jc w:val="both"/>
              <w:rPr>
                <w:rFonts w:ascii="Century" w:hAnsi="Century"/>
                <w:sz w:val="22"/>
                <w:szCs w:val="22"/>
              </w:rPr>
            </w:pPr>
          </w:p>
          <w:p w:rsidR="00E54EF6" w:rsidRDefault="00E54EF6" w:rsidP="004835DB">
            <w:pPr>
              <w:jc w:val="both"/>
              <w:rPr>
                <w:rFonts w:ascii="Century" w:hAnsi="Century"/>
                <w:sz w:val="22"/>
                <w:szCs w:val="22"/>
                <w:lang w:eastAsia="tr-TR"/>
              </w:rPr>
            </w:pPr>
            <w:r w:rsidRPr="00EB2939">
              <w:rPr>
                <w:rFonts w:ascii="Century" w:hAnsi="Century"/>
                <w:sz w:val="22"/>
                <w:szCs w:val="22"/>
                <w:lang w:eastAsia="tr-TR"/>
              </w:rPr>
              <w:t>18/10/1983 tarihli ve 18195 sayılı Resm</w:t>
            </w:r>
            <w:r>
              <w:rPr>
                <w:rFonts w:ascii="Century" w:hAnsi="Century"/>
                <w:sz w:val="22"/>
                <w:szCs w:val="22"/>
                <w:lang w:eastAsia="tr-TR"/>
              </w:rPr>
              <w:t>î</w:t>
            </w:r>
            <w:r w:rsidRPr="00EB2939">
              <w:rPr>
                <w:rFonts w:ascii="Century" w:hAnsi="Century"/>
                <w:sz w:val="22"/>
                <w:szCs w:val="22"/>
                <w:lang w:eastAsia="tr-TR"/>
              </w:rPr>
              <w:t xml:space="preserve"> Gazete’de yayımlanarak yürürlüğe giren 2918 sayılı Karayolları </w:t>
            </w:r>
            <w:proofErr w:type="gramStart"/>
            <w:r w:rsidRPr="00EB2939">
              <w:rPr>
                <w:rFonts w:ascii="Century" w:hAnsi="Century"/>
                <w:sz w:val="22"/>
                <w:szCs w:val="22"/>
                <w:lang w:eastAsia="tr-TR"/>
              </w:rPr>
              <w:t>Trafik  Kanunu’nun</w:t>
            </w:r>
            <w:proofErr w:type="gramEnd"/>
            <w:r w:rsidRPr="00EB2939">
              <w:rPr>
                <w:rFonts w:ascii="Century" w:hAnsi="Century"/>
                <w:sz w:val="22"/>
                <w:szCs w:val="22"/>
                <w:lang w:eastAsia="tr-TR"/>
              </w:rPr>
              <w:t xml:space="preserve"> (KTK) 108’inci maddesine istinaden “Garanti Fonu” ismiyle </w:t>
            </w:r>
            <w:r>
              <w:rPr>
                <w:rFonts w:ascii="Century" w:hAnsi="Century"/>
                <w:sz w:val="22"/>
                <w:szCs w:val="22"/>
                <w:lang w:eastAsia="tr-TR"/>
              </w:rPr>
              <w:t>kurulan ve 3/</w:t>
            </w:r>
            <w:r w:rsidRPr="00EB2939">
              <w:rPr>
                <w:rFonts w:ascii="Century" w:hAnsi="Century"/>
                <w:sz w:val="22"/>
                <w:szCs w:val="22"/>
                <w:lang w:eastAsia="tr-TR"/>
              </w:rPr>
              <w:t>3/2001 tarihli ve 24335 mükerrer sayılı Resmi Gazete’de yayımlanan 4629 sayılı Bazı Fonların Tasfiyesi Hakkındaki Kanunla adı “Karayolları Trafik Garanti Sigortası Hesabı” olarak değiştirilen Hesap, 5684 sayılı Sigortacılık Kanunu ile kapsam</w:t>
            </w:r>
            <w:r>
              <w:rPr>
                <w:rFonts w:ascii="Century" w:hAnsi="Century"/>
                <w:sz w:val="22"/>
                <w:szCs w:val="22"/>
                <w:lang w:eastAsia="tr-TR"/>
              </w:rPr>
              <w:t xml:space="preserve">ı da genişletilmek suretiyle </w:t>
            </w:r>
            <w:r w:rsidRPr="00EB2939">
              <w:rPr>
                <w:rFonts w:ascii="Century" w:hAnsi="Century"/>
                <w:sz w:val="22"/>
                <w:szCs w:val="22"/>
                <w:lang w:eastAsia="tr-TR"/>
              </w:rPr>
              <w:t>“Güvence Hesabı” adını almıştır</w:t>
            </w:r>
            <w:r>
              <w:rPr>
                <w:rFonts w:ascii="Century" w:hAnsi="Century"/>
                <w:sz w:val="22"/>
                <w:szCs w:val="22"/>
                <w:lang w:eastAsia="tr-TR"/>
              </w:rPr>
              <w:t>. Hesap kapsamındaki sigortalar şunlardır.</w:t>
            </w:r>
          </w:p>
          <w:p w:rsidR="00E54EF6" w:rsidRPr="00EB2939" w:rsidRDefault="00E54EF6" w:rsidP="004835DB">
            <w:pPr>
              <w:jc w:val="both"/>
              <w:rPr>
                <w:rFonts w:ascii="Century" w:hAnsi="Century"/>
                <w:sz w:val="22"/>
                <w:szCs w:val="22"/>
                <w:lang w:eastAsia="tr-TR"/>
              </w:rPr>
            </w:pPr>
          </w:p>
          <w:p w:rsidR="00E54EF6" w:rsidRPr="00EB2939" w:rsidRDefault="00E54EF6" w:rsidP="004835DB">
            <w:pPr>
              <w:numPr>
                <w:ilvl w:val="0"/>
                <w:numId w:val="8"/>
              </w:numPr>
              <w:tabs>
                <w:tab w:val="clear" w:pos="720"/>
                <w:tab w:val="num" w:pos="252"/>
              </w:tabs>
              <w:ind w:left="252" w:hanging="252"/>
              <w:jc w:val="both"/>
              <w:rPr>
                <w:rFonts w:ascii="Century" w:hAnsi="Century"/>
                <w:sz w:val="22"/>
                <w:szCs w:val="22"/>
                <w:lang w:eastAsia="tr-TR"/>
              </w:rPr>
            </w:pPr>
            <w:r w:rsidRPr="00EB2939">
              <w:rPr>
                <w:rFonts w:ascii="Century" w:hAnsi="Century"/>
                <w:sz w:val="22"/>
                <w:szCs w:val="22"/>
                <w:lang w:eastAsia="tr-TR"/>
              </w:rPr>
              <w:t>Karayollar</w:t>
            </w:r>
            <w:r>
              <w:rPr>
                <w:rFonts w:ascii="Century" w:hAnsi="Century"/>
                <w:sz w:val="22"/>
                <w:szCs w:val="22"/>
                <w:lang w:eastAsia="tr-TR"/>
              </w:rPr>
              <w:t>ı</w:t>
            </w:r>
            <w:r w:rsidRPr="00EB2939">
              <w:rPr>
                <w:rFonts w:ascii="Century" w:hAnsi="Century"/>
                <w:sz w:val="22"/>
                <w:szCs w:val="22"/>
                <w:lang w:eastAsia="tr-TR"/>
              </w:rPr>
              <w:t xml:space="preserve"> Motorlu Araçlar Zorunlu Mali Sorumluluk Sigortası</w:t>
            </w:r>
          </w:p>
          <w:p w:rsidR="00E54EF6" w:rsidRPr="00EB2939" w:rsidRDefault="00E54EF6" w:rsidP="004835DB">
            <w:pPr>
              <w:numPr>
                <w:ilvl w:val="0"/>
                <w:numId w:val="8"/>
              </w:numPr>
              <w:tabs>
                <w:tab w:val="clear" w:pos="720"/>
                <w:tab w:val="num" w:pos="252"/>
              </w:tabs>
              <w:ind w:left="252" w:hanging="252"/>
              <w:jc w:val="both"/>
              <w:rPr>
                <w:rFonts w:ascii="Century" w:hAnsi="Century"/>
                <w:sz w:val="22"/>
                <w:szCs w:val="22"/>
                <w:lang w:eastAsia="tr-TR"/>
              </w:rPr>
            </w:pPr>
            <w:r w:rsidRPr="00EB2939">
              <w:rPr>
                <w:rFonts w:ascii="Century" w:hAnsi="Century"/>
                <w:sz w:val="22"/>
                <w:szCs w:val="22"/>
                <w:lang w:eastAsia="tr-TR"/>
              </w:rPr>
              <w:t>Zorunlu Karayolu Taşımacılık Mali Sorumluluk Sigortası</w:t>
            </w:r>
          </w:p>
          <w:p w:rsidR="00E54EF6" w:rsidRPr="00EB2939" w:rsidRDefault="00E54EF6" w:rsidP="004835DB">
            <w:pPr>
              <w:numPr>
                <w:ilvl w:val="0"/>
                <w:numId w:val="8"/>
              </w:numPr>
              <w:tabs>
                <w:tab w:val="clear" w:pos="720"/>
                <w:tab w:val="num" w:pos="252"/>
              </w:tabs>
              <w:ind w:left="252" w:hanging="252"/>
              <w:jc w:val="both"/>
              <w:rPr>
                <w:rFonts w:ascii="Century" w:hAnsi="Century"/>
                <w:sz w:val="22"/>
                <w:szCs w:val="22"/>
                <w:lang w:eastAsia="tr-TR"/>
              </w:rPr>
            </w:pPr>
            <w:r w:rsidRPr="00EB2939">
              <w:rPr>
                <w:rFonts w:ascii="Century" w:hAnsi="Century"/>
                <w:sz w:val="22"/>
                <w:szCs w:val="22"/>
                <w:lang w:eastAsia="tr-TR"/>
              </w:rPr>
              <w:t>Karayolu Yolcu Taşımacılığı Zorunlu Koltuk Ferdi Kaza Sigortası</w:t>
            </w:r>
          </w:p>
          <w:p w:rsidR="00E54EF6" w:rsidRDefault="00E54EF6" w:rsidP="004835DB">
            <w:pPr>
              <w:numPr>
                <w:ilvl w:val="0"/>
                <w:numId w:val="8"/>
              </w:numPr>
              <w:tabs>
                <w:tab w:val="clear" w:pos="720"/>
                <w:tab w:val="num" w:pos="252"/>
              </w:tabs>
              <w:ind w:left="252" w:hanging="252"/>
              <w:jc w:val="both"/>
              <w:rPr>
                <w:rFonts w:ascii="Century" w:hAnsi="Century"/>
                <w:sz w:val="22"/>
                <w:szCs w:val="22"/>
                <w:lang w:eastAsia="tr-TR"/>
              </w:rPr>
            </w:pPr>
            <w:r w:rsidRPr="00EB2939">
              <w:rPr>
                <w:rFonts w:ascii="Century" w:hAnsi="Century"/>
                <w:sz w:val="22"/>
                <w:szCs w:val="22"/>
                <w:lang w:eastAsia="tr-TR"/>
              </w:rPr>
              <w:t>Tüpgaz Zorunlu Sorumluluk Sigortası</w:t>
            </w:r>
          </w:p>
          <w:p w:rsidR="00E54EF6" w:rsidRPr="00EB2939" w:rsidRDefault="00E54EF6" w:rsidP="004835DB">
            <w:pPr>
              <w:numPr>
                <w:ilvl w:val="0"/>
                <w:numId w:val="8"/>
              </w:numPr>
              <w:tabs>
                <w:tab w:val="clear" w:pos="720"/>
                <w:tab w:val="num" w:pos="252"/>
              </w:tabs>
              <w:ind w:left="252" w:hanging="252"/>
              <w:jc w:val="both"/>
              <w:rPr>
                <w:rFonts w:ascii="Century" w:hAnsi="Century"/>
                <w:sz w:val="22"/>
                <w:szCs w:val="22"/>
                <w:lang w:eastAsia="tr-TR"/>
              </w:rPr>
            </w:pPr>
            <w:r w:rsidRPr="00EB2939">
              <w:rPr>
                <w:rFonts w:ascii="Century" w:hAnsi="Century"/>
                <w:sz w:val="22"/>
                <w:szCs w:val="22"/>
                <w:lang w:eastAsia="tr-TR"/>
              </w:rPr>
              <w:t>Yeşil Kart Sigortası</w:t>
            </w:r>
          </w:p>
          <w:p w:rsidR="00E54EF6" w:rsidRPr="00EB2939" w:rsidRDefault="00E54EF6" w:rsidP="004835DB">
            <w:pPr>
              <w:jc w:val="both"/>
              <w:rPr>
                <w:rFonts w:ascii="Century" w:hAnsi="Century"/>
                <w:sz w:val="22"/>
                <w:szCs w:val="22"/>
                <w:lang w:eastAsia="tr-TR"/>
              </w:rPr>
            </w:pPr>
          </w:p>
          <w:p w:rsidR="00E54EF6" w:rsidRPr="00EB2939" w:rsidRDefault="00E54EF6" w:rsidP="004835DB">
            <w:pPr>
              <w:jc w:val="both"/>
              <w:rPr>
                <w:rFonts w:ascii="Century" w:hAnsi="Century"/>
                <w:sz w:val="22"/>
                <w:szCs w:val="22"/>
                <w:lang w:eastAsia="tr-TR"/>
              </w:rPr>
            </w:pPr>
            <w:r>
              <w:rPr>
                <w:rFonts w:ascii="Century" w:hAnsi="Century"/>
                <w:sz w:val="22"/>
                <w:szCs w:val="22"/>
                <w:lang w:eastAsia="tr-TR"/>
              </w:rPr>
              <w:t>Güvence Hesabı,</w:t>
            </w:r>
            <w:r w:rsidRPr="00EB2939">
              <w:rPr>
                <w:rFonts w:ascii="Century" w:hAnsi="Century"/>
                <w:sz w:val="22"/>
                <w:szCs w:val="22"/>
                <w:lang w:eastAsia="tr-TR"/>
              </w:rPr>
              <w:t xml:space="preserve"> Yönetim Komitesi tarafından yönetil</w:t>
            </w:r>
            <w:r>
              <w:rPr>
                <w:rFonts w:ascii="Century" w:hAnsi="Century"/>
                <w:sz w:val="22"/>
                <w:szCs w:val="22"/>
                <w:lang w:eastAsia="tr-TR"/>
              </w:rPr>
              <w:t>mekte</w:t>
            </w:r>
            <w:r w:rsidRPr="00EB2939">
              <w:rPr>
                <w:rFonts w:ascii="Century" w:hAnsi="Century"/>
                <w:sz w:val="22"/>
                <w:szCs w:val="22"/>
                <w:lang w:eastAsia="tr-TR"/>
              </w:rPr>
              <w:t xml:space="preserve"> ve Yönetim Komitesi Başkanı tarafından temsil edil</w:t>
            </w:r>
            <w:r>
              <w:rPr>
                <w:rFonts w:ascii="Century" w:hAnsi="Century"/>
                <w:sz w:val="22"/>
                <w:szCs w:val="22"/>
                <w:lang w:eastAsia="tr-TR"/>
              </w:rPr>
              <w:t xml:space="preserve">mektedir. </w:t>
            </w:r>
            <w:r w:rsidRPr="00EB2939">
              <w:rPr>
                <w:rFonts w:ascii="Century" w:hAnsi="Century"/>
                <w:sz w:val="22"/>
                <w:szCs w:val="22"/>
                <w:lang w:eastAsia="tr-TR"/>
              </w:rPr>
              <w:t xml:space="preserve">  </w:t>
            </w:r>
          </w:p>
          <w:p w:rsidR="00E54EF6" w:rsidRPr="00EB2939" w:rsidRDefault="00E54EF6" w:rsidP="004835DB">
            <w:pPr>
              <w:jc w:val="both"/>
              <w:rPr>
                <w:rFonts w:ascii="Century" w:hAnsi="Century"/>
                <w:sz w:val="22"/>
                <w:szCs w:val="22"/>
                <w:lang w:eastAsia="tr-TR"/>
              </w:rPr>
            </w:pPr>
          </w:p>
          <w:p w:rsidR="00E54EF6" w:rsidRDefault="00E54EF6" w:rsidP="004835DB">
            <w:pPr>
              <w:jc w:val="both"/>
              <w:rPr>
                <w:rFonts w:ascii="Century" w:hAnsi="Century"/>
                <w:sz w:val="22"/>
                <w:szCs w:val="22"/>
                <w:lang w:eastAsia="tr-TR"/>
              </w:rPr>
            </w:pPr>
            <w:r>
              <w:rPr>
                <w:rFonts w:ascii="Century" w:hAnsi="Century"/>
                <w:sz w:val="22"/>
                <w:szCs w:val="22"/>
                <w:lang w:eastAsia="tr-TR"/>
              </w:rPr>
              <w:t>Hesap,</w:t>
            </w:r>
          </w:p>
          <w:p w:rsidR="00E54EF6" w:rsidRPr="00EB2939" w:rsidRDefault="00E54EF6" w:rsidP="004835DB">
            <w:pPr>
              <w:jc w:val="both"/>
              <w:rPr>
                <w:rFonts w:ascii="Century" w:hAnsi="Century"/>
                <w:sz w:val="22"/>
                <w:szCs w:val="22"/>
                <w:lang w:eastAsia="tr-TR"/>
              </w:rPr>
            </w:pPr>
          </w:p>
          <w:p w:rsidR="00E54EF6" w:rsidRPr="00447E47" w:rsidRDefault="00E54EF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Sigortalının tespit edilememesi durumunda kişiye gelen bedensel zararları,</w:t>
            </w:r>
          </w:p>
          <w:p w:rsidR="00E54EF6" w:rsidRPr="00447E47" w:rsidRDefault="00E54EF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Rizikonun meydana geldiği tarihte geçerli olan teminat tutarları dâhilinde sigortasını yaptırmamış olanların neden olduğu bedensel zararları,</w:t>
            </w:r>
          </w:p>
          <w:p w:rsidR="00E54EF6" w:rsidRPr="00447E47" w:rsidRDefault="00E54EF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Zorunlu sigorta teminat limitleri ile sigorta poliçesinde belirtilen teminat arasındaki fark kadar ödenecek bedensel tazminat tutarlarını,</w:t>
            </w:r>
          </w:p>
          <w:p w:rsidR="00E54EF6" w:rsidRPr="00447E47" w:rsidRDefault="00E54EF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 xml:space="preserve">Sigorta şirketinin malî bünye zaafiyeti nedeniyle sürekli olarak bütün </w:t>
            </w:r>
            <w:proofErr w:type="gramStart"/>
            <w:r w:rsidRPr="00EB2939">
              <w:rPr>
                <w:rFonts w:ascii="Century" w:hAnsi="Century"/>
                <w:sz w:val="22"/>
                <w:szCs w:val="22"/>
                <w:lang w:eastAsia="tr-TR"/>
              </w:rPr>
              <w:t>branşlarda</w:t>
            </w:r>
            <w:proofErr w:type="gramEnd"/>
            <w:r w:rsidRPr="00EB2939">
              <w:rPr>
                <w:rFonts w:ascii="Century" w:hAnsi="Century"/>
                <w:sz w:val="22"/>
                <w:szCs w:val="22"/>
                <w:lang w:eastAsia="tr-TR"/>
              </w:rPr>
              <w:t xml:space="preserve"> ruhsatlarının iptal edilmesi ya da iflası halinde (Güvence Hesabı kapsamında kalan Zorunlu Sigortalar ile sınırlı olarak) ödemekle yükümlü olduğu</w:t>
            </w:r>
            <w:r w:rsidRPr="00EB2939">
              <w:rPr>
                <w:rFonts w:ascii="Century" w:hAnsi="Century"/>
                <w:sz w:val="22"/>
                <w:szCs w:val="22"/>
              </w:rPr>
              <w:t xml:space="preserve"> </w:t>
            </w:r>
            <w:r w:rsidRPr="00EB2939">
              <w:rPr>
                <w:rFonts w:ascii="Century" w:hAnsi="Century"/>
                <w:sz w:val="22"/>
                <w:szCs w:val="22"/>
                <w:lang w:eastAsia="tr-TR"/>
              </w:rPr>
              <w:t>maddi ve bedensel zararları,</w:t>
            </w:r>
          </w:p>
          <w:p w:rsidR="00E54EF6" w:rsidRPr="00447E47" w:rsidRDefault="00E54EF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 xml:space="preserve">Çalınmış veya gasp edilmiş bir aracın </w:t>
            </w:r>
            <w:r w:rsidRPr="00EB2939">
              <w:rPr>
                <w:rFonts w:ascii="Century" w:hAnsi="Century"/>
                <w:sz w:val="22"/>
                <w:szCs w:val="22"/>
                <w:lang w:eastAsia="tr-TR"/>
              </w:rPr>
              <w:lastRenderedPageBreak/>
              <w:t>karıştığı kazada,</w:t>
            </w:r>
            <w:r>
              <w:rPr>
                <w:rFonts w:ascii="Century" w:hAnsi="Century"/>
                <w:sz w:val="22"/>
                <w:szCs w:val="22"/>
                <w:lang w:eastAsia="tr-TR"/>
              </w:rPr>
              <w:t xml:space="preserve"> </w:t>
            </w:r>
            <w:proofErr w:type="gramStart"/>
            <w:r w:rsidRPr="00EB2939">
              <w:rPr>
                <w:rFonts w:ascii="Century" w:hAnsi="Century"/>
                <w:sz w:val="22"/>
                <w:szCs w:val="22"/>
                <w:lang w:eastAsia="tr-TR"/>
              </w:rPr>
              <w:t>13/10/1983</w:t>
            </w:r>
            <w:proofErr w:type="gramEnd"/>
            <w:r w:rsidRPr="00EB2939">
              <w:rPr>
                <w:rFonts w:ascii="Century" w:hAnsi="Century"/>
                <w:sz w:val="22"/>
                <w:szCs w:val="22"/>
                <w:lang w:eastAsia="tr-TR"/>
              </w:rPr>
              <w:t xml:space="preserve"> tarihli ve 2918 sayılı Karayolları Trafik Kanunu uyarınca işletenin sorumlu tutulmadığı hallerde, kişiye gelen bedensel zararları,</w:t>
            </w:r>
          </w:p>
          <w:p w:rsidR="00E54EF6" w:rsidRDefault="00E54EF6" w:rsidP="004835DB">
            <w:pPr>
              <w:numPr>
                <w:ilvl w:val="0"/>
                <w:numId w:val="7"/>
              </w:numPr>
              <w:tabs>
                <w:tab w:val="clear" w:pos="720"/>
              </w:tabs>
              <w:ind w:left="252" w:hanging="252"/>
              <w:jc w:val="both"/>
              <w:rPr>
                <w:rFonts w:ascii="Century" w:hAnsi="Century"/>
                <w:sz w:val="22"/>
                <w:szCs w:val="22"/>
                <w:lang w:eastAsia="tr-TR"/>
              </w:rPr>
            </w:pPr>
            <w:r w:rsidRPr="00EB2939">
              <w:rPr>
                <w:rFonts w:ascii="Century" w:hAnsi="Century"/>
                <w:sz w:val="22"/>
                <w:szCs w:val="22"/>
                <w:lang w:eastAsia="tr-TR"/>
              </w:rPr>
              <w:t>Yeşil Kart Sigortası kapsamında Türkiye sınırları içinde meydana gelen zararlardan dolayı Motorlu Taşıt Bürosu tarafından tekemmül ettirilen hasar do</w:t>
            </w:r>
            <w:r>
              <w:rPr>
                <w:rFonts w:ascii="Century" w:hAnsi="Century"/>
                <w:sz w:val="22"/>
                <w:szCs w:val="22"/>
                <w:lang w:eastAsia="tr-TR"/>
              </w:rPr>
              <w:t>syalarının tazminat tutarlarını</w:t>
            </w:r>
          </w:p>
          <w:p w:rsidR="00E54EF6" w:rsidRDefault="00E54EF6" w:rsidP="004835DB">
            <w:pPr>
              <w:jc w:val="both"/>
              <w:rPr>
                <w:rFonts w:ascii="Century" w:hAnsi="Century"/>
                <w:sz w:val="22"/>
                <w:szCs w:val="22"/>
                <w:lang w:eastAsia="tr-TR"/>
              </w:rPr>
            </w:pPr>
          </w:p>
          <w:p w:rsidR="00E54EF6" w:rsidRPr="00EB2939" w:rsidRDefault="00E54EF6" w:rsidP="004835DB">
            <w:pPr>
              <w:jc w:val="both"/>
              <w:rPr>
                <w:rFonts w:ascii="Century" w:hAnsi="Century"/>
                <w:sz w:val="22"/>
                <w:szCs w:val="22"/>
                <w:lang w:eastAsia="tr-TR"/>
              </w:rPr>
            </w:pPr>
            <w:proofErr w:type="gramStart"/>
            <w:r w:rsidRPr="00EB2939">
              <w:rPr>
                <w:rFonts w:ascii="Century" w:hAnsi="Century"/>
                <w:sz w:val="22"/>
                <w:szCs w:val="22"/>
                <w:lang w:eastAsia="tr-TR"/>
              </w:rPr>
              <w:t>ödemekle</w:t>
            </w:r>
            <w:proofErr w:type="gramEnd"/>
            <w:r w:rsidRPr="00EB2939">
              <w:rPr>
                <w:rFonts w:ascii="Century" w:hAnsi="Century"/>
                <w:sz w:val="22"/>
                <w:szCs w:val="22"/>
                <w:lang w:eastAsia="tr-TR"/>
              </w:rPr>
              <w:t xml:space="preserve"> yükümlü tutulmuştur.</w:t>
            </w:r>
          </w:p>
          <w:p w:rsidR="00E54EF6" w:rsidRPr="00EB2939" w:rsidRDefault="00E54EF6" w:rsidP="004835DB">
            <w:pPr>
              <w:jc w:val="both"/>
              <w:rPr>
                <w:rFonts w:ascii="Century" w:hAnsi="Century"/>
                <w:sz w:val="22"/>
                <w:szCs w:val="22"/>
                <w:lang w:eastAsia="tr-TR"/>
              </w:rPr>
            </w:pPr>
          </w:p>
          <w:p w:rsidR="00E54EF6" w:rsidRPr="00EB2939" w:rsidRDefault="00E54EF6" w:rsidP="004835DB">
            <w:pPr>
              <w:jc w:val="both"/>
              <w:rPr>
                <w:rFonts w:ascii="Century" w:hAnsi="Century"/>
                <w:sz w:val="22"/>
                <w:szCs w:val="22"/>
              </w:rPr>
            </w:pPr>
            <w:r w:rsidRPr="00EB2939">
              <w:rPr>
                <w:rFonts w:ascii="Century" w:hAnsi="Century"/>
                <w:sz w:val="22"/>
                <w:szCs w:val="22"/>
              </w:rPr>
              <w:t xml:space="preserve">2009 yılında Hesap tarafından ödenen tazminatlar, ödeme </w:t>
            </w:r>
            <w:r>
              <w:rPr>
                <w:rFonts w:ascii="Century" w:hAnsi="Century"/>
                <w:sz w:val="22"/>
                <w:szCs w:val="22"/>
              </w:rPr>
              <w:t xml:space="preserve">nedenine </w:t>
            </w:r>
            <w:r w:rsidRPr="00EB2939">
              <w:rPr>
                <w:rFonts w:ascii="Century" w:hAnsi="Century"/>
                <w:sz w:val="22"/>
                <w:szCs w:val="22"/>
              </w:rPr>
              <w:t>göre aşağıdaki tablolarda gösterilmiştir.</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CA52F7" w:rsidRDefault="00E54EF6" w:rsidP="004835DB">
            <w:pPr>
              <w:jc w:val="both"/>
              <w:rPr>
                <w:rFonts w:ascii="Century" w:hAnsi="Century"/>
                <w:b/>
                <w:color w:val="003366"/>
                <w:sz w:val="22"/>
                <w:szCs w:val="22"/>
              </w:rPr>
            </w:pPr>
            <w:r w:rsidRPr="00CA52F7">
              <w:rPr>
                <w:rFonts w:ascii="Century" w:hAnsi="Century"/>
                <w:b/>
                <w:color w:val="003366"/>
                <w:sz w:val="22"/>
                <w:szCs w:val="22"/>
              </w:rPr>
              <w:t>2.</w:t>
            </w:r>
            <w:r w:rsidR="003C74A0">
              <w:rPr>
                <w:rFonts w:ascii="Century" w:hAnsi="Century"/>
                <w:b/>
                <w:color w:val="003366"/>
                <w:sz w:val="22"/>
                <w:szCs w:val="22"/>
              </w:rPr>
              <w:t>4</w:t>
            </w:r>
            <w:r w:rsidRPr="00CA52F7">
              <w:rPr>
                <w:rFonts w:ascii="Century" w:hAnsi="Century"/>
                <w:b/>
                <w:color w:val="003366"/>
                <w:sz w:val="22"/>
                <w:szCs w:val="22"/>
              </w:rPr>
              <w:t>. Insurance Guarantee Scheme</w:t>
            </w:r>
          </w:p>
          <w:p w:rsidR="00E54EF6" w:rsidRPr="00EB2939" w:rsidRDefault="00E54EF6" w:rsidP="004835DB">
            <w:pPr>
              <w:rPr>
                <w:rFonts w:ascii="Century" w:hAnsi="Century"/>
                <w:b/>
                <w:color w:val="404040"/>
                <w:sz w:val="22"/>
                <w:szCs w:val="22"/>
              </w:rPr>
            </w:pPr>
          </w:p>
          <w:p w:rsidR="00E54EF6" w:rsidRPr="00A37B68" w:rsidRDefault="00E54EF6" w:rsidP="004835DB">
            <w:pPr>
              <w:jc w:val="both"/>
              <w:rPr>
                <w:rFonts w:ascii="Century" w:hAnsi="Century"/>
                <w:color w:val="333333"/>
                <w:sz w:val="22"/>
                <w:szCs w:val="22"/>
                <w:lang w:eastAsia="tr-TR"/>
              </w:rPr>
            </w:pPr>
            <w:r w:rsidRPr="00A37B68">
              <w:rPr>
                <w:rFonts w:ascii="Century" w:hAnsi="Century"/>
                <w:color w:val="333333"/>
                <w:sz w:val="22"/>
                <w:szCs w:val="22"/>
              </w:rPr>
              <w:t xml:space="preserve">Insurance Guarantee Scheme established with the article 108 of Highways Traffic Law numbered 2918 dated </w:t>
            </w:r>
            <w:r w:rsidR="00406C98">
              <w:rPr>
                <w:rFonts w:ascii="Century" w:hAnsi="Century"/>
                <w:color w:val="333333"/>
                <w:sz w:val="22"/>
                <w:szCs w:val="22"/>
              </w:rPr>
              <w:t>10.18.</w:t>
            </w:r>
            <w:r w:rsidRPr="00A37B68">
              <w:rPr>
                <w:rFonts w:ascii="Century" w:hAnsi="Century"/>
                <w:color w:val="333333"/>
                <w:sz w:val="22"/>
                <w:szCs w:val="22"/>
              </w:rPr>
              <w:t xml:space="preserve">1983 (OG No 18195) as </w:t>
            </w:r>
            <w:r w:rsidRPr="00A37B68">
              <w:rPr>
                <w:rFonts w:ascii="Century" w:hAnsi="Century"/>
                <w:color w:val="333333"/>
                <w:sz w:val="22"/>
                <w:szCs w:val="22"/>
                <w:lang w:eastAsia="tr-TR"/>
              </w:rPr>
              <w:t xml:space="preserve">“Guarantee Fund”. With the Insurance Law numbered 5684 the scheme renamed as </w:t>
            </w:r>
            <w:r w:rsidRPr="00A37B68">
              <w:rPr>
                <w:rFonts w:ascii="Century" w:hAnsi="Century"/>
                <w:color w:val="333333"/>
                <w:sz w:val="22"/>
                <w:szCs w:val="22"/>
              </w:rPr>
              <w:t>Insurance Guarantee Scheme</w:t>
            </w:r>
            <w:r w:rsidRPr="00A37B68">
              <w:rPr>
                <w:rFonts w:ascii="Century" w:hAnsi="Century"/>
                <w:color w:val="333333"/>
                <w:sz w:val="22"/>
                <w:szCs w:val="22"/>
                <w:lang w:eastAsia="tr-TR"/>
              </w:rPr>
              <w:t xml:space="preserve"> and the scope of the scheme extended including the following compulsory insurance </w:t>
            </w:r>
          </w:p>
          <w:p w:rsidR="00E54EF6" w:rsidRPr="00A37B68" w:rsidRDefault="00E54EF6" w:rsidP="004835DB">
            <w:pPr>
              <w:rPr>
                <w:rFonts w:ascii="Century" w:hAnsi="Century"/>
                <w:color w:val="333333"/>
                <w:sz w:val="22"/>
                <w:szCs w:val="22"/>
                <w:lang w:eastAsia="tr-TR"/>
              </w:rPr>
            </w:pPr>
          </w:p>
          <w:p w:rsidR="00E54EF6" w:rsidRPr="00A37B68" w:rsidRDefault="00E54EF6" w:rsidP="004835DB">
            <w:pPr>
              <w:numPr>
                <w:ilvl w:val="0"/>
                <w:numId w:val="10"/>
              </w:numPr>
              <w:tabs>
                <w:tab w:val="clear" w:pos="720"/>
                <w:tab w:val="num" w:pos="421"/>
              </w:tabs>
              <w:ind w:hanging="720"/>
              <w:jc w:val="both"/>
              <w:rPr>
                <w:rFonts w:ascii="Century" w:hAnsi="Century"/>
                <w:color w:val="333333"/>
                <w:sz w:val="22"/>
                <w:szCs w:val="22"/>
                <w:lang w:eastAsia="tr-TR"/>
              </w:rPr>
            </w:pPr>
            <w:r w:rsidRPr="00A37B68">
              <w:rPr>
                <w:rFonts w:ascii="Century" w:hAnsi="Century"/>
                <w:color w:val="333333"/>
                <w:sz w:val="22"/>
                <w:szCs w:val="22"/>
                <w:lang w:eastAsia="tr-TR"/>
              </w:rPr>
              <w:t xml:space="preserve">Motor </w:t>
            </w:r>
            <w:r w:rsidRPr="00A37B68">
              <w:rPr>
                <w:rFonts w:ascii="Century" w:hAnsi="Century"/>
                <w:color w:val="333333"/>
                <w:sz w:val="22"/>
                <w:szCs w:val="22"/>
              </w:rPr>
              <w:t>Compulsory</w:t>
            </w:r>
            <w:r w:rsidRPr="00A37B68">
              <w:rPr>
                <w:rFonts w:ascii="Century" w:hAnsi="Century"/>
                <w:color w:val="333333"/>
                <w:sz w:val="22"/>
                <w:szCs w:val="22"/>
                <w:lang w:eastAsia="tr-TR"/>
              </w:rPr>
              <w:t xml:space="preserve"> TPL Insurance </w:t>
            </w:r>
          </w:p>
          <w:p w:rsidR="00E54EF6" w:rsidRPr="00A37B68" w:rsidRDefault="00E54EF6"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A37B68">
              <w:rPr>
                <w:rFonts w:ascii="Century" w:hAnsi="Century"/>
                <w:color w:val="333333"/>
                <w:sz w:val="22"/>
                <w:szCs w:val="22"/>
                <w:lang w:eastAsia="tr-TR"/>
              </w:rPr>
              <w:t>Compulsory Land Transportation Liability</w:t>
            </w:r>
          </w:p>
          <w:p w:rsidR="00E54EF6" w:rsidRPr="00A37B68" w:rsidRDefault="00E54EF6" w:rsidP="004835DB">
            <w:pPr>
              <w:numPr>
                <w:ilvl w:val="0"/>
                <w:numId w:val="10"/>
              </w:numPr>
              <w:tabs>
                <w:tab w:val="clear" w:pos="720"/>
                <w:tab w:val="num" w:pos="421"/>
              </w:tabs>
              <w:ind w:left="421" w:hanging="421"/>
              <w:jc w:val="both"/>
              <w:rPr>
                <w:rFonts w:ascii="Century" w:hAnsi="Century"/>
                <w:color w:val="333333"/>
                <w:sz w:val="22"/>
                <w:szCs w:val="22"/>
                <w:lang w:eastAsia="tr-TR"/>
              </w:rPr>
            </w:pPr>
            <w:r w:rsidRPr="00A37B68">
              <w:rPr>
                <w:rFonts w:ascii="Century" w:hAnsi="Century"/>
                <w:color w:val="333333"/>
                <w:sz w:val="22"/>
                <w:szCs w:val="22"/>
                <w:lang w:eastAsia="tr-TR"/>
              </w:rPr>
              <w:t>Compulsory Passenger Land Transportation Personal Accident Insurance</w:t>
            </w:r>
          </w:p>
          <w:p w:rsidR="00E54EF6" w:rsidRPr="00A37B68" w:rsidRDefault="00E54EF6" w:rsidP="004835DB">
            <w:pPr>
              <w:numPr>
                <w:ilvl w:val="0"/>
                <w:numId w:val="10"/>
              </w:numPr>
              <w:tabs>
                <w:tab w:val="clear" w:pos="720"/>
                <w:tab w:val="num" w:pos="421"/>
              </w:tabs>
              <w:ind w:left="421" w:hanging="421"/>
              <w:jc w:val="both"/>
              <w:rPr>
                <w:rFonts w:ascii="Century" w:hAnsi="Century"/>
                <w:color w:val="333333"/>
                <w:sz w:val="22"/>
                <w:szCs w:val="22"/>
                <w:lang w:eastAsia="tr-TR"/>
              </w:rPr>
            </w:pPr>
            <w:proofErr w:type="gramStart"/>
            <w:r w:rsidRPr="00A37B68">
              <w:rPr>
                <w:rFonts w:ascii="Century" w:hAnsi="Century"/>
                <w:color w:val="333333"/>
                <w:sz w:val="22"/>
                <w:szCs w:val="22"/>
                <w:lang w:eastAsia="tr-TR"/>
              </w:rPr>
              <w:t xml:space="preserve">Compulsory </w:t>
            </w:r>
            <w:r>
              <w:rPr>
                <w:rFonts w:ascii="Century" w:hAnsi="Century"/>
                <w:color w:val="333333"/>
                <w:sz w:val="22"/>
                <w:szCs w:val="22"/>
                <w:lang w:eastAsia="tr-TR"/>
              </w:rPr>
              <w:t xml:space="preserve"> </w:t>
            </w:r>
            <w:r w:rsidRPr="00A37B68">
              <w:rPr>
                <w:rFonts w:ascii="Century" w:hAnsi="Century"/>
                <w:color w:val="333333"/>
                <w:sz w:val="22"/>
                <w:szCs w:val="22"/>
                <w:lang w:eastAsia="tr-TR"/>
              </w:rPr>
              <w:t>TPL</w:t>
            </w:r>
            <w:proofErr w:type="gramEnd"/>
            <w:r w:rsidRPr="00A37B68">
              <w:rPr>
                <w:rFonts w:ascii="Century" w:hAnsi="Century"/>
                <w:color w:val="333333"/>
                <w:sz w:val="22"/>
                <w:szCs w:val="22"/>
                <w:lang w:eastAsia="tr-TR"/>
              </w:rPr>
              <w:t xml:space="preserve"> Insurance for LPG’s</w:t>
            </w:r>
          </w:p>
          <w:p w:rsidR="00E54EF6" w:rsidRPr="00A37B68" w:rsidRDefault="00E54EF6" w:rsidP="004835DB">
            <w:pPr>
              <w:jc w:val="both"/>
              <w:rPr>
                <w:rFonts w:ascii="Century" w:hAnsi="Century"/>
                <w:color w:val="333333"/>
                <w:sz w:val="22"/>
                <w:szCs w:val="22"/>
                <w:lang w:eastAsia="tr-TR"/>
              </w:rPr>
            </w:pPr>
          </w:p>
          <w:p w:rsidR="00E54EF6" w:rsidRPr="00A37B68" w:rsidRDefault="00E54EF6" w:rsidP="004835DB">
            <w:pPr>
              <w:jc w:val="both"/>
              <w:rPr>
                <w:rFonts w:ascii="Century" w:hAnsi="Century"/>
                <w:color w:val="333333"/>
                <w:sz w:val="22"/>
                <w:szCs w:val="22"/>
                <w:lang w:eastAsia="tr-TR"/>
              </w:rPr>
            </w:pPr>
            <w:r w:rsidRPr="00A37B68">
              <w:rPr>
                <w:rFonts w:ascii="Century" w:hAnsi="Century"/>
                <w:color w:val="333333"/>
                <w:sz w:val="22"/>
                <w:szCs w:val="22"/>
                <w:lang w:eastAsia="tr-TR"/>
              </w:rPr>
              <w:t>Assurance account is administered by Account Management Committee and represented by committee president.</w:t>
            </w:r>
          </w:p>
          <w:p w:rsidR="00E54EF6" w:rsidRPr="00A37B68" w:rsidRDefault="00E54EF6" w:rsidP="004835DB">
            <w:pPr>
              <w:jc w:val="both"/>
              <w:rPr>
                <w:rFonts w:ascii="Century" w:hAnsi="Century"/>
                <w:color w:val="333333"/>
                <w:sz w:val="22"/>
                <w:szCs w:val="22"/>
              </w:rPr>
            </w:pPr>
          </w:p>
          <w:p w:rsidR="00E54EF6" w:rsidRPr="00A37B68" w:rsidRDefault="00E54EF6" w:rsidP="004835DB">
            <w:pPr>
              <w:rPr>
                <w:rFonts w:ascii="Century" w:hAnsi="Century"/>
                <w:color w:val="333333"/>
                <w:sz w:val="22"/>
                <w:szCs w:val="22"/>
              </w:rPr>
            </w:pPr>
            <w:r w:rsidRPr="00A37B68">
              <w:rPr>
                <w:rFonts w:ascii="Century" w:hAnsi="Century"/>
                <w:color w:val="333333"/>
                <w:sz w:val="22"/>
                <w:szCs w:val="22"/>
              </w:rPr>
              <w:t>The Account is liable to pay:</w:t>
            </w:r>
          </w:p>
          <w:p w:rsidR="00E54EF6" w:rsidRPr="00A37B68" w:rsidRDefault="00E54EF6" w:rsidP="004835DB">
            <w:pPr>
              <w:rPr>
                <w:rFonts w:ascii="Century" w:hAnsi="Century"/>
                <w:color w:val="333333"/>
                <w:sz w:val="22"/>
                <w:szCs w:val="22"/>
              </w:rPr>
            </w:pPr>
          </w:p>
          <w:p w:rsidR="00E54EF6" w:rsidRPr="00447E47" w:rsidRDefault="00E54EF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Bodily injuries in the case of unidentified insured,</w:t>
            </w:r>
          </w:p>
          <w:p w:rsidR="00E54EF6" w:rsidRPr="00447E47" w:rsidRDefault="00E54EF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Bodily injuries caused by those who have not ins</w:t>
            </w:r>
            <w:r>
              <w:rPr>
                <w:rFonts w:ascii="Century" w:hAnsi="Century"/>
                <w:color w:val="333333"/>
                <w:sz w:val="22"/>
                <w:szCs w:val="22"/>
                <w:lang w:eastAsia="tr-TR"/>
              </w:rPr>
              <w:t>urance coverage</w:t>
            </w:r>
            <w:r w:rsidRPr="00A37B68">
              <w:rPr>
                <w:rFonts w:ascii="Century" w:hAnsi="Century"/>
                <w:color w:val="333333"/>
                <w:sz w:val="22"/>
                <w:szCs w:val="22"/>
                <w:lang w:eastAsia="tr-TR"/>
              </w:rPr>
              <w:t>,</w:t>
            </w:r>
          </w:p>
          <w:p w:rsidR="00E54EF6" w:rsidRPr="00447E47" w:rsidRDefault="00E54EF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Payments for excess of covers in force over covers declared in clauses of policy in the case of bodily injuries,</w:t>
            </w:r>
          </w:p>
          <w:p w:rsidR="00E54EF6" w:rsidRPr="00447E47" w:rsidRDefault="00E54EF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Bodily injury and property damage in the case of bankruptcy or cancellation of the authority to write new contracts of the insurer,</w:t>
            </w:r>
          </w:p>
          <w:p w:rsidR="00E54EF6" w:rsidRPr="00447E47" w:rsidRDefault="00E54EF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Physical injuries in the cases of involvement of a stolen car in the accident or situations in which the operator cannot be hold responsible according to Highways Traffic Code 2918 date</w:t>
            </w:r>
            <w:r w:rsidR="00406C98">
              <w:rPr>
                <w:rFonts w:ascii="Century" w:hAnsi="Century"/>
                <w:color w:val="333333"/>
                <w:sz w:val="22"/>
                <w:szCs w:val="22"/>
                <w:lang w:eastAsia="tr-TR"/>
              </w:rPr>
              <w:t>d 10.</w:t>
            </w:r>
            <w:r w:rsidRPr="00A37B68">
              <w:rPr>
                <w:rFonts w:ascii="Century" w:hAnsi="Century"/>
                <w:color w:val="333333"/>
                <w:sz w:val="22"/>
                <w:szCs w:val="22"/>
                <w:lang w:eastAsia="tr-TR"/>
              </w:rPr>
              <w:t>13</w:t>
            </w:r>
            <w:r w:rsidR="00406C98">
              <w:rPr>
                <w:rFonts w:ascii="Century" w:hAnsi="Century"/>
                <w:color w:val="333333"/>
                <w:sz w:val="22"/>
                <w:szCs w:val="22"/>
                <w:lang w:eastAsia="tr-TR"/>
              </w:rPr>
              <w:t>.</w:t>
            </w:r>
            <w:r w:rsidRPr="00A37B68">
              <w:rPr>
                <w:rFonts w:ascii="Century" w:hAnsi="Century"/>
                <w:color w:val="333333"/>
                <w:sz w:val="22"/>
                <w:szCs w:val="22"/>
                <w:lang w:eastAsia="tr-TR"/>
              </w:rPr>
              <w:t>1983,</w:t>
            </w:r>
          </w:p>
          <w:p w:rsidR="00E54EF6" w:rsidRPr="00A37B68" w:rsidRDefault="00E54EF6" w:rsidP="004835DB">
            <w:pPr>
              <w:numPr>
                <w:ilvl w:val="0"/>
                <w:numId w:val="9"/>
              </w:numPr>
              <w:tabs>
                <w:tab w:val="clear" w:pos="735"/>
                <w:tab w:val="num" w:pos="241"/>
              </w:tabs>
              <w:ind w:left="241" w:hanging="241"/>
              <w:jc w:val="both"/>
              <w:rPr>
                <w:rFonts w:ascii="Century" w:hAnsi="Century"/>
                <w:color w:val="333333"/>
                <w:sz w:val="22"/>
                <w:szCs w:val="22"/>
                <w:lang w:eastAsia="tr-TR"/>
              </w:rPr>
            </w:pPr>
            <w:r w:rsidRPr="00A37B68">
              <w:rPr>
                <w:rFonts w:ascii="Century" w:hAnsi="Century"/>
                <w:color w:val="333333"/>
                <w:sz w:val="22"/>
                <w:szCs w:val="22"/>
                <w:lang w:eastAsia="tr-TR"/>
              </w:rPr>
              <w:t>Claims perfected by Bureau because of coverage by Green Card System in Turkey,</w:t>
            </w:r>
          </w:p>
          <w:p w:rsidR="00E54EF6" w:rsidRPr="00A37B68" w:rsidRDefault="00E54EF6" w:rsidP="004835DB">
            <w:pPr>
              <w:rPr>
                <w:rFonts w:ascii="Century" w:hAnsi="Century"/>
                <w:color w:val="333333"/>
                <w:sz w:val="22"/>
                <w:szCs w:val="22"/>
              </w:rPr>
            </w:pPr>
          </w:p>
          <w:p w:rsidR="00E54EF6" w:rsidRPr="00A37B68" w:rsidRDefault="00E54EF6" w:rsidP="004835DB">
            <w:pPr>
              <w:jc w:val="both"/>
              <w:rPr>
                <w:rFonts w:ascii="Century" w:hAnsi="Century" w:cs="Arial"/>
                <w:color w:val="333333"/>
                <w:sz w:val="22"/>
                <w:szCs w:val="22"/>
              </w:rPr>
            </w:pPr>
            <w:r w:rsidRPr="00A37B68">
              <w:rPr>
                <w:rFonts w:ascii="Century" w:hAnsi="Century" w:cs="Arial"/>
                <w:color w:val="333333"/>
                <w:sz w:val="22"/>
                <w:szCs w:val="22"/>
              </w:rPr>
              <w:t>The following table presents the claim payments of the Scheme</w:t>
            </w:r>
            <w:r w:rsidR="003C74A0">
              <w:rPr>
                <w:rFonts w:ascii="Century" w:hAnsi="Century" w:cs="Arial"/>
                <w:color w:val="333333"/>
                <w:sz w:val="22"/>
                <w:szCs w:val="22"/>
              </w:rPr>
              <w:t>.</w:t>
            </w:r>
            <w:r w:rsidRPr="00A37B68">
              <w:rPr>
                <w:rFonts w:ascii="Century" w:hAnsi="Century" w:cs="Arial"/>
                <w:color w:val="333333"/>
                <w:sz w:val="22"/>
                <w:szCs w:val="22"/>
              </w:rPr>
              <w:t xml:space="preserve"> </w:t>
            </w:r>
          </w:p>
          <w:p w:rsidR="00E54EF6" w:rsidRPr="00A37B68" w:rsidRDefault="00E54EF6" w:rsidP="004835DB">
            <w:pPr>
              <w:rPr>
                <w:rFonts w:ascii="Century" w:hAnsi="Century"/>
                <w:color w:val="333333"/>
                <w:sz w:val="22"/>
                <w:szCs w:val="22"/>
              </w:rPr>
            </w:pPr>
          </w:p>
          <w:p w:rsidR="00E54EF6" w:rsidRPr="00EB2939" w:rsidRDefault="00E54EF6" w:rsidP="004835DB">
            <w:pPr>
              <w:jc w:val="both"/>
              <w:rPr>
                <w:rFonts w:ascii="Century" w:hAnsi="Century"/>
                <w:sz w:val="22"/>
                <w:szCs w:val="22"/>
              </w:rPr>
            </w:pPr>
          </w:p>
        </w:tc>
      </w:tr>
      <w:tr w:rsidR="006946C3" w:rsidRPr="00087EB0">
        <w:trPr>
          <w:trHeight w:val="181"/>
        </w:trPr>
        <w:tc>
          <w:tcPr>
            <w:tcW w:w="4850" w:type="dxa"/>
            <w:gridSpan w:val="4"/>
          </w:tcPr>
          <w:p w:rsidR="006946C3" w:rsidRPr="00CA52F7" w:rsidRDefault="006946C3" w:rsidP="006946C3">
            <w:pPr>
              <w:pStyle w:val="Balk2"/>
              <w:keepNext w:val="0"/>
              <w:numPr>
                <w:ilvl w:val="0"/>
                <w:numId w:val="0"/>
              </w:numPr>
              <w:spacing w:before="0" w:after="0"/>
              <w:jc w:val="both"/>
              <w:rPr>
                <w:rFonts w:ascii="Century" w:hAnsi="Century"/>
                <w:i w:val="0"/>
                <w:color w:val="000080"/>
                <w:sz w:val="22"/>
                <w:szCs w:val="22"/>
              </w:rPr>
            </w:pPr>
          </w:p>
        </w:tc>
        <w:tc>
          <w:tcPr>
            <w:tcW w:w="318" w:type="dxa"/>
            <w:gridSpan w:val="7"/>
          </w:tcPr>
          <w:p w:rsidR="006946C3" w:rsidRPr="00EB2939" w:rsidRDefault="006946C3" w:rsidP="004835DB">
            <w:pPr>
              <w:rPr>
                <w:rFonts w:ascii="Century" w:hAnsi="Century"/>
                <w:sz w:val="22"/>
                <w:szCs w:val="22"/>
              </w:rPr>
            </w:pPr>
          </w:p>
        </w:tc>
        <w:tc>
          <w:tcPr>
            <w:tcW w:w="4672" w:type="dxa"/>
            <w:gridSpan w:val="3"/>
          </w:tcPr>
          <w:p w:rsidR="006946C3" w:rsidRPr="00CA52F7" w:rsidRDefault="006946C3" w:rsidP="004835DB">
            <w:pPr>
              <w:jc w:val="both"/>
              <w:rPr>
                <w:rFonts w:ascii="Century" w:hAnsi="Century"/>
                <w:b/>
                <w:color w:val="003366"/>
                <w:sz w:val="22"/>
                <w:szCs w:val="22"/>
              </w:rPr>
            </w:pPr>
          </w:p>
        </w:tc>
      </w:tr>
      <w:tr w:rsidR="00E54EF6" w:rsidRPr="00087EB0">
        <w:trPr>
          <w:trHeight w:val="181"/>
        </w:trPr>
        <w:tc>
          <w:tcPr>
            <w:tcW w:w="9840" w:type="dxa"/>
            <w:gridSpan w:val="14"/>
          </w:tcPr>
          <w:p w:rsidR="00E54EF6" w:rsidRPr="00551546" w:rsidRDefault="003C74A0" w:rsidP="004835DB">
            <w:pPr>
              <w:pStyle w:val="ResimYazs"/>
              <w:jc w:val="center"/>
              <w:rPr>
                <w:rFonts w:ascii="Century" w:hAnsi="Century"/>
                <w:b w:val="0"/>
                <w:color w:val="000080"/>
              </w:rPr>
            </w:pPr>
            <w:r>
              <w:rPr>
                <w:rFonts w:ascii="Century" w:hAnsi="Century"/>
                <w:color w:val="000080"/>
              </w:rPr>
              <w:t xml:space="preserve">Tablo </w:t>
            </w:r>
            <w:proofErr w:type="gramStart"/>
            <w:r>
              <w:rPr>
                <w:rFonts w:ascii="Century" w:hAnsi="Century"/>
                <w:color w:val="000080"/>
              </w:rPr>
              <w:t>2.4</w:t>
            </w:r>
            <w:proofErr w:type="gramEnd"/>
            <w:r w:rsidR="00E54EF6" w:rsidRPr="00551546">
              <w:rPr>
                <w:rFonts w:ascii="Century" w:hAnsi="Century"/>
                <w:color w:val="000080"/>
              </w:rPr>
              <w:t>.</w:t>
            </w:r>
            <w:r w:rsidR="00E54EF6" w:rsidRPr="00551546">
              <w:rPr>
                <w:rFonts w:ascii="Century" w:hAnsi="Century"/>
                <w:color w:val="000080"/>
              </w:rPr>
              <w:fldChar w:fldCharType="begin"/>
            </w:r>
            <w:r w:rsidR="00E54EF6" w:rsidRPr="00551546">
              <w:rPr>
                <w:rFonts w:ascii="Century" w:hAnsi="Century"/>
                <w:color w:val="000080"/>
              </w:rPr>
              <w:instrText xml:space="preserve"> SEQ Tablo \* ARABIC \s 2 </w:instrText>
            </w:r>
            <w:r w:rsidR="00E54EF6" w:rsidRPr="00551546">
              <w:rPr>
                <w:rFonts w:ascii="Century" w:hAnsi="Century"/>
                <w:color w:val="000080"/>
              </w:rPr>
              <w:fldChar w:fldCharType="separate"/>
            </w:r>
            <w:r w:rsidR="00037B98">
              <w:rPr>
                <w:rFonts w:ascii="Century" w:hAnsi="Century"/>
                <w:noProof/>
                <w:color w:val="000080"/>
              </w:rPr>
              <w:t>1</w:t>
            </w:r>
            <w:r w:rsidR="00E54EF6" w:rsidRPr="00551546">
              <w:rPr>
                <w:rFonts w:ascii="Century" w:hAnsi="Century"/>
                <w:color w:val="000080"/>
              </w:rPr>
              <w:fldChar w:fldCharType="end"/>
            </w:r>
            <w:r w:rsidR="00E54EF6" w:rsidRPr="00551546">
              <w:rPr>
                <w:rFonts w:ascii="Century" w:hAnsi="Century"/>
                <w:color w:val="000080"/>
              </w:rPr>
              <w:t>: 2009 Yılı</w:t>
            </w:r>
            <w:r w:rsidR="00E54EF6">
              <w:rPr>
                <w:rFonts w:ascii="Century" w:hAnsi="Century"/>
                <w:color w:val="000080"/>
              </w:rPr>
              <w:t>nda</w:t>
            </w:r>
            <w:r w:rsidR="00E54EF6" w:rsidRPr="00551546">
              <w:rPr>
                <w:rFonts w:ascii="Century" w:hAnsi="Century"/>
                <w:bCs w:val="0"/>
                <w:color w:val="000080"/>
              </w:rPr>
              <w:t xml:space="preserve"> Ödenen Tazminatlar -</w:t>
            </w:r>
            <w:r w:rsidR="00E54EF6" w:rsidRPr="00551546">
              <w:rPr>
                <w:rFonts w:ascii="Century" w:hAnsi="Century"/>
                <w:i/>
                <w:iCs/>
                <w:color w:val="000080"/>
              </w:rPr>
              <w:t xml:space="preserve"> </w:t>
            </w:r>
            <w:r w:rsidR="00E54EF6" w:rsidRPr="00551546">
              <w:rPr>
                <w:rFonts w:ascii="Century" w:hAnsi="Century"/>
                <w:b w:val="0"/>
                <w:i/>
                <w:iCs/>
                <w:color w:val="000080"/>
              </w:rPr>
              <w:t>Paid Loss for the Year of 2009</w:t>
            </w:r>
          </w:p>
          <w:tbl>
            <w:tblPr>
              <w:tblW w:w="9612" w:type="dxa"/>
              <w:tblLayout w:type="fixed"/>
              <w:tblCellMar>
                <w:left w:w="70" w:type="dxa"/>
                <w:right w:w="70" w:type="dxa"/>
              </w:tblCellMar>
              <w:tblLook w:val="0000" w:firstRow="0" w:lastRow="0" w:firstColumn="0" w:lastColumn="0" w:noHBand="0" w:noVBand="0"/>
            </w:tblPr>
            <w:tblGrid>
              <w:gridCol w:w="2292"/>
              <w:gridCol w:w="1320"/>
              <w:gridCol w:w="1334"/>
              <w:gridCol w:w="1468"/>
              <w:gridCol w:w="1226"/>
              <w:gridCol w:w="1972"/>
            </w:tblGrid>
            <w:tr w:rsidR="00E54EF6" w:rsidRPr="00397B62">
              <w:trPr>
                <w:trHeight w:val="2291"/>
              </w:trPr>
              <w:tc>
                <w:tcPr>
                  <w:tcW w:w="2292" w:type="dxa"/>
                  <w:tcBorders>
                    <w:top w:val="nil"/>
                    <w:left w:val="nil"/>
                    <w:bottom w:val="single" w:sz="4" w:space="0" w:color="auto"/>
                    <w:right w:val="nil"/>
                  </w:tcBorders>
                  <w:shd w:val="clear" w:color="auto" w:fill="C6D9F1"/>
                  <w:noWrap/>
                  <w:vAlign w:val="center"/>
                </w:tcPr>
                <w:p w:rsidR="00E54EF6" w:rsidRPr="00397B62" w:rsidRDefault="00E54EF6" w:rsidP="004835DB">
                  <w:pPr>
                    <w:rPr>
                      <w:rFonts w:ascii="Century" w:hAnsi="Century" w:cs="Arial TUR"/>
                      <w:b/>
                      <w:bCs/>
                      <w:sz w:val="20"/>
                      <w:szCs w:val="20"/>
                      <w:lang w:eastAsia="tr-TR"/>
                    </w:rPr>
                  </w:pPr>
                  <w:r>
                    <w:rPr>
                      <w:rFonts w:ascii="Century" w:hAnsi="Century" w:cs="Arial TUR"/>
                      <w:b/>
                      <w:bCs/>
                      <w:sz w:val="20"/>
                      <w:szCs w:val="20"/>
                      <w:lang w:eastAsia="tr-TR"/>
                    </w:rPr>
                    <w:t>Dosya Sayısı ve Tazminat Türü</w:t>
                  </w:r>
                </w:p>
              </w:tc>
              <w:tc>
                <w:tcPr>
                  <w:tcW w:w="1320"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sz w:val="20"/>
                      <w:szCs w:val="20"/>
                      <w:lang w:eastAsia="tr-TR"/>
                    </w:rPr>
                  </w:pPr>
                  <w:r w:rsidRPr="00397B62">
                    <w:rPr>
                      <w:rFonts w:ascii="Century" w:hAnsi="Century" w:cs="Arial TUR"/>
                      <w:b/>
                      <w:bCs/>
                      <w:sz w:val="20"/>
                      <w:szCs w:val="20"/>
                      <w:lang w:eastAsia="tr-TR"/>
                    </w:rPr>
                    <w:t xml:space="preserve">5684 </w:t>
                  </w:r>
                  <w:r>
                    <w:rPr>
                      <w:rFonts w:ascii="Century" w:hAnsi="Century" w:cs="Arial TUR"/>
                      <w:b/>
                      <w:bCs/>
                      <w:sz w:val="20"/>
                      <w:szCs w:val="20"/>
                      <w:lang w:eastAsia="tr-TR"/>
                    </w:rPr>
                    <w:t xml:space="preserve">sayılı </w:t>
                  </w:r>
                  <w:r w:rsidRPr="00397B62">
                    <w:rPr>
                      <w:rFonts w:ascii="Century" w:hAnsi="Century" w:cs="Arial TUR"/>
                      <w:b/>
                      <w:bCs/>
                      <w:sz w:val="20"/>
                      <w:szCs w:val="20"/>
                      <w:lang w:eastAsia="tr-TR"/>
                    </w:rPr>
                    <w:t>K</w:t>
                  </w:r>
                  <w:r>
                    <w:rPr>
                      <w:rFonts w:ascii="Century" w:hAnsi="Century" w:cs="Arial TUR"/>
                      <w:b/>
                      <w:bCs/>
                      <w:sz w:val="20"/>
                      <w:szCs w:val="20"/>
                      <w:lang w:eastAsia="tr-TR"/>
                    </w:rPr>
                    <w:t>anunun</w:t>
                  </w:r>
                  <w:r w:rsidRPr="00397B62">
                    <w:rPr>
                      <w:rFonts w:ascii="Century" w:hAnsi="Century" w:cs="Arial TUR"/>
                      <w:b/>
                      <w:bCs/>
                      <w:sz w:val="20"/>
                      <w:szCs w:val="20"/>
                      <w:lang w:eastAsia="tr-TR"/>
                    </w:rPr>
                    <w:t xml:space="preserve"> </w:t>
                  </w:r>
                  <w:r w:rsidRPr="00397B62">
                    <w:rPr>
                      <w:rFonts w:ascii="Century" w:hAnsi="Century" w:cs="Arial TUR"/>
                      <w:b/>
                      <w:bCs/>
                      <w:sz w:val="20"/>
                      <w:szCs w:val="20"/>
                      <w:lang w:eastAsia="tr-TR"/>
                    </w:rPr>
                    <w:br/>
                    <w:t>14/2-c Maddesi Kapsamında Ödemeler</w:t>
                  </w:r>
                  <w:r w:rsidRPr="00397B62">
                    <w:rPr>
                      <w:rFonts w:ascii="Century" w:hAnsi="Century" w:cs="Arial TUR"/>
                      <w:b/>
                      <w:bCs/>
                      <w:sz w:val="20"/>
                      <w:szCs w:val="20"/>
                      <w:lang w:eastAsia="tr-TR"/>
                    </w:rPr>
                    <w:br/>
                  </w:r>
                  <w:r w:rsidRPr="00397B62">
                    <w:rPr>
                      <w:rFonts w:ascii="Century" w:hAnsi="Century" w:cs="Arial TUR"/>
                      <w:i/>
                      <w:iCs/>
                      <w:sz w:val="18"/>
                      <w:szCs w:val="18"/>
                      <w:lang w:eastAsia="tr-TR"/>
                    </w:rPr>
                    <w:t>Paid Loss for Bankruptcy</w:t>
                  </w:r>
                </w:p>
              </w:tc>
              <w:tc>
                <w:tcPr>
                  <w:tcW w:w="1334"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sz w:val="20"/>
                      <w:szCs w:val="20"/>
                      <w:lang w:eastAsia="tr-TR"/>
                    </w:rPr>
                  </w:pPr>
                  <w:r>
                    <w:rPr>
                      <w:rFonts w:ascii="Century" w:hAnsi="Century" w:cs="Arial TUR"/>
                      <w:b/>
                      <w:bCs/>
                      <w:sz w:val="20"/>
                      <w:szCs w:val="20"/>
                      <w:lang w:eastAsia="tr-TR"/>
                    </w:rPr>
                    <w:t xml:space="preserve">5684 sayılı </w:t>
                  </w:r>
                  <w:r w:rsidRPr="00397B62">
                    <w:rPr>
                      <w:rFonts w:ascii="Century" w:hAnsi="Century" w:cs="Arial TUR"/>
                      <w:b/>
                      <w:bCs/>
                      <w:sz w:val="20"/>
                      <w:szCs w:val="20"/>
                      <w:lang w:eastAsia="tr-TR"/>
                    </w:rPr>
                    <w:t>K</w:t>
                  </w:r>
                  <w:r>
                    <w:rPr>
                      <w:rFonts w:ascii="Century" w:hAnsi="Century" w:cs="Arial TUR"/>
                      <w:b/>
                      <w:bCs/>
                      <w:sz w:val="20"/>
                      <w:szCs w:val="20"/>
                      <w:lang w:eastAsia="tr-TR"/>
                    </w:rPr>
                    <w:t>anunun</w:t>
                  </w:r>
                  <w:r w:rsidRPr="00397B62">
                    <w:rPr>
                      <w:rFonts w:ascii="Century" w:hAnsi="Century" w:cs="Arial TUR"/>
                      <w:b/>
                      <w:bCs/>
                      <w:sz w:val="20"/>
                      <w:szCs w:val="20"/>
                      <w:lang w:eastAsia="tr-TR"/>
                    </w:rPr>
                    <w:t xml:space="preserve"> </w:t>
                  </w:r>
                  <w:r w:rsidRPr="00397B62">
                    <w:rPr>
                      <w:rFonts w:ascii="Century" w:hAnsi="Century" w:cs="Arial TUR"/>
                      <w:b/>
                      <w:bCs/>
                      <w:sz w:val="20"/>
                      <w:szCs w:val="20"/>
                      <w:lang w:eastAsia="tr-TR"/>
                    </w:rPr>
                    <w:br/>
                    <w:t>14/2-a,b,ç Maddeleri Kapsamında Ödemeler</w:t>
                  </w:r>
                  <w:r w:rsidRPr="00397B62">
                    <w:rPr>
                      <w:rFonts w:ascii="Century" w:hAnsi="Century" w:cs="Arial TUR"/>
                      <w:b/>
                      <w:bCs/>
                      <w:sz w:val="20"/>
                      <w:szCs w:val="20"/>
                      <w:lang w:eastAsia="tr-TR"/>
                    </w:rPr>
                    <w:br/>
                  </w:r>
                  <w:r w:rsidRPr="00397B62">
                    <w:rPr>
                      <w:rFonts w:ascii="Century" w:hAnsi="Century" w:cs="Arial TUR"/>
                      <w:i/>
                      <w:iCs/>
                      <w:sz w:val="18"/>
                      <w:szCs w:val="18"/>
                      <w:lang w:eastAsia="tr-TR"/>
                    </w:rPr>
                    <w:t xml:space="preserve">Paid Loss for Other Reasons </w:t>
                  </w:r>
                </w:p>
              </w:tc>
              <w:tc>
                <w:tcPr>
                  <w:tcW w:w="1468"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sz w:val="20"/>
                      <w:szCs w:val="20"/>
                      <w:lang w:eastAsia="tr-TR"/>
                    </w:rPr>
                  </w:pPr>
                  <w:r w:rsidRPr="00397B62">
                    <w:rPr>
                      <w:rFonts w:ascii="Century" w:hAnsi="Century" w:cs="Arial TUR"/>
                      <w:b/>
                      <w:bCs/>
                      <w:sz w:val="20"/>
                      <w:szCs w:val="20"/>
                      <w:lang w:eastAsia="tr-TR"/>
                    </w:rPr>
                    <w:t xml:space="preserve">5684 Sayılı SK'nun </w:t>
                  </w:r>
                  <w:r w:rsidRPr="00397B62">
                    <w:rPr>
                      <w:rFonts w:ascii="Century" w:hAnsi="Century" w:cs="Arial TUR"/>
                      <w:b/>
                      <w:bCs/>
                      <w:sz w:val="20"/>
                      <w:szCs w:val="20"/>
                      <w:lang w:eastAsia="tr-TR"/>
                    </w:rPr>
                    <w:br/>
                    <w:t>14/2-d Maddesi Kapsamında Ödemeler</w:t>
                  </w:r>
                  <w:r w:rsidRPr="00397B62">
                    <w:rPr>
                      <w:rFonts w:ascii="Century" w:hAnsi="Century" w:cs="Arial TUR"/>
                      <w:b/>
                      <w:bCs/>
                      <w:sz w:val="20"/>
                      <w:szCs w:val="20"/>
                      <w:lang w:eastAsia="tr-TR"/>
                    </w:rPr>
                    <w:br/>
                  </w:r>
                  <w:r w:rsidRPr="00397B62">
                    <w:rPr>
                      <w:rFonts w:ascii="Century" w:hAnsi="Century" w:cs="Arial TUR"/>
                      <w:i/>
                      <w:iCs/>
                      <w:sz w:val="18"/>
                      <w:szCs w:val="18"/>
                      <w:lang w:eastAsia="tr-TR"/>
                    </w:rPr>
                    <w:t>Paid Loss for Green Card System</w:t>
                  </w:r>
                </w:p>
              </w:tc>
              <w:tc>
                <w:tcPr>
                  <w:tcW w:w="1226"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sz w:val="20"/>
                      <w:szCs w:val="20"/>
                      <w:lang w:eastAsia="tr-TR"/>
                    </w:rPr>
                  </w:pPr>
                  <w:r w:rsidRPr="00397B62">
                    <w:rPr>
                      <w:rFonts w:ascii="Century" w:hAnsi="Century" w:cs="Arial TUR"/>
                      <w:b/>
                      <w:bCs/>
                      <w:sz w:val="20"/>
                      <w:szCs w:val="20"/>
                      <w:lang w:eastAsia="tr-TR"/>
                    </w:rPr>
                    <w:t>Toplam</w:t>
                  </w:r>
                  <w:r w:rsidRPr="00397B62">
                    <w:rPr>
                      <w:rFonts w:ascii="Century" w:hAnsi="Century" w:cs="Arial TUR"/>
                      <w:b/>
                      <w:bCs/>
                      <w:sz w:val="20"/>
                      <w:szCs w:val="20"/>
                      <w:lang w:eastAsia="tr-TR"/>
                    </w:rPr>
                    <w:br/>
                  </w:r>
                  <w:r w:rsidRPr="00397B62">
                    <w:rPr>
                      <w:rFonts w:ascii="Century" w:hAnsi="Century" w:cs="Arial TUR"/>
                      <w:i/>
                      <w:iCs/>
                      <w:sz w:val="18"/>
                      <w:szCs w:val="18"/>
                      <w:lang w:eastAsia="tr-TR"/>
                    </w:rPr>
                    <w:t>Total</w:t>
                  </w:r>
                </w:p>
              </w:tc>
              <w:tc>
                <w:tcPr>
                  <w:tcW w:w="1972" w:type="dxa"/>
                  <w:tcBorders>
                    <w:top w:val="nil"/>
                    <w:left w:val="nil"/>
                    <w:bottom w:val="single" w:sz="4" w:space="0" w:color="auto"/>
                    <w:right w:val="nil"/>
                  </w:tcBorders>
                  <w:shd w:val="clear" w:color="auto" w:fill="C6D9F1"/>
                  <w:vAlign w:val="center"/>
                </w:tcPr>
                <w:p w:rsidR="00E54EF6" w:rsidRPr="00397B62" w:rsidRDefault="00E54EF6" w:rsidP="004835DB">
                  <w:pPr>
                    <w:rPr>
                      <w:rFonts w:ascii="Century" w:hAnsi="Century" w:cs="Arial TUR"/>
                      <w:b/>
                      <w:bCs/>
                      <w:sz w:val="20"/>
                      <w:szCs w:val="20"/>
                      <w:lang w:eastAsia="tr-TR"/>
                    </w:rPr>
                  </w:pPr>
                  <w:r>
                    <w:rPr>
                      <w:rFonts w:ascii="Century" w:hAnsi="Century" w:cs="Arial TUR"/>
                      <w:b/>
                      <w:bCs/>
                      <w:sz w:val="20"/>
                      <w:szCs w:val="20"/>
                      <w:lang w:eastAsia="tr-TR"/>
                    </w:rPr>
                    <w:t>Claims Number and Type of Loss</w:t>
                  </w:r>
                </w:p>
              </w:tc>
            </w:tr>
            <w:tr w:rsidR="00E54EF6" w:rsidRPr="00397B62">
              <w:trPr>
                <w:trHeight w:val="227"/>
              </w:trPr>
              <w:tc>
                <w:tcPr>
                  <w:tcW w:w="2292" w:type="dxa"/>
                  <w:tcBorders>
                    <w:top w:val="single" w:sz="4" w:space="0" w:color="auto"/>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Pr>
                      <w:rFonts w:ascii="Century" w:hAnsi="Century" w:cs="Arial TUR"/>
                      <w:sz w:val="20"/>
                      <w:szCs w:val="20"/>
                      <w:lang w:eastAsia="tr-TR"/>
                    </w:rPr>
                    <w:t>Dosya Adedi</w:t>
                  </w:r>
                </w:p>
              </w:tc>
              <w:tc>
                <w:tcPr>
                  <w:tcW w:w="1320" w:type="dxa"/>
                  <w:tcBorders>
                    <w:top w:val="single" w:sz="4" w:space="0" w:color="auto"/>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279</w:t>
                  </w:r>
                </w:p>
              </w:tc>
              <w:tc>
                <w:tcPr>
                  <w:tcW w:w="1334" w:type="dxa"/>
                  <w:tcBorders>
                    <w:top w:val="single" w:sz="4" w:space="0" w:color="auto"/>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7.844</w:t>
                  </w:r>
                </w:p>
              </w:tc>
              <w:tc>
                <w:tcPr>
                  <w:tcW w:w="1468" w:type="dxa"/>
                  <w:tcBorders>
                    <w:top w:val="single" w:sz="4" w:space="0" w:color="auto"/>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371</w:t>
                  </w:r>
                </w:p>
              </w:tc>
              <w:tc>
                <w:tcPr>
                  <w:tcW w:w="1226" w:type="dxa"/>
                  <w:tcBorders>
                    <w:top w:val="single" w:sz="4" w:space="0" w:color="auto"/>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8.494</w:t>
                  </w:r>
                </w:p>
              </w:tc>
              <w:tc>
                <w:tcPr>
                  <w:tcW w:w="1972" w:type="dxa"/>
                  <w:tcBorders>
                    <w:top w:val="single" w:sz="4" w:space="0" w:color="auto"/>
                    <w:left w:val="nil"/>
                    <w:bottom w:val="nil"/>
                    <w:right w:val="nil"/>
                  </w:tcBorders>
                </w:tcPr>
                <w:p w:rsidR="00E54EF6" w:rsidRPr="00551546" w:rsidRDefault="00E54EF6" w:rsidP="004835DB">
                  <w:pPr>
                    <w:ind w:firstLine="85"/>
                    <w:rPr>
                      <w:rFonts w:ascii="Century" w:hAnsi="Century" w:cs="Arial TUR"/>
                      <w:sz w:val="20"/>
                      <w:szCs w:val="20"/>
                      <w:lang w:eastAsia="tr-TR"/>
                    </w:rPr>
                  </w:pPr>
                  <w:r w:rsidRPr="00551546">
                    <w:rPr>
                      <w:rFonts w:ascii="Century" w:hAnsi="Century" w:cs="Arial TUR"/>
                      <w:iCs/>
                      <w:sz w:val="18"/>
                      <w:szCs w:val="18"/>
                      <w:lang w:eastAsia="tr-TR"/>
                    </w:rPr>
                    <w:t>No.of Claims</w:t>
                  </w:r>
                </w:p>
              </w:tc>
            </w:tr>
            <w:tr w:rsidR="00E54EF6" w:rsidRPr="00397B62">
              <w:trPr>
                <w:trHeight w:val="227"/>
              </w:trPr>
              <w:tc>
                <w:tcPr>
                  <w:tcW w:w="229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Pr>
                      <w:rFonts w:ascii="Century" w:hAnsi="Century" w:cs="Arial TUR"/>
                      <w:sz w:val="20"/>
                      <w:szCs w:val="20"/>
                      <w:lang w:eastAsia="tr-TR"/>
                    </w:rPr>
                    <w:t>Maddi Tazminat (TL)</w:t>
                  </w:r>
                </w:p>
              </w:tc>
              <w:tc>
                <w:tcPr>
                  <w:tcW w:w="1320"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318.970</w:t>
                  </w:r>
                </w:p>
              </w:tc>
              <w:tc>
                <w:tcPr>
                  <w:tcW w:w="1334"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0</w:t>
                  </w:r>
                </w:p>
              </w:tc>
              <w:tc>
                <w:tcPr>
                  <w:tcW w:w="1468"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1.184.207</w:t>
                  </w:r>
                </w:p>
              </w:tc>
              <w:tc>
                <w:tcPr>
                  <w:tcW w:w="1226"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1.503.178</w:t>
                  </w:r>
                </w:p>
              </w:tc>
              <w:tc>
                <w:tcPr>
                  <w:tcW w:w="1972" w:type="dxa"/>
                  <w:tcBorders>
                    <w:top w:val="nil"/>
                    <w:left w:val="nil"/>
                    <w:bottom w:val="nil"/>
                    <w:right w:val="nil"/>
                  </w:tcBorders>
                </w:tcPr>
                <w:p w:rsidR="00E54EF6" w:rsidRPr="00551546" w:rsidRDefault="00E54EF6" w:rsidP="004835DB">
                  <w:pPr>
                    <w:ind w:firstLine="85"/>
                    <w:rPr>
                      <w:rFonts w:ascii="Century" w:hAnsi="Century" w:cs="Arial TUR"/>
                      <w:sz w:val="20"/>
                      <w:szCs w:val="20"/>
                      <w:lang w:eastAsia="tr-TR"/>
                    </w:rPr>
                  </w:pPr>
                  <w:r w:rsidRPr="00551546">
                    <w:rPr>
                      <w:rFonts w:ascii="Century" w:hAnsi="Century" w:cs="Arial TUR"/>
                      <w:iCs/>
                      <w:sz w:val="18"/>
                      <w:szCs w:val="18"/>
                      <w:lang w:eastAsia="tr-TR"/>
                    </w:rPr>
                    <w:t>Material</w:t>
                  </w:r>
                  <w:r>
                    <w:rPr>
                      <w:rFonts w:ascii="Century" w:hAnsi="Century" w:cs="Arial TUR"/>
                      <w:iCs/>
                      <w:sz w:val="18"/>
                      <w:szCs w:val="18"/>
                      <w:lang w:eastAsia="tr-TR"/>
                    </w:rPr>
                    <w:t xml:space="preserve"> (TL)</w:t>
                  </w:r>
                </w:p>
              </w:tc>
            </w:tr>
            <w:tr w:rsidR="00E54EF6" w:rsidRPr="00397B62">
              <w:trPr>
                <w:trHeight w:val="227"/>
              </w:trPr>
              <w:tc>
                <w:tcPr>
                  <w:tcW w:w="229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Pr>
                      <w:rFonts w:ascii="Century" w:hAnsi="Century" w:cs="Arial TUR"/>
                      <w:sz w:val="20"/>
                      <w:szCs w:val="20"/>
                      <w:lang w:eastAsia="tr-TR"/>
                    </w:rPr>
                    <w:t>Tedavi Tazminatı (TL)</w:t>
                  </w:r>
                </w:p>
              </w:tc>
              <w:tc>
                <w:tcPr>
                  <w:tcW w:w="1320"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408.578</w:t>
                  </w:r>
                </w:p>
              </w:tc>
              <w:tc>
                <w:tcPr>
                  <w:tcW w:w="1334"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3.448.669</w:t>
                  </w:r>
                </w:p>
              </w:tc>
              <w:tc>
                <w:tcPr>
                  <w:tcW w:w="1468"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20.997</w:t>
                  </w:r>
                </w:p>
              </w:tc>
              <w:tc>
                <w:tcPr>
                  <w:tcW w:w="1226"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3.878.243</w:t>
                  </w:r>
                </w:p>
              </w:tc>
              <w:tc>
                <w:tcPr>
                  <w:tcW w:w="1972" w:type="dxa"/>
                  <w:tcBorders>
                    <w:top w:val="nil"/>
                    <w:left w:val="nil"/>
                    <w:bottom w:val="nil"/>
                    <w:right w:val="nil"/>
                  </w:tcBorders>
                </w:tcPr>
                <w:p w:rsidR="00E54EF6" w:rsidRPr="00551546" w:rsidRDefault="00E54EF6" w:rsidP="004835DB">
                  <w:pPr>
                    <w:ind w:firstLine="85"/>
                    <w:rPr>
                      <w:rFonts w:ascii="Century" w:hAnsi="Century" w:cs="Arial TUR"/>
                      <w:sz w:val="20"/>
                      <w:szCs w:val="20"/>
                      <w:lang w:eastAsia="tr-TR"/>
                    </w:rPr>
                  </w:pPr>
                  <w:r w:rsidRPr="00551546">
                    <w:rPr>
                      <w:rFonts w:ascii="Century" w:hAnsi="Century" w:cs="Arial TUR"/>
                      <w:iCs/>
                      <w:sz w:val="18"/>
                      <w:szCs w:val="18"/>
                      <w:lang w:eastAsia="tr-TR"/>
                    </w:rPr>
                    <w:t>Physical Injury</w:t>
                  </w:r>
                  <w:r>
                    <w:rPr>
                      <w:rFonts w:ascii="Century" w:hAnsi="Century" w:cs="Arial TUR"/>
                      <w:iCs/>
                      <w:sz w:val="18"/>
                      <w:szCs w:val="18"/>
                      <w:lang w:eastAsia="tr-TR"/>
                    </w:rPr>
                    <w:t xml:space="preserve"> (TL)</w:t>
                  </w:r>
                </w:p>
              </w:tc>
            </w:tr>
            <w:tr w:rsidR="00E54EF6" w:rsidRPr="00397B62">
              <w:trPr>
                <w:trHeight w:val="227"/>
              </w:trPr>
              <w:tc>
                <w:tcPr>
                  <w:tcW w:w="229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Pr>
                      <w:rFonts w:ascii="Century" w:hAnsi="Century" w:cs="Arial TUR"/>
                      <w:sz w:val="20"/>
                      <w:szCs w:val="20"/>
                      <w:lang w:eastAsia="tr-TR"/>
                    </w:rPr>
                    <w:t>Ölüm ve Defin (TL)</w:t>
                  </w:r>
                </w:p>
              </w:tc>
              <w:tc>
                <w:tcPr>
                  <w:tcW w:w="1320"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1.305.369</w:t>
                  </w:r>
                </w:p>
              </w:tc>
              <w:tc>
                <w:tcPr>
                  <w:tcW w:w="1334"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22.026.106</w:t>
                  </w:r>
                </w:p>
              </w:tc>
              <w:tc>
                <w:tcPr>
                  <w:tcW w:w="1468"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168.737</w:t>
                  </w:r>
                </w:p>
              </w:tc>
              <w:tc>
                <w:tcPr>
                  <w:tcW w:w="1226"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23.500.213</w:t>
                  </w:r>
                </w:p>
              </w:tc>
              <w:tc>
                <w:tcPr>
                  <w:tcW w:w="1972" w:type="dxa"/>
                  <w:tcBorders>
                    <w:top w:val="nil"/>
                    <w:left w:val="nil"/>
                    <w:bottom w:val="nil"/>
                    <w:right w:val="nil"/>
                  </w:tcBorders>
                </w:tcPr>
                <w:p w:rsidR="00E54EF6" w:rsidRPr="00551546" w:rsidRDefault="00E54EF6" w:rsidP="004835DB">
                  <w:pPr>
                    <w:ind w:firstLine="85"/>
                    <w:rPr>
                      <w:rFonts w:ascii="Century" w:hAnsi="Century" w:cs="Arial TUR"/>
                      <w:sz w:val="20"/>
                      <w:szCs w:val="20"/>
                      <w:lang w:eastAsia="tr-TR"/>
                    </w:rPr>
                  </w:pPr>
                  <w:r w:rsidRPr="00551546">
                    <w:rPr>
                      <w:rFonts w:ascii="Century" w:hAnsi="Century" w:cs="Arial TUR"/>
                      <w:iCs/>
                      <w:sz w:val="18"/>
                      <w:szCs w:val="18"/>
                      <w:lang w:eastAsia="tr-TR"/>
                    </w:rPr>
                    <w:t>Death / Funeral</w:t>
                  </w:r>
                  <w:r>
                    <w:rPr>
                      <w:rFonts w:ascii="Century" w:hAnsi="Century" w:cs="Arial TUR"/>
                      <w:iCs/>
                      <w:sz w:val="18"/>
                      <w:szCs w:val="18"/>
                      <w:lang w:eastAsia="tr-TR"/>
                    </w:rPr>
                    <w:t xml:space="preserve"> (TL)</w:t>
                  </w:r>
                </w:p>
              </w:tc>
            </w:tr>
            <w:tr w:rsidR="00E54EF6" w:rsidRPr="00397B62">
              <w:trPr>
                <w:trHeight w:val="227"/>
              </w:trPr>
              <w:tc>
                <w:tcPr>
                  <w:tcW w:w="2292"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Pr>
                      <w:rFonts w:ascii="Century" w:hAnsi="Century" w:cs="Arial TUR"/>
                      <w:sz w:val="20"/>
                      <w:szCs w:val="20"/>
                      <w:lang w:eastAsia="tr-TR"/>
                    </w:rPr>
                    <w:t>Maluliyet (TL)</w:t>
                  </w:r>
                </w:p>
              </w:tc>
              <w:tc>
                <w:tcPr>
                  <w:tcW w:w="1320"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567.854</w:t>
                  </w:r>
                </w:p>
              </w:tc>
              <w:tc>
                <w:tcPr>
                  <w:tcW w:w="1334"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9.569.116</w:t>
                  </w:r>
                </w:p>
              </w:tc>
              <w:tc>
                <w:tcPr>
                  <w:tcW w:w="1468"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180.675</w:t>
                  </w:r>
                </w:p>
              </w:tc>
              <w:tc>
                <w:tcPr>
                  <w:tcW w:w="1226" w:type="dxa"/>
                  <w:tcBorders>
                    <w:top w:val="nil"/>
                    <w:left w:val="nil"/>
                    <w:bottom w:val="nil"/>
                    <w:right w:val="nil"/>
                  </w:tcBorders>
                  <w:shd w:val="clear" w:color="auto" w:fill="auto"/>
                  <w:noWrap/>
                  <w:vAlign w:val="bottom"/>
                </w:tcPr>
                <w:p w:rsidR="00E54EF6" w:rsidRPr="00397B62" w:rsidRDefault="00E54EF6" w:rsidP="004835DB">
                  <w:pPr>
                    <w:jc w:val="right"/>
                    <w:rPr>
                      <w:rFonts w:ascii="Century" w:hAnsi="Century" w:cs="Arial TUR"/>
                      <w:sz w:val="20"/>
                      <w:szCs w:val="20"/>
                      <w:lang w:eastAsia="tr-TR"/>
                    </w:rPr>
                  </w:pPr>
                  <w:r w:rsidRPr="00397B62">
                    <w:rPr>
                      <w:rFonts w:ascii="Century" w:hAnsi="Century" w:cs="Arial TUR"/>
                      <w:sz w:val="20"/>
                      <w:szCs w:val="20"/>
                      <w:lang w:eastAsia="tr-TR"/>
                    </w:rPr>
                    <w:t>10.317.644</w:t>
                  </w:r>
                </w:p>
              </w:tc>
              <w:tc>
                <w:tcPr>
                  <w:tcW w:w="1972" w:type="dxa"/>
                  <w:tcBorders>
                    <w:top w:val="nil"/>
                    <w:left w:val="nil"/>
                    <w:bottom w:val="nil"/>
                    <w:right w:val="nil"/>
                  </w:tcBorders>
                </w:tcPr>
                <w:p w:rsidR="00E54EF6" w:rsidRPr="00551546" w:rsidRDefault="00E54EF6" w:rsidP="004835DB">
                  <w:pPr>
                    <w:ind w:firstLine="85"/>
                    <w:rPr>
                      <w:rFonts w:ascii="Century" w:hAnsi="Century" w:cs="Arial TUR"/>
                      <w:sz w:val="20"/>
                      <w:szCs w:val="20"/>
                      <w:lang w:eastAsia="tr-TR"/>
                    </w:rPr>
                  </w:pPr>
                  <w:r w:rsidRPr="00551546">
                    <w:rPr>
                      <w:rFonts w:ascii="Century" w:hAnsi="Century" w:cs="Arial TUR"/>
                      <w:iCs/>
                      <w:sz w:val="18"/>
                      <w:szCs w:val="18"/>
                      <w:lang w:eastAsia="tr-TR"/>
                    </w:rPr>
                    <w:t>Disability</w:t>
                  </w:r>
                  <w:r>
                    <w:rPr>
                      <w:rFonts w:ascii="Century" w:hAnsi="Century" w:cs="Arial TUR"/>
                      <w:iCs/>
                      <w:sz w:val="18"/>
                      <w:szCs w:val="18"/>
                      <w:lang w:eastAsia="tr-TR"/>
                    </w:rPr>
                    <w:t xml:space="preserve"> (TL)</w:t>
                  </w:r>
                </w:p>
              </w:tc>
            </w:tr>
            <w:tr w:rsidR="00E54EF6" w:rsidRPr="00397B62">
              <w:trPr>
                <w:trHeight w:val="227"/>
              </w:trPr>
              <w:tc>
                <w:tcPr>
                  <w:tcW w:w="2292"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rPr>
                      <w:rFonts w:ascii="Century" w:hAnsi="Century" w:cs="Arial TUR"/>
                      <w:b/>
                      <w:bCs/>
                      <w:sz w:val="20"/>
                      <w:szCs w:val="20"/>
                      <w:lang w:eastAsia="tr-TR"/>
                    </w:rPr>
                  </w:pPr>
                  <w:r>
                    <w:rPr>
                      <w:rFonts w:ascii="Century" w:hAnsi="Century" w:cs="Arial TUR"/>
                      <w:b/>
                      <w:bCs/>
                      <w:sz w:val="20"/>
                      <w:szCs w:val="20"/>
                      <w:lang w:eastAsia="tr-TR"/>
                    </w:rPr>
                    <w:t>Toplam (TL)</w:t>
                  </w:r>
                </w:p>
              </w:tc>
              <w:tc>
                <w:tcPr>
                  <w:tcW w:w="1320"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jc w:val="right"/>
                    <w:rPr>
                      <w:rFonts w:ascii="Century" w:hAnsi="Century" w:cs="Arial TUR"/>
                      <w:b/>
                      <w:bCs/>
                      <w:sz w:val="20"/>
                      <w:szCs w:val="20"/>
                      <w:lang w:eastAsia="tr-TR"/>
                    </w:rPr>
                  </w:pPr>
                  <w:r w:rsidRPr="00397B62">
                    <w:rPr>
                      <w:rFonts w:ascii="Century" w:hAnsi="Century" w:cs="Arial TUR"/>
                      <w:b/>
                      <w:bCs/>
                      <w:sz w:val="20"/>
                      <w:szCs w:val="20"/>
                      <w:lang w:eastAsia="tr-TR"/>
                    </w:rPr>
                    <w:t>2.600.771</w:t>
                  </w:r>
                </w:p>
              </w:tc>
              <w:tc>
                <w:tcPr>
                  <w:tcW w:w="1334"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jc w:val="right"/>
                    <w:rPr>
                      <w:rFonts w:ascii="Century" w:hAnsi="Century" w:cs="Arial TUR"/>
                      <w:b/>
                      <w:bCs/>
                      <w:sz w:val="20"/>
                      <w:szCs w:val="20"/>
                      <w:lang w:eastAsia="tr-TR"/>
                    </w:rPr>
                  </w:pPr>
                  <w:r w:rsidRPr="00397B62">
                    <w:rPr>
                      <w:rFonts w:ascii="Century" w:hAnsi="Century" w:cs="Arial TUR"/>
                      <w:b/>
                      <w:bCs/>
                      <w:sz w:val="20"/>
                      <w:szCs w:val="20"/>
                      <w:lang w:eastAsia="tr-TR"/>
                    </w:rPr>
                    <w:t>35.043.891</w:t>
                  </w:r>
                </w:p>
              </w:tc>
              <w:tc>
                <w:tcPr>
                  <w:tcW w:w="1468"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jc w:val="right"/>
                    <w:rPr>
                      <w:rFonts w:ascii="Century" w:hAnsi="Century" w:cs="Arial TUR"/>
                      <w:b/>
                      <w:bCs/>
                      <w:sz w:val="20"/>
                      <w:szCs w:val="20"/>
                      <w:lang w:eastAsia="tr-TR"/>
                    </w:rPr>
                  </w:pPr>
                  <w:r w:rsidRPr="00397B62">
                    <w:rPr>
                      <w:rFonts w:ascii="Century" w:hAnsi="Century" w:cs="Arial TUR"/>
                      <w:b/>
                      <w:bCs/>
                      <w:sz w:val="20"/>
                      <w:szCs w:val="20"/>
                      <w:lang w:eastAsia="tr-TR"/>
                    </w:rPr>
                    <w:t>1.554.616</w:t>
                  </w:r>
                </w:p>
              </w:tc>
              <w:tc>
                <w:tcPr>
                  <w:tcW w:w="1226"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jc w:val="right"/>
                    <w:rPr>
                      <w:rFonts w:ascii="Century" w:hAnsi="Century" w:cs="Arial TUR"/>
                      <w:b/>
                      <w:bCs/>
                      <w:sz w:val="20"/>
                      <w:szCs w:val="20"/>
                      <w:lang w:eastAsia="tr-TR"/>
                    </w:rPr>
                  </w:pPr>
                  <w:r w:rsidRPr="00397B62">
                    <w:rPr>
                      <w:rFonts w:ascii="Century" w:hAnsi="Century" w:cs="Arial TUR"/>
                      <w:b/>
                      <w:bCs/>
                      <w:sz w:val="20"/>
                      <w:szCs w:val="20"/>
                      <w:lang w:eastAsia="tr-TR"/>
                    </w:rPr>
                    <w:t>39.199.278</w:t>
                  </w:r>
                </w:p>
              </w:tc>
              <w:tc>
                <w:tcPr>
                  <w:tcW w:w="1972" w:type="dxa"/>
                  <w:tcBorders>
                    <w:top w:val="single" w:sz="4" w:space="0" w:color="auto"/>
                    <w:left w:val="nil"/>
                    <w:bottom w:val="double" w:sz="6" w:space="0" w:color="auto"/>
                    <w:right w:val="nil"/>
                  </w:tcBorders>
                </w:tcPr>
                <w:p w:rsidR="00E54EF6" w:rsidRPr="00551546" w:rsidRDefault="00E54EF6" w:rsidP="004835DB">
                  <w:pPr>
                    <w:ind w:firstLine="85"/>
                    <w:rPr>
                      <w:rFonts w:ascii="Century" w:hAnsi="Century" w:cs="Arial TUR"/>
                      <w:b/>
                      <w:bCs/>
                      <w:sz w:val="20"/>
                      <w:szCs w:val="20"/>
                      <w:lang w:eastAsia="tr-TR"/>
                    </w:rPr>
                  </w:pPr>
                  <w:r w:rsidRPr="00551546">
                    <w:rPr>
                      <w:rFonts w:ascii="Century" w:hAnsi="Century" w:cs="Arial TUR"/>
                      <w:iCs/>
                      <w:sz w:val="18"/>
                      <w:szCs w:val="18"/>
                      <w:lang w:eastAsia="tr-TR"/>
                    </w:rPr>
                    <w:t>Total</w:t>
                  </w:r>
                  <w:r>
                    <w:rPr>
                      <w:rFonts w:ascii="Century" w:hAnsi="Century" w:cs="Arial TUR"/>
                      <w:iCs/>
                      <w:sz w:val="18"/>
                      <w:szCs w:val="18"/>
                      <w:lang w:eastAsia="tr-TR"/>
                    </w:rPr>
                    <w:t xml:space="preserve"> (TL)</w:t>
                  </w:r>
                </w:p>
              </w:tc>
            </w:tr>
          </w:tbl>
          <w:p w:rsidR="00E54EF6" w:rsidRPr="00397B62" w:rsidRDefault="00E54EF6" w:rsidP="004835DB">
            <w:pPr>
              <w:rPr>
                <w:rFonts w:ascii="Century" w:hAnsi="Century"/>
                <w:sz w:val="20"/>
                <w:szCs w:val="20"/>
              </w:rPr>
            </w:pPr>
          </w:p>
        </w:tc>
      </w:tr>
      <w:tr w:rsidR="003C74A0" w:rsidRPr="00087EB0">
        <w:trPr>
          <w:trHeight w:val="181"/>
        </w:trPr>
        <w:tc>
          <w:tcPr>
            <w:tcW w:w="4850" w:type="dxa"/>
            <w:gridSpan w:val="4"/>
          </w:tcPr>
          <w:p w:rsidR="003C74A0" w:rsidRDefault="003C74A0" w:rsidP="004835DB">
            <w:pPr>
              <w:jc w:val="both"/>
              <w:rPr>
                <w:rFonts w:ascii="Century" w:hAnsi="Century"/>
                <w:sz w:val="22"/>
                <w:szCs w:val="22"/>
              </w:rPr>
            </w:pPr>
          </w:p>
          <w:p w:rsidR="003C74A0" w:rsidRPr="00EB2939" w:rsidRDefault="003C74A0" w:rsidP="004835DB">
            <w:pPr>
              <w:jc w:val="both"/>
              <w:rPr>
                <w:rFonts w:ascii="Century" w:hAnsi="Century"/>
                <w:sz w:val="22"/>
                <w:szCs w:val="22"/>
              </w:rPr>
            </w:pPr>
          </w:p>
        </w:tc>
        <w:tc>
          <w:tcPr>
            <w:tcW w:w="318" w:type="dxa"/>
            <w:gridSpan w:val="7"/>
          </w:tcPr>
          <w:p w:rsidR="003C74A0" w:rsidRPr="00EB2939" w:rsidRDefault="003C74A0" w:rsidP="004835DB">
            <w:pPr>
              <w:rPr>
                <w:rFonts w:ascii="Century" w:hAnsi="Century"/>
                <w:sz w:val="22"/>
                <w:szCs w:val="22"/>
              </w:rPr>
            </w:pPr>
          </w:p>
        </w:tc>
        <w:tc>
          <w:tcPr>
            <w:tcW w:w="4672" w:type="dxa"/>
            <w:gridSpan w:val="3"/>
          </w:tcPr>
          <w:p w:rsidR="003C74A0" w:rsidRPr="00EB2939" w:rsidRDefault="003C74A0" w:rsidP="004835DB">
            <w:pPr>
              <w:jc w:val="both"/>
              <w:rPr>
                <w:rFonts w:ascii="Century" w:hAnsi="Century"/>
                <w:color w:val="404040"/>
                <w:sz w:val="22"/>
                <w:szCs w:val="22"/>
              </w:rPr>
            </w:pPr>
          </w:p>
        </w:tc>
      </w:tr>
      <w:tr w:rsidR="003C74A0" w:rsidRPr="00087EB0">
        <w:trPr>
          <w:trHeight w:val="181"/>
        </w:trPr>
        <w:tc>
          <w:tcPr>
            <w:tcW w:w="9840" w:type="dxa"/>
            <w:gridSpan w:val="14"/>
          </w:tcPr>
          <w:p w:rsidR="003C74A0" w:rsidRDefault="003C74A0" w:rsidP="003C74A0">
            <w:pPr>
              <w:jc w:val="center"/>
              <w:rPr>
                <w:rFonts w:ascii="Century" w:hAnsi="Century"/>
                <w:b/>
                <w:color w:val="000080"/>
                <w:sz w:val="20"/>
                <w:szCs w:val="20"/>
              </w:rPr>
            </w:pPr>
            <w:r>
              <w:rPr>
                <w:rFonts w:ascii="Century" w:hAnsi="Century"/>
                <w:b/>
                <w:color w:val="000080"/>
                <w:sz w:val="20"/>
                <w:szCs w:val="20"/>
              </w:rPr>
              <w:t>Tablo 2.4.</w:t>
            </w:r>
            <w:r w:rsidRPr="00551546">
              <w:rPr>
                <w:rFonts w:ascii="Century" w:hAnsi="Century"/>
                <w:b/>
                <w:color w:val="000080"/>
                <w:sz w:val="20"/>
                <w:szCs w:val="20"/>
              </w:rPr>
              <w:t>2</w:t>
            </w:r>
            <w:r>
              <w:rPr>
                <w:rFonts w:ascii="Century" w:hAnsi="Century"/>
                <w:b/>
                <w:color w:val="000080"/>
                <w:sz w:val="20"/>
                <w:szCs w:val="20"/>
              </w:rPr>
              <w:t>.</w:t>
            </w:r>
            <w:r w:rsidRPr="00551546">
              <w:rPr>
                <w:rFonts w:ascii="Century" w:hAnsi="Century"/>
                <w:b/>
                <w:color w:val="000080"/>
                <w:sz w:val="20"/>
                <w:szCs w:val="20"/>
              </w:rPr>
              <w:t xml:space="preserve"> 5684 </w:t>
            </w:r>
            <w:r>
              <w:rPr>
                <w:rFonts w:ascii="Century" w:hAnsi="Century"/>
                <w:b/>
                <w:color w:val="000080"/>
                <w:sz w:val="20"/>
                <w:szCs w:val="20"/>
              </w:rPr>
              <w:t xml:space="preserve">sayılı Kanun’un 14/2-a,b ve </w:t>
            </w:r>
            <w:r w:rsidRPr="00551546">
              <w:rPr>
                <w:rFonts w:ascii="Century" w:hAnsi="Century"/>
                <w:b/>
                <w:color w:val="000080"/>
                <w:sz w:val="20"/>
                <w:szCs w:val="20"/>
              </w:rPr>
              <w:t>ç Mad</w:t>
            </w:r>
            <w:r>
              <w:rPr>
                <w:rFonts w:ascii="Century" w:hAnsi="Century"/>
                <w:b/>
                <w:color w:val="000080"/>
                <w:sz w:val="20"/>
                <w:szCs w:val="20"/>
              </w:rPr>
              <w:t xml:space="preserve">deleri </w:t>
            </w:r>
            <w:r w:rsidRPr="00551546">
              <w:rPr>
                <w:rFonts w:ascii="Century" w:hAnsi="Century"/>
                <w:b/>
                <w:color w:val="000080"/>
                <w:sz w:val="20"/>
                <w:szCs w:val="20"/>
              </w:rPr>
              <w:t>Kapsamındaki Ödemelerin Dağılımı</w:t>
            </w:r>
          </w:p>
          <w:p w:rsidR="003C74A0" w:rsidRPr="00551546" w:rsidRDefault="003C74A0" w:rsidP="003C74A0">
            <w:pPr>
              <w:jc w:val="center"/>
              <w:rPr>
                <w:rFonts w:ascii="Century" w:hAnsi="Century"/>
                <w:b/>
                <w:color w:val="000080"/>
                <w:sz w:val="20"/>
                <w:szCs w:val="20"/>
              </w:rPr>
            </w:pPr>
            <w:r w:rsidRPr="00551546">
              <w:rPr>
                <w:rFonts w:ascii="Century" w:hAnsi="Century"/>
                <w:i/>
                <w:color w:val="000080"/>
                <w:sz w:val="18"/>
                <w:szCs w:val="18"/>
              </w:rPr>
              <w:t>Distribution of Paid Losses Except Bankruptucy According to Branches</w:t>
            </w:r>
          </w:p>
          <w:tbl>
            <w:tblPr>
              <w:tblW w:w="9612" w:type="dxa"/>
              <w:tblLayout w:type="fixed"/>
              <w:tblCellMar>
                <w:left w:w="70" w:type="dxa"/>
                <w:right w:w="70" w:type="dxa"/>
              </w:tblCellMar>
              <w:tblLook w:val="0000" w:firstRow="0" w:lastRow="0" w:firstColumn="0" w:lastColumn="0" w:noHBand="0" w:noVBand="0"/>
            </w:tblPr>
            <w:tblGrid>
              <w:gridCol w:w="2292"/>
              <w:gridCol w:w="1080"/>
              <w:gridCol w:w="960"/>
              <w:gridCol w:w="1056"/>
              <w:gridCol w:w="1080"/>
              <w:gridCol w:w="1104"/>
              <w:gridCol w:w="2040"/>
            </w:tblGrid>
            <w:tr w:rsidR="003C74A0" w:rsidRPr="00551546">
              <w:trPr>
                <w:trHeight w:val="1239"/>
              </w:trPr>
              <w:tc>
                <w:tcPr>
                  <w:tcW w:w="2292" w:type="dxa"/>
                  <w:tcBorders>
                    <w:top w:val="nil"/>
                    <w:left w:val="nil"/>
                    <w:bottom w:val="single" w:sz="4" w:space="0" w:color="auto"/>
                    <w:right w:val="nil"/>
                  </w:tcBorders>
                  <w:shd w:val="clear" w:color="auto" w:fill="C6D9F1"/>
                  <w:noWrap/>
                  <w:vAlign w:val="center"/>
                </w:tcPr>
                <w:p w:rsidR="003C74A0" w:rsidRPr="00551546" w:rsidRDefault="003C74A0" w:rsidP="004835DB">
                  <w:pPr>
                    <w:rPr>
                      <w:rFonts w:ascii="Century" w:hAnsi="Century" w:cs="Arial TUR"/>
                      <w:sz w:val="18"/>
                      <w:szCs w:val="18"/>
                      <w:lang w:eastAsia="tr-TR"/>
                    </w:rPr>
                  </w:pPr>
                  <w:r>
                    <w:rPr>
                      <w:rFonts w:ascii="Century" w:hAnsi="Century" w:cs="Arial TUR"/>
                      <w:b/>
                      <w:bCs/>
                      <w:sz w:val="20"/>
                      <w:szCs w:val="20"/>
                      <w:lang w:eastAsia="tr-TR"/>
                    </w:rPr>
                    <w:t>Dosya Sayısı ve Tazminat Türü</w:t>
                  </w:r>
                </w:p>
              </w:tc>
              <w:tc>
                <w:tcPr>
                  <w:tcW w:w="1080" w:type="dxa"/>
                  <w:tcBorders>
                    <w:top w:val="nil"/>
                    <w:left w:val="nil"/>
                    <w:bottom w:val="single" w:sz="4" w:space="0" w:color="auto"/>
                    <w:right w:val="nil"/>
                  </w:tcBorders>
                  <w:shd w:val="clear" w:color="auto" w:fill="C6D9F1"/>
                  <w:vAlign w:val="center"/>
                </w:tcPr>
                <w:p w:rsidR="003C74A0" w:rsidRPr="00551546" w:rsidRDefault="003C74A0" w:rsidP="004835DB">
                  <w:pPr>
                    <w:jc w:val="center"/>
                    <w:rPr>
                      <w:rFonts w:ascii="Century" w:hAnsi="Century" w:cs="Arial TUR"/>
                      <w:b/>
                      <w:bCs/>
                      <w:sz w:val="18"/>
                      <w:szCs w:val="18"/>
                      <w:lang w:eastAsia="tr-TR"/>
                    </w:rPr>
                  </w:pPr>
                  <w:r w:rsidRPr="00551546">
                    <w:rPr>
                      <w:rFonts w:ascii="Century" w:hAnsi="Century" w:cs="Arial TUR"/>
                      <w:b/>
                      <w:bCs/>
                      <w:sz w:val="18"/>
                      <w:szCs w:val="18"/>
                      <w:lang w:eastAsia="tr-TR"/>
                    </w:rPr>
                    <w:t xml:space="preserve">ZMSS </w:t>
                  </w:r>
                  <w:r w:rsidRPr="00551546">
                    <w:rPr>
                      <w:rFonts w:ascii="Century" w:hAnsi="Century" w:cs="Arial TUR"/>
                      <w:b/>
                      <w:bCs/>
                      <w:sz w:val="18"/>
                      <w:szCs w:val="18"/>
                      <w:lang w:eastAsia="tr-TR"/>
                    </w:rPr>
                    <w:br/>
                  </w:r>
                  <w:r w:rsidRPr="00551546">
                    <w:rPr>
                      <w:rFonts w:ascii="Century" w:hAnsi="Century" w:cs="Arial TUR"/>
                      <w:i/>
                      <w:iCs/>
                      <w:sz w:val="18"/>
                      <w:szCs w:val="18"/>
                      <w:lang w:eastAsia="tr-TR"/>
                    </w:rPr>
                    <w:t>Motor Comp. TPL</w:t>
                  </w:r>
                </w:p>
              </w:tc>
              <w:tc>
                <w:tcPr>
                  <w:tcW w:w="960" w:type="dxa"/>
                  <w:tcBorders>
                    <w:top w:val="nil"/>
                    <w:left w:val="nil"/>
                    <w:bottom w:val="single" w:sz="4" w:space="0" w:color="auto"/>
                    <w:right w:val="nil"/>
                  </w:tcBorders>
                  <w:shd w:val="clear" w:color="auto" w:fill="C6D9F1"/>
                  <w:vAlign w:val="center"/>
                </w:tcPr>
                <w:p w:rsidR="003C74A0" w:rsidRPr="00551546" w:rsidRDefault="001026C8" w:rsidP="004835DB">
                  <w:pPr>
                    <w:jc w:val="center"/>
                    <w:rPr>
                      <w:rFonts w:ascii="Century" w:hAnsi="Century" w:cs="Arial TUR"/>
                      <w:b/>
                      <w:bCs/>
                      <w:sz w:val="18"/>
                      <w:szCs w:val="18"/>
                      <w:lang w:eastAsia="tr-TR"/>
                    </w:rPr>
                  </w:pPr>
                  <w:r>
                    <w:rPr>
                      <w:rFonts w:ascii="Century" w:hAnsi="Century" w:cs="Arial TUR"/>
                      <w:b/>
                      <w:bCs/>
                      <w:sz w:val="18"/>
                      <w:szCs w:val="18"/>
                      <w:lang w:eastAsia="tr-TR"/>
                    </w:rPr>
                    <w:t>Zorunlu KTMSS</w:t>
                  </w:r>
                  <w:r w:rsidR="003C74A0" w:rsidRPr="00551546">
                    <w:rPr>
                      <w:rFonts w:ascii="Century" w:hAnsi="Century" w:cs="Arial TUR"/>
                      <w:b/>
                      <w:bCs/>
                      <w:sz w:val="18"/>
                      <w:szCs w:val="18"/>
                      <w:lang w:eastAsia="tr-TR"/>
                    </w:rPr>
                    <w:br/>
                  </w:r>
                  <w:r w:rsidR="003C74A0" w:rsidRPr="00551546">
                    <w:rPr>
                      <w:rFonts w:ascii="Century" w:hAnsi="Century" w:cs="Arial TUR"/>
                      <w:i/>
                      <w:iCs/>
                      <w:sz w:val="18"/>
                      <w:szCs w:val="18"/>
                      <w:lang w:eastAsia="tr-TR"/>
                    </w:rPr>
                    <w:t>Comp. Land Transp. Liab.</w:t>
                  </w:r>
                </w:p>
              </w:tc>
              <w:tc>
                <w:tcPr>
                  <w:tcW w:w="1056" w:type="dxa"/>
                  <w:tcBorders>
                    <w:top w:val="nil"/>
                    <w:left w:val="nil"/>
                    <w:bottom w:val="single" w:sz="4" w:space="0" w:color="auto"/>
                    <w:right w:val="nil"/>
                  </w:tcBorders>
                  <w:shd w:val="clear" w:color="auto" w:fill="C6D9F1"/>
                  <w:vAlign w:val="center"/>
                </w:tcPr>
                <w:p w:rsidR="003C74A0" w:rsidRPr="00551546" w:rsidRDefault="003C74A0" w:rsidP="004835DB">
                  <w:pPr>
                    <w:jc w:val="center"/>
                    <w:rPr>
                      <w:rFonts w:ascii="Century" w:hAnsi="Century" w:cs="Arial TUR"/>
                      <w:b/>
                      <w:bCs/>
                      <w:sz w:val="18"/>
                      <w:szCs w:val="18"/>
                      <w:lang w:eastAsia="tr-TR"/>
                    </w:rPr>
                  </w:pPr>
                  <w:r>
                    <w:rPr>
                      <w:rFonts w:ascii="Century" w:hAnsi="Century" w:cs="Arial TUR"/>
                      <w:b/>
                      <w:bCs/>
                      <w:sz w:val="18"/>
                      <w:szCs w:val="18"/>
                      <w:lang w:eastAsia="tr-TR"/>
                    </w:rPr>
                    <w:t>KYTZKFK</w:t>
                  </w:r>
                  <w:r w:rsidRPr="00551546">
                    <w:rPr>
                      <w:rFonts w:ascii="Century" w:hAnsi="Century" w:cs="Arial TUR"/>
                      <w:b/>
                      <w:bCs/>
                      <w:sz w:val="18"/>
                      <w:szCs w:val="18"/>
                      <w:lang w:eastAsia="tr-TR"/>
                    </w:rPr>
                    <w:br/>
                  </w:r>
                  <w:r w:rsidRPr="00551546">
                    <w:rPr>
                      <w:rFonts w:ascii="Century" w:hAnsi="Century" w:cs="Arial TUR"/>
                      <w:i/>
                      <w:iCs/>
                      <w:sz w:val="18"/>
                      <w:szCs w:val="18"/>
                      <w:lang w:eastAsia="tr-TR"/>
                    </w:rPr>
                    <w:t xml:space="preserve">Comp. </w:t>
                  </w:r>
                  <w:proofErr w:type="gramStart"/>
                  <w:r w:rsidRPr="00551546">
                    <w:rPr>
                      <w:rFonts w:ascii="Century" w:hAnsi="Century" w:cs="Arial TUR"/>
                      <w:i/>
                      <w:iCs/>
                      <w:sz w:val="18"/>
                      <w:szCs w:val="18"/>
                      <w:lang w:eastAsia="tr-TR"/>
                    </w:rPr>
                    <w:t>Pass.Land</w:t>
                  </w:r>
                  <w:proofErr w:type="gramEnd"/>
                  <w:r w:rsidRPr="00551546">
                    <w:rPr>
                      <w:rFonts w:ascii="Century" w:hAnsi="Century" w:cs="Arial TUR"/>
                      <w:i/>
                      <w:iCs/>
                      <w:sz w:val="18"/>
                      <w:szCs w:val="18"/>
                      <w:lang w:eastAsia="tr-TR"/>
                    </w:rPr>
                    <w:t>. Transp. Pers. Accident</w:t>
                  </w:r>
                </w:p>
              </w:tc>
              <w:tc>
                <w:tcPr>
                  <w:tcW w:w="1080" w:type="dxa"/>
                  <w:tcBorders>
                    <w:top w:val="nil"/>
                    <w:left w:val="nil"/>
                    <w:bottom w:val="single" w:sz="4" w:space="0" w:color="auto"/>
                    <w:right w:val="nil"/>
                  </w:tcBorders>
                  <w:shd w:val="clear" w:color="auto" w:fill="C6D9F1"/>
                  <w:vAlign w:val="center"/>
                </w:tcPr>
                <w:p w:rsidR="003C74A0" w:rsidRPr="00551546" w:rsidRDefault="003C74A0" w:rsidP="004835DB">
                  <w:pPr>
                    <w:jc w:val="center"/>
                    <w:rPr>
                      <w:rFonts w:ascii="Century" w:hAnsi="Century" w:cs="Arial TUR"/>
                      <w:b/>
                      <w:bCs/>
                      <w:sz w:val="18"/>
                      <w:szCs w:val="18"/>
                      <w:lang w:eastAsia="tr-TR"/>
                    </w:rPr>
                  </w:pPr>
                  <w:r w:rsidRPr="00551546">
                    <w:rPr>
                      <w:rFonts w:ascii="Century" w:hAnsi="Century" w:cs="Arial TUR"/>
                      <w:b/>
                      <w:bCs/>
                      <w:sz w:val="18"/>
                      <w:szCs w:val="18"/>
                      <w:lang w:eastAsia="tr-TR"/>
                    </w:rPr>
                    <w:t xml:space="preserve">Teh. Mad. </w:t>
                  </w:r>
                  <w:proofErr w:type="gramStart"/>
                  <w:r w:rsidRPr="00551546">
                    <w:rPr>
                      <w:rFonts w:ascii="Century" w:hAnsi="Century" w:cs="Arial TUR"/>
                      <w:b/>
                      <w:bCs/>
                      <w:sz w:val="18"/>
                      <w:szCs w:val="18"/>
                      <w:lang w:eastAsia="tr-TR"/>
                    </w:rPr>
                    <w:t>Zor.Sor</w:t>
                  </w:r>
                  <w:proofErr w:type="gramEnd"/>
                  <w:r w:rsidRPr="00551546">
                    <w:rPr>
                      <w:rFonts w:ascii="Century" w:hAnsi="Century" w:cs="Arial TUR"/>
                      <w:b/>
                      <w:bCs/>
                      <w:sz w:val="18"/>
                      <w:szCs w:val="18"/>
                      <w:lang w:eastAsia="tr-TR"/>
                    </w:rPr>
                    <w:t>.</w:t>
                  </w:r>
                  <w:r w:rsidRPr="00551546">
                    <w:rPr>
                      <w:rFonts w:ascii="Century" w:hAnsi="Century" w:cs="Arial TUR"/>
                      <w:b/>
                      <w:bCs/>
                      <w:sz w:val="18"/>
                      <w:szCs w:val="18"/>
                      <w:lang w:eastAsia="tr-TR"/>
                    </w:rPr>
                    <w:br/>
                  </w:r>
                  <w:r w:rsidRPr="00551546">
                    <w:rPr>
                      <w:rFonts w:ascii="Century" w:hAnsi="Century" w:cs="Arial TUR"/>
                      <w:i/>
                      <w:iCs/>
                      <w:sz w:val="18"/>
                      <w:szCs w:val="18"/>
                      <w:lang w:eastAsia="tr-TR"/>
                    </w:rPr>
                    <w:t>Comp. TPL Ins. For Hazardous Material</w:t>
                  </w:r>
                </w:p>
              </w:tc>
              <w:tc>
                <w:tcPr>
                  <w:tcW w:w="1104" w:type="dxa"/>
                  <w:tcBorders>
                    <w:top w:val="nil"/>
                    <w:left w:val="nil"/>
                    <w:bottom w:val="single" w:sz="4" w:space="0" w:color="auto"/>
                    <w:right w:val="nil"/>
                  </w:tcBorders>
                  <w:shd w:val="clear" w:color="auto" w:fill="C6D9F1"/>
                  <w:vAlign w:val="center"/>
                </w:tcPr>
                <w:p w:rsidR="003C74A0" w:rsidRPr="00551546" w:rsidRDefault="003C74A0" w:rsidP="004835DB">
                  <w:pPr>
                    <w:jc w:val="center"/>
                    <w:rPr>
                      <w:rFonts w:ascii="Century" w:hAnsi="Century" w:cs="Arial TUR"/>
                      <w:b/>
                      <w:bCs/>
                      <w:sz w:val="18"/>
                      <w:szCs w:val="18"/>
                      <w:lang w:eastAsia="tr-TR"/>
                    </w:rPr>
                  </w:pPr>
                  <w:r w:rsidRPr="00551546">
                    <w:rPr>
                      <w:rFonts w:ascii="Century" w:hAnsi="Century" w:cs="Arial TUR"/>
                      <w:b/>
                      <w:bCs/>
                      <w:sz w:val="18"/>
                      <w:szCs w:val="18"/>
                      <w:lang w:eastAsia="tr-TR"/>
                    </w:rPr>
                    <w:t>Toplam</w:t>
                  </w:r>
                  <w:r w:rsidRPr="00551546">
                    <w:rPr>
                      <w:rFonts w:ascii="Century" w:hAnsi="Century" w:cs="Arial TUR"/>
                      <w:b/>
                      <w:bCs/>
                      <w:sz w:val="18"/>
                      <w:szCs w:val="18"/>
                      <w:lang w:eastAsia="tr-TR"/>
                    </w:rPr>
                    <w:br/>
                  </w:r>
                  <w:r w:rsidRPr="00551546">
                    <w:rPr>
                      <w:rFonts w:ascii="Century" w:hAnsi="Century" w:cs="Arial TUR"/>
                      <w:i/>
                      <w:iCs/>
                      <w:sz w:val="18"/>
                      <w:szCs w:val="18"/>
                      <w:lang w:eastAsia="tr-TR"/>
                    </w:rPr>
                    <w:t>Total</w:t>
                  </w:r>
                </w:p>
              </w:tc>
              <w:tc>
                <w:tcPr>
                  <w:tcW w:w="2040" w:type="dxa"/>
                  <w:tcBorders>
                    <w:top w:val="nil"/>
                    <w:left w:val="nil"/>
                    <w:bottom w:val="single" w:sz="4" w:space="0" w:color="auto"/>
                    <w:right w:val="nil"/>
                  </w:tcBorders>
                  <w:shd w:val="clear" w:color="auto" w:fill="C6D9F1"/>
                  <w:vAlign w:val="center"/>
                </w:tcPr>
                <w:p w:rsidR="003C74A0" w:rsidRPr="00551546" w:rsidRDefault="003C74A0" w:rsidP="004835DB">
                  <w:pPr>
                    <w:rPr>
                      <w:rFonts w:ascii="Century" w:hAnsi="Century" w:cs="Arial TUR"/>
                      <w:b/>
                      <w:bCs/>
                      <w:sz w:val="18"/>
                      <w:szCs w:val="18"/>
                      <w:lang w:eastAsia="tr-TR"/>
                    </w:rPr>
                  </w:pPr>
                  <w:r>
                    <w:rPr>
                      <w:rFonts w:ascii="Century" w:hAnsi="Century" w:cs="Arial TUR"/>
                      <w:b/>
                      <w:bCs/>
                      <w:sz w:val="20"/>
                      <w:szCs w:val="20"/>
                      <w:lang w:eastAsia="tr-TR"/>
                    </w:rPr>
                    <w:t>Claims Number and Type of Loss</w:t>
                  </w:r>
                </w:p>
              </w:tc>
            </w:tr>
            <w:tr w:rsidR="003C74A0" w:rsidRPr="00551546">
              <w:trPr>
                <w:trHeight w:val="153"/>
              </w:trPr>
              <w:tc>
                <w:tcPr>
                  <w:tcW w:w="2292" w:type="dxa"/>
                  <w:tcBorders>
                    <w:top w:val="single" w:sz="4" w:space="0" w:color="auto"/>
                    <w:left w:val="nil"/>
                    <w:bottom w:val="nil"/>
                    <w:right w:val="nil"/>
                  </w:tcBorders>
                  <w:shd w:val="clear" w:color="auto" w:fill="auto"/>
                  <w:noWrap/>
                  <w:vAlign w:val="bottom"/>
                </w:tcPr>
                <w:p w:rsidR="003C74A0" w:rsidRPr="00397B62" w:rsidRDefault="003C74A0" w:rsidP="004835DB">
                  <w:pPr>
                    <w:rPr>
                      <w:rFonts w:ascii="Century" w:hAnsi="Century" w:cs="Arial TUR"/>
                      <w:sz w:val="20"/>
                      <w:szCs w:val="20"/>
                      <w:lang w:eastAsia="tr-TR"/>
                    </w:rPr>
                  </w:pPr>
                  <w:r>
                    <w:rPr>
                      <w:rFonts w:ascii="Century" w:hAnsi="Century" w:cs="Arial TUR"/>
                      <w:sz w:val="20"/>
                      <w:szCs w:val="20"/>
                      <w:lang w:eastAsia="tr-TR"/>
                    </w:rPr>
                    <w:t>Dosya Adedi</w:t>
                  </w:r>
                </w:p>
              </w:tc>
              <w:tc>
                <w:tcPr>
                  <w:tcW w:w="1080" w:type="dxa"/>
                  <w:tcBorders>
                    <w:top w:val="single" w:sz="4" w:space="0" w:color="auto"/>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7.751</w:t>
                  </w:r>
                </w:p>
              </w:tc>
              <w:tc>
                <w:tcPr>
                  <w:tcW w:w="960" w:type="dxa"/>
                  <w:tcBorders>
                    <w:top w:val="single" w:sz="4" w:space="0" w:color="auto"/>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28</w:t>
                  </w:r>
                </w:p>
              </w:tc>
              <w:tc>
                <w:tcPr>
                  <w:tcW w:w="1056" w:type="dxa"/>
                  <w:tcBorders>
                    <w:top w:val="single" w:sz="4" w:space="0" w:color="auto"/>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58</w:t>
                  </w:r>
                </w:p>
              </w:tc>
              <w:tc>
                <w:tcPr>
                  <w:tcW w:w="1080" w:type="dxa"/>
                  <w:tcBorders>
                    <w:top w:val="single" w:sz="4" w:space="0" w:color="auto"/>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7</w:t>
                  </w:r>
                </w:p>
              </w:tc>
              <w:tc>
                <w:tcPr>
                  <w:tcW w:w="1104" w:type="dxa"/>
                  <w:tcBorders>
                    <w:top w:val="single" w:sz="4" w:space="0" w:color="auto"/>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7.844</w:t>
                  </w:r>
                </w:p>
              </w:tc>
              <w:tc>
                <w:tcPr>
                  <w:tcW w:w="2040" w:type="dxa"/>
                  <w:tcBorders>
                    <w:top w:val="single" w:sz="4" w:space="0" w:color="auto"/>
                    <w:left w:val="nil"/>
                    <w:bottom w:val="nil"/>
                    <w:right w:val="nil"/>
                  </w:tcBorders>
                </w:tcPr>
                <w:p w:rsidR="003C74A0" w:rsidRPr="00551546" w:rsidRDefault="003C74A0" w:rsidP="004835DB">
                  <w:pPr>
                    <w:ind w:firstLine="85"/>
                    <w:rPr>
                      <w:rFonts w:ascii="Century" w:hAnsi="Century" w:cs="Arial TUR"/>
                      <w:sz w:val="20"/>
                      <w:szCs w:val="20"/>
                      <w:lang w:eastAsia="tr-TR"/>
                    </w:rPr>
                  </w:pPr>
                  <w:r w:rsidRPr="00551546">
                    <w:rPr>
                      <w:rFonts w:ascii="Century" w:hAnsi="Century" w:cs="Arial TUR"/>
                      <w:iCs/>
                      <w:sz w:val="18"/>
                      <w:szCs w:val="18"/>
                      <w:lang w:eastAsia="tr-TR"/>
                    </w:rPr>
                    <w:t>No.of Claims</w:t>
                  </w:r>
                </w:p>
              </w:tc>
            </w:tr>
            <w:tr w:rsidR="003C74A0" w:rsidRPr="00551546">
              <w:trPr>
                <w:trHeight w:val="227"/>
              </w:trPr>
              <w:tc>
                <w:tcPr>
                  <w:tcW w:w="2292" w:type="dxa"/>
                  <w:tcBorders>
                    <w:top w:val="nil"/>
                    <w:left w:val="nil"/>
                    <w:bottom w:val="nil"/>
                    <w:right w:val="nil"/>
                  </w:tcBorders>
                  <w:shd w:val="clear" w:color="auto" w:fill="auto"/>
                  <w:noWrap/>
                  <w:vAlign w:val="bottom"/>
                </w:tcPr>
                <w:p w:rsidR="003C74A0" w:rsidRPr="00397B62" w:rsidRDefault="003C74A0" w:rsidP="004835DB">
                  <w:pPr>
                    <w:rPr>
                      <w:rFonts w:ascii="Century" w:hAnsi="Century" w:cs="Arial TUR"/>
                      <w:sz w:val="20"/>
                      <w:szCs w:val="20"/>
                      <w:lang w:eastAsia="tr-TR"/>
                    </w:rPr>
                  </w:pPr>
                  <w:r>
                    <w:rPr>
                      <w:rFonts w:ascii="Century" w:hAnsi="Century" w:cs="Arial TUR"/>
                      <w:sz w:val="20"/>
                      <w:szCs w:val="20"/>
                      <w:lang w:eastAsia="tr-TR"/>
                    </w:rPr>
                    <w:t>Maddi Tazminat (TL)</w:t>
                  </w:r>
                </w:p>
              </w:tc>
              <w:tc>
                <w:tcPr>
                  <w:tcW w:w="1080"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0</w:t>
                  </w:r>
                </w:p>
              </w:tc>
              <w:tc>
                <w:tcPr>
                  <w:tcW w:w="960"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0</w:t>
                  </w:r>
                </w:p>
              </w:tc>
              <w:tc>
                <w:tcPr>
                  <w:tcW w:w="1056"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0</w:t>
                  </w:r>
                </w:p>
              </w:tc>
              <w:tc>
                <w:tcPr>
                  <w:tcW w:w="1080"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0</w:t>
                  </w:r>
                </w:p>
              </w:tc>
              <w:tc>
                <w:tcPr>
                  <w:tcW w:w="1104"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0</w:t>
                  </w:r>
                </w:p>
              </w:tc>
              <w:tc>
                <w:tcPr>
                  <w:tcW w:w="2040" w:type="dxa"/>
                  <w:tcBorders>
                    <w:top w:val="nil"/>
                    <w:left w:val="nil"/>
                    <w:bottom w:val="nil"/>
                    <w:right w:val="nil"/>
                  </w:tcBorders>
                </w:tcPr>
                <w:p w:rsidR="003C74A0" w:rsidRPr="00551546" w:rsidRDefault="003C74A0" w:rsidP="004835DB">
                  <w:pPr>
                    <w:ind w:firstLine="85"/>
                    <w:rPr>
                      <w:rFonts w:ascii="Century" w:hAnsi="Century" w:cs="Arial TUR"/>
                      <w:sz w:val="20"/>
                      <w:szCs w:val="20"/>
                      <w:lang w:eastAsia="tr-TR"/>
                    </w:rPr>
                  </w:pPr>
                  <w:r w:rsidRPr="00551546">
                    <w:rPr>
                      <w:rFonts w:ascii="Century" w:hAnsi="Century" w:cs="Arial TUR"/>
                      <w:iCs/>
                      <w:sz w:val="18"/>
                      <w:szCs w:val="18"/>
                      <w:lang w:eastAsia="tr-TR"/>
                    </w:rPr>
                    <w:t>Material</w:t>
                  </w:r>
                  <w:r>
                    <w:rPr>
                      <w:rFonts w:ascii="Century" w:hAnsi="Century" w:cs="Arial TUR"/>
                      <w:iCs/>
                      <w:sz w:val="18"/>
                      <w:szCs w:val="18"/>
                      <w:lang w:eastAsia="tr-TR"/>
                    </w:rPr>
                    <w:t xml:space="preserve"> (TL)</w:t>
                  </w:r>
                </w:p>
              </w:tc>
            </w:tr>
            <w:tr w:rsidR="003C74A0" w:rsidRPr="00551546">
              <w:trPr>
                <w:trHeight w:val="227"/>
              </w:trPr>
              <w:tc>
                <w:tcPr>
                  <w:tcW w:w="2292" w:type="dxa"/>
                  <w:tcBorders>
                    <w:top w:val="nil"/>
                    <w:left w:val="nil"/>
                    <w:bottom w:val="nil"/>
                    <w:right w:val="nil"/>
                  </w:tcBorders>
                  <w:shd w:val="clear" w:color="auto" w:fill="auto"/>
                  <w:noWrap/>
                  <w:vAlign w:val="bottom"/>
                </w:tcPr>
                <w:p w:rsidR="003C74A0" w:rsidRPr="00397B62" w:rsidRDefault="003C74A0" w:rsidP="004835DB">
                  <w:pPr>
                    <w:rPr>
                      <w:rFonts w:ascii="Century" w:hAnsi="Century" w:cs="Arial TUR"/>
                      <w:sz w:val="20"/>
                      <w:szCs w:val="20"/>
                      <w:lang w:eastAsia="tr-TR"/>
                    </w:rPr>
                  </w:pPr>
                  <w:r>
                    <w:rPr>
                      <w:rFonts w:ascii="Century" w:hAnsi="Century" w:cs="Arial TUR"/>
                      <w:sz w:val="20"/>
                      <w:szCs w:val="20"/>
                      <w:lang w:eastAsia="tr-TR"/>
                    </w:rPr>
                    <w:t>Tedavi Tazminatı (TL)</w:t>
                  </w:r>
                </w:p>
              </w:tc>
              <w:tc>
                <w:tcPr>
                  <w:tcW w:w="1080"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3.443.773</w:t>
                  </w:r>
                </w:p>
              </w:tc>
              <w:tc>
                <w:tcPr>
                  <w:tcW w:w="960"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1.399</w:t>
                  </w:r>
                </w:p>
              </w:tc>
              <w:tc>
                <w:tcPr>
                  <w:tcW w:w="1056"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2.283</w:t>
                  </w:r>
                </w:p>
              </w:tc>
              <w:tc>
                <w:tcPr>
                  <w:tcW w:w="1080"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1.214</w:t>
                  </w:r>
                </w:p>
              </w:tc>
              <w:tc>
                <w:tcPr>
                  <w:tcW w:w="1104"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3.448.669</w:t>
                  </w:r>
                </w:p>
              </w:tc>
              <w:tc>
                <w:tcPr>
                  <w:tcW w:w="2040" w:type="dxa"/>
                  <w:tcBorders>
                    <w:top w:val="nil"/>
                    <w:left w:val="nil"/>
                    <w:bottom w:val="nil"/>
                    <w:right w:val="nil"/>
                  </w:tcBorders>
                </w:tcPr>
                <w:p w:rsidR="003C74A0" w:rsidRPr="00551546" w:rsidRDefault="003C74A0" w:rsidP="004835DB">
                  <w:pPr>
                    <w:ind w:firstLine="85"/>
                    <w:rPr>
                      <w:rFonts w:ascii="Century" w:hAnsi="Century" w:cs="Arial TUR"/>
                      <w:sz w:val="20"/>
                      <w:szCs w:val="20"/>
                      <w:lang w:eastAsia="tr-TR"/>
                    </w:rPr>
                  </w:pPr>
                  <w:r w:rsidRPr="00551546">
                    <w:rPr>
                      <w:rFonts w:ascii="Century" w:hAnsi="Century" w:cs="Arial TUR"/>
                      <w:iCs/>
                      <w:sz w:val="18"/>
                      <w:szCs w:val="18"/>
                      <w:lang w:eastAsia="tr-TR"/>
                    </w:rPr>
                    <w:t>Physical Injury</w:t>
                  </w:r>
                  <w:r>
                    <w:rPr>
                      <w:rFonts w:ascii="Century" w:hAnsi="Century" w:cs="Arial TUR"/>
                      <w:iCs/>
                      <w:sz w:val="18"/>
                      <w:szCs w:val="18"/>
                      <w:lang w:eastAsia="tr-TR"/>
                    </w:rPr>
                    <w:t xml:space="preserve"> (TL)</w:t>
                  </w:r>
                </w:p>
              </w:tc>
            </w:tr>
            <w:tr w:rsidR="003C74A0" w:rsidRPr="00551546">
              <w:trPr>
                <w:trHeight w:val="227"/>
              </w:trPr>
              <w:tc>
                <w:tcPr>
                  <w:tcW w:w="2292" w:type="dxa"/>
                  <w:tcBorders>
                    <w:top w:val="nil"/>
                    <w:left w:val="nil"/>
                    <w:bottom w:val="nil"/>
                    <w:right w:val="nil"/>
                  </w:tcBorders>
                  <w:shd w:val="clear" w:color="auto" w:fill="auto"/>
                  <w:noWrap/>
                  <w:vAlign w:val="bottom"/>
                </w:tcPr>
                <w:p w:rsidR="003C74A0" w:rsidRPr="00397B62" w:rsidRDefault="003C74A0" w:rsidP="004835DB">
                  <w:pPr>
                    <w:rPr>
                      <w:rFonts w:ascii="Century" w:hAnsi="Century" w:cs="Arial TUR"/>
                      <w:sz w:val="20"/>
                      <w:szCs w:val="20"/>
                      <w:lang w:eastAsia="tr-TR"/>
                    </w:rPr>
                  </w:pPr>
                  <w:r>
                    <w:rPr>
                      <w:rFonts w:ascii="Century" w:hAnsi="Century" w:cs="Arial TUR"/>
                      <w:sz w:val="20"/>
                      <w:szCs w:val="20"/>
                      <w:lang w:eastAsia="tr-TR"/>
                    </w:rPr>
                    <w:t>Ölüm ve Defin (TL)</w:t>
                  </w:r>
                </w:p>
              </w:tc>
              <w:tc>
                <w:tcPr>
                  <w:tcW w:w="1080"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17.447.187</w:t>
                  </w:r>
                </w:p>
              </w:tc>
              <w:tc>
                <w:tcPr>
                  <w:tcW w:w="960"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157.523</w:t>
                  </w:r>
                </w:p>
              </w:tc>
              <w:tc>
                <w:tcPr>
                  <w:tcW w:w="1056" w:type="dxa"/>
                  <w:tcBorders>
                    <w:top w:val="nil"/>
                    <w:left w:val="nil"/>
                    <w:bottom w:val="nil"/>
                    <w:right w:val="nil"/>
                  </w:tcBorders>
                  <w:shd w:val="clear" w:color="auto" w:fill="auto"/>
                  <w:noWrap/>
                  <w:vAlign w:val="bottom"/>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4.279.010</w:t>
                  </w:r>
                </w:p>
              </w:tc>
              <w:tc>
                <w:tcPr>
                  <w:tcW w:w="1080" w:type="dxa"/>
                  <w:tcBorders>
                    <w:top w:val="nil"/>
                    <w:left w:val="nil"/>
                    <w:bottom w:val="nil"/>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142.387</w:t>
                  </w:r>
                </w:p>
              </w:tc>
              <w:tc>
                <w:tcPr>
                  <w:tcW w:w="1104" w:type="dxa"/>
                  <w:tcBorders>
                    <w:top w:val="nil"/>
                    <w:left w:val="nil"/>
                    <w:bottom w:val="nil"/>
                    <w:right w:val="nil"/>
                  </w:tcBorders>
                  <w:shd w:val="clear" w:color="auto" w:fill="auto"/>
                  <w:noWrap/>
                  <w:vAlign w:val="center"/>
                </w:tcPr>
                <w:p w:rsidR="003C74A0" w:rsidRPr="00551546" w:rsidRDefault="003C74A0" w:rsidP="004835DB">
                  <w:pPr>
                    <w:ind w:hanging="70"/>
                    <w:jc w:val="right"/>
                    <w:rPr>
                      <w:rFonts w:ascii="Century" w:hAnsi="Century" w:cs="Arial TUR"/>
                      <w:sz w:val="18"/>
                      <w:szCs w:val="18"/>
                      <w:lang w:eastAsia="tr-TR"/>
                    </w:rPr>
                  </w:pPr>
                  <w:r w:rsidRPr="00551546">
                    <w:rPr>
                      <w:rFonts w:ascii="Century" w:hAnsi="Century" w:cs="Arial TUR"/>
                      <w:sz w:val="18"/>
                      <w:szCs w:val="18"/>
                      <w:lang w:eastAsia="tr-TR"/>
                    </w:rPr>
                    <w:t>22.026.106</w:t>
                  </w:r>
                </w:p>
              </w:tc>
              <w:tc>
                <w:tcPr>
                  <w:tcW w:w="2040" w:type="dxa"/>
                  <w:tcBorders>
                    <w:top w:val="nil"/>
                    <w:left w:val="nil"/>
                    <w:bottom w:val="nil"/>
                    <w:right w:val="nil"/>
                  </w:tcBorders>
                </w:tcPr>
                <w:p w:rsidR="003C74A0" w:rsidRPr="00551546" w:rsidRDefault="003C74A0" w:rsidP="004835DB">
                  <w:pPr>
                    <w:ind w:firstLine="85"/>
                    <w:rPr>
                      <w:rFonts w:ascii="Century" w:hAnsi="Century" w:cs="Arial TUR"/>
                      <w:sz w:val="20"/>
                      <w:szCs w:val="20"/>
                      <w:lang w:eastAsia="tr-TR"/>
                    </w:rPr>
                  </w:pPr>
                  <w:r w:rsidRPr="00551546">
                    <w:rPr>
                      <w:rFonts w:ascii="Century" w:hAnsi="Century" w:cs="Arial TUR"/>
                      <w:iCs/>
                      <w:sz w:val="18"/>
                      <w:szCs w:val="18"/>
                      <w:lang w:eastAsia="tr-TR"/>
                    </w:rPr>
                    <w:t>Death / Funeral</w:t>
                  </w:r>
                  <w:r>
                    <w:rPr>
                      <w:rFonts w:ascii="Century" w:hAnsi="Century" w:cs="Arial TUR"/>
                      <w:iCs/>
                      <w:sz w:val="18"/>
                      <w:szCs w:val="18"/>
                      <w:lang w:eastAsia="tr-TR"/>
                    </w:rPr>
                    <w:t xml:space="preserve"> (TL)</w:t>
                  </w:r>
                </w:p>
              </w:tc>
            </w:tr>
            <w:tr w:rsidR="003C74A0" w:rsidRPr="00551546">
              <w:trPr>
                <w:trHeight w:val="227"/>
              </w:trPr>
              <w:tc>
                <w:tcPr>
                  <w:tcW w:w="2292" w:type="dxa"/>
                  <w:tcBorders>
                    <w:top w:val="nil"/>
                    <w:left w:val="nil"/>
                    <w:bottom w:val="single" w:sz="4" w:space="0" w:color="auto"/>
                    <w:right w:val="nil"/>
                  </w:tcBorders>
                  <w:shd w:val="clear" w:color="auto" w:fill="auto"/>
                  <w:noWrap/>
                  <w:vAlign w:val="bottom"/>
                </w:tcPr>
                <w:p w:rsidR="003C74A0" w:rsidRPr="00397B62" w:rsidRDefault="003C74A0" w:rsidP="004835DB">
                  <w:pPr>
                    <w:rPr>
                      <w:rFonts w:ascii="Century" w:hAnsi="Century" w:cs="Arial TUR"/>
                      <w:sz w:val="20"/>
                      <w:szCs w:val="20"/>
                      <w:lang w:eastAsia="tr-TR"/>
                    </w:rPr>
                  </w:pPr>
                  <w:r>
                    <w:rPr>
                      <w:rFonts w:ascii="Century" w:hAnsi="Century" w:cs="Arial TUR"/>
                      <w:sz w:val="20"/>
                      <w:szCs w:val="20"/>
                      <w:lang w:eastAsia="tr-TR"/>
                    </w:rPr>
                    <w:t>Maluliyet (TL)</w:t>
                  </w:r>
                </w:p>
              </w:tc>
              <w:tc>
                <w:tcPr>
                  <w:tcW w:w="1080" w:type="dxa"/>
                  <w:tcBorders>
                    <w:top w:val="nil"/>
                    <w:left w:val="nil"/>
                    <w:bottom w:val="single" w:sz="4" w:space="0" w:color="auto"/>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9.236.368</w:t>
                  </w:r>
                </w:p>
              </w:tc>
              <w:tc>
                <w:tcPr>
                  <w:tcW w:w="960" w:type="dxa"/>
                  <w:tcBorders>
                    <w:top w:val="nil"/>
                    <w:left w:val="nil"/>
                    <w:bottom w:val="single" w:sz="4" w:space="0" w:color="auto"/>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105.386</w:t>
                  </w:r>
                </w:p>
              </w:tc>
              <w:tc>
                <w:tcPr>
                  <w:tcW w:w="1056" w:type="dxa"/>
                  <w:tcBorders>
                    <w:top w:val="nil"/>
                    <w:left w:val="nil"/>
                    <w:bottom w:val="single" w:sz="4" w:space="0" w:color="auto"/>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2.888</w:t>
                  </w:r>
                </w:p>
              </w:tc>
              <w:tc>
                <w:tcPr>
                  <w:tcW w:w="1080" w:type="dxa"/>
                  <w:tcBorders>
                    <w:top w:val="nil"/>
                    <w:left w:val="nil"/>
                    <w:bottom w:val="single" w:sz="4" w:space="0" w:color="auto"/>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224.474</w:t>
                  </w:r>
                </w:p>
              </w:tc>
              <w:tc>
                <w:tcPr>
                  <w:tcW w:w="1104" w:type="dxa"/>
                  <w:tcBorders>
                    <w:top w:val="nil"/>
                    <w:left w:val="nil"/>
                    <w:bottom w:val="single" w:sz="4" w:space="0" w:color="auto"/>
                    <w:right w:val="nil"/>
                  </w:tcBorders>
                  <w:shd w:val="clear" w:color="auto" w:fill="auto"/>
                  <w:noWrap/>
                  <w:vAlign w:val="center"/>
                </w:tcPr>
                <w:p w:rsidR="003C74A0" w:rsidRPr="00551546" w:rsidRDefault="003C74A0" w:rsidP="004835DB">
                  <w:pPr>
                    <w:jc w:val="right"/>
                    <w:rPr>
                      <w:rFonts w:ascii="Century" w:hAnsi="Century" w:cs="Arial TUR"/>
                      <w:sz w:val="18"/>
                      <w:szCs w:val="18"/>
                      <w:lang w:eastAsia="tr-TR"/>
                    </w:rPr>
                  </w:pPr>
                  <w:r w:rsidRPr="00551546">
                    <w:rPr>
                      <w:rFonts w:ascii="Century" w:hAnsi="Century" w:cs="Arial TUR"/>
                      <w:sz w:val="18"/>
                      <w:szCs w:val="18"/>
                      <w:lang w:eastAsia="tr-TR"/>
                    </w:rPr>
                    <w:t>9.569.116</w:t>
                  </w:r>
                </w:p>
              </w:tc>
              <w:tc>
                <w:tcPr>
                  <w:tcW w:w="2040" w:type="dxa"/>
                  <w:tcBorders>
                    <w:top w:val="nil"/>
                    <w:left w:val="nil"/>
                    <w:bottom w:val="single" w:sz="4" w:space="0" w:color="auto"/>
                    <w:right w:val="nil"/>
                  </w:tcBorders>
                </w:tcPr>
                <w:p w:rsidR="003C74A0" w:rsidRPr="00551546" w:rsidRDefault="003C74A0" w:rsidP="004835DB">
                  <w:pPr>
                    <w:ind w:firstLine="85"/>
                    <w:rPr>
                      <w:rFonts w:ascii="Century" w:hAnsi="Century" w:cs="Arial TUR"/>
                      <w:sz w:val="20"/>
                      <w:szCs w:val="20"/>
                      <w:lang w:eastAsia="tr-TR"/>
                    </w:rPr>
                  </w:pPr>
                  <w:r w:rsidRPr="00551546">
                    <w:rPr>
                      <w:rFonts w:ascii="Century" w:hAnsi="Century" w:cs="Arial TUR"/>
                      <w:iCs/>
                      <w:sz w:val="18"/>
                      <w:szCs w:val="18"/>
                      <w:lang w:eastAsia="tr-TR"/>
                    </w:rPr>
                    <w:t>Disability</w:t>
                  </w:r>
                  <w:r>
                    <w:rPr>
                      <w:rFonts w:ascii="Century" w:hAnsi="Century" w:cs="Arial TUR"/>
                      <w:iCs/>
                      <w:sz w:val="18"/>
                      <w:szCs w:val="18"/>
                      <w:lang w:eastAsia="tr-TR"/>
                    </w:rPr>
                    <w:t xml:space="preserve"> (TL)</w:t>
                  </w:r>
                </w:p>
              </w:tc>
            </w:tr>
            <w:tr w:rsidR="003C74A0" w:rsidRPr="00551546">
              <w:trPr>
                <w:trHeight w:val="227"/>
              </w:trPr>
              <w:tc>
                <w:tcPr>
                  <w:tcW w:w="2292" w:type="dxa"/>
                  <w:tcBorders>
                    <w:top w:val="nil"/>
                    <w:left w:val="nil"/>
                    <w:bottom w:val="double" w:sz="6" w:space="0" w:color="auto"/>
                    <w:right w:val="nil"/>
                  </w:tcBorders>
                  <w:shd w:val="clear" w:color="auto" w:fill="auto"/>
                  <w:noWrap/>
                  <w:vAlign w:val="bottom"/>
                </w:tcPr>
                <w:p w:rsidR="003C74A0" w:rsidRPr="00397B62" w:rsidRDefault="003C74A0" w:rsidP="004835DB">
                  <w:pPr>
                    <w:rPr>
                      <w:rFonts w:ascii="Century" w:hAnsi="Century" w:cs="Arial TUR"/>
                      <w:b/>
                      <w:bCs/>
                      <w:sz w:val="20"/>
                      <w:szCs w:val="20"/>
                      <w:lang w:eastAsia="tr-TR"/>
                    </w:rPr>
                  </w:pPr>
                  <w:r>
                    <w:rPr>
                      <w:rFonts w:ascii="Century" w:hAnsi="Century" w:cs="Arial TUR"/>
                      <w:b/>
                      <w:bCs/>
                      <w:sz w:val="20"/>
                      <w:szCs w:val="20"/>
                      <w:lang w:eastAsia="tr-TR"/>
                    </w:rPr>
                    <w:t>Toplam (TL)</w:t>
                  </w:r>
                </w:p>
              </w:tc>
              <w:tc>
                <w:tcPr>
                  <w:tcW w:w="1080" w:type="dxa"/>
                  <w:tcBorders>
                    <w:top w:val="nil"/>
                    <w:left w:val="nil"/>
                    <w:bottom w:val="double" w:sz="6" w:space="0" w:color="auto"/>
                    <w:right w:val="nil"/>
                  </w:tcBorders>
                  <w:shd w:val="clear" w:color="auto" w:fill="auto"/>
                  <w:noWrap/>
                  <w:vAlign w:val="center"/>
                </w:tcPr>
                <w:p w:rsidR="003C74A0" w:rsidRPr="00551546" w:rsidRDefault="003C74A0"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30.127.328</w:t>
                  </w:r>
                </w:p>
              </w:tc>
              <w:tc>
                <w:tcPr>
                  <w:tcW w:w="960" w:type="dxa"/>
                  <w:tcBorders>
                    <w:top w:val="nil"/>
                    <w:left w:val="nil"/>
                    <w:bottom w:val="double" w:sz="6" w:space="0" w:color="auto"/>
                    <w:right w:val="nil"/>
                  </w:tcBorders>
                  <w:shd w:val="clear" w:color="auto" w:fill="auto"/>
                  <w:noWrap/>
                  <w:vAlign w:val="center"/>
                </w:tcPr>
                <w:p w:rsidR="003C74A0" w:rsidRPr="00551546" w:rsidRDefault="003C74A0"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264.308</w:t>
                  </w:r>
                </w:p>
              </w:tc>
              <w:tc>
                <w:tcPr>
                  <w:tcW w:w="1056" w:type="dxa"/>
                  <w:tcBorders>
                    <w:top w:val="nil"/>
                    <w:left w:val="nil"/>
                    <w:bottom w:val="double" w:sz="6" w:space="0" w:color="auto"/>
                    <w:right w:val="nil"/>
                  </w:tcBorders>
                  <w:shd w:val="clear" w:color="auto" w:fill="auto"/>
                  <w:noWrap/>
                  <w:vAlign w:val="center"/>
                </w:tcPr>
                <w:p w:rsidR="003C74A0" w:rsidRPr="00551546" w:rsidRDefault="003C74A0"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4.284.181</w:t>
                  </w:r>
                </w:p>
              </w:tc>
              <w:tc>
                <w:tcPr>
                  <w:tcW w:w="1080" w:type="dxa"/>
                  <w:tcBorders>
                    <w:top w:val="nil"/>
                    <w:left w:val="nil"/>
                    <w:bottom w:val="double" w:sz="6" w:space="0" w:color="auto"/>
                    <w:right w:val="nil"/>
                  </w:tcBorders>
                  <w:shd w:val="clear" w:color="auto" w:fill="auto"/>
                  <w:noWrap/>
                  <w:vAlign w:val="center"/>
                </w:tcPr>
                <w:p w:rsidR="003C74A0" w:rsidRPr="00551546" w:rsidRDefault="003C74A0"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368.075</w:t>
                  </w:r>
                </w:p>
              </w:tc>
              <w:tc>
                <w:tcPr>
                  <w:tcW w:w="1104" w:type="dxa"/>
                  <w:tcBorders>
                    <w:top w:val="nil"/>
                    <w:left w:val="nil"/>
                    <w:bottom w:val="double" w:sz="6" w:space="0" w:color="auto"/>
                    <w:right w:val="nil"/>
                  </w:tcBorders>
                  <w:shd w:val="clear" w:color="auto" w:fill="auto"/>
                  <w:noWrap/>
                  <w:vAlign w:val="center"/>
                </w:tcPr>
                <w:p w:rsidR="003C74A0" w:rsidRPr="00551546" w:rsidRDefault="003C74A0"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35.043.891</w:t>
                  </w:r>
                </w:p>
              </w:tc>
              <w:tc>
                <w:tcPr>
                  <w:tcW w:w="2040" w:type="dxa"/>
                  <w:tcBorders>
                    <w:top w:val="nil"/>
                    <w:left w:val="nil"/>
                    <w:bottom w:val="double" w:sz="6" w:space="0" w:color="auto"/>
                    <w:right w:val="nil"/>
                  </w:tcBorders>
                </w:tcPr>
                <w:p w:rsidR="003C74A0" w:rsidRPr="0037387E" w:rsidRDefault="003C74A0" w:rsidP="004835DB">
                  <w:pPr>
                    <w:ind w:firstLine="85"/>
                    <w:rPr>
                      <w:rFonts w:ascii="Century" w:hAnsi="Century" w:cs="Arial TUR"/>
                      <w:b/>
                      <w:bCs/>
                      <w:sz w:val="20"/>
                      <w:szCs w:val="20"/>
                      <w:lang w:eastAsia="tr-TR"/>
                    </w:rPr>
                  </w:pPr>
                  <w:r w:rsidRPr="0037387E">
                    <w:rPr>
                      <w:rFonts w:ascii="Century" w:hAnsi="Century" w:cs="Arial TUR"/>
                      <w:b/>
                      <w:iCs/>
                      <w:sz w:val="18"/>
                      <w:szCs w:val="18"/>
                      <w:lang w:eastAsia="tr-TR"/>
                    </w:rPr>
                    <w:t>Total (TL)</w:t>
                  </w:r>
                </w:p>
              </w:tc>
            </w:tr>
          </w:tbl>
          <w:p w:rsidR="003C74A0" w:rsidRPr="00EB2939" w:rsidRDefault="003C74A0" w:rsidP="004835DB">
            <w:pPr>
              <w:jc w:val="both"/>
              <w:rPr>
                <w:rFonts w:ascii="Century" w:hAnsi="Century"/>
                <w:color w:val="404040"/>
                <w:sz w:val="22"/>
                <w:szCs w:val="22"/>
              </w:rPr>
            </w:pPr>
          </w:p>
        </w:tc>
      </w:tr>
      <w:tr w:rsidR="003C74A0" w:rsidRPr="00087EB0">
        <w:trPr>
          <w:trHeight w:val="181"/>
        </w:trPr>
        <w:tc>
          <w:tcPr>
            <w:tcW w:w="4850" w:type="dxa"/>
            <w:gridSpan w:val="4"/>
          </w:tcPr>
          <w:p w:rsidR="003C74A0" w:rsidRPr="00EB2939" w:rsidRDefault="003C74A0" w:rsidP="004835DB">
            <w:pPr>
              <w:jc w:val="both"/>
              <w:rPr>
                <w:rFonts w:ascii="Century" w:hAnsi="Century"/>
                <w:sz w:val="22"/>
                <w:szCs w:val="22"/>
              </w:rPr>
            </w:pPr>
          </w:p>
        </w:tc>
        <w:tc>
          <w:tcPr>
            <w:tcW w:w="318" w:type="dxa"/>
            <w:gridSpan w:val="7"/>
          </w:tcPr>
          <w:p w:rsidR="003C74A0" w:rsidRPr="00EB2939" w:rsidRDefault="003C74A0" w:rsidP="004835DB">
            <w:pPr>
              <w:rPr>
                <w:rFonts w:ascii="Century" w:hAnsi="Century"/>
                <w:sz w:val="22"/>
                <w:szCs w:val="22"/>
              </w:rPr>
            </w:pPr>
          </w:p>
        </w:tc>
        <w:tc>
          <w:tcPr>
            <w:tcW w:w="4672" w:type="dxa"/>
            <w:gridSpan w:val="3"/>
          </w:tcPr>
          <w:p w:rsidR="003C74A0" w:rsidRPr="00EB2939" w:rsidRDefault="003C74A0" w:rsidP="004835DB">
            <w:pPr>
              <w:jc w:val="both"/>
              <w:rPr>
                <w:rFonts w:ascii="Century" w:hAnsi="Century"/>
                <w:color w:val="404040"/>
                <w:sz w:val="22"/>
                <w:szCs w:val="22"/>
              </w:rPr>
            </w:pPr>
          </w:p>
        </w:tc>
      </w:tr>
      <w:tr w:rsidR="00E54EF6" w:rsidRPr="00087EB0">
        <w:trPr>
          <w:trHeight w:val="181"/>
        </w:trPr>
        <w:tc>
          <w:tcPr>
            <w:tcW w:w="4850" w:type="dxa"/>
            <w:gridSpan w:val="4"/>
          </w:tcPr>
          <w:p w:rsidR="00E54EF6" w:rsidRPr="00EB2939" w:rsidRDefault="00E54EF6" w:rsidP="004835DB">
            <w:pPr>
              <w:jc w:val="both"/>
              <w:rPr>
                <w:rFonts w:ascii="Century" w:hAnsi="Century"/>
                <w:sz w:val="22"/>
                <w:szCs w:val="22"/>
              </w:rPr>
            </w:pPr>
            <w:r w:rsidRPr="00EB2939">
              <w:rPr>
                <w:rFonts w:ascii="Century" w:hAnsi="Century"/>
                <w:sz w:val="22"/>
                <w:szCs w:val="22"/>
              </w:rPr>
              <w:t>5684 sayılı Sigortacılık Kanunu’nun 14’üncü maddesinin ikinci fıkrasının (c) bendine göre önceki yıllarda ödenen toplam tazminatların seyri aşağıda</w:t>
            </w:r>
            <w:r>
              <w:rPr>
                <w:rFonts w:ascii="Century" w:hAnsi="Century"/>
                <w:sz w:val="22"/>
                <w:szCs w:val="22"/>
              </w:rPr>
              <w:t>ki tabloda</w:t>
            </w:r>
            <w:r w:rsidRPr="00EB2939">
              <w:rPr>
                <w:rFonts w:ascii="Century" w:hAnsi="Century"/>
                <w:sz w:val="22"/>
                <w:szCs w:val="22"/>
              </w:rPr>
              <w:t xml:space="preserve"> verilmiştir.</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551546" w:rsidRDefault="00E54EF6" w:rsidP="004835DB">
            <w:pPr>
              <w:jc w:val="both"/>
              <w:rPr>
                <w:rFonts w:ascii="Century" w:hAnsi="Century"/>
                <w:color w:val="333333"/>
                <w:sz w:val="22"/>
                <w:szCs w:val="22"/>
              </w:rPr>
            </w:pPr>
            <w:r w:rsidRPr="00551546">
              <w:rPr>
                <w:rFonts w:ascii="Century" w:hAnsi="Century"/>
                <w:color w:val="333333"/>
                <w:sz w:val="22"/>
                <w:szCs w:val="22"/>
              </w:rPr>
              <w:t xml:space="preserve">The following table provides the claim payments </w:t>
            </w:r>
            <w:r>
              <w:rPr>
                <w:rFonts w:ascii="Century" w:hAnsi="Century" w:cs="Arial"/>
                <w:color w:val="333333"/>
                <w:sz w:val="22"/>
                <w:szCs w:val="22"/>
              </w:rPr>
              <w:t>of the s</w:t>
            </w:r>
            <w:r w:rsidRPr="00551546">
              <w:rPr>
                <w:rFonts w:ascii="Century" w:hAnsi="Century" w:cs="Arial"/>
                <w:color w:val="333333"/>
                <w:sz w:val="22"/>
                <w:szCs w:val="22"/>
              </w:rPr>
              <w:t xml:space="preserve">cheme </w:t>
            </w:r>
            <w:r w:rsidRPr="00551546">
              <w:rPr>
                <w:rFonts w:ascii="Century" w:hAnsi="Century"/>
                <w:color w:val="333333"/>
                <w:sz w:val="22"/>
                <w:szCs w:val="22"/>
              </w:rPr>
              <w:t>in previous years d</w:t>
            </w:r>
            <w:r>
              <w:rPr>
                <w:rFonts w:ascii="Century" w:hAnsi="Century"/>
                <w:color w:val="333333"/>
                <w:sz w:val="22"/>
                <w:szCs w:val="22"/>
              </w:rPr>
              <w:t>ue to bankruptcy of the insurer</w:t>
            </w:r>
            <w:r w:rsidRPr="00551546">
              <w:rPr>
                <w:rFonts w:ascii="Century" w:hAnsi="Century"/>
                <w:color w:val="333333"/>
                <w:sz w:val="22"/>
                <w:szCs w:val="22"/>
              </w:rPr>
              <w:t>.</w:t>
            </w:r>
          </w:p>
          <w:p w:rsidR="00E54EF6" w:rsidRPr="00EB2939" w:rsidRDefault="00E54EF6" w:rsidP="004835DB">
            <w:pPr>
              <w:rPr>
                <w:rFonts w:ascii="Century" w:hAnsi="Century"/>
                <w:sz w:val="22"/>
                <w:szCs w:val="22"/>
              </w:rPr>
            </w:pPr>
          </w:p>
        </w:tc>
      </w:tr>
      <w:tr w:rsidR="006946C3" w:rsidRPr="00087EB0">
        <w:trPr>
          <w:trHeight w:val="181"/>
        </w:trPr>
        <w:tc>
          <w:tcPr>
            <w:tcW w:w="4850" w:type="dxa"/>
            <w:gridSpan w:val="4"/>
          </w:tcPr>
          <w:p w:rsidR="006946C3" w:rsidRPr="00EB2939" w:rsidRDefault="006946C3" w:rsidP="004835DB">
            <w:pPr>
              <w:jc w:val="both"/>
              <w:rPr>
                <w:rFonts w:ascii="Century" w:hAnsi="Century"/>
                <w:sz w:val="22"/>
                <w:szCs w:val="22"/>
              </w:rPr>
            </w:pPr>
          </w:p>
        </w:tc>
        <w:tc>
          <w:tcPr>
            <w:tcW w:w="318" w:type="dxa"/>
            <w:gridSpan w:val="7"/>
          </w:tcPr>
          <w:p w:rsidR="006946C3" w:rsidRPr="00EB2939" w:rsidRDefault="006946C3" w:rsidP="004835DB">
            <w:pPr>
              <w:rPr>
                <w:rFonts w:ascii="Century" w:hAnsi="Century"/>
                <w:sz w:val="22"/>
                <w:szCs w:val="22"/>
              </w:rPr>
            </w:pPr>
          </w:p>
        </w:tc>
        <w:tc>
          <w:tcPr>
            <w:tcW w:w="4672" w:type="dxa"/>
            <w:gridSpan w:val="3"/>
          </w:tcPr>
          <w:p w:rsidR="006946C3" w:rsidRPr="00551546" w:rsidRDefault="006946C3" w:rsidP="004835DB">
            <w:pPr>
              <w:jc w:val="both"/>
              <w:rPr>
                <w:rFonts w:ascii="Century" w:hAnsi="Century"/>
                <w:color w:val="333333"/>
                <w:sz w:val="22"/>
                <w:szCs w:val="22"/>
              </w:rPr>
            </w:pPr>
          </w:p>
        </w:tc>
      </w:tr>
      <w:tr w:rsidR="00E54EF6" w:rsidRPr="00087EB0">
        <w:trPr>
          <w:trHeight w:val="181"/>
        </w:trPr>
        <w:tc>
          <w:tcPr>
            <w:tcW w:w="9840" w:type="dxa"/>
            <w:gridSpan w:val="14"/>
          </w:tcPr>
          <w:p w:rsidR="00E54EF6" w:rsidRPr="00923383" w:rsidRDefault="00E54EF6" w:rsidP="004835DB">
            <w:pPr>
              <w:pStyle w:val="ResimYazs"/>
              <w:jc w:val="center"/>
              <w:rPr>
                <w:rFonts w:ascii="Century" w:hAnsi="Century"/>
                <w:bCs w:val="0"/>
                <w:color w:val="000080"/>
              </w:rPr>
            </w:pPr>
            <w:r w:rsidRPr="00923383">
              <w:rPr>
                <w:rFonts w:ascii="Century" w:hAnsi="Century"/>
                <w:color w:val="000080"/>
              </w:rPr>
              <w:lastRenderedPageBreak/>
              <w:t xml:space="preserve">Tablo </w:t>
            </w:r>
            <w:r w:rsidR="00D6426E">
              <w:rPr>
                <w:rFonts w:ascii="Century" w:hAnsi="Century"/>
                <w:color w:val="000080"/>
              </w:rPr>
              <w:t>2.4</w:t>
            </w:r>
            <w:r w:rsidRPr="00923383">
              <w:rPr>
                <w:rFonts w:ascii="Century" w:hAnsi="Century"/>
                <w:color w:val="000080"/>
              </w:rPr>
              <w:t>.3: 5684 sayılı Kanun</w:t>
            </w:r>
            <w:r>
              <w:rPr>
                <w:rFonts w:ascii="Century" w:hAnsi="Century"/>
                <w:color w:val="000080"/>
              </w:rPr>
              <w:t>’un</w:t>
            </w:r>
            <w:r w:rsidRPr="00923383">
              <w:rPr>
                <w:rFonts w:ascii="Century" w:hAnsi="Century"/>
                <w:color w:val="000080"/>
              </w:rPr>
              <w:t xml:space="preserve"> 14</w:t>
            </w:r>
            <w:r w:rsidRPr="00923383">
              <w:rPr>
                <w:rFonts w:ascii="Century" w:hAnsi="Century"/>
                <w:bCs w:val="0"/>
                <w:color w:val="000080"/>
              </w:rPr>
              <w:t xml:space="preserve">/2-c Maddesi Gereği </w:t>
            </w:r>
            <w:r>
              <w:rPr>
                <w:rFonts w:ascii="Century" w:hAnsi="Century"/>
                <w:bCs w:val="0"/>
                <w:color w:val="000080"/>
              </w:rPr>
              <w:t xml:space="preserve">Önceki Yıllarda </w:t>
            </w:r>
            <w:r w:rsidRPr="00923383">
              <w:rPr>
                <w:rFonts w:ascii="Century" w:hAnsi="Century"/>
                <w:bCs w:val="0"/>
                <w:color w:val="000080"/>
              </w:rPr>
              <w:t xml:space="preserve">Yapılan </w:t>
            </w:r>
            <w:proofErr w:type="gramStart"/>
            <w:r w:rsidRPr="00923383">
              <w:rPr>
                <w:rFonts w:ascii="Century" w:hAnsi="Century"/>
                <w:bCs w:val="0"/>
                <w:color w:val="000080"/>
              </w:rPr>
              <w:t>Tazm.Ödemeleri</w:t>
            </w:r>
            <w:proofErr w:type="gramEnd"/>
            <w:r w:rsidRPr="00923383">
              <w:rPr>
                <w:rFonts w:ascii="Century" w:hAnsi="Century"/>
                <w:bCs w:val="0"/>
                <w:color w:val="000080"/>
              </w:rPr>
              <w:t xml:space="preserve"> </w:t>
            </w:r>
          </w:p>
          <w:p w:rsidR="00E54EF6" w:rsidRPr="00923383" w:rsidRDefault="00E54EF6" w:rsidP="004835DB">
            <w:pPr>
              <w:pStyle w:val="ResimYazs"/>
              <w:jc w:val="center"/>
              <w:rPr>
                <w:rFonts w:ascii="Century" w:hAnsi="Century"/>
                <w:b w:val="0"/>
                <w:color w:val="000080"/>
              </w:rPr>
            </w:pPr>
            <w:r w:rsidRPr="00923383">
              <w:rPr>
                <w:rFonts w:ascii="Century" w:hAnsi="Century"/>
                <w:b w:val="0"/>
                <w:i/>
                <w:iCs/>
                <w:color w:val="000080"/>
              </w:rPr>
              <w:t>Paid Loss</w:t>
            </w:r>
            <w:r>
              <w:rPr>
                <w:rFonts w:ascii="Century" w:hAnsi="Century"/>
                <w:b w:val="0"/>
                <w:i/>
                <w:iCs/>
                <w:color w:val="000080"/>
              </w:rPr>
              <w:t>es</w:t>
            </w:r>
            <w:r w:rsidRPr="00923383">
              <w:rPr>
                <w:rFonts w:ascii="Century" w:hAnsi="Century"/>
                <w:b w:val="0"/>
                <w:i/>
                <w:iCs/>
                <w:color w:val="000080"/>
              </w:rPr>
              <w:t xml:space="preserve"> for Bankruptcy</w:t>
            </w:r>
            <w:r>
              <w:rPr>
                <w:rFonts w:ascii="Century" w:hAnsi="Century"/>
                <w:b w:val="0"/>
                <w:i/>
                <w:iCs/>
                <w:color w:val="000080"/>
              </w:rPr>
              <w:t xml:space="preserve"> in Previous Years</w:t>
            </w:r>
          </w:p>
          <w:tbl>
            <w:tblPr>
              <w:tblW w:w="9612" w:type="dxa"/>
              <w:tblLayout w:type="fixed"/>
              <w:tblCellMar>
                <w:left w:w="70" w:type="dxa"/>
                <w:right w:w="70" w:type="dxa"/>
              </w:tblCellMar>
              <w:tblLook w:val="0000" w:firstRow="0" w:lastRow="0" w:firstColumn="0" w:lastColumn="0" w:noHBand="0" w:noVBand="0"/>
            </w:tblPr>
            <w:tblGrid>
              <w:gridCol w:w="1572"/>
              <w:gridCol w:w="1149"/>
              <w:gridCol w:w="1119"/>
              <w:gridCol w:w="1089"/>
              <w:gridCol w:w="1032"/>
              <w:gridCol w:w="1053"/>
              <w:gridCol w:w="1080"/>
              <w:gridCol w:w="1518"/>
            </w:tblGrid>
            <w:tr w:rsidR="00E54EF6" w:rsidRPr="00551546">
              <w:trPr>
                <w:trHeight w:val="424"/>
              </w:trPr>
              <w:tc>
                <w:tcPr>
                  <w:tcW w:w="1572" w:type="dxa"/>
                  <w:tcBorders>
                    <w:top w:val="nil"/>
                    <w:left w:val="nil"/>
                    <w:bottom w:val="single" w:sz="4" w:space="0" w:color="auto"/>
                    <w:right w:val="nil"/>
                  </w:tcBorders>
                  <w:shd w:val="clear" w:color="auto" w:fill="C6D9F1"/>
                  <w:noWrap/>
                  <w:vAlign w:val="bottom"/>
                </w:tcPr>
                <w:p w:rsidR="00E54EF6" w:rsidRPr="00551546" w:rsidRDefault="00E54EF6" w:rsidP="004835DB">
                  <w:pPr>
                    <w:rPr>
                      <w:rFonts w:ascii="Century" w:hAnsi="Century" w:cs="Arial TUR"/>
                      <w:b/>
                      <w:bCs/>
                      <w:sz w:val="18"/>
                      <w:szCs w:val="18"/>
                      <w:lang w:eastAsia="tr-TR"/>
                    </w:rPr>
                  </w:pPr>
                  <w:r w:rsidRPr="00551546">
                    <w:rPr>
                      <w:rFonts w:ascii="Century" w:hAnsi="Century" w:cs="Arial TUR"/>
                      <w:b/>
                      <w:bCs/>
                      <w:sz w:val="18"/>
                      <w:szCs w:val="18"/>
                      <w:lang w:eastAsia="tr-TR"/>
                    </w:rPr>
                    <w:t>(TL)</w:t>
                  </w:r>
                </w:p>
              </w:tc>
              <w:tc>
                <w:tcPr>
                  <w:tcW w:w="1149" w:type="dxa"/>
                  <w:tcBorders>
                    <w:top w:val="nil"/>
                    <w:left w:val="nil"/>
                    <w:bottom w:val="single" w:sz="4" w:space="0" w:color="auto"/>
                    <w:right w:val="nil"/>
                  </w:tcBorders>
                  <w:shd w:val="clear" w:color="auto" w:fill="C6D9F1"/>
                  <w:noWrap/>
                  <w:vAlign w:val="center"/>
                </w:tcPr>
                <w:p w:rsidR="00E54EF6" w:rsidRPr="00551546" w:rsidRDefault="00E54EF6" w:rsidP="004835DB">
                  <w:pPr>
                    <w:jc w:val="right"/>
                    <w:rPr>
                      <w:rFonts w:ascii="Century" w:hAnsi="Century" w:cs="Arial TUR"/>
                      <w:b/>
                      <w:bCs/>
                      <w:sz w:val="18"/>
                      <w:szCs w:val="18"/>
                      <w:lang w:eastAsia="tr-TR"/>
                    </w:rPr>
                  </w:pPr>
                  <w:r>
                    <w:rPr>
                      <w:rFonts w:ascii="Century" w:hAnsi="Century" w:cs="Arial TUR"/>
                      <w:b/>
                      <w:bCs/>
                      <w:sz w:val="18"/>
                      <w:szCs w:val="18"/>
                      <w:lang w:eastAsia="tr-TR"/>
                    </w:rPr>
                    <w:t>2004</w:t>
                  </w:r>
                </w:p>
              </w:tc>
              <w:tc>
                <w:tcPr>
                  <w:tcW w:w="1119" w:type="dxa"/>
                  <w:tcBorders>
                    <w:top w:val="nil"/>
                    <w:left w:val="nil"/>
                    <w:bottom w:val="single" w:sz="4" w:space="0" w:color="auto"/>
                    <w:right w:val="nil"/>
                  </w:tcBorders>
                  <w:shd w:val="clear" w:color="auto" w:fill="C6D9F1"/>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2005</w:t>
                  </w:r>
                </w:p>
              </w:tc>
              <w:tc>
                <w:tcPr>
                  <w:tcW w:w="1089" w:type="dxa"/>
                  <w:tcBorders>
                    <w:top w:val="nil"/>
                    <w:left w:val="nil"/>
                    <w:bottom w:val="single" w:sz="4" w:space="0" w:color="auto"/>
                    <w:right w:val="nil"/>
                  </w:tcBorders>
                  <w:shd w:val="clear" w:color="auto" w:fill="C6D9F1"/>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2006</w:t>
                  </w:r>
                </w:p>
              </w:tc>
              <w:tc>
                <w:tcPr>
                  <w:tcW w:w="1032" w:type="dxa"/>
                  <w:tcBorders>
                    <w:top w:val="nil"/>
                    <w:left w:val="nil"/>
                    <w:bottom w:val="single" w:sz="4" w:space="0" w:color="auto"/>
                    <w:right w:val="nil"/>
                  </w:tcBorders>
                  <w:shd w:val="clear" w:color="auto" w:fill="C6D9F1"/>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2007</w:t>
                  </w:r>
                </w:p>
              </w:tc>
              <w:tc>
                <w:tcPr>
                  <w:tcW w:w="1053" w:type="dxa"/>
                  <w:tcBorders>
                    <w:top w:val="nil"/>
                    <w:left w:val="nil"/>
                    <w:bottom w:val="single" w:sz="4" w:space="0" w:color="auto"/>
                    <w:right w:val="nil"/>
                  </w:tcBorders>
                  <w:shd w:val="clear" w:color="auto" w:fill="C6D9F1"/>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2008</w:t>
                  </w:r>
                </w:p>
              </w:tc>
              <w:tc>
                <w:tcPr>
                  <w:tcW w:w="1080" w:type="dxa"/>
                  <w:tcBorders>
                    <w:top w:val="nil"/>
                    <w:left w:val="nil"/>
                    <w:bottom w:val="single" w:sz="4" w:space="0" w:color="auto"/>
                    <w:right w:val="nil"/>
                  </w:tcBorders>
                  <w:shd w:val="clear" w:color="auto" w:fill="C6D9F1"/>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2009</w:t>
                  </w:r>
                </w:p>
              </w:tc>
              <w:tc>
                <w:tcPr>
                  <w:tcW w:w="1518" w:type="dxa"/>
                  <w:tcBorders>
                    <w:top w:val="nil"/>
                    <w:left w:val="nil"/>
                    <w:bottom w:val="single" w:sz="4" w:space="0" w:color="auto"/>
                    <w:right w:val="nil"/>
                  </w:tcBorders>
                  <w:shd w:val="clear" w:color="auto" w:fill="C6D9F1"/>
                </w:tcPr>
                <w:p w:rsidR="00E54EF6" w:rsidRPr="00551546" w:rsidRDefault="00E54EF6" w:rsidP="004835DB">
                  <w:pPr>
                    <w:jc w:val="right"/>
                    <w:rPr>
                      <w:rFonts w:ascii="Century" w:hAnsi="Century" w:cs="Arial TUR"/>
                      <w:b/>
                      <w:bCs/>
                      <w:sz w:val="18"/>
                      <w:szCs w:val="18"/>
                      <w:lang w:eastAsia="tr-TR"/>
                    </w:rPr>
                  </w:pPr>
                </w:p>
              </w:tc>
            </w:tr>
            <w:tr w:rsidR="00E54EF6" w:rsidRPr="00551546">
              <w:trPr>
                <w:trHeight w:val="284"/>
              </w:trPr>
              <w:tc>
                <w:tcPr>
                  <w:tcW w:w="1572" w:type="dxa"/>
                  <w:tcBorders>
                    <w:top w:val="single" w:sz="4" w:space="0" w:color="auto"/>
                    <w:left w:val="nil"/>
                    <w:bottom w:val="nil"/>
                    <w:right w:val="nil"/>
                  </w:tcBorders>
                  <w:shd w:val="clear" w:color="auto" w:fill="auto"/>
                  <w:noWrap/>
                  <w:vAlign w:val="center"/>
                </w:tcPr>
                <w:p w:rsidR="00E54EF6" w:rsidRPr="00551546" w:rsidRDefault="00E54EF6" w:rsidP="004835DB">
                  <w:pPr>
                    <w:rPr>
                      <w:rFonts w:ascii="Century" w:hAnsi="Century" w:cs="Arial TUR"/>
                      <w:sz w:val="18"/>
                      <w:szCs w:val="18"/>
                      <w:lang w:eastAsia="tr-TR"/>
                    </w:rPr>
                  </w:pPr>
                  <w:r>
                    <w:rPr>
                      <w:rFonts w:ascii="Century" w:hAnsi="Century" w:cs="Arial TUR"/>
                      <w:sz w:val="18"/>
                      <w:szCs w:val="18"/>
                      <w:lang w:eastAsia="tr-TR"/>
                    </w:rPr>
                    <w:t>Dosya Adedi</w:t>
                  </w:r>
                  <w:r w:rsidRPr="00551546">
                    <w:rPr>
                      <w:rFonts w:ascii="Century" w:hAnsi="Century" w:cs="Arial TUR"/>
                      <w:sz w:val="18"/>
                      <w:szCs w:val="18"/>
                      <w:lang w:eastAsia="tr-TR"/>
                    </w:rPr>
                    <w:t xml:space="preserve"> </w:t>
                  </w:r>
                </w:p>
              </w:tc>
              <w:tc>
                <w:tcPr>
                  <w:tcW w:w="1149" w:type="dxa"/>
                  <w:tcBorders>
                    <w:top w:val="single" w:sz="4" w:space="0" w:color="auto"/>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33.404</w:t>
                  </w:r>
                </w:p>
              </w:tc>
              <w:tc>
                <w:tcPr>
                  <w:tcW w:w="1119" w:type="dxa"/>
                  <w:tcBorders>
                    <w:top w:val="single" w:sz="4" w:space="0" w:color="auto"/>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14.174</w:t>
                  </w:r>
                </w:p>
              </w:tc>
              <w:tc>
                <w:tcPr>
                  <w:tcW w:w="1089" w:type="dxa"/>
                  <w:tcBorders>
                    <w:top w:val="single" w:sz="4" w:space="0" w:color="auto"/>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4.113</w:t>
                  </w:r>
                </w:p>
              </w:tc>
              <w:tc>
                <w:tcPr>
                  <w:tcW w:w="1032" w:type="dxa"/>
                  <w:tcBorders>
                    <w:top w:val="single" w:sz="4" w:space="0" w:color="auto"/>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1.066</w:t>
                  </w:r>
                </w:p>
              </w:tc>
              <w:tc>
                <w:tcPr>
                  <w:tcW w:w="1053" w:type="dxa"/>
                  <w:tcBorders>
                    <w:top w:val="single" w:sz="4" w:space="0" w:color="auto"/>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628</w:t>
                  </w:r>
                </w:p>
              </w:tc>
              <w:tc>
                <w:tcPr>
                  <w:tcW w:w="1080" w:type="dxa"/>
                  <w:tcBorders>
                    <w:top w:val="single" w:sz="4" w:space="0" w:color="auto"/>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279</w:t>
                  </w:r>
                </w:p>
              </w:tc>
              <w:tc>
                <w:tcPr>
                  <w:tcW w:w="1518" w:type="dxa"/>
                  <w:tcBorders>
                    <w:top w:val="single" w:sz="4" w:space="0" w:color="auto"/>
                    <w:left w:val="nil"/>
                    <w:bottom w:val="nil"/>
                    <w:right w:val="nil"/>
                  </w:tcBorders>
                </w:tcPr>
                <w:p w:rsidR="00E54EF6" w:rsidRPr="00551546" w:rsidRDefault="00E54EF6" w:rsidP="004835DB">
                  <w:pPr>
                    <w:ind w:firstLine="8"/>
                    <w:rPr>
                      <w:rFonts w:ascii="Century" w:hAnsi="Century" w:cs="Arial TUR"/>
                      <w:sz w:val="18"/>
                      <w:szCs w:val="18"/>
                      <w:lang w:eastAsia="tr-TR"/>
                    </w:rPr>
                  </w:pPr>
                  <w:r w:rsidRPr="00551546">
                    <w:rPr>
                      <w:rFonts w:ascii="Century" w:hAnsi="Century" w:cs="Arial TUR"/>
                      <w:iCs/>
                      <w:sz w:val="18"/>
                      <w:szCs w:val="18"/>
                      <w:lang w:eastAsia="tr-TR"/>
                    </w:rPr>
                    <w:t>No.of Claims</w:t>
                  </w:r>
                </w:p>
              </w:tc>
            </w:tr>
            <w:tr w:rsidR="00E54EF6" w:rsidRPr="00551546">
              <w:trPr>
                <w:trHeight w:val="284"/>
              </w:trPr>
              <w:tc>
                <w:tcPr>
                  <w:tcW w:w="1572" w:type="dxa"/>
                  <w:tcBorders>
                    <w:top w:val="nil"/>
                    <w:left w:val="nil"/>
                    <w:bottom w:val="nil"/>
                    <w:right w:val="nil"/>
                  </w:tcBorders>
                  <w:shd w:val="clear" w:color="auto" w:fill="auto"/>
                  <w:noWrap/>
                  <w:vAlign w:val="center"/>
                </w:tcPr>
                <w:p w:rsidR="00E54EF6" w:rsidRPr="00551546" w:rsidRDefault="00E54EF6" w:rsidP="004835DB">
                  <w:pPr>
                    <w:rPr>
                      <w:rFonts w:ascii="Century" w:hAnsi="Century" w:cs="Arial TUR"/>
                      <w:sz w:val="18"/>
                      <w:szCs w:val="18"/>
                      <w:lang w:eastAsia="tr-TR"/>
                    </w:rPr>
                  </w:pPr>
                  <w:r w:rsidRPr="00551546">
                    <w:rPr>
                      <w:rFonts w:ascii="Century" w:hAnsi="Century" w:cs="Arial TUR"/>
                      <w:sz w:val="18"/>
                      <w:szCs w:val="18"/>
                      <w:lang w:eastAsia="tr-TR"/>
                    </w:rPr>
                    <w:t xml:space="preserve">Maddi Tazminat </w:t>
                  </w:r>
                </w:p>
              </w:tc>
              <w:tc>
                <w:tcPr>
                  <w:tcW w:w="114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19.677.914</w:t>
                  </w:r>
                </w:p>
              </w:tc>
              <w:tc>
                <w:tcPr>
                  <w:tcW w:w="111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11.094.277</w:t>
                  </w:r>
                </w:p>
              </w:tc>
              <w:tc>
                <w:tcPr>
                  <w:tcW w:w="108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2.807.059</w:t>
                  </w:r>
                </w:p>
              </w:tc>
              <w:tc>
                <w:tcPr>
                  <w:tcW w:w="1032"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4.994.878</w:t>
                  </w:r>
                </w:p>
              </w:tc>
              <w:tc>
                <w:tcPr>
                  <w:tcW w:w="1053"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1.085.334</w:t>
                  </w:r>
                </w:p>
              </w:tc>
              <w:tc>
                <w:tcPr>
                  <w:tcW w:w="1080"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318.970</w:t>
                  </w:r>
                </w:p>
              </w:tc>
              <w:tc>
                <w:tcPr>
                  <w:tcW w:w="1518" w:type="dxa"/>
                  <w:tcBorders>
                    <w:top w:val="nil"/>
                    <w:left w:val="nil"/>
                    <w:bottom w:val="nil"/>
                    <w:right w:val="nil"/>
                  </w:tcBorders>
                </w:tcPr>
                <w:p w:rsidR="00E54EF6" w:rsidRPr="00551546" w:rsidRDefault="00E54EF6" w:rsidP="004835DB">
                  <w:pPr>
                    <w:ind w:firstLine="8"/>
                    <w:rPr>
                      <w:rFonts w:ascii="Century" w:hAnsi="Century" w:cs="Arial TUR"/>
                      <w:sz w:val="18"/>
                      <w:szCs w:val="18"/>
                      <w:lang w:eastAsia="tr-TR"/>
                    </w:rPr>
                  </w:pPr>
                  <w:r w:rsidRPr="00551546">
                    <w:rPr>
                      <w:rFonts w:ascii="Century" w:hAnsi="Century" w:cs="Arial TUR"/>
                      <w:iCs/>
                      <w:sz w:val="18"/>
                      <w:szCs w:val="18"/>
                      <w:lang w:eastAsia="tr-TR"/>
                    </w:rPr>
                    <w:t>Material</w:t>
                  </w:r>
                </w:p>
              </w:tc>
            </w:tr>
            <w:tr w:rsidR="00E54EF6" w:rsidRPr="00551546">
              <w:trPr>
                <w:trHeight w:val="284"/>
              </w:trPr>
              <w:tc>
                <w:tcPr>
                  <w:tcW w:w="1572" w:type="dxa"/>
                  <w:tcBorders>
                    <w:top w:val="nil"/>
                    <w:left w:val="nil"/>
                    <w:bottom w:val="nil"/>
                    <w:right w:val="nil"/>
                  </w:tcBorders>
                  <w:shd w:val="clear" w:color="auto" w:fill="auto"/>
                  <w:noWrap/>
                  <w:vAlign w:val="center"/>
                </w:tcPr>
                <w:p w:rsidR="00E54EF6" w:rsidRPr="00551546" w:rsidRDefault="00E54EF6" w:rsidP="004835DB">
                  <w:pPr>
                    <w:rPr>
                      <w:rFonts w:ascii="Century" w:hAnsi="Century" w:cs="Arial TUR"/>
                      <w:sz w:val="18"/>
                      <w:szCs w:val="18"/>
                      <w:lang w:eastAsia="tr-TR"/>
                    </w:rPr>
                  </w:pPr>
                  <w:r>
                    <w:rPr>
                      <w:rFonts w:ascii="Century" w:hAnsi="Century" w:cs="Arial TUR"/>
                      <w:sz w:val="18"/>
                      <w:szCs w:val="18"/>
                      <w:lang w:eastAsia="tr-TR"/>
                    </w:rPr>
                    <w:t>Tedavi Tazminat</w:t>
                  </w:r>
                </w:p>
              </w:tc>
              <w:tc>
                <w:tcPr>
                  <w:tcW w:w="114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385.039</w:t>
                  </w:r>
                </w:p>
              </w:tc>
              <w:tc>
                <w:tcPr>
                  <w:tcW w:w="111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371.763</w:t>
                  </w:r>
                </w:p>
              </w:tc>
              <w:tc>
                <w:tcPr>
                  <w:tcW w:w="108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444.603</w:t>
                  </w:r>
                </w:p>
              </w:tc>
              <w:tc>
                <w:tcPr>
                  <w:tcW w:w="1032"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601.045</w:t>
                  </w:r>
                </w:p>
              </w:tc>
              <w:tc>
                <w:tcPr>
                  <w:tcW w:w="1053"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362.527</w:t>
                  </w:r>
                </w:p>
              </w:tc>
              <w:tc>
                <w:tcPr>
                  <w:tcW w:w="1080"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408.578</w:t>
                  </w:r>
                </w:p>
              </w:tc>
              <w:tc>
                <w:tcPr>
                  <w:tcW w:w="1518" w:type="dxa"/>
                  <w:tcBorders>
                    <w:top w:val="nil"/>
                    <w:left w:val="nil"/>
                    <w:bottom w:val="nil"/>
                    <w:right w:val="nil"/>
                  </w:tcBorders>
                </w:tcPr>
                <w:p w:rsidR="00E54EF6" w:rsidRPr="00551546" w:rsidRDefault="00E54EF6" w:rsidP="004835DB">
                  <w:pPr>
                    <w:ind w:firstLine="8"/>
                    <w:rPr>
                      <w:rFonts w:ascii="Century" w:hAnsi="Century" w:cs="Arial TUR"/>
                      <w:sz w:val="18"/>
                      <w:szCs w:val="18"/>
                      <w:lang w:eastAsia="tr-TR"/>
                    </w:rPr>
                  </w:pPr>
                  <w:r w:rsidRPr="00551546">
                    <w:rPr>
                      <w:rFonts w:ascii="Century" w:hAnsi="Century" w:cs="Arial TUR"/>
                      <w:iCs/>
                      <w:sz w:val="18"/>
                      <w:szCs w:val="18"/>
                      <w:lang w:eastAsia="tr-TR"/>
                    </w:rPr>
                    <w:t>Phy. Injury</w:t>
                  </w:r>
                </w:p>
              </w:tc>
            </w:tr>
            <w:tr w:rsidR="00E54EF6" w:rsidRPr="00551546">
              <w:trPr>
                <w:trHeight w:val="284"/>
              </w:trPr>
              <w:tc>
                <w:tcPr>
                  <w:tcW w:w="1572" w:type="dxa"/>
                  <w:tcBorders>
                    <w:top w:val="nil"/>
                    <w:left w:val="nil"/>
                    <w:bottom w:val="nil"/>
                    <w:right w:val="nil"/>
                  </w:tcBorders>
                  <w:shd w:val="clear" w:color="auto" w:fill="auto"/>
                  <w:noWrap/>
                  <w:vAlign w:val="center"/>
                </w:tcPr>
                <w:p w:rsidR="00E54EF6" w:rsidRPr="00551546" w:rsidRDefault="00E54EF6" w:rsidP="004835DB">
                  <w:pPr>
                    <w:rPr>
                      <w:rFonts w:ascii="Century" w:hAnsi="Century" w:cs="Arial TUR"/>
                      <w:sz w:val="18"/>
                      <w:szCs w:val="18"/>
                      <w:lang w:eastAsia="tr-TR"/>
                    </w:rPr>
                  </w:pPr>
                  <w:r w:rsidRPr="00551546">
                    <w:rPr>
                      <w:rFonts w:ascii="Century" w:hAnsi="Century" w:cs="Arial TUR"/>
                      <w:sz w:val="18"/>
                      <w:szCs w:val="18"/>
                      <w:lang w:eastAsia="tr-TR"/>
                    </w:rPr>
                    <w:t>Öl</w:t>
                  </w:r>
                  <w:r>
                    <w:rPr>
                      <w:rFonts w:ascii="Century" w:hAnsi="Century" w:cs="Arial TUR"/>
                      <w:sz w:val="18"/>
                      <w:szCs w:val="18"/>
                      <w:lang w:eastAsia="tr-TR"/>
                    </w:rPr>
                    <w:t>üm/Defin</w:t>
                  </w:r>
                </w:p>
              </w:tc>
              <w:tc>
                <w:tcPr>
                  <w:tcW w:w="114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3.261.915</w:t>
                  </w:r>
                </w:p>
              </w:tc>
              <w:tc>
                <w:tcPr>
                  <w:tcW w:w="111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2.103.959</w:t>
                  </w:r>
                </w:p>
              </w:tc>
              <w:tc>
                <w:tcPr>
                  <w:tcW w:w="108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1.845.322</w:t>
                  </w:r>
                </w:p>
              </w:tc>
              <w:tc>
                <w:tcPr>
                  <w:tcW w:w="1032"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2.568.506</w:t>
                  </w:r>
                </w:p>
              </w:tc>
              <w:tc>
                <w:tcPr>
                  <w:tcW w:w="1053"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1.644.796</w:t>
                  </w:r>
                </w:p>
              </w:tc>
              <w:tc>
                <w:tcPr>
                  <w:tcW w:w="1080"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1.305.369</w:t>
                  </w:r>
                </w:p>
              </w:tc>
              <w:tc>
                <w:tcPr>
                  <w:tcW w:w="1518" w:type="dxa"/>
                  <w:tcBorders>
                    <w:top w:val="nil"/>
                    <w:left w:val="nil"/>
                    <w:bottom w:val="nil"/>
                    <w:right w:val="nil"/>
                  </w:tcBorders>
                </w:tcPr>
                <w:p w:rsidR="00E54EF6" w:rsidRPr="00551546" w:rsidRDefault="00E54EF6" w:rsidP="004835DB">
                  <w:pPr>
                    <w:ind w:firstLine="8"/>
                    <w:rPr>
                      <w:rFonts w:ascii="Century" w:hAnsi="Century" w:cs="Arial TUR"/>
                      <w:sz w:val="18"/>
                      <w:szCs w:val="18"/>
                      <w:lang w:eastAsia="tr-TR"/>
                    </w:rPr>
                  </w:pPr>
                  <w:r w:rsidRPr="00551546">
                    <w:rPr>
                      <w:rFonts w:ascii="Century" w:hAnsi="Century" w:cs="Arial TUR"/>
                      <w:iCs/>
                      <w:sz w:val="18"/>
                      <w:szCs w:val="18"/>
                      <w:lang w:eastAsia="tr-TR"/>
                    </w:rPr>
                    <w:t>Death / Funeral</w:t>
                  </w:r>
                </w:p>
              </w:tc>
            </w:tr>
            <w:tr w:rsidR="00E54EF6" w:rsidRPr="00551546">
              <w:trPr>
                <w:trHeight w:val="284"/>
              </w:trPr>
              <w:tc>
                <w:tcPr>
                  <w:tcW w:w="1572" w:type="dxa"/>
                  <w:tcBorders>
                    <w:top w:val="nil"/>
                    <w:left w:val="nil"/>
                    <w:bottom w:val="nil"/>
                    <w:right w:val="nil"/>
                  </w:tcBorders>
                  <w:shd w:val="clear" w:color="auto" w:fill="auto"/>
                  <w:noWrap/>
                  <w:vAlign w:val="center"/>
                </w:tcPr>
                <w:p w:rsidR="00E54EF6" w:rsidRPr="00551546" w:rsidRDefault="00E54EF6" w:rsidP="004835DB">
                  <w:pPr>
                    <w:rPr>
                      <w:rFonts w:ascii="Century" w:hAnsi="Century" w:cs="Arial TUR"/>
                      <w:sz w:val="18"/>
                      <w:szCs w:val="18"/>
                      <w:lang w:eastAsia="tr-TR"/>
                    </w:rPr>
                  </w:pPr>
                  <w:r>
                    <w:rPr>
                      <w:rFonts w:ascii="Century" w:hAnsi="Century" w:cs="Arial TUR"/>
                      <w:sz w:val="18"/>
                      <w:szCs w:val="18"/>
                      <w:lang w:eastAsia="tr-TR"/>
                    </w:rPr>
                    <w:t xml:space="preserve">Maluliyet </w:t>
                  </w:r>
                </w:p>
              </w:tc>
              <w:tc>
                <w:tcPr>
                  <w:tcW w:w="114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353.269</w:t>
                  </w:r>
                </w:p>
              </w:tc>
              <w:tc>
                <w:tcPr>
                  <w:tcW w:w="111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490.691</w:t>
                  </w:r>
                </w:p>
              </w:tc>
              <w:tc>
                <w:tcPr>
                  <w:tcW w:w="1089"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727.115</w:t>
                  </w:r>
                </w:p>
              </w:tc>
              <w:tc>
                <w:tcPr>
                  <w:tcW w:w="1032"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844.306</w:t>
                  </w:r>
                </w:p>
              </w:tc>
              <w:tc>
                <w:tcPr>
                  <w:tcW w:w="1053"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682.720</w:t>
                  </w:r>
                </w:p>
              </w:tc>
              <w:tc>
                <w:tcPr>
                  <w:tcW w:w="1080" w:type="dxa"/>
                  <w:tcBorders>
                    <w:top w:val="nil"/>
                    <w:left w:val="nil"/>
                    <w:bottom w:val="nil"/>
                    <w:right w:val="nil"/>
                  </w:tcBorders>
                  <w:shd w:val="clear" w:color="auto" w:fill="auto"/>
                  <w:noWrap/>
                  <w:vAlign w:val="center"/>
                </w:tcPr>
                <w:p w:rsidR="00E54EF6" w:rsidRPr="00551546" w:rsidRDefault="00E54EF6" w:rsidP="004835DB">
                  <w:pPr>
                    <w:jc w:val="right"/>
                    <w:rPr>
                      <w:rFonts w:ascii="Century" w:hAnsi="Century" w:cs="Arial TUR"/>
                      <w:sz w:val="18"/>
                      <w:szCs w:val="18"/>
                      <w:lang w:eastAsia="tr-TR"/>
                    </w:rPr>
                  </w:pPr>
                  <w:r w:rsidRPr="00551546">
                    <w:rPr>
                      <w:rFonts w:ascii="Century" w:hAnsi="Century" w:cs="Arial TUR"/>
                      <w:sz w:val="18"/>
                      <w:szCs w:val="18"/>
                      <w:lang w:eastAsia="tr-TR"/>
                    </w:rPr>
                    <w:t>567.854</w:t>
                  </w:r>
                </w:p>
              </w:tc>
              <w:tc>
                <w:tcPr>
                  <w:tcW w:w="1518" w:type="dxa"/>
                  <w:tcBorders>
                    <w:top w:val="nil"/>
                    <w:left w:val="nil"/>
                    <w:bottom w:val="nil"/>
                    <w:right w:val="nil"/>
                  </w:tcBorders>
                </w:tcPr>
                <w:p w:rsidR="00E54EF6" w:rsidRPr="00551546" w:rsidRDefault="00E54EF6" w:rsidP="004835DB">
                  <w:pPr>
                    <w:ind w:firstLine="8"/>
                    <w:rPr>
                      <w:rFonts w:ascii="Century" w:hAnsi="Century" w:cs="Arial TUR"/>
                      <w:sz w:val="18"/>
                      <w:szCs w:val="18"/>
                      <w:lang w:eastAsia="tr-TR"/>
                    </w:rPr>
                  </w:pPr>
                  <w:r w:rsidRPr="00551546">
                    <w:rPr>
                      <w:rFonts w:ascii="Century" w:hAnsi="Century" w:cs="Arial TUR"/>
                      <w:iCs/>
                      <w:sz w:val="18"/>
                      <w:szCs w:val="18"/>
                      <w:lang w:eastAsia="tr-TR"/>
                    </w:rPr>
                    <w:t>Disability</w:t>
                  </w:r>
                </w:p>
              </w:tc>
            </w:tr>
            <w:tr w:rsidR="00E54EF6" w:rsidRPr="00551546">
              <w:trPr>
                <w:trHeight w:val="284"/>
              </w:trPr>
              <w:tc>
                <w:tcPr>
                  <w:tcW w:w="1572" w:type="dxa"/>
                  <w:tcBorders>
                    <w:top w:val="single" w:sz="4" w:space="0" w:color="auto"/>
                    <w:left w:val="nil"/>
                    <w:bottom w:val="double" w:sz="6" w:space="0" w:color="auto"/>
                    <w:right w:val="nil"/>
                  </w:tcBorders>
                  <w:shd w:val="clear" w:color="auto" w:fill="auto"/>
                  <w:noWrap/>
                  <w:vAlign w:val="center"/>
                </w:tcPr>
                <w:p w:rsidR="00E54EF6" w:rsidRPr="00551546" w:rsidRDefault="00E54EF6" w:rsidP="004835DB">
                  <w:pPr>
                    <w:rPr>
                      <w:rFonts w:ascii="Century" w:hAnsi="Century" w:cs="Arial TUR"/>
                      <w:b/>
                      <w:bCs/>
                      <w:sz w:val="18"/>
                      <w:szCs w:val="18"/>
                      <w:lang w:eastAsia="tr-TR"/>
                    </w:rPr>
                  </w:pPr>
                  <w:r>
                    <w:rPr>
                      <w:rFonts w:ascii="Century" w:hAnsi="Century" w:cs="Arial TUR"/>
                      <w:b/>
                      <w:bCs/>
                      <w:sz w:val="18"/>
                      <w:szCs w:val="18"/>
                      <w:lang w:eastAsia="tr-TR"/>
                    </w:rPr>
                    <w:t xml:space="preserve">Toplam </w:t>
                  </w:r>
                </w:p>
              </w:tc>
              <w:tc>
                <w:tcPr>
                  <w:tcW w:w="1149" w:type="dxa"/>
                  <w:tcBorders>
                    <w:top w:val="single" w:sz="4" w:space="0" w:color="auto"/>
                    <w:left w:val="nil"/>
                    <w:bottom w:val="double" w:sz="6" w:space="0" w:color="auto"/>
                    <w:right w:val="nil"/>
                  </w:tcBorders>
                  <w:shd w:val="clear" w:color="auto" w:fill="auto"/>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23.678.137</w:t>
                  </w:r>
                </w:p>
              </w:tc>
              <w:tc>
                <w:tcPr>
                  <w:tcW w:w="1119" w:type="dxa"/>
                  <w:tcBorders>
                    <w:top w:val="single" w:sz="4" w:space="0" w:color="auto"/>
                    <w:left w:val="nil"/>
                    <w:bottom w:val="double" w:sz="6" w:space="0" w:color="auto"/>
                    <w:right w:val="nil"/>
                  </w:tcBorders>
                  <w:shd w:val="clear" w:color="auto" w:fill="auto"/>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14.060.691</w:t>
                  </w:r>
                </w:p>
              </w:tc>
              <w:tc>
                <w:tcPr>
                  <w:tcW w:w="1089" w:type="dxa"/>
                  <w:tcBorders>
                    <w:top w:val="single" w:sz="4" w:space="0" w:color="auto"/>
                    <w:left w:val="nil"/>
                    <w:bottom w:val="double" w:sz="6" w:space="0" w:color="auto"/>
                    <w:right w:val="nil"/>
                  </w:tcBorders>
                  <w:shd w:val="clear" w:color="auto" w:fill="auto"/>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5.824.099</w:t>
                  </w:r>
                </w:p>
              </w:tc>
              <w:tc>
                <w:tcPr>
                  <w:tcW w:w="1032" w:type="dxa"/>
                  <w:tcBorders>
                    <w:top w:val="single" w:sz="4" w:space="0" w:color="auto"/>
                    <w:left w:val="nil"/>
                    <w:bottom w:val="double" w:sz="6" w:space="0" w:color="auto"/>
                    <w:right w:val="nil"/>
                  </w:tcBorders>
                  <w:shd w:val="clear" w:color="auto" w:fill="auto"/>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9.008.735</w:t>
                  </w:r>
                </w:p>
              </w:tc>
              <w:tc>
                <w:tcPr>
                  <w:tcW w:w="1053" w:type="dxa"/>
                  <w:tcBorders>
                    <w:top w:val="single" w:sz="4" w:space="0" w:color="auto"/>
                    <w:left w:val="nil"/>
                    <w:bottom w:val="double" w:sz="6" w:space="0" w:color="auto"/>
                    <w:right w:val="nil"/>
                  </w:tcBorders>
                  <w:shd w:val="clear" w:color="auto" w:fill="auto"/>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3.775.377</w:t>
                  </w:r>
                </w:p>
              </w:tc>
              <w:tc>
                <w:tcPr>
                  <w:tcW w:w="1080" w:type="dxa"/>
                  <w:tcBorders>
                    <w:top w:val="single" w:sz="4" w:space="0" w:color="auto"/>
                    <w:left w:val="nil"/>
                    <w:bottom w:val="double" w:sz="6" w:space="0" w:color="auto"/>
                    <w:right w:val="nil"/>
                  </w:tcBorders>
                  <w:shd w:val="clear" w:color="auto" w:fill="auto"/>
                  <w:noWrap/>
                  <w:vAlign w:val="center"/>
                </w:tcPr>
                <w:p w:rsidR="00E54EF6" w:rsidRPr="00551546" w:rsidRDefault="00E54EF6" w:rsidP="004835DB">
                  <w:pPr>
                    <w:jc w:val="right"/>
                    <w:rPr>
                      <w:rFonts w:ascii="Century" w:hAnsi="Century" w:cs="Arial TUR"/>
                      <w:b/>
                      <w:bCs/>
                      <w:sz w:val="18"/>
                      <w:szCs w:val="18"/>
                      <w:lang w:eastAsia="tr-TR"/>
                    </w:rPr>
                  </w:pPr>
                  <w:r w:rsidRPr="00551546">
                    <w:rPr>
                      <w:rFonts w:ascii="Century" w:hAnsi="Century" w:cs="Arial TUR"/>
                      <w:b/>
                      <w:bCs/>
                      <w:sz w:val="18"/>
                      <w:szCs w:val="18"/>
                      <w:lang w:eastAsia="tr-TR"/>
                    </w:rPr>
                    <w:t>2.600.771</w:t>
                  </w:r>
                </w:p>
              </w:tc>
              <w:tc>
                <w:tcPr>
                  <w:tcW w:w="1518" w:type="dxa"/>
                  <w:tcBorders>
                    <w:top w:val="single" w:sz="4" w:space="0" w:color="auto"/>
                    <w:left w:val="nil"/>
                    <w:bottom w:val="double" w:sz="6" w:space="0" w:color="auto"/>
                    <w:right w:val="nil"/>
                  </w:tcBorders>
                </w:tcPr>
                <w:p w:rsidR="00E54EF6" w:rsidRPr="0037387E" w:rsidRDefault="00E54EF6" w:rsidP="004835DB">
                  <w:pPr>
                    <w:ind w:firstLine="8"/>
                    <w:rPr>
                      <w:rFonts w:ascii="Century" w:hAnsi="Century" w:cs="Arial TUR"/>
                      <w:b/>
                      <w:bCs/>
                      <w:sz w:val="18"/>
                      <w:szCs w:val="18"/>
                      <w:lang w:eastAsia="tr-TR"/>
                    </w:rPr>
                  </w:pPr>
                  <w:r w:rsidRPr="0037387E">
                    <w:rPr>
                      <w:rFonts w:ascii="Century" w:hAnsi="Century" w:cs="Arial TUR"/>
                      <w:b/>
                      <w:iCs/>
                      <w:sz w:val="18"/>
                      <w:szCs w:val="18"/>
                      <w:lang w:eastAsia="tr-TR"/>
                    </w:rPr>
                    <w:t>Total</w:t>
                  </w:r>
                </w:p>
              </w:tc>
            </w:tr>
          </w:tbl>
          <w:p w:rsidR="00E54EF6" w:rsidRPr="00397B62" w:rsidRDefault="00E54EF6" w:rsidP="004835DB">
            <w:pPr>
              <w:rPr>
                <w:rFonts w:ascii="Century" w:hAnsi="Century"/>
                <w:sz w:val="20"/>
                <w:szCs w:val="20"/>
              </w:rPr>
            </w:pPr>
          </w:p>
        </w:tc>
      </w:tr>
      <w:tr w:rsidR="006946C3" w:rsidRPr="00087EB0">
        <w:trPr>
          <w:trHeight w:val="181"/>
        </w:trPr>
        <w:tc>
          <w:tcPr>
            <w:tcW w:w="4850" w:type="dxa"/>
            <w:gridSpan w:val="4"/>
          </w:tcPr>
          <w:p w:rsidR="006946C3" w:rsidRPr="00EB2939" w:rsidRDefault="006946C3" w:rsidP="004835DB">
            <w:pPr>
              <w:jc w:val="both"/>
              <w:rPr>
                <w:rFonts w:ascii="Century" w:hAnsi="Century"/>
                <w:sz w:val="22"/>
                <w:szCs w:val="22"/>
              </w:rPr>
            </w:pPr>
          </w:p>
        </w:tc>
        <w:tc>
          <w:tcPr>
            <w:tcW w:w="318" w:type="dxa"/>
            <w:gridSpan w:val="7"/>
          </w:tcPr>
          <w:p w:rsidR="006946C3" w:rsidRPr="00EB2939" w:rsidRDefault="006946C3" w:rsidP="004835DB">
            <w:pPr>
              <w:rPr>
                <w:rFonts w:ascii="Century" w:hAnsi="Century"/>
                <w:sz w:val="22"/>
                <w:szCs w:val="22"/>
              </w:rPr>
            </w:pPr>
          </w:p>
        </w:tc>
        <w:tc>
          <w:tcPr>
            <w:tcW w:w="4672" w:type="dxa"/>
            <w:gridSpan w:val="3"/>
          </w:tcPr>
          <w:p w:rsidR="006946C3" w:rsidRPr="00EB2939" w:rsidRDefault="006946C3" w:rsidP="004835DB">
            <w:pPr>
              <w:jc w:val="both"/>
              <w:rPr>
                <w:rFonts w:ascii="Century" w:hAnsi="Century"/>
                <w:color w:val="404040"/>
                <w:sz w:val="22"/>
                <w:szCs w:val="22"/>
              </w:rPr>
            </w:pPr>
          </w:p>
        </w:tc>
      </w:tr>
      <w:tr w:rsidR="00E54EF6" w:rsidRPr="00087EB0">
        <w:trPr>
          <w:trHeight w:val="181"/>
        </w:trPr>
        <w:tc>
          <w:tcPr>
            <w:tcW w:w="4850" w:type="dxa"/>
            <w:gridSpan w:val="4"/>
          </w:tcPr>
          <w:p w:rsidR="00E54EF6" w:rsidRPr="00EB2939" w:rsidRDefault="00E54EF6" w:rsidP="006946C3">
            <w:pPr>
              <w:jc w:val="both"/>
              <w:rPr>
                <w:rFonts w:ascii="Century" w:hAnsi="Century"/>
                <w:sz w:val="22"/>
                <w:szCs w:val="22"/>
              </w:rPr>
            </w:pPr>
            <w:r w:rsidRPr="00EB2939">
              <w:rPr>
                <w:rFonts w:ascii="Century" w:hAnsi="Century"/>
                <w:sz w:val="22"/>
                <w:szCs w:val="22"/>
              </w:rPr>
              <w:t xml:space="preserve">5684 sayılı Sigortacılık Kanunu’nun 14’üncü maddesinin ikinci fıkrasının </w:t>
            </w:r>
            <w:r>
              <w:rPr>
                <w:rFonts w:ascii="Century" w:hAnsi="Century"/>
                <w:sz w:val="22"/>
                <w:szCs w:val="22"/>
              </w:rPr>
              <w:t>(</w:t>
            </w:r>
            <w:r w:rsidRPr="00EB2939">
              <w:rPr>
                <w:rFonts w:ascii="Century" w:hAnsi="Century"/>
                <w:sz w:val="22"/>
                <w:szCs w:val="22"/>
              </w:rPr>
              <w:t>a</w:t>
            </w:r>
            <w:r>
              <w:rPr>
                <w:rFonts w:ascii="Century" w:hAnsi="Century"/>
                <w:sz w:val="22"/>
                <w:szCs w:val="22"/>
              </w:rPr>
              <w:t>)</w:t>
            </w:r>
            <w:r w:rsidRPr="00EB2939">
              <w:rPr>
                <w:rFonts w:ascii="Century" w:hAnsi="Century"/>
                <w:sz w:val="22"/>
                <w:szCs w:val="22"/>
              </w:rPr>
              <w:t xml:space="preserve">, </w:t>
            </w:r>
            <w:r>
              <w:rPr>
                <w:rFonts w:ascii="Century" w:hAnsi="Century"/>
                <w:sz w:val="22"/>
                <w:szCs w:val="22"/>
              </w:rPr>
              <w:t>(</w:t>
            </w:r>
            <w:r w:rsidRPr="00EB2939">
              <w:rPr>
                <w:rFonts w:ascii="Century" w:hAnsi="Century"/>
                <w:sz w:val="22"/>
                <w:szCs w:val="22"/>
              </w:rPr>
              <w:t>b</w:t>
            </w:r>
            <w:r>
              <w:rPr>
                <w:rFonts w:ascii="Century" w:hAnsi="Century"/>
                <w:sz w:val="22"/>
                <w:szCs w:val="22"/>
              </w:rPr>
              <w:t>)</w:t>
            </w:r>
            <w:r w:rsidRPr="00EB2939">
              <w:rPr>
                <w:rFonts w:ascii="Century" w:hAnsi="Century"/>
                <w:sz w:val="22"/>
                <w:szCs w:val="22"/>
              </w:rPr>
              <w:t xml:space="preserve">, </w:t>
            </w:r>
            <w:r>
              <w:rPr>
                <w:rFonts w:ascii="Century" w:hAnsi="Century"/>
                <w:sz w:val="22"/>
                <w:szCs w:val="22"/>
              </w:rPr>
              <w:t>(</w:t>
            </w:r>
            <w:r w:rsidRPr="00EB2939">
              <w:rPr>
                <w:rFonts w:ascii="Century" w:hAnsi="Century"/>
                <w:sz w:val="22"/>
                <w:szCs w:val="22"/>
              </w:rPr>
              <w:t>ç</w:t>
            </w:r>
            <w:r>
              <w:rPr>
                <w:rFonts w:ascii="Century" w:hAnsi="Century"/>
                <w:sz w:val="22"/>
                <w:szCs w:val="22"/>
              </w:rPr>
              <w:t>)</w:t>
            </w:r>
            <w:r w:rsidRPr="00EB2939">
              <w:rPr>
                <w:rFonts w:ascii="Century" w:hAnsi="Century"/>
                <w:sz w:val="22"/>
                <w:szCs w:val="22"/>
              </w:rPr>
              <w:t xml:space="preserve"> ve </w:t>
            </w:r>
            <w:r>
              <w:rPr>
                <w:rFonts w:ascii="Century" w:hAnsi="Century"/>
                <w:sz w:val="22"/>
                <w:szCs w:val="22"/>
              </w:rPr>
              <w:t>(</w:t>
            </w:r>
            <w:r w:rsidRPr="00EB2939">
              <w:rPr>
                <w:rFonts w:ascii="Century" w:hAnsi="Century"/>
                <w:sz w:val="22"/>
                <w:szCs w:val="22"/>
              </w:rPr>
              <w:t>d</w:t>
            </w:r>
            <w:r>
              <w:rPr>
                <w:rFonts w:ascii="Century" w:hAnsi="Century"/>
                <w:sz w:val="22"/>
                <w:szCs w:val="22"/>
              </w:rPr>
              <w:t>)</w:t>
            </w:r>
            <w:r w:rsidRPr="00EB2939">
              <w:rPr>
                <w:rFonts w:ascii="Century" w:hAnsi="Century"/>
                <w:sz w:val="22"/>
                <w:szCs w:val="22"/>
              </w:rPr>
              <w:t xml:space="preserve"> bentlerine göre önceki yıllarda ödenen</w:t>
            </w:r>
            <w:r>
              <w:rPr>
                <w:rFonts w:ascii="Century" w:hAnsi="Century"/>
                <w:sz w:val="22"/>
                <w:szCs w:val="22"/>
              </w:rPr>
              <w:t xml:space="preserve"> toplam tazminatların seyri aşağıdaki tabloda verilmiştir.</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EB2939" w:rsidRDefault="00E54EF6" w:rsidP="004835DB">
            <w:pPr>
              <w:jc w:val="both"/>
              <w:rPr>
                <w:rFonts w:ascii="Century" w:hAnsi="Century"/>
                <w:color w:val="404040"/>
                <w:sz w:val="22"/>
                <w:szCs w:val="22"/>
              </w:rPr>
            </w:pPr>
            <w:r w:rsidRPr="00EB2939">
              <w:rPr>
                <w:rFonts w:ascii="Century" w:hAnsi="Century"/>
                <w:color w:val="404040"/>
                <w:sz w:val="22"/>
                <w:szCs w:val="22"/>
              </w:rPr>
              <w:t xml:space="preserve">The following table presents the claim payments </w:t>
            </w:r>
            <w:r w:rsidRPr="00EB2939">
              <w:rPr>
                <w:rFonts w:ascii="Century" w:hAnsi="Century" w:cs="Arial"/>
                <w:color w:val="595959"/>
                <w:sz w:val="22"/>
                <w:szCs w:val="22"/>
              </w:rPr>
              <w:t>of the Scheme</w:t>
            </w:r>
            <w:r w:rsidRPr="00EB2939">
              <w:rPr>
                <w:rFonts w:ascii="Century" w:hAnsi="Century"/>
                <w:color w:val="404040"/>
                <w:sz w:val="22"/>
                <w:szCs w:val="22"/>
              </w:rPr>
              <w:t xml:space="preserve"> in previous years due to other reasons.</w:t>
            </w:r>
          </w:p>
          <w:p w:rsidR="00E54EF6" w:rsidRPr="00EB2939" w:rsidRDefault="00E54EF6" w:rsidP="004835DB">
            <w:pPr>
              <w:rPr>
                <w:rFonts w:ascii="Century" w:hAnsi="Century"/>
                <w:sz w:val="22"/>
                <w:szCs w:val="22"/>
              </w:rPr>
            </w:pPr>
          </w:p>
        </w:tc>
      </w:tr>
      <w:tr w:rsidR="006946C3" w:rsidRPr="00087EB0">
        <w:trPr>
          <w:trHeight w:val="181"/>
        </w:trPr>
        <w:tc>
          <w:tcPr>
            <w:tcW w:w="4850" w:type="dxa"/>
            <w:gridSpan w:val="4"/>
          </w:tcPr>
          <w:p w:rsidR="006946C3" w:rsidRPr="00EB2939" w:rsidRDefault="006946C3" w:rsidP="006946C3">
            <w:pPr>
              <w:jc w:val="both"/>
              <w:rPr>
                <w:rFonts w:ascii="Century" w:hAnsi="Century"/>
                <w:sz w:val="22"/>
                <w:szCs w:val="22"/>
              </w:rPr>
            </w:pPr>
          </w:p>
        </w:tc>
        <w:tc>
          <w:tcPr>
            <w:tcW w:w="318" w:type="dxa"/>
            <w:gridSpan w:val="7"/>
          </w:tcPr>
          <w:p w:rsidR="006946C3" w:rsidRPr="00EB2939" w:rsidRDefault="006946C3" w:rsidP="004835DB">
            <w:pPr>
              <w:rPr>
                <w:rFonts w:ascii="Century" w:hAnsi="Century"/>
                <w:sz w:val="22"/>
                <w:szCs w:val="22"/>
              </w:rPr>
            </w:pPr>
          </w:p>
        </w:tc>
        <w:tc>
          <w:tcPr>
            <w:tcW w:w="4672" w:type="dxa"/>
            <w:gridSpan w:val="3"/>
          </w:tcPr>
          <w:p w:rsidR="006946C3" w:rsidRPr="00EB2939" w:rsidRDefault="006946C3" w:rsidP="004835DB">
            <w:pPr>
              <w:jc w:val="both"/>
              <w:rPr>
                <w:rFonts w:ascii="Century" w:hAnsi="Century"/>
                <w:color w:val="404040"/>
                <w:sz w:val="22"/>
                <w:szCs w:val="22"/>
              </w:rPr>
            </w:pPr>
          </w:p>
        </w:tc>
      </w:tr>
      <w:tr w:rsidR="00E54EF6" w:rsidRPr="00087EB0">
        <w:trPr>
          <w:trHeight w:val="181"/>
        </w:trPr>
        <w:tc>
          <w:tcPr>
            <w:tcW w:w="9840" w:type="dxa"/>
            <w:gridSpan w:val="14"/>
          </w:tcPr>
          <w:p w:rsidR="006946C3" w:rsidRDefault="00E54EF6" w:rsidP="004835DB">
            <w:pPr>
              <w:pStyle w:val="ResimYazs"/>
              <w:jc w:val="center"/>
              <w:rPr>
                <w:rFonts w:ascii="Century" w:hAnsi="Century"/>
                <w:color w:val="000080"/>
              </w:rPr>
            </w:pPr>
            <w:r w:rsidRPr="00923383">
              <w:rPr>
                <w:rFonts w:ascii="Century" w:hAnsi="Century"/>
                <w:color w:val="000080"/>
              </w:rPr>
              <w:t xml:space="preserve">Tablo </w:t>
            </w:r>
            <w:r w:rsidR="00D6426E">
              <w:rPr>
                <w:rFonts w:ascii="Century" w:hAnsi="Century"/>
                <w:color w:val="000080"/>
              </w:rPr>
              <w:t>2.4</w:t>
            </w:r>
            <w:r w:rsidRPr="00923383">
              <w:rPr>
                <w:rFonts w:ascii="Century" w:hAnsi="Century"/>
                <w:color w:val="000080"/>
              </w:rPr>
              <w:t>.4: 5684 sayılı Kanun</w:t>
            </w:r>
            <w:r>
              <w:rPr>
                <w:rFonts w:ascii="Century" w:hAnsi="Century"/>
                <w:color w:val="000080"/>
              </w:rPr>
              <w:t>’un</w:t>
            </w:r>
            <w:r w:rsidRPr="00923383">
              <w:rPr>
                <w:rFonts w:ascii="Century" w:hAnsi="Century"/>
                <w:color w:val="000080"/>
              </w:rPr>
              <w:t xml:space="preserve"> 14/2-a,b,ç </w:t>
            </w:r>
            <w:r>
              <w:rPr>
                <w:rFonts w:ascii="Century" w:hAnsi="Century"/>
                <w:color w:val="000080"/>
              </w:rPr>
              <w:t xml:space="preserve">ve </w:t>
            </w:r>
            <w:r w:rsidRPr="00923383">
              <w:rPr>
                <w:rFonts w:ascii="Century" w:hAnsi="Century"/>
                <w:color w:val="000080"/>
              </w:rPr>
              <w:t>d Madde</w:t>
            </w:r>
            <w:r>
              <w:rPr>
                <w:rFonts w:ascii="Century" w:hAnsi="Century"/>
                <w:color w:val="000080"/>
              </w:rPr>
              <w:t>ler</w:t>
            </w:r>
            <w:r w:rsidRPr="00923383">
              <w:rPr>
                <w:rFonts w:ascii="Century" w:hAnsi="Century"/>
                <w:color w:val="000080"/>
              </w:rPr>
              <w:t>i Gereği Önceki Yıllar Tazminat Ödemeleri</w:t>
            </w:r>
          </w:p>
          <w:p w:rsidR="00E54EF6" w:rsidRPr="00923383" w:rsidRDefault="00E54EF6" w:rsidP="004835DB">
            <w:pPr>
              <w:pStyle w:val="ResimYazs"/>
              <w:jc w:val="center"/>
              <w:rPr>
                <w:rFonts w:ascii="Century" w:hAnsi="Century"/>
                <w:b w:val="0"/>
                <w:color w:val="000080"/>
              </w:rPr>
            </w:pPr>
            <w:r w:rsidRPr="00923383">
              <w:rPr>
                <w:rFonts w:ascii="Century" w:hAnsi="Century"/>
                <w:b w:val="0"/>
                <w:i/>
                <w:color w:val="000080"/>
              </w:rPr>
              <w:t>Paid Loss</w:t>
            </w:r>
            <w:r>
              <w:rPr>
                <w:rFonts w:ascii="Century" w:hAnsi="Century"/>
                <w:b w:val="0"/>
                <w:i/>
                <w:color w:val="000080"/>
              </w:rPr>
              <w:t>es</w:t>
            </w:r>
            <w:r w:rsidRPr="00923383">
              <w:rPr>
                <w:rFonts w:ascii="Century" w:hAnsi="Century"/>
                <w:b w:val="0"/>
                <w:i/>
                <w:color w:val="000080"/>
              </w:rPr>
              <w:t xml:space="preserve"> for Other Reasons in Previous Years Except Bankruptcy</w:t>
            </w:r>
            <w:r>
              <w:rPr>
                <w:rFonts w:ascii="Century" w:hAnsi="Century"/>
                <w:b w:val="0"/>
                <w:i/>
                <w:color w:val="000080"/>
              </w:rPr>
              <w:t xml:space="preserve"> (TL)</w:t>
            </w:r>
          </w:p>
          <w:tbl>
            <w:tblPr>
              <w:tblW w:w="9612" w:type="dxa"/>
              <w:tblLayout w:type="fixed"/>
              <w:tblCellMar>
                <w:left w:w="70" w:type="dxa"/>
                <w:right w:w="70" w:type="dxa"/>
              </w:tblCellMar>
              <w:tblLook w:val="0000" w:firstRow="0" w:lastRow="0" w:firstColumn="0" w:lastColumn="0" w:noHBand="0" w:noVBand="0"/>
            </w:tblPr>
            <w:tblGrid>
              <w:gridCol w:w="1692"/>
              <w:gridCol w:w="960"/>
              <w:gridCol w:w="960"/>
              <w:gridCol w:w="1080"/>
              <w:gridCol w:w="1080"/>
              <w:gridCol w:w="1080"/>
              <w:gridCol w:w="1080"/>
              <w:gridCol w:w="1680"/>
            </w:tblGrid>
            <w:tr w:rsidR="00E54EF6" w:rsidRPr="00C01BA7">
              <w:trPr>
                <w:trHeight w:val="475"/>
              </w:trPr>
              <w:tc>
                <w:tcPr>
                  <w:tcW w:w="1692" w:type="dxa"/>
                  <w:tcBorders>
                    <w:top w:val="nil"/>
                    <w:left w:val="nil"/>
                    <w:bottom w:val="single" w:sz="4" w:space="0" w:color="auto"/>
                    <w:right w:val="nil"/>
                  </w:tcBorders>
                  <w:shd w:val="clear" w:color="auto" w:fill="C6D9F1"/>
                  <w:vAlign w:val="center"/>
                </w:tcPr>
                <w:p w:rsidR="00E54EF6" w:rsidRPr="00551546" w:rsidRDefault="00E54EF6" w:rsidP="004835DB">
                  <w:pPr>
                    <w:rPr>
                      <w:rFonts w:ascii="Century" w:hAnsi="Century" w:cs="Arial TUR"/>
                      <w:sz w:val="18"/>
                      <w:szCs w:val="18"/>
                      <w:lang w:eastAsia="tr-TR"/>
                    </w:rPr>
                  </w:pPr>
                  <w:r>
                    <w:rPr>
                      <w:rFonts w:ascii="Century" w:hAnsi="Century" w:cs="Arial TUR"/>
                      <w:b/>
                      <w:bCs/>
                      <w:sz w:val="20"/>
                      <w:szCs w:val="20"/>
                      <w:lang w:eastAsia="tr-TR"/>
                    </w:rPr>
                    <w:t>Dosya Sayısı ve Tazminat Türü</w:t>
                  </w:r>
                </w:p>
              </w:tc>
              <w:tc>
                <w:tcPr>
                  <w:tcW w:w="960" w:type="dxa"/>
                  <w:tcBorders>
                    <w:top w:val="nil"/>
                    <w:left w:val="nil"/>
                    <w:bottom w:val="single" w:sz="4" w:space="0" w:color="auto"/>
                    <w:right w:val="nil"/>
                  </w:tcBorders>
                  <w:shd w:val="clear" w:color="auto" w:fill="C6D9F1"/>
                  <w:noWrap/>
                  <w:vAlign w:val="center"/>
                </w:tcPr>
                <w:p w:rsidR="00E54EF6" w:rsidRPr="00C01BA7" w:rsidRDefault="00E54EF6" w:rsidP="004835DB">
                  <w:pPr>
                    <w:jc w:val="right"/>
                    <w:rPr>
                      <w:rFonts w:ascii="Century" w:hAnsi="Century" w:cs="Arial TUR"/>
                      <w:b/>
                      <w:bCs/>
                      <w:sz w:val="18"/>
                      <w:szCs w:val="18"/>
                      <w:lang w:eastAsia="tr-TR"/>
                    </w:rPr>
                  </w:pPr>
                  <w:r>
                    <w:rPr>
                      <w:rFonts w:ascii="Century" w:hAnsi="Century" w:cs="Arial TUR"/>
                      <w:b/>
                      <w:bCs/>
                      <w:sz w:val="18"/>
                      <w:szCs w:val="18"/>
                      <w:lang w:eastAsia="tr-TR"/>
                    </w:rPr>
                    <w:t>2004</w:t>
                  </w:r>
                </w:p>
              </w:tc>
              <w:tc>
                <w:tcPr>
                  <w:tcW w:w="960" w:type="dxa"/>
                  <w:tcBorders>
                    <w:top w:val="nil"/>
                    <w:left w:val="nil"/>
                    <w:bottom w:val="single" w:sz="4" w:space="0" w:color="auto"/>
                    <w:right w:val="nil"/>
                  </w:tcBorders>
                  <w:shd w:val="clear" w:color="auto" w:fill="C6D9F1"/>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2005</w:t>
                  </w:r>
                </w:p>
              </w:tc>
              <w:tc>
                <w:tcPr>
                  <w:tcW w:w="1080" w:type="dxa"/>
                  <w:tcBorders>
                    <w:top w:val="nil"/>
                    <w:left w:val="nil"/>
                    <w:bottom w:val="single" w:sz="4" w:space="0" w:color="auto"/>
                    <w:right w:val="nil"/>
                  </w:tcBorders>
                  <w:shd w:val="clear" w:color="auto" w:fill="C6D9F1"/>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2006</w:t>
                  </w:r>
                </w:p>
              </w:tc>
              <w:tc>
                <w:tcPr>
                  <w:tcW w:w="1080" w:type="dxa"/>
                  <w:tcBorders>
                    <w:top w:val="nil"/>
                    <w:left w:val="nil"/>
                    <w:bottom w:val="single" w:sz="4" w:space="0" w:color="auto"/>
                    <w:right w:val="nil"/>
                  </w:tcBorders>
                  <w:shd w:val="clear" w:color="auto" w:fill="C6D9F1"/>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2007</w:t>
                  </w:r>
                </w:p>
              </w:tc>
              <w:tc>
                <w:tcPr>
                  <w:tcW w:w="1080" w:type="dxa"/>
                  <w:tcBorders>
                    <w:top w:val="nil"/>
                    <w:left w:val="nil"/>
                    <w:bottom w:val="single" w:sz="4" w:space="0" w:color="auto"/>
                    <w:right w:val="nil"/>
                  </w:tcBorders>
                  <w:shd w:val="clear" w:color="auto" w:fill="C6D9F1"/>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2008</w:t>
                  </w:r>
                </w:p>
              </w:tc>
              <w:tc>
                <w:tcPr>
                  <w:tcW w:w="1080" w:type="dxa"/>
                  <w:tcBorders>
                    <w:top w:val="nil"/>
                    <w:left w:val="nil"/>
                    <w:bottom w:val="single" w:sz="4" w:space="0" w:color="auto"/>
                    <w:right w:val="nil"/>
                  </w:tcBorders>
                  <w:shd w:val="clear" w:color="auto" w:fill="C6D9F1"/>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2009</w:t>
                  </w:r>
                </w:p>
              </w:tc>
              <w:tc>
                <w:tcPr>
                  <w:tcW w:w="1680" w:type="dxa"/>
                  <w:tcBorders>
                    <w:top w:val="nil"/>
                    <w:left w:val="nil"/>
                    <w:bottom w:val="single" w:sz="4" w:space="0" w:color="auto"/>
                    <w:right w:val="nil"/>
                  </w:tcBorders>
                  <w:shd w:val="clear" w:color="auto" w:fill="C6D9F1"/>
                  <w:vAlign w:val="center"/>
                </w:tcPr>
                <w:p w:rsidR="00E54EF6" w:rsidRPr="00551546" w:rsidRDefault="00E54EF6" w:rsidP="004835DB">
                  <w:pPr>
                    <w:rPr>
                      <w:rFonts w:ascii="Century" w:hAnsi="Century" w:cs="Arial TUR"/>
                      <w:b/>
                      <w:bCs/>
                      <w:sz w:val="18"/>
                      <w:szCs w:val="18"/>
                      <w:lang w:eastAsia="tr-TR"/>
                    </w:rPr>
                  </w:pPr>
                  <w:r>
                    <w:rPr>
                      <w:rFonts w:ascii="Century" w:hAnsi="Century" w:cs="Arial TUR"/>
                      <w:b/>
                      <w:bCs/>
                      <w:sz w:val="20"/>
                      <w:szCs w:val="20"/>
                      <w:lang w:eastAsia="tr-TR"/>
                    </w:rPr>
                    <w:t>Claims Number and Loss Type</w:t>
                  </w:r>
                </w:p>
              </w:tc>
            </w:tr>
            <w:tr w:rsidR="00E54EF6" w:rsidRPr="00C01BA7">
              <w:trPr>
                <w:trHeight w:val="284"/>
              </w:trPr>
              <w:tc>
                <w:tcPr>
                  <w:tcW w:w="1692" w:type="dxa"/>
                  <w:tcBorders>
                    <w:top w:val="single" w:sz="4" w:space="0" w:color="auto"/>
                    <w:left w:val="nil"/>
                    <w:bottom w:val="nil"/>
                    <w:right w:val="nil"/>
                  </w:tcBorders>
                  <w:vAlign w:val="bottom"/>
                </w:tcPr>
                <w:p w:rsidR="00E54EF6" w:rsidRPr="00551546" w:rsidRDefault="00E54EF6" w:rsidP="004835DB">
                  <w:pPr>
                    <w:rPr>
                      <w:rFonts w:ascii="Century" w:hAnsi="Century" w:cs="Arial TUR"/>
                      <w:sz w:val="18"/>
                      <w:szCs w:val="18"/>
                      <w:lang w:eastAsia="tr-TR"/>
                    </w:rPr>
                  </w:pPr>
                  <w:r>
                    <w:rPr>
                      <w:rFonts w:ascii="Century" w:hAnsi="Century" w:cs="Arial TUR"/>
                      <w:sz w:val="18"/>
                      <w:szCs w:val="18"/>
                      <w:lang w:eastAsia="tr-TR"/>
                    </w:rPr>
                    <w:t xml:space="preserve">Dosya Adedi </w:t>
                  </w:r>
                </w:p>
              </w:tc>
              <w:tc>
                <w:tcPr>
                  <w:tcW w:w="960" w:type="dxa"/>
                  <w:tcBorders>
                    <w:top w:val="single" w:sz="4" w:space="0" w:color="auto"/>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526</w:t>
                  </w:r>
                </w:p>
              </w:tc>
              <w:tc>
                <w:tcPr>
                  <w:tcW w:w="960" w:type="dxa"/>
                  <w:tcBorders>
                    <w:top w:val="single" w:sz="4" w:space="0" w:color="auto"/>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567</w:t>
                  </w:r>
                </w:p>
              </w:tc>
              <w:tc>
                <w:tcPr>
                  <w:tcW w:w="1080" w:type="dxa"/>
                  <w:tcBorders>
                    <w:top w:val="single" w:sz="4" w:space="0" w:color="auto"/>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1.183</w:t>
                  </w:r>
                </w:p>
              </w:tc>
              <w:tc>
                <w:tcPr>
                  <w:tcW w:w="1080" w:type="dxa"/>
                  <w:tcBorders>
                    <w:top w:val="single" w:sz="4" w:space="0" w:color="auto"/>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2.657</w:t>
                  </w:r>
                </w:p>
              </w:tc>
              <w:tc>
                <w:tcPr>
                  <w:tcW w:w="1080" w:type="dxa"/>
                  <w:tcBorders>
                    <w:top w:val="single" w:sz="4" w:space="0" w:color="auto"/>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4.753</w:t>
                  </w:r>
                </w:p>
              </w:tc>
              <w:tc>
                <w:tcPr>
                  <w:tcW w:w="1080" w:type="dxa"/>
                  <w:tcBorders>
                    <w:top w:val="single" w:sz="4" w:space="0" w:color="auto"/>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8.215</w:t>
                  </w:r>
                </w:p>
              </w:tc>
              <w:tc>
                <w:tcPr>
                  <w:tcW w:w="1680" w:type="dxa"/>
                  <w:tcBorders>
                    <w:top w:val="single" w:sz="4" w:space="0" w:color="auto"/>
                    <w:left w:val="nil"/>
                    <w:bottom w:val="nil"/>
                    <w:right w:val="nil"/>
                  </w:tcBorders>
                </w:tcPr>
                <w:p w:rsidR="00E54EF6" w:rsidRPr="00551546" w:rsidRDefault="00E54EF6" w:rsidP="004835DB">
                  <w:pPr>
                    <w:ind w:firstLine="26"/>
                    <w:rPr>
                      <w:rFonts w:ascii="Century" w:hAnsi="Century" w:cs="Arial TUR"/>
                      <w:sz w:val="18"/>
                      <w:szCs w:val="18"/>
                      <w:lang w:eastAsia="tr-TR"/>
                    </w:rPr>
                  </w:pPr>
                  <w:r w:rsidRPr="00551546">
                    <w:rPr>
                      <w:rFonts w:ascii="Century" w:hAnsi="Century" w:cs="Arial TUR"/>
                      <w:iCs/>
                      <w:sz w:val="18"/>
                      <w:szCs w:val="18"/>
                      <w:lang w:eastAsia="tr-TR"/>
                    </w:rPr>
                    <w:t>No.of Claims</w:t>
                  </w:r>
                </w:p>
              </w:tc>
            </w:tr>
            <w:tr w:rsidR="00E54EF6" w:rsidRPr="00C01BA7">
              <w:trPr>
                <w:trHeight w:val="284"/>
              </w:trPr>
              <w:tc>
                <w:tcPr>
                  <w:tcW w:w="1692" w:type="dxa"/>
                  <w:tcBorders>
                    <w:top w:val="nil"/>
                    <w:left w:val="nil"/>
                    <w:bottom w:val="nil"/>
                    <w:right w:val="nil"/>
                  </w:tcBorders>
                  <w:vAlign w:val="bottom"/>
                </w:tcPr>
                <w:p w:rsidR="00E54EF6" w:rsidRPr="00551546" w:rsidRDefault="00E54EF6" w:rsidP="004835DB">
                  <w:pPr>
                    <w:rPr>
                      <w:rFonts w:ascii="Century" w:hAnsi="Century" w:cs="Arial TUR"/>
                      <w:sz w:val="18"/>
                      <w:szCs w:val="18"/>
                      <w:lang w:eastAsia="tr-TR"/>
                    </w:rPr>
                  </w:pPr>
                  <w:r>
                    <w:rPr>
                      <w:rFonts w:ascii="Century" w:hAnsi="Century" w:cs="Arial TUR"/>
                      <w:sz w:val="18"/>
                      <w:szCs w:val="18"/>
                      <w:lang w:eastAsia="tr-TR"/>
                    </w:rPr>
                    <w:t>Maddi Tazminat</w:t>
                  </w:r>
                </w:p>
              </w:tc>
              <w:tc>
                <w:tcPr>
                  <w:tcW w:w="96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0</w:t>
                  </w:r>
                </w:p>
              </w:tc>
              <w:tc>
                <w:tcPr>
                  <w:tcW w:w="96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0</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0</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0</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126.264</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1.184.207</w:t>
                  </w:r>
                </w:p>
              </w:tc>
              <w:tc>
                <w:tcPr>
                  <w:tcW w:w="1680" w:type="dxa"/>
                  <w:tcBorders>
                    <w:top w:val="nil"/>
                    <w:left w:val="nil"/>
                    <w:bottom w:val="nil"/>
                    <w:right w:val="nil"/>
                  </w:tcBorders>
                </w:tcPr>
                <w:p w:rsidR="00E54EF6" w:rsidRPr="00551546" w:rsidRDefault="00E54EF6" w:rsidP="004835DB">
                  <w:pPr>
                    <w:ind w:firstLine="26"/>
                    <w:rPr>
                      <w:rFonts w:ascii="Century" w:hAnsi="Century" w:cs="Arial TUR"/>
                      <w:sz w:val="18"/>
                      <w:szCs w:val="18"/>
                      <w:lang w:eastAsia="tr-TR"/>
                    </w:rPr>
                  </w:pPr>
                  <w:r w:rsidRPr="00551546">
                    <w:rPr>
                      <w:rFonts w:ascii="Century" w:hAnsi="Century" w:cs="Arial TUR"/>
                      <w:iCs/>
                      <w:sz w:val="18"/>
                      <w:szCs w:val="18"/>
                      <w:lang w:eastAsia="tr-TR"/>
                    </w:rPr>
                    <w:t>Material</w:t>
                  </w:r>
                </w:p>
              </w:tc>
            </w:tr>
            <w:tr w:rsidR="00E54EF6" w:rsidRPr="00C01BA7">
              <w:trPr>
                <w:trHeight w:val="284"/>
              </w:trPr>
              <w:tc>
                <w:tcPr>
                  <w:tcW w:w="1692" w:type="dxa"/>
                  <w:tcBorders>
                    <w:top w:val="nil"/>
                    <w:left w:val="nil"/>
                    <w:bottom w:val="nil"/>
                    <w:right w:val="nil"/>
                  </w:tcBorders>
                  <w:vAlign w:val="bottom"/>
                </w:tcPr>
                <w:p w:rsidR="00E54EF6" w:rsidRPr="00551546" w:rsidRDefault="00E54EF6" w:rsidP="004835DB">
                  <w:pPr>
                    <w:rPr>
                      <w:rFonts w:ascii="Century" w:hAnsi="Century" w:cs="Arial TUR"/>
                      <w:sz w:val="18"/>
                      <w:szCs w:val="18"/>
                      <w:lang w:eastAsia="tr-TR"/>
                    </w:rPr>
                  </w:pPr>
                  <w:r>
                    <w:rPr>
                      <w:rFonts w:ascii="Century" w:hAnsi="Century" w:cs="Arial TUR"/>
                      <w:sz w:val="18"/>
                      <w:szCs w:val="18"/>
                      <w:lang w:eastAsia="tr-TR"/>
                    </w:rPr>
                    <w:t>Tedavi Tazminatı</w:t>
                  </w:r>
                  <w:r w:rsidRPr="00551546">
                    <w:rPr>
                      <w:rFonts w:ascii="Century" w:hAnsi="Century" w:cs="Arial TUR"/>
                      <w:i/>
                      <w:iCs/>
                      <w:sz w:val="18"/>
                      <w:szCs w:val="18"/>
                      <w:lang w:eastAsia="tr-TR"/>
                    </w:rPr>
                    <w:t xml:space="preserve"> </w:t>
                  </w:r>
                </w:p>
              </w:tc>
              <w:tc>
                <w:tcPr>
                  <w:tcW w:w="96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132.865</w:t>
                  </w:r>
                </w:p>
              </w:tc>
              <w:tc>
                <w:tcPr>
                  <w:tcW w:w="96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532.612</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509.620</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1.304.017</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1.655.151</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3.469.665</w:t>
                  </w:r>
                </w:p>
              </w:tc>
              <w:tc>
                <w:tcPr>
                  <w:tcW w:w="1680" w:type="dxa"/>
                  <w:tcBorders>
                    <w:top w:val="nil"/>
                    <w:left w:val="nil"/>
                    <w:bottom w:val="nil"/>
                    <w:right w:val="nil"/>
                  </w:tcBorders>
                </w:tcPr>
                <w:p w:rsidR="00E54EF6" w:rsidRPr="00551546" w:rsidRDefault="00E54EF6" w:rsidP="004835DB">
                  <w:pPr>
                    <w:ind w:firstLine="26"/>
                    <w:rPr>
                      <w:rFonts w:ascii="Century" w:hAnsi="Century" w:cs="Arial TUR"/>
                      <w:sz w:val="18"/>
                      <w:szCs w:val="18"/>
                      <w:lang w:eastAsia="tr-TR"/>
                    </w:rPr>
                  </w:pPr>
                  <w:r w:rsidRPr="00551546">
                    <w:rPr>
                      <w:rFonts w:ascii="Century" w:hAnsi="Century" w:cs="Arial TUR"/>
                      <w:iCs/>
                      <w:sz w:val="18"/>
                      <w:szCs w:val="18"/>
                      <w:lang w:eastAsia="tr-TR"/>
                    </w:rPr>
                    <w:t>Physical Injury</w:t>
                  </w:r>
                </w:p>
              </w:tc>
            </w:tr>
            <w:tr w:rsidR="00E54EF6" w:rsidRPr="00C01BA7">
              <w:trPr>
                <w:trHeight w:val="284"/>
              </w:trPr>
              <w:tc>
                <w:tcPr>
                  <w:tcW w:w="1692" w:type="dxa"/>
                  <w:tcBorders>
                    <w:top w:val="nil"/>
                    <w:left w:val="nil"/>
                    <w:bottom w:val="nil"/>
                    <w:right w:val="nil"/>
                  </w:tcBorders>
                  <w:vAlign w:val="bottom"/>
                </w:tcPr>
                <w:p w:rsidR="00E54EF6" w:rsidRPr="00551546" w:rsidRDefault="00E54EF6" w:rsidP="004835DB">
                  <w:pPr>
                    <w:rPr>
                      <w:rFonts w:ascii="Century" w:hAnsi="Century" w:cs="Arial TUR"/>
                      <w:sz w:val="18"/>
                      <w:szCs w:val="18"/>
                      <w:lang w:eastAsia="tr-TR"/>
                    </w:rPr>
                  </w:pPr>
                  <w:r>
                    <w:rPr>
                      <w:rFonts w:ascii="Century" w:hAnsi="Century" w:cs="Arial TUR"/>
                      <w:sz w:val="18"/>
                      <w:szCs w:val="18"/>
                      <w:lang w:eastAsia="tr-TR"/>
                    </w:rPr>
                    <w:t>Ölüm ve Defin</w:t>
                  </w:r>
                </w:p>
              </w:tc>
              <w:tc>
                <w:tcPr>
                  <w:tcW w:w="96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3.716.618</w:t>
                  </w:r>
                </w:p>
              </w:tc>
              <w:tc>
                <w:tcPr>
                  <w:tcW w:w="96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7.348.259</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9.339.808</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9.950.975</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14.926.832</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22.194.844</w:t>
                  </w:r>
                </w:p>
              </w:tc>
              <w:tc>
                <w:tcPr>
                  <w:tcW w:w="1680" w:type="dxa"/>
                  <w:tcBorders>
                    <w:top w:val="nil"/>
                    <w:left w:val="nil"/>
                    <w:bottom w:val="nil"/>
                    <w:right w:val="nil"/>
                  </w:tcBorders>
                </w:tcPr>
                <w:p w:rsidR="00E54EF6" w:rsidRPr="00551546" w:rsidRDefault="00E54EF6" w:rsidP="004835DB">
                  <w:pPr>
                    <w:ind w:firstLine="26"/>
                    <w:rPr>
                      <w:rFonts w:ascii="Century" w:hAnsi="Century" w:cs="Arial TUR"/>
                      <w:sz w:val="18"/>
                      <w:szCs w:val="18"/>
                      <w:lang w:eastAsia="tr-TR"/>
                    </w:rPr>
                  </w:pPr>
                  <w:r w:rsidRPr="00551546">
                    <w:rPr>
                      <w:rFonts w:ascii="Century" w:hAnsi="Century" w:cs="Arial TUR"/>
                      <w:iCs/>
                      <w:sz w:val="18"/>
                      <w:szCs w:val="18"/>
                      <w:lang w:eastAsia="tr-TR"/>
                    </w:rPr>
                    <w:t>Death / Funeral</w:t>
                  </w:r>
                </w:p>
              </w:tc>
            </w:tr>
            <w:tr w:rsidR="00E54EF6" w:rsidRPr="00C01BA7">
              <w:trPr>
                <w:trHeight w:val="284"/>
              </w:trPr>
              <w:tc>
                <w:tcPr>
                  <w:tcW w:w="1692" w:type="dxa"/>
                  <w:tcBorders>
                    <w:top w:val="nil"/>
                    <w:left w:val="nil"/>
                    <w:bottom w:val="nil"/>
                    <w:right w:val="nil"/>
                  </w:tcBorders>
                  <w:vAlign w:val="bottom"/>
                </w:tcPr>
                <w:p w:rsidR="00E54EF6" w:rsidRPr="00551546" w:rsidRDefault="00E54EF6" w:rsidP="004835DB">
                  <w:pPr>
                    <w:rPr>
                      <w:rFonts w:ascii="Century" w:hAnsi="Century" w:cs="Arial TUR"/>
                      <w:sz w:val="18"/>
                      <w:szCs w:val="18"/>
                      <w:lang w:eastAsia="tr-TR"/>
                    </w:rPr>
                  </w:pPr>
                  <w:r>
                    <w:rPr>
                      <w:rFonts w:ascii="Century" w:hAnsi="Century" w:cs="Arial TUR"/>
                      <w:sz w:val="18"/>
                      <w:szCs w:val="18"/>
                      <w:lang w:eastAsia="tr-TR"/>
                    </w:rPr>
                    <w:t>Maluliyet</w:t>
                  </w:r>
                </w:p>
              </w:tc>
              <w:tc>
                <w:tcPr>
                  <w:tcW w:w="96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176.708</w:t>
                  </w:r>
                </w:p>
              </w:tc>
              <w:tc>
                <w:tcPr>
                  <w:tcW w:w="96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1.016.337</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2.267.079</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4.446.141</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7.261.581</w:t>
                  </w:r>
                </w:p>
              </w:tc>
              <w:tc>
                <w:tcPr>
                  <w:tcW w:w="1080" w:type="dxa"/>
                  <w:tcBorders>
                    <w:top w:val="nil"/>
                    <w:left w:val="nil"/>
                    <w:bottom w:val="nil"/>
                    <w:right w:val="nil"/>
                  </w:tcBorders>
                  <w:shd w:val="clear" w:color="auto" w:fill="auto"/>
                  <w:noWrap/>
                  <w:vAlign w:val="center"/>
                </w:tcPr>
                <w:p w:rsidR="00E54EF6" w:rsidRPr="00C01BA7" w:rsidRDefault="00E54EF6" w:rsidP="004835DB">
                  <w:pPr>
                    <w:jc w:val="right"/>
                    <w:rPr>
                      <w:rFonts w:ascii="Century" w:hAnsi="Century" w:cs="Arial TUR"/>
                      <w:sz w:val="18"/>
                      <w:szCs w:val="18"/>
                      <w:lang w:eastAsia="tr-TR"/>
                    </w:rPr>
                  </w:pPr>
                  <w:r w:rsidRPr="00C01BA7">
                    <w:rPr>
                      <w:rFonts w:ascii="Century" w:hAnsi="Century" w:cs="Arial TUR"/>
                      <w:sz w:val="18"/>
                      <w:szCs w:val="18"/>
                      <w:lang w:eastAsia="tr-TR"/>
                    </w:rPr>
                    <w:t>9.749.790</w:t>
                  </w:r>
                </w:p>
              </w:tc>
              <w:tc>
                <w:tcPr>
                  <w:tcW w:w="1680" w:type="dxa"/>
                  <w:tcBorders>
                    <w:top w:val="nil"/>
                    <w:left w:val="nil"/>
                    <w:bottom w:val="nil"/>
                    <w:right w:val="nil"/>
                  </w:tcBorders>
                </w:tcPr>
                <w:p w:rsidR="00E54EF6" w:rsidRPr="00551546" w:rsidRDefault="00E54EF6" w:rsidP="004835DB">
                  <w:pPr>
                    <w:ind w:firstLine="26"/>
                    <w:rPr>
                      <w:rFonts w:ascii="Century" w:hAnsi="Century" w:cs="Arial TUR"/>
                      <w:sz w:val="18"/>
                      <w:szCs w:val="18"/>
                      <w:lang w:eastAsia="tr-TR"/>
                    </w:rPr>
                  </w:pPr>
                  <w:r w:rsidRPr="00551546">
                    <w:rPr>
                      <w:rFonts w:ascii="Century" w:hAnsi="Century" w:cs="Arial TUR"/>
                      <w:iCs/>
                      <w:sz w:val="18"/>
                      <w:szCs w:val="18"/>
                      <w:lang w:eastAsia="tr-TR"/>
                    </w:rPr>
                    <w:t>Disability</w:t>
                  </w:r>
                </w:p>
              </w:tc>
            </w:tr>
            <w:tr w:rsidR="00E54EF6" w:rsidRPr="00C01BA7">
              <w:trPr>
                <w:trHeight w:val="284"/>
              </w:trPr>
              <w:tc>
                <w:tcPr>
                  <w:tcW w:w="1692" w:type="dxa"/>
                  <w:tcBorders>
                    <w:top w:val="single" w:sz="4" w:space="0" w:color="auto"/>
                    <w:left w:val="nil"/>
                    <w:bottom w:val="double" w:sz="6" w:space="0" w:color="auto"/>
                    <w:right w:val="nil"/>
                  </w:tcBorders>
                  <w:vAlign w:val="bottom"/>
                </w:tcPr>
                <w:p w:rsidR="00E54EF6" w:rsidRPr="00551546" w:rsidRDefault="00E54EF6" w:rsidP="004835DB">
                  <w:pPr>
                    <w:rPr>
                      <w:rFonts w:ascii="Century" w:hAnsi="Century" w:cs="Arial TUR"/>
                      <w:b/>
                      <w:bCs/>
                      <w:sz w:val="18"/>
                      <w:szCs w:val="18"/>
                      <w:lang w:eastAsia="tr-TR"/>
                    </w:rPr>
                  </w:pPr>
                  <w:r w:rsidRPr="00551546">
                    <w:rPr>
                      <w:rFonts w:ascii="Century" w:hAnsi="Century" w:cs="Arial TUR"/>
                      <w:b/>
                      <w:bCs/>
                      <w:sz w:val="18"/>
                      <w:szCs w:val="18"/>
                      <w:lang w:eastAsia="tr-TR"/>
                    </w:rPr>
                    <w:t>Toplam</w:t>
                  </w:r>
                </w:p>
              </w:tc>
              <w:tc>
                <w:tcPr>
                  <w:tcW w:w="960" w:type="dxa"/>
                  <w:tcBorders>
                    <w:top w:val="single" w:sz="4" w:space="0" w:color="auto"/>
                    <w:left w:val="nil"/>
                    <w:bottom w:val="double" w:sz="6" w:space="0" w:color="auto"/>
                    <w:right w:val="nil"/>
                  </w:tcBorders>
                  <w:shd w:val="clear" w:color="auto" w:fill="auto"/>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4.026.191</w:t>
                  </w:r>
                </w:p>
              </w:tc>
              <w:tc>
                <w:tcPr>
                  <w:tcW w:w="960" w:type="dxa"/>
                  <w:tcBorders>
                    <w:top w:val="single" w:sz="4" w:space="0" w:color="auto"/>
                    <w:left w:val="nil"/>
                    <w:bottom w:val="double" w:sz="6" w:space="0" w:color="auto"/>
                    <w:right w:val="nil"/>
                  </w:tcBorders>
                  <w:shd w:val="clear" w:color="auto" w:fill="auto"/>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8.897.208</w:t>
                  </w:r>
                </w:p>
              </w:tc>
              <w:tc>
                <w:tcPr>
                  <w:tcW w:w="1080" w:type="dxa"/>
                  <w:tcBorders>
                    <w:top w:val="single" w:sz="4" w:space="0" w:color="auto"/>
                    <w:left w:val="nil"/>
                    <w:bottom w:val="double" w:sz="6" w:space="0" w:color="auto"/>
                    <w:right w:val="nil"/>
                  </w:tcBorders>
                  <w:shd w:val="clear" w:color="auto" w:fill="auto"/>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12.116.507</w:t>
                  </w:r>
                </w:p>
              </w:tc>
              <w:tc>
                <w:tcPr>
                  <w:tcW w:w="1080" w:type="dxa"/>
                  <w:tcBorders>
                    <w:top w:val="single" w:sz="4" w:space="0" w:color="auto"/>
                    <w:left w:val="nil"/>
                    <w:bottom w:val="double" w:sz="6" w:space="0" w:color="auto"/>
                    <w:right w:val="nil"/>
                  </w:tcBorders>
                  <w:shd w:val="clear" w:color="auto" w:fill="auto"/>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15.701.133</w:t>
                  </w:r>
                </w:p>
              </w:tc>
              <w:tc>
                <w:tcPr>
                  <w:tcW w:w="1080" w:type="dxa"/>
                  <w:tcBorders>
                    <w:top w:val="single" w:sz="4" w:space="0" w:color="auto"/>
                    <w:left w:val="nil"/>
                    <w:bottom w:val="double" w:sz="6" w:space="0" w:color="auto"/>
                    <w:right w:val="nil"/>
                  </w:tcBorders>
                  <w:shd w:val="clear" w:color="auto" w:fill="auto"/>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23.969.828</w:t>
                  </w:r>
                </w:p>
              </w:tc>
              <w:tc>
                <w:tcPr>
                  <w:tcW w:w="1080" w:type="dxa"/>
                  <w:tcBorders>
                    <w:top w:val="single" w:sz="4" w:space="0" w:color="auto"/>
                    <w:left w:val="nil"/>
                    <w:bottom w:val="double" w:sz="6" w:space="0" w:color="auto"/>
                    <w:right w:val="nil"/>
                  </w:tcBorders>
                  <w:shd w:val="clear" w:color="auto" w:fill="auto"/>
                  <w:noWrap/>
                  <w:vAlign w:val="center"/>
                </w:tcPr>
                <w:p w:rsidR="00E54EF6" w:rsidRPr="00C01BA7" w:rsidRDefault="00E54EF6" w:rsidP="004835DB">
                  <w:pPr>
                    <w:jc w:val="right"/>
                    <w:rPr>
                      <w:rFonts w:ascii="Century" w:hAnsi="Century" w:cs="Arial TUR"/>
                      <w:b/>
                      <w:bCs/>
                      <w:sz w:val="18"/>
                      <w:szCs w:val="18"/>
                      <w:lang w:eastAsia="tr-TR"/>
                    </w:rPr>
                  </w:pPr>
                  <w:r w:rsidRPr="00C01BA7">
                    <w:rPr>
                      <w:rFonts w:ascii="Century" w:hAnsi="Century" w:cs="Arial TUR"/>
                      <w:b/>
                      <w:bCs/>
                      <w:sz w:val="18"/>
                      <w:szCs w:val="18"/>
                      <w:lang w:eastAsia="tr-TR"/>
                    </w:rPr>
                    <w:t>36.598.506</w:t>
                  </w:r>
                </w:p>
              </w:tc>
              <w:tc>
                <w:tcPr>
                  <w:tcW w:w="1680" w:type="dxa"/>
                  <w:tcBorders>
                    <w:top w:val="single" w:sz="4" w:space="0" w:color="auto"/>
                    <w:left w:val="nil"/>
                    <w:bottom w:val="double" w:sz="6" w:space="0" w:color="auto"/>
                    <w:right w:val="nil"/>
                  </w:tcBorders>
                </w:tcPr>
                <w:p w:rsidR="00E54EF6" w:rsidRPr="00923383" w:rsidRDefault="00E54EF6" w:rsidP="004835DB">
                  <w:pPr>
                    <w:ind w:firstLine="26"/>
                    <w:rPr>
                      <w:rFonts w:ascii="Century" w:hAnsi="Century" w:cs="Arial TUR"/>
                      <w:b/>
                      <w:bCs/>
                      <w:sz w:val="18"/>
                      <w:szCs w:val="18"/>
                      <w:lang w:eastAsia="tr-TR"/>
                    </w:rPr>
                  </w:pPr>
                  <w:r w:rsidRPr="00923383">
                    <w:rPr>
                      <w:rFonts w:ascii="Century" w:hAnsi="Century" w:cs="Arial TUR"/>
                      <w:b/>
                      <w:iCs/>
                      <w:sz w:val="18"/>
                      <w:szCs w:val="18"/>
                      <w:lang w:eastAsia="tr-TR"/>
                    </w:rPr>
                    <w:t>Total</w:t>
                  </w:r>
                </w:p>
              </w:tc>
            </w:tr>
          </w:tbl>
          <w:p w:rsidR="00E54EF6" w:rsidRPr="00397B62" w:rsidRDefault="00E54EF6" w:rsidP="004835DB">
            <w:pPr>
              <w:rPr>
                <w:rFonts w:ascii="Century" w:hAnsi="Century"/>
              </w:rPr>
            </w:pPr>
          </w:p>
        </w:tc>
      </w:tr>
      <w:tr w:rsidR="00E54EF6" w:rsidRPr="00087EB0">
        <w:trPr>
          <w:trHeight w:val="181"/>
        </w:trPr>
        <w:tc>
          <w:tcPr>
            <w:tcW w:w="4850" w:type="dxa"/>
            <w:gridSpan w:val="4"/>
          </w:tcPr>
          <w:p w:rsidR="00E54EF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Pr="003C74A0" w:rsidRDefault="003C74A0" w:rsidP="003C74A0"/>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0107CF" w:rsidRDefault="00E54EF6" w:rsidP="00E54EF6">
            <w:pPr>
              <w:pStyle w:val="Balk2"/>
              <w:keepNext w:val="0"/>
              <w:numPr>
                <w:ilvl w:val="1"/>
                <w:numId w:val="1"/>
              </w:numPr>
              <w:spacing w:before="0" w:after="0"/>
              <w:ind w:left="0"/>
              <w:jc w:val="both"/>
              <w:rPr>
                <w:rFonts w:ascii="Century" w:hAnsi="Century"/>
                <w:i w:val="0"/>
                <w:color w:val="000080"/>
                <w:sz w:val="22"/>
                <w:szCs w:val="22"/>
              </w:rPr>
            </w:pPr>
            <w:bookmarkStart w:id="83" w:name="_Toc267481118"/>
            <w:r w:rsidRPr="000107CF">
              <w:rPr>
                <w:rFonts w:ascii="Century" w:hAnsi="Century"/>
                <w:i w:val="0"/>
                <w:color w:val="000080"/>
                <w:sz w:val="22"/>
                <w:szCs w:val="22"/>
              </w:rPr>
              <w:lastRenderedPageBreak/>
              <w:t>Sigorta Tahkim Komisyonu</w:t>
            </w:r>
            <w:bookmarkEnd w:id="83"/>
          </w:p>
          <w:p w:rsidR="00E54EF6" w:rsidRDefault="00E54EF6" w:rsidP="004835DB">
            <w:pPr>
              <w:spacing w:before="100" w:beforeAutospacing="1"/>
              <w:jc w:val="both"/>
              <w:rPr>
                <w:rFonts w:ascii="Century" w:hAnsi="Century"/>
                <w:sz w:val="22"/>
                <w:szCs w:val="22"/>
              </w:rPr>
            </w:pPr>
            <w:r w:rsidRPr="00EB2939">
              <w:rPr>
                <w:rFonts w:ascii="Century" w:hAnsi="Century"/>
                <w:sz w:val="22"/>
                <w:szCs w:val="22"/>
              </w:rPr>
              <w:t>5684 sayılı Sigortacılık Kanunu ve ilgili mevzuat uyarınca</w:t>
            </w:r>
            <w:r>
              <w:rPr>
                <w:rFonts w:ascii="Century" w:hAnsi="Century"/>
                <w:sz w:val="22"/>
                <w:szCs w:val="22"/>
              </w:rPr>
              <w:t>;</w:t>
            </w:r>
            <w:r w:rsidRPr="00EB2939">
              <w:rPr>
                <w:rFonts w:ascii="Century" w:hAnsi="Century"/>
                <w:sz w:val="22"/>
                <w:szCs w:val="22"/>
              </w:rPr>
              <w:t xml:space="preserve"> sigorta ettiren veya sigorta sözleşmesinden menfaat sağlayan kişiler ile riski üstlenen taraf arasında sigorta sözleşmesinden doğan uyuşmazlıkların çözümü amacıyla Türkiye Sigorta ve Reasürans Şirketleri Birliği nezdinde Sigorta Tahkim Komisyonu oluşturulmuştur. </w:t>
            </w:r>
          </w:p>
          <w:p w:rsidR="00E54EF6" w:rsidRDefault="00E54EF6" w:rsidP="004835DB">
            <w:pPr>
              <w:spacing w:before="100" w:beforeAutospacing="1"/>
              <w:jc w:val="both"/>
              <w:rPr>
                <w:rFonts w:ascii="Century" w:hAnsi="Century" w:cs="Arial"/>
                <w:sz w:val="22"/>
                <w:szCs w:val="22"/>
                <w:lang w:eastAsia="tr-TR"/>
              </w:rPr>
            </w:pPr>
            <w:r w:rsidRPr="00EB2939">
              <w:rPr>
                <w:rFonts w:ascii="Century" w:hAnsi="Century" w:cs="Arial"/>
                <w:sz w:val="22"/>
                <w:szCs w:val="22"/>
                <w:lang w:eastAsia="tr-TR"/>
              </w:rPr>
              <w:t xml:space="preserve">Sigorta tahkim sistemine üye olan </w:t>
            </w:r>
            <w:r>
              <w:rPr>
                <w:rFonts w:ascii="Century" w:hAnsi="Century" w:cs="Arial"/>
                <w:sz w:val="22"/>
                <w:szCs w:val="22"/>
                <w:lang w:eastAsia="tr-TR"/>
              </w:rPr>
              <w:t xml:space="preserve">şirketlerle </w:t>
            </w:r>
            <w:r w:rsidRPr="00EB2939">
              <w:rPr>
                <w:rFonts w:ascii="Century" w:hAnsi="Century" w:cs="Arial"/>
                <w:sz w:val="22"/>
                <w:szCs w:val="22"/>
                <w:lang w:eastAsia="tr-TR"/>
              </w:rPr>
              <w:t xml:space="preserve">uyuşmazlığa düşen </w:t>
            </w:r>
            <w:r>
              <w:rPr>
                <w:rFonts w:ascii="Century" w:hAnsi="Century" w:cs="Arial"/>
                <w:sz w:val="22"/>
                <w:szCs w:val="22"/>
                <w:lang w:eastAsia="tr-TR"/>
              </w:rPr>
              <w:t>sigortalılar</w:t>
            </w:r>
            <w:r w:rsidRPr="00EB2939">
              <w:rPr>
                <w:rFonts w:ascii="Century" w:hAnsi="Century" w:cs="Arial"/>
                <w:sz w:val="22"/>
                <w:szCs w:val="22"/>
                <w:lang w:eastAsia="tr-TR"/>
              </w:rPr>
              <w:t>, ilgili kuruluşun sisteme üye olduğu tarihten sonra gerçekleşen rizikol</w:t>
            </w:r>
            <w:r>
              <w:rPr>
                <w:rFonts w:ascii="Century" w:hAnsi="Century" w:cs="Arial"/>
                <w:sz w:val="22"/>
                <w:szCs w:val="22"/>
                <w:lang w:eastAsia="tr-TR"/>
              </w:rPr>
              <w:t>ar için, uyuşmazlığa konu</w:t>
            </w:r>
            <w:r w:rsidRPr="00EB2939">
              <w:rPr>
                <w:rFonts w:ascii="Century" w:hAnsi="Century" w:cs="Arial"/>
                <w:sz w:val="22"/>
                <w:szCs w:val="22"/>
                <w:lang w:eastAsia="tr-TR"/>
              </w:rPr>
              <w:t xml:space="preserve"> sözleşmede özel bir hüküm olmasa bile tahkim usulünden faydalanabilmektedir.</w:t>
            </w:r>
            <w:r>
              <w:rPr>
                <w:rFonts w:ascii="Century" w:hAnsi="Century" w:cs="Arial"/>
                <w:sz w:val="22"/>
                <w:szCs w:val="22"/>
                <w:lang w:eastAsia="tr-TR"/>
              </w:rPr>
              <w:t xml:space="preserve"> Halen ü</w:t>
            </w:r>
            <w:r w:rsidRPr="00EB2939">
              <w:rPr>
                <w:rFonts w:ascii="Century" w:hAnsi="Century" w:cs="Arial"/>
                <w:sz w:val="22"/>
                <w:szCs w:val="22"/>
                <w:lang w:eastAsia="tr-TR"/>
              </w:rPr>
              <w:t>lkemizde faaliyette bulunan 56 sigorta</w:t>
            </w:r>
            <w:r>
              <w:rPr>
                <w:rFonts w:ascii="Century" w:hAnsi="Century" w:cs="Arial"/>
                <w:sz w:val="22"/>
                <w:szCs w:val="22"/>
                <w:lang w:eastAsia="tr-TR"/>
              </w:rPr>
              <w:t xml:space="preserve">, </w:t>
            </w:r>
            <w:proofErr w:type="gramStart"/>
            <w:r>
              <w:rPr>
                <w:rFonts w:ascii="Century" w:hAnsi="Century" w:cs="Arial"/>
                <w:sz w:val="22"/>
                <w:szCs w:val="22"/>
                <w:lang w:eastAsia="tr-TR"/>
              </w:rPr>
              <w:t>reasürans</w:t>
            </w:r>
            <w:proofErr w:type="gramEnd"/>
            <w:r>
              <w:rPr>
                <w:rFonts w:ascii="Century" w:hAnsi="Century" w:cs="Arial"/>
                <w:sz w:val="22"/>
                <w:szCs w:val="22"/>
                <w:lang w:eastAsia="tr-TR"/>
              </w:rPr>
              <w:t xml:space="preserve"> ve emeklilik</w:t>
            </w:r>
            <w:r w:rsidRPr="00EB2939">
              <w:rPr>
                <w:rFonts w:ascii="Century" w:hAnsi="Century" w:cs="Arial"/>
                <w:sz w:val="22"/>
                <w:szCs w:val="22"/>
                <w:lang w:eastAsia="tr-TR"/>
              </w:rPr>
              <w:t xml:space="preserve"> şirketinden 45’i tahkim sistemine üyedir. Tahkim sistemine üye şirketler Raporun </w:t>
            </w:r>
            <w:r>
              <w:rPr>
                <w:rFonts w:ascii="Century" w:hAnsi="Century" w:cs="Arial"/>
                <w:sz w:val="22"/>
                <w:szCs w:val="22"/>
                <w:lang w:eastAsia="tr-TR"/>
              </w:rPr>
              <w:t xml:space="preserve">Tablolar bölümünde Tablo 64’te verilmiştir. </w:t>
            </w:r>
            <w:r w:rsidRPr="00EB2939">
              <w:rPr>
                <w:rFonts w:ascii="Century" w:hAnsi="Century" w:cs="Arial"/>
                <w:sz w:val="22"/>
                <w:szCs w:val="22"/>
                <w:lang w:eastAsia="tr-TR"/>
              </w:rPr>
              <w:t xml:space="preserve"> </w:t>
            </w:r>
          </w:p>
          <w:p w:rsidR="00E54EF6" w:rsidRPr="006946C3" w:rsidRDefault="00E54EF6" w:rsidP="006946C3">
            <w:pPr>
              <w:spacing w:before="100" w:beforeAutospacing="1"/>
              <w:jc w:val="both"/>
              <w:rPr>
                <w:rFonts w:ascii="Century" w:hAnsi="Century" w:cs="Arial"/>
                <w:sz w:val="22"/>
                <w:szCs w:val="22"/>
                <w:lang w:eastAsia="tr-TR"/>
              </w:rPr>
            </w:pPr>
            <w:r>
              <w:rPr>
                <w:rFonts w:ascii="Century" w:hAnsi="Century" w:cs="Arial"/>
                <w:sz w:val="22"/>
                <w:szCs w:val="22"/>
                <w:lang w:eastAsia="tr-TR"/>
              </w:rPr>
              <w:t>Sistemin</w:t>
            </w:r>
            <w:r w:rsidRPr="00EB2939">
              <w:rPr>
                <w:rFonts w:ascii="Century" w:hAnsi="Century" w:cs="Arial"/>
                <w:sz w:val="22"/>
                <w:szCs w:val="22"/>
                <w:lang w:eastAsia="tr-TR"/>
              </w:rPr>
              <w:t xml:space="preserve"> faaliyete başladığı 2009</w:t>
            </w:r>
            <w:r>
              <w:rPr>
                <w:rFonts w:ascii="Century" w:hAnsi="Century" w:cs="Arial"/>
                <w:sz w:val="22"/>
                <w:szCs w:val="22"/>
                <w:lang w:eastAsia="tr-TR"/>
              </w:rPr>
              <w:t xml:space="preserve"> yılı Ağustos ayından</w:t>
            </w:r>
            <w:r w:rsidRPr="00EB2939">
              <w:rPr>
                <w:rFonts w:ascii="Century" w:hAnsi="Century" w:cs="Arial"/>
                <w:sz w:val="22"/>
                <w:szCs w:val="22"/>
                <w:lang w:eastAsia="tr-TR"/>
              </w:rPr>
              <w:t xml:space="preserve"> 2010 Mayıs ayı sonuna kadar </w:t>
            </w:r>
            <w:r>
              <w:rPr>
                <w:rFonts w:ascii="Century" w:hAnsi="Century" w:cs="Arial"/>
                <w:sz w:val="22"/>
                <w:szCs w:val="22"/>
                <w:lang w:eastAsia="tr-TR"/>
              </w:rPr>
              <w:t xml:space="preserve">Tahkim Komisyonuna </w:t>
            </w:r>
            <w:r w:rsidRPr="00EB2939">
              <w:rPr>
                <w:rFonts w:ascii="Century" w:hAnsi="Century" w:cs="Arial"/>
                <w:sz w:val="22"/>
                <w:szCs w:val="22"/>
                <w:lang w:eastAsia="tr-TR"/>
              </w:rPr>
              <w:t xml:space="preserve">toplam 561 başvuru </w:t>
            </w:r>
            <w:r>
              <w:rPr>
                <w:rFonts w:ascii="Century" w:hAnsi="Century" w:cs="Arial"/>
                <w:sz w:val="22"/>
                <w:szCs w:val="22"/>
                <w:lang w:eastAsia="tr-TR"/>
              </w:rPr>
              <w:t xml:space="preserve">yapılmıştır. Söz konusu </w:t>
            </w:r>
            <w:r w:rsidRPr="00EB2939">
              <w:rPr>
                <w:rFonts w:ascii="Century" w:hAnsi="Century" w:cs="Arial"/>
                <w:sz w:val="22"/>
                <w:szCs w:val="22"/>
                <w:lang w:eastAsia="tr-TR"/>
              </w:rPr>
              <w:t xml:space="preserve">başvuruların </w:t>
            </w:r>
            <w:r>
              <w:rPr>
                <w:rFonts w:ascii="Century" w:hAnsi="Century" w:cs="Arial"/>
                <w:sz w:val="22"/>
                <w:szCs w:val="22"/>
                <w:lang w:eastAsia="tr-TR"/>
              </w:rPr>
              <w:t xml:space="preserve">nedeni </w:t>
            </w:r>
            <w:r w:rsidRPr="00EB2939">
              <w:rPr>
                <w:rFonts w:ascii="Century" w:hAnsi="Century" w:cs="Arial"/>
                <w:sz w:val="22"/>
                <w:szCs w:val="22"/>
                <w:lang w:eastAsia="tr-TR"/>
              </w:rPr>
              <w:t xml:space="preserve">ve sonuçlandırılma yerleri aşağıda gösterilmiştir. </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7F4FA2" w:rsidRDefault="00E54EF6" w:rsidP="004835DB">
            <w:pPr>
              <w:rPr>
                <w:rFonts w:ascii="Century" w:hAnsi="Century"/>
                <w:b/>
                <w:color w:val="003366"/>
                <w:sz w:val="22"/>
                <w:szCs w:val="22"/>
              </w:rPr>
            </w:pPr>
            <w:r w:rsidRPr="007F4FA2">
              <w:rPr>
                <w:rFonts w:ascii="Century" w:hAnsi="Century"/>
                <w:b/>
                <w:color w:val="003366"/>
                <w:sz w:val="22"/>
                <w:szCs w:val="22"/>
              </w:rPr>
              <w:t>2.</w:t>
            </w:r>
            <w:r w:rsidR="003C74A0">
              <w:rPr>
                <w:rFonts w:ascii="Century" w:hAnsi="Century"/>
                <w:b/>
                <w:color w:val="003366"/>
                <w:sz w:val="22"/>
                <w:szCs w:val="22"/>
              </w:rPr>
              <w:t>5</w:t>
            </w:r>
            <w:r w:rsidRPr="007F4FA2">
              <w:rPr>
                <w:rFonts w:ascii="Century" w:hAnsi="Century"/>
                <w:b/>
                <w:color w:val="003366"/>
                <w:sz w:val="22"/>
                <w:szCs w:val="22"/>
              </w:rPr>
              <w:t>. Insurance Arbitration Commission</w:t>
            </w:r>
          </w:p>
          <w:p w:rsidR="00E54EF6" w:rsidRPr="00F82205" w:rsidRDefault="00E54EF6" w:rsidP="004835DB">
            <w:pPr>
              <w:rPr>
                <w:rFonts w:ascii="Century" w:hAnsi="Century"/>
                <w:color w:val="333333"/>
                <w:sz w:val="22"/>
                <w:szCs w:val="22"/>
                <w:lang w:val="en-GB"/>
              </w:rPr>
            </w:pPr>
          </w:p>
          <w:p w:rsidR="00E54EF6" w:rsidRPr="00F82205" w:rsidRDefault="00E54EF6" w:rsidP="004835DB">
            <w:pPr>
              <w:jc w:val="both"/>
              <w:rPr>
                <w:rFonts w:ascii="Century" w:hAnsi="Century"/>
                <w:color w:val="333333"/>
                <w:sz w:val="22"/>
                <w:szCs w:val="22"/>
                <w:lang w:val="en-GB"/>
              </w:rPr>
            </w:pPr>
            <w:r w:rsidRPr="00F82205">
              <w:rPr>
                <w:rFonts w:ascii="Century" w:hAnsi="Century"/>
                <w:color w:val="333333"/>
                <w:sz w:val="22"/>
                <w:szCs w:val="22"/>
                <w:lang w:val="en-GB"/>
              </w:rPr>
              <w:t xml:space="preserve">With the Insurance Law numbered 5684, in order to settle the disputes arising between the policy holder or people benefiting from the insurance contract and the party undertaking the risk, an Insurance Arbitration Commission (IAC) has been formed within the Association of Insurance and Reinsurance Companies. A person who is in conflict with the member of IAS for the risks occurred after the date of the insurer’s membership can benefit from the arbitration procedure even if there is no special provision in the relevant contract. </w:t>
            </w:r>
          </w:p>
          <w:p w:rsidR="00E54EF6" w:rsidRPr="00F82205" w:rsidRDefault="00E54EF6" w:rsidP="004835DB">
            <w:pPr>
              <w:ind w:firstLine="708"/>
              <w:jc w:val="both"/>
              <w:rPr>
                <w:rFonts w:ascii="Century" w:hAnsi="Century"/>
                <w:color w:val="333333"/>
                <w:sz w:val="22"/>
                <w:szCs w:val="22"/>
                <w:lang w:val="en-GB"/>
              </w:rPr>
            </w:pPr>
          </w:p>
          <w:p w:rsidR="00E54EF6" w:rsidRPr="00F82205" w:rsidRDefault="00E54EF6" w:rsidP="004835DB">
            <w:pPr>
              <w:jc w:val="both"/>
              <w:rPr>
                <w:rFonts w:ascii="Century" w:hAnsi="Century"/>
                <w:color w:val="333333"/>
                <w:sz w:val="22"/>
                <w:szCs w:val="22"/>
                <w:lang w:val="en-GB"/>
              </w:rPr>
            </w:pPr>
            <w:r w:rsidRPr="00F82205">
              <w:rPr>
                <w:rFonts w:ascii="Century" w:hAnsi="Century"/>
                <w:color w:val="333333"/>
                <w:sz w:val="22"/>
                <w:szCs w:val="22"/>
                <w:lang w:val="en-GB"/>
              </w:rPr>
              <w:t xml:space="preserve">45 of 56 insurance companies operating in </w:t>
            </w:r>
            <w:smartTag w:uri="urn:schemas-microsoft-com:office:smarttags" w:element="place">
              <w:smartTag w:uri="urn:schemas-microsoft-com:office:smarttags" w:element="country-region">
                <w:r w:rsidRPr="00F82205">
                  <w:rPr>
                    <w:rFonts w:ascii="Century" w:hAnsi="Century"/>
                    <w:color w:val="333333"/>
                    <w:sz w:val="22"/>
                    <w:szCs w:val="22"/>
                    <w:lang w:val="en-GB"/>
                  </w:rPr>
                  <w:t>Turkey</w:t>
                </w:r>
              </w:smartTag>
            </w:smartTag>
            <w:r w:rsidRPr="00F82205">
              <w:rPr>
                <w:rFonts w:ascii="Century" w:hAnsi="Century"/>
                <w:color w:val="333333"/>
                <w:sz w:val="22"/>
                <w:szCs w:val="22"/>
                <w:lang w:val="en-GB"/>
              </w:rPr>
              <w:t xml:space="preserve"> are member of the Insurance Arbitration System. </w:t>
            </w:r>
            <w:proofErr w:type="gramStart"/>
            <w:r w:rsidRPr="00F82205">
              <w:rPr>
                <w:rFonts w:ascii="Century" w:hAnsi="Century"/>
                <w:color w:val="333333"/>
                <w:sz w:val="22"/>
                <w:szCs w:val="22"/>
                <w:lang w:val="en-GB"/>
              </w:rPr>
              <w:t>Member companies of the Insurance Arbitration System is</w:t>
            </w:r>
            <w:proofErr w:type="gramEnd"/>
            <w:r w:rsidRPr="00F82205">
              <w:rPr>
                <w:rFonts w:ascii="Century" w:hAnsi="Century"/>
                <w:color w:val="333333"/>
                <w:sz w:val="22"/>
                <w:szCs w:val="22"/>
                <w:lang w:val="en-GB"/>
              </w:rPr>
              <w:t xml:space="preserve"> presented in the Tables section of the Report</w:t>
            </w:r>
            <w:r>
              <w:rPr>
                <w:rFonts w:ascii="Century" w:hAnsi="Century"/>
                <w:color w:val="333333"/>
                <w:sz w:val="22"/>
                <w:szCs w:val="22"/>
                <w:lang w:val="en-GB"/>
              </w:rPr>
              <w:t xml:space="preserve"> (Table 64)</w:t>
            </w:r>
            <w:r w:rsidRPr="00F82205">
              <w:rPr>
                <w:rFonts w:ascii="Century" w:hAnsi="Century"/>
                <w:color w:val="333333"/>
                <w:sz w:val="22"/>
                <w:szCs w:val="22"/>
                <w:lang w:val="en-GB"/>
              </w:rPr>
              <w:t>.</w:t>
            </w:r>
          </w:p>
          <w:p w:rsidR="00E54EF6" w:rsidRPr="00F82205" w:rsidRDefault="00E54EF6" w:rsidP="004835DB">
            <w:pPr>
              <w:ind w:firstLine="708"/>
              <w:jc w:val="both"/>
              <w:rPr>
                <w:rFonts w:ascii="Century" w:hAnsi="Century"/>
                <w:color w:val="333333"/>
                <w:sz w:val="22"/>
                <w:szCs w:val="22"/>
                <w:lang w:val="en-GB"/>
              </w:rPr>
            </w:pPr>
          </w:p>
          <w:p w:rsidR="00E54EF6" w:rsidRPr="00F82205" w:rsidRDefault="00E54EF6" w:rsidP="004835DB">
            <w:pPr>
              <w:jc w:val="both"/>
              <w:rPr>
                <w:rFonts w:ascii="Century" w:hAnsi="Century"/>
                <w:color w:val="333333"/>
                <w:sz w:val="22"/>
                <w:szCs w:val="22"/>
                <w:lang w:val="en-GB"/>
              </w:rPr>
            </w:pPr>
            <w:r w:rsidRPr="00F82205">
              <w:rPr>
                <w:rFonts w:ascii="Century" w:hAnsi="Century"/>
                <w:color w:val="333333"/>
                <w:sz w:val="22"/>
                <w:szCs w:val="22"/>
                <w:lang w:val="en-GB"/>
              </w:rPr>
              <w:t xml:space="preserve">There have been 561 applications from August 2009, commencing date of the Insurance Arbitration System, to May 2010.  The following table shows the details regarding the applications. </w:t>
            </w:r>
          </w:p>
          <w:p w:rsidR="00E54EF6" w:rsidRPr="00EB2939" w:rsidRDefault="00E54EF6" w:rsidP="004835DB">
            <w:pPr>
              <w:rPr>
                <w:rFonts w:ascii="Century" w:hAnsi="Century"/>
                <w:color w:val="1C1C1C"/>
                <w:sz w:val="22"/>
                <w:szCs w:val="22"/>
              </w:rPr>
            </w:pPr>
          </w:p>
        </w:tc>
      </w:tr>
      <w:tr w:rsidR="006946C3" w:rsidRPr="00087EB0">
        <w:trPr>
          <w:trHeight w:val="181"/>
        </w:trPr>
        <w:tc>
          <w:tcPr>
            <w:tcW w:w="4850" w:type="dxa"/>
            <w:gridSpan w:val="4"/>
          </w:tcPr>
          <w:p w:rsidR="006946C3" w:rsidRPr="000107CF" w:rsidRDefault="006946C3" w:rsidP="006946C3">
            <w:pPr>
              <w:pStyle w:val="Balk2"/>
              <w:keepNext w:val="0"/>
              <w:numPr>
                <w:ilvl w:val="0"/>
                <w:numId w:val="0"/>
              </w:numPr>
              <w:spacing w:before="0" w:after="0"/>
              <w:jc w:val="both"/>
              <w:rPr>
                <w:rFonts w:ascii="Century" w:hAnsi="Century"/>
                <w:i w:val="0"/>
                <w:color w:val="000080"/>
                <w:sz w:val="22"/>
                <w:szCs w:val="22"/>
              </w:rPr>
            </w:pPr>
          </w:p>
        </w:tc>
        <w:tc>
          <w:tcPr>
            <w:tcW w:w="318" w:type="dxa"/>
            <w:gridSpan w:val="7"/>
          </w:tcPr>
          <w:p w:rsidR="006946C3" w:rsidRPr="00EB2939" w:rsidRDefault="006946C3" w:rsidP="004835DB">
            <w:pPr>
              <w:rPr>
                <w:rFonts w:ascii="Century" w:hAnsi="Century"/>
                <w:sz w:val="22"/>
                <w:szCs w:val="22"/>
              </w:rPr>
            </w:pPr>
          </w:p>
        </w:tc>
        <w:tc>
          <w:tcPr>
            <w:tcW w:w="4672" w:type="dxa"/>
            <w:gridSpan w:val="3"/>
          </w:tcPr>
          <w:p w:rsidR="006946C3" w:rsidRPr="007F4FA2" w:rsidRDefault="006946C3" w:rsidP="004835DB">
            <w:pPr>
              <w:rPr>
                <w:rFonts w:ascii="Century" w:hAnsi="Century"/>
                <w:b/>
                <w:color w:val="003366"/>
                <w:sz w:val="22"/>
                <w:szCs w:val="22"/>
              </w:rPr>
            </w:pPr>
          </w:p>
        </w:tc>
      </w:tr>
      <w:tr w:rsidR="00E54EF6" w:rsidRPr="00087EB0">
        <w:trPr>
          <w:trHeight w:val="181"/>
        </w:trPr>
        <w:tc>
          <w:tcPr>
            <w:tcW w:w="9840" w:type="dxa"/>
            <w:gridSpan w:val="14"/>
          </w:tcPr>
          <w:p w:rsidR="00E54EF6" w:rsidRPr="00F82205" w:rsidRDefault="00E54EF6" w:rsidP="004835DB">
            <w:pPr>
              <w:jc w:val="center"/>
              <w:rPr>
                <w:rFonts w:ascii="Century" w:hAnsi="Century"/>
                <w:i/>
                <w:color w:val="000080"/>
                <w:sz w:val="20"/>
                <w:szCs w:val="20"/>
              </w:rPr>
            </w:pPr>
            <w:r>
              <w:rPr>
                <w:rFonts w:ascii="Century" w:hAnsi="Century"/>
                <w:b/>
                <w:color w:val="000080"/>
                <w:sz w:val="20"/>
                <w:szCs w:val="20"/>
              </w:rPr>
              <w:t>Tablo 2.</w:t>
            </w:r>
            <w:r w:rsidR="003C74A0">
              <w:rPr>
                <w:rFonts w:ascii="Century" w:hAnsi="Century"/>
                <w:b/>
                <w:color w:val="000080"/>
                <w:sz w:val="20"/>
                <w:szCs w:val="20"/>
              </w:rPr>
              <w:t>5</w:t>
            </w:r>
            <w:r>
              <w:rPr>
                <w:rFonts w:ascii="Century" w:hAnsi="Century"/>
                <w:b/>
                <w:color w:val="000080"/>
                <w:sz w:val="20"/>
                <w:szCs w:val="20"/>
              </w:rPr>
              <w:t>.</w:t>
            </w:r>
            <w:r w:rsidRPr="0019758F">
              <w:rPr>
                <w:rFonts w:ascii="Century" w:hAnsi="Century"/>
                <w:b/>
                <w:color w:val="000080"/>
                <w:sz w:val="20"/>
                <w:szCs w:val="20"/>
              </w:rPr>
              <w:t>1: Başvuruların Sebebi ve Sonuçlandırılma Yeri</w:t>
            </w:r>
            <w:r>
              <w:rPr>
                <w:rFonts w:ascii="Century" w:hAnsi="Century"/>
                <w:b/>
                <w:color w:val="000080"/>
                <w:sz w:val="20"/>
                <w:szCs w:val="20"/>
              </w:rPr>
              <w:t xml:space="preserve"> – </w:t>
            </w:r>
            <w:r w:rsidRPr="00F82205">
              <w:rPr>
                <w:rFonts w:ascii="Century" w:hAnsi="Century"/>
                <w:i/>
                <w:color w:val="000080"/>
                <w:sz w:val="20"/>
                <w:szCs w:val="20"/>
              </w:rPr>
              <w:t>Disputes and Settlement Stage</w:t>
            </w:r>
          </w:p>
          <w:tbl>
            <w:tblPr>
              <w:tblW w:w="9531" w:type="dxa"/>
              <w:jc w:val="center"/>
              <w:tblLayout w:type="fixed"/>
              <w:tblCellMar>
                <w:left w:w="70" w:type="dxa"/>
                <w:right w:w="70" w:type="dxa"/>
              </w:tblCellMar>
              <w:tblLook w:val="0000" w:firstRow="0" w:lastRow="0" w:firstColumn="0" w:lastColumn="0" w:noHBand="0" w:noVBand="0"/>
            </w:tblPr>
            <w:tblGrid>
              <w:gridCol w:w="2571"/>
              <w:gridCol w:w="1052"/>
              <w:gridCol w:w="1680"/>
              <w:gridCol w:w="1261"/>
              <w:gridCol w:w="770"/>
              <w:gridCol w:w="2197"/>
            </w:tblGrid>
            <w:tr w:rsidR="00E54EF6" w:rsidRPr="00397B62">
              <w:trPr>
                <w:trHeight w:val="780"/>
                <w:jc w:val="center"/>
              </w:trPr>
              <w:tc>
                <w:tcPr>
                  <w:tcW w:w="2571" w:type="dxa"/>
                  <w:tcBorders>
                    <w:top w:val="nil"/>
                    <w:left w:val="nil"/>
                    <w:bottom w:val="single" w:sz="4" w:space="0" w:color="auto"/>
                    <w:right w:val="nil"/>
                  </w:tcBorders>
                  <w:shd w:val="clear" w:color="auto" w:fill="C6D9F1"/>
                  <w:vAlign w:val="center"/>
                </w:tcPr>
                <w:p w:rsidR="00E54EF6" w:rsidRPr="00397B62" w:rsidRDefault="00E54EF6" w:rsidP="004835DB">
                  <w:pP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Başvuru Sebebi</w:t>
                  </w:r>
                  <w:r w:rsidRPr="00397B62">
                    <w:rPr>
                      <w:rFonts w:ascii="Century" w:hAnsi="Century" w:cs="Arial TUR"/>
                      <w:b/>
                      <w:bCs/>
                      <w:color w:val="000000"/>
                      <w:sz w:val="20"/>
                      <w:szCs w:val="20"/>
                      <w:lang w:eastAsia="tr-TR"/>
                    </w:rPr>
                    <w:br/>
                  </w:r>
                </w:p>
              </w:tc>
              <w:tc>
                <w:tcPr>
                  <w:tcW w:w="1052"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Başvuru Sayısı</w:t>
                  </w:r>
                  <w:r w:rsidRPr="00397B62">
                    <w:rPr>
                      <w:rFonts w:ascii="Century" w:hAnsi="Century" w:cs="Arial TUR"/>
                      <w:b/>
                      <w:bCs/>
                      <w:color w:val="000000"/>
                      <w:sz w:val="20"/>
                      <w:szCs w:val="20"/>
                      <w:lang w:eastAsia="tr-TR"/>
                    </w:rPr>
                    <w:br/>
                  </w:r>
                  <w:r w:rsidRPr="00397B62">
                    <w:rPr>
                      <w:rFonts w:ascii="Century" w:hAnsi="Century" w:cs="Arial TUR"/>
                      <w:i/>
                      <w:iCs/>
                      <w:color w:val="000000"/>
                      <w:sz w:val="20"/>
                      <w:szCs w:val="20"/>
                      <w:lang w:eastAsia="tr-TR"/>
                    </w:rPr>
                    <w:t>No.of Apply</w:t>
                  </w:r>
                </w:p>
              </w:tc>
              <w:tc>
                <w:tcPr>
                  <w:tcW w:w="1680" w:type="dxa"/>
                  <w:tcBorders>
                    <w:top w:val="nil"/>
                    <w:left w:val="nil"/>
                    <w:bottom w:val="single" w:sz="4" w:space="0" w:color="auto"/>
                    <w:right w:val="nil"/>
                  </w:tcBorders>
                  <w:shd w:val="clear" w:color="auto" w:fill="C6D9F1"/>
                  <w:vAlign w:val="center"/>
                </w:tcPr>
                <w:p w:rsidR="00E54EF6" w:rsidRDefault="00E54EF6" w:rsidP="004835DB">
                  <w:pPr>
                    <w:jc w:val="center"/>
                    <w:rPr>
                      <w:rFonts w:ascii="Century" w:hAnsi="Century" w:cs="Arial TUR"/>
                      <w:b/>
                      <w:bCs/>
                      <w:color w:val="000000"/>
                      <w:sz w:val="20"/>
                      <w:szCs w:val="20"/>
                      <w:lang w:eastAsia="tr-TR"/>
                    </w:rPr>
                  </w:pPr>
                  <w:r>
                    <w:rPr>
                      <w:rFonts w:ascii="Century" w:hAnsi="Century" w:cs="Arial TUR"/>
                      <w:b/>
                      <w:bCs/>
                      <w:color w:val="000000"/>
                      <w:sz w:val="20"/>
                      <w:szCs w:val="20"/>
                      <w:lang w:eastAsia="tr-TR"/>
                    </w:rPr>
                    <w:t xml:space="preserve">Raportörce </w:t>
                  </w:r>
                  <w:r w:rsidRPr="00397B62">
                    <w:rPr>
                      <w:rFonts w:ascii="Century" w:hAnsi="Century" w:cs="Arial TUR"/>
                      <w:b/>
                      <w:bCs/>
                      <w:color w:val="000000"/>
                      <w:sz w:val="20"/>
                      <w:szCs w:val="20"/>
                      <w:lang w:eastAsia="tr-TR"/>
                    </w:rPr>
                    <w:t>Sonuçlandırılan</w:t>
                  </w:r>
                </w:p>
                <w:p w:rsidR="00E54EF6" w:rsidRPr="00F82205" w:rsidRDefault="00E54EF6" w:rsidP="004835DB">
                  <w:pPr>
                    <w:jc w:val="center"/>
                    <w:rPr>
                      <w:rFonts w:ascii="Century" w:hAnsi="Century" w:cs="Arial TUR"/>
                      <w:bCs/>
                      <w:i/>
                      <w:color w:val="000000"/>
                      <w:sz w:val="20"/>
                      <w:szCs w:val="20"/>
                      <w:lang w:eastAsia="tr-TR"/>
                    </w:rPr>
                  </w:pPr>
                  <w:r w:rsidRPr="00F82205">
                    <w:rPr>
                      <w:rFonts w:ascii="Century" w:hAnsi="Century" w:cs="Arial TUR"/>
                      <w:bCs/>
                      <w:i/>
                      <w:color w:val="000000"/>
                      <w:sz w:val="20"/>
                      <w:szCs w:val="20"/>
                      <w:lang w:eastAsia="tr-TR"/>
                    </w:rPr>
                    <w:t>Settled by Rapporteur</w:t>
                  </w:r>
                </w:p>
              </w:tc>
              <w:tc>
                <w:tcPr>
                  <w:tcW w:w="1261" w:type="dxa"/>
                  <w:tcBorders>
                    <w:top w:val="nil"/>
                    <w:left w:val="nil"/>
                    <w:bottom w:val="single" w:sz="4" w:space="0" w:color="auto"/>
                    <w:right w:val="nil"/>
                  </w:tcBorders>
                  <w:shd w:val="clear" w:color="auto" w:fill="C6D9F1"/>
                  <w:vAlign w:val="center"/>
                </w:tcPr>
                <w:p w:rsidR="00E54EF6"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Hakeme Gönderilen</w:t>
                  </w:r>
                </w:p>
                <w:p w:rsidR="00E54EF6" w:rsidRPr="00F82205" w:rsidRDefault="00E54EF6" w:rsidP="004835DB">
                  <w:pPr>
                    <w:jc w:val="center"/>
                    <w:rPr>
                      <w:rFonts w:ascii="Century" w:hAnsi="Century" w:cs="Arial TUR"/>
                      <w:bCs/>
                      <w:i/>
                      <w:color w:val="000000"/>
                      <w:sz w:val="20"/>
                      <w:szCs w:val="20"/>
                      <w:lang w:eastAsia="tr-TR"/>
                    </w:rPr>
                  </w:pPr>
                  <w:r>
                    <w:rPr>
                      <w:rFonts w:ascii="Century" w:hAnsi="Century" w:cs="Arial TUR"/>
                      <w:bCs/>
                      <w:i/>
                      <w:color w:val="000000"/>
                      <w:sz w:val="20"/>
                      <w:szCs w:val="20"/>
                      <w:lang w:eastAsia="tr-TR"/>
                    </w:rPr>
                    <w:t xml:space="preserve">Referred </w:t>
                  </w:r>
                  <w:r w:rsidRPr="00F82205">
                    <w:rPr>
                      <w:rFonts w:ascii="Century" w:hAnsi="Century" w:cs="Arial TUR"/>
                      <w:bCs/>
                      <w:i/>
                      <w:color w:val="000000"/>
                      <w:sz w:val="20"/>
                      <w:szCs w:val="20"/>
                      <w:lang w:eastAsia="tr-TR"/>
                    </w:rPr>
                    <w:t>to Arbitrator</w:t>
                  </w:r>
                </w:p>
              </w:tc>
              <w:tc>
                <w:tcPr>
                  <w:tcW w:w="770"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 xml:space="preserve">Diğer </w:t>
                  </w:r>
                  <w:r w:rsidRPr="00397B62">
                    <w:rPr>
                      <w:rFonts w:ascii="Century" w:hAnsi="Century" w:cs="Arial TUR"/>
                      <w:b/>
                      <w:bCs/>
                      <w:color w:val="000000"/>
                      <w:sz w:val="20"/>
                      <w:szCs w:val="20"/>
                      <w:lang w:eastAsia="tr-TR"/>
                    </w:rPr>
                    <w:br/>
                  </w:r>
                  <w:r w:rsidRPr="00397B62">
                    <w:rPr>
                      <w:rFonts w:ascii="Century" w:hAnsi="Century" w:cs="Arial TUR"/>
                      <w:i/>
                      <w:iCs/>
                      <w:color w:val="000000"/>
                      <w:sz w:val="20"/>
                      <w:szCs w:val="20"/>
                      <w:lang w:eastAsia="tr-TR"/>
                    </w:rPr>
                    <w:t>Other</w:t>
                  </w:r>
                  <w:r w:rsidRPr="00397B62">
                    <w:rPr>
                      <w:rFonts w:ascii="Century" w:hAnsi="Century" w:cs="Arial TUR"/>
                      <w:i/>
                      <w:iCs/>
                      <w:color w:val="000000"/>
                      <w:sz w:val="20"/>
                      <w:szCs w:val="20"/>
                      <w:lang w:eastAsia="tr-TR"/>
                    </w:rPr>
                    <w:br/>
                    <w:t>(*)</w:t>
                  </w:r>
                </w:p>
              </w:tc>
              <w:tc>
                <w:tcPr>
                  <w:tcW w:w="2197" w:type="dxa"/>
                  <w:tcBorders>
                    <w:top w:val="nil"/>
                    <w:left w:val="nil"/>
                    <w:bottom w:val="single" w:sz="4" w:space="0" w:color="auto"/>
                    <w:right w:val="nil"/>
                  </w:tcBorders>
                  <w:shd w:val="clear" w:color="auto" w:fill="C6D9F1"/>
                  <w:vAlign w:val="center"/>
                </w:tcPr>
                <w:p w:rsidR="00E54EF6" w:rsidRPr="0037387E" w:rsidRDefault="00E54EF6" w:rsidP="004835DB">
                  <w:pPr>
                    <w:rPr>
                      <w:rFonts w:ascii="Century" w:hAnsi="Century" w:cs="Arial TUR"/>
                      <w:b/>
                      <w:bCs/>
                      <w:color w:val="000000"/>
                      <w:sz w:val="20"/>
                      <w:szCs w:val="20"/>
                      <w:lang w:eastAsia="tr-TR"/>
                    </w:rPr>
                  </w:pPr>
                  <w:r w:rsidRPr="0037387E">
                    <w:rPr>
                      <w:rFonts w:ascii="Century" w:hAnsi="Century" w:cs="Arial TUR"/>
                      <w:b/>
                      <w:iCs/>
                      <w:color w:val="000000"/>
                      <w:sz w:val="20"/>
                      <w:szCs w:val="20"/>
                      <w:lang w:eastAsia="tr-TR"/>
                    </w:rPr>
                    <w:t>Reason for Apply to Arbitration</w:t>
                  </w:r>
                </w:p>
              </w:tc>
            </w:tr>
            <w:tr w:rsidR="00E54EF6" w:rsidRPr="00397B62">
              <w:trPr>
                <w:trHeight w:val="255"/>
                <w:jc w:val="center"/>
              </w:trPr>
              <w:tc>
                <w:tcPr>
                  <w:tcW w:w="2571" w:type="dxa"/>
                  <w:tcBorders>
                    <w:top w:val="single" w:sz="4" w:space="0" w:color="auto"/>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Tazminatın Ödenmemesi</w:t>
                  </w:r>
                </w:p>
              </w:tc>
              <w:tc>
                <w:tcPr>
                  <w:tcW w:w="1052" w:type="dxa"/>
                  <w:tcBorders>
                    <w:top w:val="single" w:sz="4" w:space="0" w:color="auto"/>
                    <w:left w:val="nil"/>
                    <w:bottom w:val="nil"/>
                    <w:right w:val="nil"/>
                  </w:tcBorders>
                  <w:shd w:val="clear" w:color="auto" w:fill="auto"/>
                  <w:noWrap/>
                  <w:vAlign w:val="bottom"/>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476</w:t>
                  </w:r>
                </w:p>
              </w:tc>
              <w:tc>
                <w:tcPr>
                  <w:tcW w:w="1680" w:type="dxa"/>
                  <w:tcBorders>
                    <w:top w:val="single" w:sz="4" w:space="0" w:color="auto"/>
                    <w:left w:val="nil"/>
                    <w:bottom w:val="nil"/>
                    <w:right w:val="nil"/>
                  </w:tcBorders>
                  <w:shd w:val="clear" w:color="auto" w:fill="auto"/>
                  <w:noWrap/>
                  <w:vAlign w:val="bottom"/>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49</w:t>
                  </w:r>
                </w:p>
              </w:tc>
              <w:tc>
                <w:tcPr>
                  <w:tcW w:w="1261" w:type="dxa"/>
                  <w:tcBorders>
                    <w:top w:val="single" w:sz="4" w:space="0" w:color="auto"/>
                    <w:left w:val="nil"/>
                    <w:bottom w:val="nil"/>
                    <w:right w:val="nil"/>
                  </w:tcBorders>
                  <w:shd w:val="clear" w:color="auto" w:fill="auto"/>
                  <w:noWrap/>
                  <w:vAlign w:val="bottom"/>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261</w:t>
                  </w:r>
                </w:p>
              </w:tc>
              <w:tc>
                <w:tcPr>
                  <w:tcW w:w="770" w:type="dxa"/>
                  <w:tcBorders>
                    <w:top w:val="single" w:sz="4" w:space="0" w:color="auto"/>
                    <w:left w:val="nil"/>
                    <w:bottom w:val="nil"/>
                    <w:right w:val="nil"/>
                  </w:tcBorders>
                  <w:shd w:val="clear" w:color="auto" w:fill="auto"/>
                  <w:noWrap/>
                  <w:vAlign w:val="bottom"/>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166</w:t>
                  </w:r>
                </w:p>
              </w:tc>
              <w:tc>
                <w:tcPr>
                  <w:tcW w:w="2197" w:type="dxa"/>
                  <w:tcBorders>
                    <w:top w:val="single" w:sz="4" w:space="0" w:color="auto"/>
                    <w:left w:val="nil"/>
                    <w:bottom w:val="nil"/>
                    <w:right w:val="nil"/>
                  </w:tcBorders>
                </w:tcPr>
                <w:p w:rsidR="00E54EF6" w:rsidRPr="00DD30E1" w:rsidRDefault="00E54EF6" w:rsidP="004835DB">
                  <w:pPr>
                    <w:rPr>
                      <w:rFonts w:ascii="Century" w:hAnsi="Century" w:cs="Arial TUR"/>
                      <w:sz w:val="20"/>
                      <w:szCs w:val="20"/>
                      <w:lang w:eastAsia="tr-TR"/>
                    </w:rPr>
                  </w:pPr>
                  <w:r w:rsidRPr="00DD30E1">
                    <w:rPr>
                      <w:rFonts w:ascii="Century" w:hAnsi="Century" w:cs="Arial TUR"/>
                      <w:sz w:val="20"/>
                      <w:szCs w:val="20"/>
                      <w:lang w:eastAsia="tr-TR"/>
                    </w:rPr>
                    <w:t>Not to paid the Loss</w:t>
                  </w:r>
                </w:p>
              </w:tc>
            </w:tr>
            <w:tr w:rsidR="00E54EF6" w:rsidRPr="00397B62">
              <w:trPr>
                <w:trHeight w:val="255"/>
                <w:jc w:val="center"/>
              </w:trPr>
              <w:tc>
                <w:tcPr>
                  <w:tcW w:w="2571"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Pr>
                      <w:rFonts w:ascii="Century" w:hAnsi="Century" w:cs="Arial TUR"/>
                      <w:sz w:val="20"/>
                      <w:szCs w:val="20"/>
                      <w:lang w:eastAsia="tr-TR"/>
                    </w:rPr>
                    <w:t xml:space="preserve">Tazm. </w:t>
                  </w:r>
                  <w:r w:rsidRPr="00397B62">
                    <w:rPr>
                      <w:rFonts w:ascii="Century" w:hAnsi="Century" w:cs="Arial TUR"/>
                      <w:sz w:val="20"/>
                      <w:szCs w:val="20"/>
                      <w:lang w:eastAsia="tr-TR"/>
                    </w:rPr>
                    <w:t>Eksik Ödenmesi</w:t>
                  </w:r>
                </w:p>
              </w:tc>
              <w:tc>
                <w:tcPr>
                  <w:tcW w:w="1052" w:type="dxa"/>
                  <w:tcBorders>
                    <w:top w:val="nil"/>
                    <w:left w:val="nil"/>
                    <w:bottom w:val="nil"/>
                    <w:right w:val="nil"/>
                  </w:tcBorders>
                  <w:shd w:val="clear" w:color="auto" w:fill="auto"/>
                  <w:noWrap/>
                  <w:vAlign w:val="bottom"/>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85</w:t>
                  </w:r>
                </w:p>
              </w:tc>
              <w:tc>
                <w:tcPr>
                  <w:tcW w:w="1680" w:type="dxa"/>
                  <w:tcBorders>
                    <w:top w:val="nil"/>
                    <w:left w:val="nil"/>
                    <w:bottom w:val="nil"/>
                    <w:right w:val="nil"/>
                  </w:tcBorders>
                  <w:shd w:val="clear" w:color="auto" w:fill="auto"/>
                  <w:noWrap/>
                  <w:vAlign w:val="bottom"/>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12</w:t>
                  </w:r>
                </w:p>
              </w:tc>
              <w:tc>
                <w:tcPr>
                  <w:tcW w:w="1261" w:type="dxa"/>
                  <w:tcBorders>
                    <w:top w:val="nil"/>
                    <w:left w:val="nil"/>
                    <w:bottom w:val="nil"/>
                    <w:right w:val="nil"/>
                  </w:tcBorders>
                  <w:shd w:val="clear" w:color="auto" w:fill="auto"/>
                  <w:noWrap/>
                  <w:vAlign w:val="bottom"/>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52</w:t>
                  </w:r>
                </w:p>
              </w:tc>
              <w:tc>
                <w:tcPr>
                  <w:tcW w:w="770" w:type="dxa"/>
                  <w:tcBorders>
                    <w:top w:val="nil"/>
                    <w:left w:val="nil"/>
                    <w:bottom w:val="nil"/>
                    <w:right w:val="nil"/>
                  </w:tcBorders>
                  <w:shd w:val="clear" w:color="auto" w:fill="auto"/>
                  <w:noWrap/>
                  <w:vAlign w:val="bottom"/>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21</w:t>
                  </w:r>
                </w:p>
              </w:tc>
              <w:tc>
                <w:tcPr>
                  <w:tcW w:w="2197" w:type="dxa"/>
                  <w:tcBorders>
                    <w:top w:val="nil"/>
                    <w:left w:val="nil"/>
                    <w:bottom w:val="nil"/>
                    <w:right w:val="nil"/>
                  </w:tcBorders>
                </w:tcPr>
                <w:p w:rsidR="00E54EF6" w:rsidRPr="00DD30E1" w:rsidRDefault="00E54EF6" w:rsidP="004835DB">
                  <w:pPr>
                    <w:rPr>
                      <w:rFonts w:ascii="Century" w:hAnsi="Century" w:cs="Arial TUR"/>
                      <w:sz w:val="20"/>
                      <w:szCs w:val="20"/>
                      <w:lang w:eastAsia="tr-TR"/>
                    </w:rPr>
                  </w:pPr>
                  <w:r w:rsidRPr="00DD30E1">
                    <w:rPr>
                      <w:rFonts w:ascii="Century" w:hAnsi="Century" w:cs="Arial TUR"/>
                      <w:sz w:val="20"/>
                      <w:szCs w:val="20"/>
                      <w:lang w:eastAsia="tr-TR"/>
                    </w:rPr>
                    <w:t>Inadequate Payment</w:t>
                  </w:r>
                </w:p>
              </w:tc>
            </w:tr>
            <w:tr w:rsidR="00E54EF6" w:rsidRPr="00397B62">
              <w:trPr>
                <w:trHeight w:val="270"/>
                <w:jc w:val="center"/>
              </w:trPr>
              <w:tc>
                <w:tcPr>
                  <w:tcW w:w="2571"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Toplam</w:t>
                  </w:r>
                </w:p>
              </w:tc>
              <w:tc>
                <w:tcPr>
                  <w:tcW w:w="1052"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561</w:t>
                  </w:r>
                </w:p>
              </w:tc>
              <w:tc>
                <w:tcPr>
                  <w:tcW w:w="1680"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61</w:t>
                  </w:r>
                </w:p>
              </w:tc>
              <w:tc>
                <w:tcPr>
                  <w:tcW w:w="1261"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313</w:t>
                  </w:r>
                </w:p>
              </w:tc>
              <w:tc>
                <w:tcPr>
                  <w:tcW w:w="770" w:type="dxa"/>
                  <w:tcBorders>
                    <w:top w:val="single" w:sz="4" w:space="0" w:color="auto"/>
                    <w:left w:val="nil"/>
                    <w:bottom w:val="double" w:sz="6" w:space="0" w:color="auto"/>
                    <w:right w:val="nil"/>
                  </w:tcBorders>
                  <w:shd w:val="clear" w:color="auto" w:fill="auto"/>
                  <w:noWrap/>
                  <w:vAlign w:val="bottom"/>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187</w:t>
                  </w:r>
                </w:p>
              </w:tc>
              <w:tc>
                <w:tcPr>
                  <w:tcW w:w="2197" w:type="dxa"/>
                  <w:tcBorders>
                    <w:top w:val="single" w:sz="4" w:space="0" w:color="auto"/>
                    <w:left w:val="nil"/>
                    <w:bottom w:val="double" w:sz="6" w:space="0" w:color="auto"/>
                    <w:right w:val="nil"/>
                  </w:tcBorders>
                </w:tcPr>
                <w:p w:rsidR="00E54EF6" w:rsidRPr="00DD30E1" w:rsidRDefault="00E54EF6" w:rsidP="004835DB">
                  <w:pPr>
                    <w:rPr>
                      <w:rFonts w:ascii="Century" w:hAnsi="Century" w:cs="Arial TUR"/>
                      <w:b/>
                      <w:bCs/>
                      <w:color w:val="000000"/>
                      <w:sz w:val="20"/>
                      <w:szCs w:val="20"/>
                      <w:lang w:eastAsia="tr-TR"/>
                    </w:rPr>
                  </w:pPr>
                  <w:r w:rsidRPr="00DD30E1">
                    <w:rPr>
                      <w:rFonts w:ascii="Century" w:hAnsi="Century" w:cs="Arial TUR"/>
                      <w:b/>
                      <w:iCs/>
                      <w:color w:val="000000"/>
                      <w:sz w:val="20"/>
                      <w:szCs w:val="20"/>
                      <w:lang w:eastAsia="tr-TR"/>
                    </w:rPr>
                    <w:t>Total</w:t>
                  </w:r>
                </w:p>
              </w:tc>
            </w:tr>
            <w:tr w:rsidR="00E54EF6" w:rsidRPr="00397B62">
              <w:trPr>
                <w:trHeight w:val="285"/>
                <w:jc w:val="center"/>
              </w:trPr>
              <w:tc>
                <w:tcPr>
                  <w:tcW w:w="9531" w:type="dxa"/>
                  <w:gridSpan w:val="6"/>
                  <w:tcBorders>
                    <w:top w:val="nil"/>
                    <w:left w:val="nil"/>
                    <w:bottom w:val="nil"/>
                    <w:right w:val="nil"/>
                  </w:tcBorders>
                  <w:shd w:val="clear" w:color="auto" w:fill="auto"/>
                  <w:noWrap/>
                  <w:vAlign w:val="bottom"/>
                </w:tcPr>
                <w:p w:rsidR="001026C8" w:rsidRDefault="00E54EF6" w:rsidP="001026C8">
                  <w:pPr>
                    <w:ind w:left="278" w:hanging="278"/>
                    <w:rPr>
                      <w:rFonts w:ascii="Century" w:hAnsi="Century" w:cs="Arial TUR"/>
                      <w:sz w:val="18"/>
                      <w:szCs w:val="18"/>
                      <w:lang w:eastAsia="tr-TR"/>
                    </w:rPr>
                  </w:pPr>
                  <w:r w:rsidRPr="00397B62">
                    <w:rPr>
                      <w:rFonts w:ascii="Century" w:hAnsi="Century" w:cs="Arial TUR"/>
                      <w:sz w:val="18"/>
                      <w:szCs w:val="18"/>
                      <w:lang w:eastAsia="tr-TR"/>
                    </w:rPr>
                    <w:t>(*) Başvuru şartı oluşmadığı için işleme alınmayan, geri çekilen</w:t>
                  </w:r>
                  <w:r>
                    <w:rPr>
                      <w:rFonts w:ascii="Century" w:hAnsi="Century" w:cs="Arial TUR"/>
                      <w:sz w:val="18"/>
                      <w:szCs w:val="18"/>
                      <w:lang w:eastAsia="tr-TR"/>
                    </w:rPr>
                    <w:t xml:space="preserve"> veya</w:t>
                  </w:r>
                  <w:r w:rsidRPr="00397B62">
                    <w:rPr>
                      <w:rFonts w:ascii="Century" w:hAnsi="Century" w:cs="Arial TUR"/>
                      <w:sz w:val="18"/>
                      <w:szCs w:val="18"/>
                      <w:lang w:eastAsia="tr-TR"/>
                    </w:rPr>
                    <w:t xml:space="preserve"> ön incelemede olan</w:t>
                  </w:r>
                  <w:r>
                    <w:rPr>
                      <w:rFonts w:ascii="Century" w:hAnsi="Century" w:cs="Arial TUR"/>
                      <w:sz w:val="18"/>
                      <w:szCs w:val="18"/>
                      <w:lang w:eastAsia="tr-TR"/>
                    </w:rPr>
                    <w:t xml:space="preserve"> </w:t>
                  </w:r>
                </w:p>
                <w:p w:rsidR="00E54EF6" w:rsidRPr="00397B62" w:rsidRDefault="001026C8" w:rsidP="001026C8">
                  <w:pPr>
                    <w:ind w:left="278" w:hanging="278"/>
                    <w:rPr>
                      <w:rFonts w:ascii="Century" w:hAnsi="Century" w:cs="Arial TUR"/>
                      <w:sz w:val="18"/>
                      <w:szCs w:val="18"/>
                      <w:lang w:eastAsia="tr-TR"/>
                    </w:rPr>
                  </w:pPr>
                  <w:r>
                    <w:rPr>
                      <w:rFonts w:ascii="Century" w:hAnsi="Century" w:cs="Arial TUR"/>
                      <w:sz w:val="18"/>
                      <w:szCs w:val="18"/>
                      <w:lang w:eastAsia="tr-TR"/>
                    </w:rPr>
                    <w:t xml:space="preserve">     </w:t>
                  </w:r>
                  <w:r w:rsidR="00E54EF6" w:rsidRPr="00DD30E1">
                    <w:rPr>
                      <w:rFonts w:ascii="Century" w:hAnsi="Century" w:cs="Arial TUR"/>
                      <w:i/>
                      <w:sz w:val="18"/>
                      <w:szCs w:val="18"/>
                      <w:lang w:eastAsia="tr-TR"/>
                    </w:rPr>
                    <w:t>Rejected because of not completing the pr</w:t>
                  </w:r>
                  <w:r w:rsidR="00E54EF6">
                    <w:rPr>
                      <w:rFonts w:ascii="Century" w:hAnsi="Century" w:cs="Arial TUR"/>
                      <w:i/>
                      <w:sz w:val="18"/>
                      <w:szCs w:val="18"/>
                      <w:lang w:eastAsia="tr-TR"/>
                    </w:rPr>
                    <w:t>o</w:t>
                  </w:r>
                  <w:r w:rsidR="00E54EF6" w:rsidRPr="00DD30E1">
                    <w:rPr>
                      <w:rFonts w:ascii="Century" w:hAnsi="Century" w:cs="Arial TUR"/>
                      <w:i/>
                      <w:sz w:val="18"/>
                      <w:szCs w:val="18"/>
                      <w:lang w:eastAsia="tr-TR"/>
                    </w:rPr>
                    <w:t>ce</w:t>
                  </w:r>
                  <w:r w:rsidR="00E54EF6">
                    <w:rPr>
                      <w:rFonts w:ascii="Century" w:hAnsi="Century" w:cs="Arial TUR"/>
                      <w:i/>
                      <w:sz w:val="18"/>
                      <w:szCs w:val="18"/>
                      <w:lang w:eastAsia="tr-TR"/>
                    </w:rPr>
                    <w:t>dure</w:t>
                  </w:r>
                  <w:r w:rsidR="00E54EF6" w:rsidRPr="00DD30E1">
                    <w:rPr>
                      <w:rFonts w:ascii="Century" w:hAnsi="Century" w:cs="Arial TUR"/>
                      <w:i/>
                      <w:sz w:val="18"/>
                      <w:szCs w:val="18"/>
                      <w:lang w:eastAsia="tr-TR"/>
                    </w:rPr>
                    <w:t>, withdrawn by insured or in searching step</w:t>
                  </w:r>
                  <w:r>
                    <w:rPr>
                      <w:rFonts w:ascii="Century" w:hAnsi="Century" w:cs="Arial TUR"/>
                      <w:i/>
                      <w:sz w:val="18"/>
                      <w:szCs w:val="18"/>
                      <w:lang w:eastAsia="tr-TR"/>
                    </w:rPr>
                    <w:t>.</w:t>
                  </w:r>
                  <w:r w:rsidR="00E54EF6">
                    <w:rPr>
                      <w:rFonts w:ascii="Century" w:hAnsi="Century" w:cs="Arial TUR"/>
                      <w:sz w:val="18"/>
                      <w:szCs w:val="18"/>
                      <w:lang w:eastAsia="tr-TR"/>
                    </w:rPr>
                    <w:t xml:space="preserve"> </w:t>
                  </w:r>
                </w:p>
              </w:tc>
            </w:tr>
          </w:tbl>
          <w:p w:rsidR="00E54EF6" w:rsidRPr="00397B62" w:rsidRDefault="00E54EF6" w:rsidP="004835DB">
            <w:pPr>
              <w:jc w:val="both"/>
              <w:rPr>
                <w:rFonts w:ascii="Century" w:hAnsi="Century"/>
                <w:color w:val="1C1C1C"/>
              </w:rPr>
            </w:pPr>
          </w:p>
        </w:tc>
      </w:tr>
      <w:tr w:rsidR="006946C3" w:rsidRPr="00087EB0">
        <w:trPr>
          <w:trHeight w:val="181"/>
        </w:trPr>
        <w:tc>
          <w:tcPr>
            <w:tcW w:w="4850" w:type="dxa"/>
            <w:gridSpan w:val="4"/>
          </w:tcPr>
          <w:p w:rsidR="006946C3" w:rsidRDefault="006946C3" w:rsidP="004835DB">
            <w:pPr>
              <w:jc w:val="both"/>
              <w:rPr>
                <w:rFonts w:ascii="Century" w:hAnsi="Century"/>
                <w:sz w:val="22"/>
                <w:szCs w:val="22"/>
              </w:rPr>
            </w:pPr>
          </w:p>
        </w:tc>
        <w:tc>
          <w:tcPr>
            <w:tcW w:w="318" w:type="dxa"/>
            <w:gridSpan w:val="7"/>
          </w:tcPr>
          <w:p w:rsidR="006946C3" w:rsidRPr="00EB2939" w:rsidRDefault="006946C3" w:rsidP="004835DB">
            <w:pPr>
              <w:rPr>
                <w:rFonts w:ascii="Century" w:hAnsi="Century"/>
                <w:sz w:val="22"/>
                <w:szCs w:val="22"/>
              </w:rPr>
            </w:pPr>
          </w:p>
        </w:tc>
        <w:tc>
          <w:tcPr>
            <w:tcW w:w="4672" w:type="dxa"/>
            <w:gridSpan w:val="3"/>
            <w:vAlign w:val="center"/>
          </w:tcPr>
          <w:p w:rsidR="006946C3" w:rsidRPr="00F82205" w:rsidRDefault="006946C3" w:rsidP="004835DB">
            <w:pPr>
              <w:jc w:val="both"/>
              <w:rPr>
                <w:rFonts w:ascii="Century" w:hAnsi="Century"/>
                <w:color w:val="333333"/>
                <w:sz w:val="22"/>
                <w:szCs w:val="22"/>
              </w:rPr>
            </w:pPr>
          </w:p>
        </w:tc>
      </w:tr>
      <w:tr w:rsidR="00E54EF6" w:rsidRPr="00087EB0">
        <w:trPr>
          <w:trHeight w:val="181"/>
        </w:trPr>
        <w:tc>
          <w:tcPr>
            <w:tcW w:w="4850" w:type="dxa"/>
            <w:gridSpan w:val="4"/>
          </w:tcPr>
          <w:p w:rsidR="00E54EF6" w:rsidRPr="00EB2939" w:rsidRDefault="00E54EF6" w:rsidP="004835DB">
            <w:pPr>
              <w:jc w:val="both"/>
              <w:rPr>
                <w:rFonts w:ascii="Century" w:hAnsi="Century"/>
                <w:sz w:val="22"/>
                <w:szCs w:val="22"/>
              </w:rPr>
            </w:pPr>
            <w:r>
              <w:rPr>
                <w:rFonts w:ascii="Century" w:hAnsi="Century"/>
                <w:sz w:val="22"/>
                <w:szCs w:val="22"/>
              </w:rPr>
              <w:t xml:space="preserve">Tahkim </w:t>
            </w:r>
            <w:r w:rsidRPr="00EB2939">
              <w:rPr>
                <w:rFonts w:ascii="Century" w:hAnsi="Century"/>
                <w:sz w:val="22"/>
                <w:szCs w:val="22"/>
              </w:rPr>
              <w:t>Sistem</w:t>
            </w:r>
            <w:r>
              <w:rPr>
                <w:rFonts w:ascii="Century" w:hAnsi="Century"/>
                <w:sz w:val="22"/>
                <w:szCs w:val="22"/>
              </w:rPr>
              <w:t>in</w:t>
            </w:r>
            <w:r w:rsidRPr="00EB2939">
              <w:rPr>
                <w:rFonts w:ascii="Century" w:hAnsi="Century"/>
                <w:sz w:val="22"/>
                <w:szCs w:val="22"/>
              </w:rPr>
              <w:t xml:space="preserve">de 14’ü hayat </w:t>
            </w:r>
            <w:proofErr w:type="gramStart"/>
            <w:r w:rsidRPr="00EB2939">
              <w:rPr>
                <w:rFonts w:ascii="Century" w:hAnsi="Century"/>
                <w:sz w:val="22"/>
                <w:szCs w:val="22"/>
              </w:rPr>
              <w:t>branşında</w:t>
            </w:r>
            <w:proofErr w:type="gramEnd"/>
            <w:r w:rsidRPr="00EB2939">
              <w:rPr>
                <w:rFonts w:ascii="Century" w:hAnsi="Century"/>
                <w:sz w:val="22"/>
                <w:szCs w:val="22"/>
              </w:rPr>
              <w:t xml:space="preserve"> olmak üzere </w:t>
            </w:r>
            <w:r>
              <w:rPr>
                <w:rFonts w:ascii="Century" w:hAnsi="Century"/>
                <w:sz w:val="22"/>
                <w:szCs w:val="22"/>
              </w:rPr>
              <w:t xml:space="preserve">toplam </w:t>
            </w:r>
            <w:r w:rsidRPr="00EB2939">
              <w:rPr>
                <w:rFonts w:ascii="Century" w:hAnsi="Century"/>
                <w:sz w:val="22"/>
                <w:szCs w:val="22"/>
              </w:rPr>
              <w:t>121</w:t>
            </w:r>
            <w:r>
              <w:rPr>
                <w:rFonts w:ascii="Century" w:hAnsi="Century"/>
                <w:sz w:val="22"/>
                <w:szCs w:val="22"/>
              </w:rPr>
              <w:t xml:space="preserve"> hakem görev yapmaktadır. Hakemlere intikal ettirilen</w:t>
            </w:r>
            <w:r w:rsidRPr="00EB2939">
              <w:rPr>
                <w:rFonts w:ascii="Century" w:hAnsi="Century"/>
                <w:sz w:val="22"/>
                <w:szCs w:val="22"/>
              </w:rPr>
              <w:t xml:space="preserve"> 313 başvurunun 181’i </w:t>
            </w:r>
            <w:r>
              <w:rPr>
                <w:rFonts w:ascii="Century" w:hAnsi="Century"/>
                <w:sz w:val="22"/>
                <w:szCs w:val="22"/>
              </w:rPr>
              <w:t xml:space="preserve">2010 </w:t>
            </w:r>
            <w:r w:rsidRPr="00EB2939">
              <w:rPr>
                <w:rFonts w:ascii="Century" w:hAnsi="Century"/>
                <w:sz w:val="22"/>
                <w:szCs w:val="22"/>
              </w:rPr>
              <w:t>Mayıs ayı sonuna kadar sonuçlandırılmıştır. Sonuçlanan başvuruların 47’si</w:t>
            </w:r>
            <w:r>
              <w:rPr>
                <w:rFonts w:ascii="Century" w:hAnsi="Century"/>
                <w:sz w:val="22"/>
                <w:szCs w:val="22"/>
              </w:rPr>
              <w:t>nde</w:t>
            </w:r>
            <w:r w:rsidRPr="00EB2939">
              <w:rPr>
                <w:rFonts w:ascii="Century" w:hAnsi="Century"/>
                <w:sz w:val="22"/>
                <w:szCs w:val="22"/>
              </w:rPr>
              <w:t xml:space="preserve"> </w:t>
            </w:r>
            <w:r>
              <w:rPr>
                <w:rFonts w:ascii="Century" w:hAnsi="Century"/>
                <w:sz w:val="22"/>
                <w:szCs w:val="22"/>
              </w:rPr>
              <w:t xml:space="preserve">başvuru sahibinin talebi </w:t>
            </w:r>
            <w:r w:rsidRPr="00EB2939">
              <w:rPr>
                <w:rFonts w:ascii="Century" w:hAnsi="Century"/>
                <w:sz w:val="22"/>
                <w:szCs w:val="22"/>
              </w:rPr>
              <w:t xml:space="preserve">tam </w:t>
            </w:r>
            <w:r>
              <w:rPr>
                <w:rFonts w:ascii="Century" w:hAnsi="Century"/>
                <w:sz w:val="22"/>
                <w:szCs w:val="22"/>
              </w:rPr>
              <w:t xml:space="preserve">olarak </w:t>
            </w:r>
            <w:r w:rsidRPr="00EB2939">
              <w:rPr>
                <w:rFonts w:ascii="Century" w:hAnsi="Century"/>
                <w:sz w:val="22"/>
                <w:szCs w:val="22"/>
              </w:rPr>
              <w:t>kabul</w:t>
            </w:r>
            <w:r>
              <w:rPr>
                <w:rFonts w:ascii="Century" w:hAnsi="Century"/>
                <w:sz w:val="22"/>
                <w:szCs w:val="22"/>
              </w:rPr>
              <w:t xml:space="preserve"> edilmiş</w:t>
            </w:r>
            <w:r w:rsidRPr="00EB2939">
              <w:rPr>
                <w:rFonts w:ascii="Century" w:hAnsi="Century"/>
                <w:sz w:val="22"/>
                <w:szCs w:val="22"/>
              </w:rPr>
              <w:t>, 70’i</w:t>
            </w:r>
            <w:r>
              <w:rPr>
                <w:rFonts w:ascii="Century" w:hAnsi="Century"/>
                <w:sz w:val="22"/>
                <w:szCs w:val="22"/>
              </w:rPr>
              <w:t>nde</w:t>
            </w:r>
            <w:r w:rsidRPr="00EB2939">
              <w:rPr>
                <w:rFonts w:ascii="Century" w:hAnsi="Century"/>
                <w:sz w:val="22"/>
                <w:szCs w:val="22"/>
              </w:rPr>
              <w:t xml:space="preserve"> kısm</w:t>
            </w:r>
            <w:r>
              <w:rPr>
                <w:rFonts w:ascii="Century" w:hAnsi="Century"/>
                <w:sz w:val="22"/>
                <w:szCs w:val="22"/>
              </w:rPr>
              <w:t xml:space="preserve">en kabul edilmiş, </w:t>
            </w:r>
            <w:r w:rsidRPr="00EB2939">
              <w:rPr>
                <w:rFonts w:ascii="Century" w:hAnsi="Century"/>
                <w:sz w:val="22"/>
                <w:szCs w:val="22"/>
              </w:rPr>
              <w:t>64</w:t>
            </w:r>
            <w:r>
              <w:rPr>
                <w:rFonts w:ascii="Century" w:hAnsi="Century"/>
                <w:sz w:val="22"/>
                <w:szCs w:val="22"/>
              </w:rPr>
              <w:t xml:space="preserve"> adedinde ise </w:t>
            </w:r>
            <w:r w:rsidRPr="00EB2939">
              <w:rPr>
                <w:rFonts w:ascii="Century" w:hAnsi="Century"/>
                <w:sz w:val="22"/>
                <w:szCs w:val="22"/>
              </w:rPr>
              <w:t xml:space="preserve">red </w:t>
            </w:r>
            <w:r>
              <w:rPr>
                <w:rFonts w:ascii="Century" w:hAnsi="Century"/>
                <w:sz w:val="22"/>
                <w:szCs w:val="22"/>
              </w:rPr>
              <w:t>edilmiştir. Hakem aracılığıyla sonuçlandırılan u</w:t>
            </w:r>
            <w:r w:rsidRPr="00EB2939">
              <w:rPr>
                <w:rFonts w:ascii="Century" w:hAnsi="Century"/>
                <w:sz w:val="22"/>
                <w:szCs w:val="22"/>
              </w:rPr>
              <w:t>yuşmazlıklar</w:t>
            </w:r>
            <w:r>
              <w:rPr>
                <w:rFonts w:ascii="Century" w:hAnsi="Century"/>
                <w:sz w:val="22"/>
                <w:szCs w:val="22"/>
              </w:rPr>
              <w:t>da</w:t>
            </w:r>
            <w:r w:rsidRPr="00EB2939">
              <w:rPr>
                <w:rFonts w:ascii="Century" w:hAnsi="Century"/>
                <w:sz w:val="22"/>
                <w:szCs w:val="22"/>
              </w:rPr>
              <w:t xml:space="preserve"> ortalama çözüm süresi 42 gündür. </w:t>
            </w:r>
          </w:p>
          <w:p w:rsidR="00E54EF6" w:rsidRDefault="00E54EF6" w:rsidP="004835DB">
            <w:pPr>
              <w:jc w:val="both"/>
              <w:rPr>
                <w:rFonts w:ascii="Century" w:hAnsi="Century"/>
                <w:sz w:val="22"/>
                <w:szCs w:val="22"/>
              </w:rPr>
            </w:pPr>
            <w:r w:rsidRPr="00EB2939">
              <w:rPr>
                <w:rFonts w:ascii="Century" w:hAnsi="Century"/>
                <w:sz w:val="22"/>
                <w:szCs w:val="22"/>
              </w:rPr>
              <w:lastRenderedPageBreak/>
              <w:t xml:space="preserve">Uyuşmazlığa düşen taraflar arasında, açık ve yazılı şekilde yapılması gereken sözleşme ile daha yüksek bir tutar belirlenmemişse, hakemin verdiği kırkbin Türk Lirasına kadar olan kararlar her iki taraf için </w:t>
            </w:r>
            <w:r>
              <w:rPr>
                <w:rFonts w:ascii="Century" w:hAnsi="Century"/>
                <w:sz w:val="22"/>
                <w:szCs w:val="22"/>
              </w:rPr>
              <w:t xml:space="preserve">de </w:t>
            </w:r>
            <w:r w:rsidRPr="00EB2939">
              <w:rPr>
                <w:rFonts w:ascii="Century" w:hAnsi="Century"/>
                <w:sz w:val="22"/>
                <w:szCs w:val="22"/>
              </w:rPr>
              <w:t xml:space="preserve">kesindir. Kırkbin Türk Lirasının üzerindeki kararlar için temyize </w:t>
            </w:r>
            <w:r>
              <w:rPr>
                <w:rFonts w:ascii="Century" w:hAnsi="Century"/>
                <w:sz w:val="22"/>
                <w:szCs w:val="22"/>
              </w:rPr>
              <w:t xml:space="preserve">başvurulabilmektedir. </w:t>
            </w:r>
            <w:r w:rsidRPr="00EB2939">
              <w:rPr>
                <w:rFonts w:ascii="Century" w:hAnsi="Century"/>
                <w:sz w:val="22"/>
                <w:szCs w:val="22"/>
              </w:rPr>
              <w:t>Uyuşmazlık konusu m</w:t>
            </w:r>
            <w:r>
              <w:rPr>
                <w:rFonts w:ascii="Century" w:hAnsi="Century"/>
                <w:sz w:val="22"/>
                <w:szCs w:val="22"/>
              </w:rPr>
              <w:t xml:space="preserve">iktarın onbeşbin Türk Lirası veya </w:t>
            </w:r>
            <w:r w:rsidRPr="00EB2939">
              <w:rPr>
                <w:rFonts w:ascii="Century" w:hAnsi="Century"/>
                <w:sz w:val="22"/>
                <w:szCs w:val="22"/>
              </w:rPr>
              <w:t>üzerinde olduğu durumlarda</w:t>
            </w:r>
            <w:r>
              <w:rPr>
                <w:rFonts w:ascii="Century" w:hAnsi="Century"/>
                <w:sz w:val="22"/>
                <w:szCs w:val="22"/>
              </w:rPr>
              <w:t xml:space="preserve">, </w:t>
            </w:r>
            <w:r w:rsidRPr="00EB2939">
              <w:rPr>
                <w:rFonts w:ascii="Century" w:hAnsi="Century"/>
                <w:sz w:val="22"/>
                <w:szCs w:val="22"/>
              </w:rPr>
              <w:t>en az üç sigorta hakeminden oluşan heyet oluşturul</w:t>
            </w:r>
            <w:r>
              <w:rPr>
                <w:rFonts w:ascii="Century" w:hAnsi="Century"/>
                <w:sz w:val="22"/>
                <w:szCs w:val="22"/>
              </w:rPr>
              <w:t xml:space="preserve">arak anlaşmazlık çözülmektedir. </w:t>
            </w:r>
          </w:p>
          <w:p w:rsidR="00E54EF6" w:rsidRPr="00EB2939" w:rsidRDefault="00E54EF6" w:rsidP="004835DB">
            <w:pPr>
              <w:jc w:val="both"/>
              <w:rPr>
                <w:rFonts w:ascii="Century" w:hAnsi="Century"/>
                <w:sz w:val="22"/>
                <w:szCs w:val="22"/>
              </w:rPr>
            </w:pPr>
          </w:p>
          <w:p w:rsidR="00E54EF6" w:rsidRPr="00EB2939" w:rsidRDefault="00E54EF6" w:rsidP="004835DB">
            <w:pPr>
              <w:jc w:val="both"/>
              <w:rPr>
                <w:rFonts w:ascii="Century" w:hAnsi="Century"/>
                <w:sz w:val="22"/>
                <w:szCs w:val="22"/>
              </w:rPr>
            </w:pPr>
            <w:r w:rsidRPr="00EB2939">
              <w:rPr>
                <w:rFonts w:ascii="Century" w:hAnsi="Century"/>
                <w:sz w:val="22"/>
                <w:szCs w:val="22"/>
              </w:rPr>
              <w:t xml:space="preserve">Başvuruların poliçe türü bazında ve tutara göre dağılımı aşağıdaki tabloda verilmiştir. </w:t>
            </w:r>
          </w:p>
        </w:tc>
        <w:tc>
          <w:tcPr>
            <w:tcW w:w="318" w:type="dxa"/>
            <w:gridSpan w:val="7"/>
          </w:tcPr>
          <w:p w:rsidR="00E54EF6" w:rsidRPr="00EB2939" w:rsidRDefault="00E54EF6" w:rsidP="004835DB">
            <w:pPr>
              <w:rPr>
                <w:rFonts w:ascii="Century" w:hAnsi="Century"/>
                <w:sz w:val="22"/>
                <w:szCs w:val="22"/>
              </w:rPr>
            </w:pPr>
          </w:p>
        </w:tc>
        <w:tc>
          <w:tcPr>
            <w:tcW w:w="4672" w:type="dxa"/>
            <w:gridSpan w:val="3"/>
            <w:vAlign w:val="center"/>
          </w:tcPr>
          <w:p w:rsidR="00E54EF6" w:rsidRPr="00F82205" w:rsidRDefault="00E54EF6" w:rsidP="004835DB">
            <w:pPr>
              <w:jc w:val="both"/>
              <w:rPr>
                <w:rFonts w:ascii="Century" w:hAnsi="Century"/>
                <w:color w:val="333333"/>
                <w:sz w:val="22"/>
                <w:szCs w:val="22"/>
              </w:rPr>
            </w:pPr>
            <w:r w:rsidRPr="00F82205">
              <w:rPr>
                <w:rFonts w:ascii="Century" w:hAnsi="Century"/>
                <w:color w:val="333333"/>
                <w:sz w:val="22"/>
                <w:szCs w:val="22"/>
              </w:rPr>
              <w:t xml:space="preserve">There are 121 arbitrators, 14 of them work in life group, in the system. 181 of 313 files referred to the arbitrators have been concluded as of May 2010.  The disputes are settled </w:t>
            </w:r>
            <w:r>
              <w:rPr>
                <w:rFonts w:ascii="Century" w:hAnsi="Century"/>
                <w:color w:val="333333"/>
                <w:sz w:val="22"/>
                <w:szCs w:val="22"/>
              </w:rPr>
              <w:t xml:space="preserve">by arbitrators </w:t>
            </w:r>
            <w:r w:rsidRPr="00F82205">
              <w:rPr>
                <w:rFonts w:ascii="Century" w:hAnsi="Century"/>
                <w:color w:val="333333"/>
                <w:sz w:val="22"/>
                <w:szCs w:val="22"/>
              </w:rPr>
              <w:t xml:space="preserve">in 42 days in average.  </w:t>
            </w:r>
          </w:p>
          <w:p w:rsidR="00E54EF6" w:rsidRPr="00F82205" w:rsidRDefault="00E54EF6" w:rsidP="004835DB">
            <w:pPr>
              <w:jc w:val="both"/>
              <w:rPr>
                <w:rFonts w:ascii="Century" w:hAnsi="Century"/>
                <w:color w:val="333333"/>
                <w:sz w:val="22"/>
                <w:szCs w:val="22"/>
              </w:rPr>
            </w:pPr>
          </w:p>
          <w:p w:rsidR="00E54EF6" w:rsidRPr="00F82205" w:rsidRDefault="00E54EF6" w:rsidP="004835DB">
            <w:pPr>
              <w:jc w:val="both"/>
              <w:rPr>
                <w:rFonts w:ascii="Century" w:hAnsi="Century"/>
                <w:color w:val="333333"/>
                <w:sz w:val="22"/>
                <w:szCs w:val="22"/>
              </w:rPr>
            </w:pPr>
            <w:r w:rsidRPr="00F82205">
              <w:rPr>
                <w:rFonts w:ascii="Century" w:hAnsi="Century"/>
                <w:color w:val="333333"/>
                <w:sz w:val="22"/>
                <w:szCs w:val="22"/>
                <w:lang w:val="en-GB"/>
              </w:rPr>
              <w:t xml:space="preserve">If a higher amount has not been determined with an open and written contract between the parties to the dispute, decisions taken by the arbitrator up to forty </w:t>
            </w:r>
            <w:r w:rsidRPr="00F82205">
              <w:rPr>
                <w:rFonts w:ascii="Century" w:hAnsi="Century"/>
                <w:color w:val="333333"/>
                <w:sz w:val="22"/>
                <w:szCs w:val="22"/>
                <w:lang w:val="en-GB"/>
              </w:rPr>
              <w:lastRenderedPageBreak/>
              <w:t>thousand Turkish Liras shall be final for both parties. Decisions taken by the arbitrotors above forty thousand Turkish Liras can be appealed.</w:t>
            </w:r>
          </w:p>
          <w:p w:rsidR="00E54EF6" w:rsidRPr="00F82205" w:rsidRDefault="00E54EF6" w:rsidP="004835DB">
            <w:pPr>
              <w:jc w:val="both"/>
              <w:rPr>
                <w:rFonts w:ascii="Century" w:hAnsi="Century"/>
                <w:color w:val="333333"/>
                <w:sz w:val="22"/>
                <w:szCs w:val="22"/>
              </w:rPr>
            </w:pPr>
          </w:p>
          <w:p w:rsidR="00E54EF6" w:rsidRPr="00F82205" w:rsidRDefault="00E54EF6" w:rsidP="004835DB">
            <w:pPr>
              <w:jc w:val="both"/>
              <w:rPr>
                <w:rFonts w:ascii="Century" w:hAnsi="Century"/>
                <w:color w:val="333333"/>
                <w:sz w:val="22"/>
                <w:szCs w:val="22"/>
              </w:rPr>
            </w:pPr>
            <w:r w:rsidRPr="00F82205">
              <w:rPr>
                <w:rFonts w:ascii="Century" w:hAnsi="Century"/>
                <w:color w:val="333333"/>
                <w:sz w:val="22"/>
                <w:szCs w:val="22"/>
                <w:lang w:val="en-GB"/>
              </w:rPr>
              <w:t>When the disputed amount is equal to or above fifteen thousand Turkish Liras, it is compulsory to form a panel</w:t>
            </w:r>
            <w:r>
              <w:rPr>
                <w:rFonts w:ascii="Century" w:hAnsi="Century"/>
                <w:color w:val="333333"/>
                <w:sz w:val="22"/>
                <w:szCs w:val="22"/>
                <w:lang w:val="en-GB"/>
              </w:rPr>
              <w:t xml:space="preserve"> consisting of three arbitrators</w:t>
            </w:r>
            <w:r w:rsidRPr="00F82205">
              <w:rPr>
                <w:rFonts w:ascii="Century" w:hAnsi="Century"/>
                <w:color w:val="333333"/>
                <w:sz w:val="22"/>
                <w:szCs w:val="22"/>
                <w:lang w:val="en-GB"/>
              </w:rPr>
              <w:t>.</w:t>
            </w:r>
          </w:p>
          <w:p w:rsidR="00E54EF6" w:rsidRPr="00F82205" w:rsidRDefault="00E54EF6" w:rsidP="004835DB">
            <w:pPr>
              <w:jc w:val="both"/>
              <w:rPr>
                <w:rFonts w:ascii="Century" w:hAnsi="Century"/>
                <w:color w:val="333333"/>
                <w:sz w:val="22"/>
                <w:szCs w:val="22"/>
              </w:rPr>
            </w:pPr>
          </w:p>
          <w:p w:rsidR="00E54EF6" w:rsidRPr="00F82205" w:rsidRDefault="00E54EF6" w:rsidP="004835DB">
            <w:pPr>
              <w:jc w:val="both"/>
              <w:rPr>
                <w:rFonts w:ascii="Century" w:hAnsi="Century" w:cs="Arial"/>
                <w:color w:val="333333"/>
                <w:sz w:val="22"/>
                <w:szCs w:val="22"/>
              </w:rPr>
            </w:pPr>
            <w:r w:rsidRPr="00F82205">
              <w:rPr>
                <w:rFonts w:ascii="Century" w:hAnsi="Century" w:cs="Arial"/>
                <w:color w:val="333333"/>
                <w:sz w:val="22"/>
                <w:szCs w:val="22"/>
              </w:rPr>
              <w:t>The following table presents the distribution of the ap</w:t>
            </w:r>
            <w:r>
              <w:rPr>
                <w:rFonts w:ascii="Century" w:hAnsi="Century" w:cs="Arial"/>
                <w:color w:val="333333"/>
                <w:sz w:val="22"/>
                <w:szCs w:val="22"/>
              </w:rPr>
              <w:t>plications according to the disp</w:t>
            </w:r>
            <w:r w:rsidRPr="00F82205">
              <w:rPr>
                <w:rFonts w:ascii="Century" w:hAnsi="Century" w:cs="Arial"/>
                <w:color w:val="333333"/>
                <w:sz w:val="22"/>
                <w:szCs w:val="22"/>
              </w:rPr>
              <w:t xml:space="preserve">uted amount and class of business. </w:t>
            </w:r>
          </w:p>
          <w:p w:rsidR="00E54EF6" w:rsidRPr="00EB2939" w:rsidRDefault="00E54EF6" w:rsidP="004835DB">
            <w:pPr>
              <w:jc w:val="both"/>
              <w:rPr>
                <w:rFonts w:ascii="Century" w:hAnsi="Century"/>
                <w:color w:val="1C1C1C"/>
                <w:sz w:val="22"/>
                <w:szCs w:val="22"/>
              </w:rPr>
            </w:pPr>
          </w:p>
        </w:tc>
      </w:tr>
      <w:tr w:rsidR="006946C3" w:rsidRPr="00087EB0">
        <w:trPr>
          <w:trHeight w:val="181"/>
        </w:trPr>
        <w:tc>
          <w:tcPr>
            <w:tcW w:w="4850" w:type="dxa"/>
            <w:gridSpan w:val="4"/>
          </w:tcPr>
          <w:p w:rsidR="006946C3" w:rsidRDefault="006946C3" w:rsidP="004835DB">
            <w:pPr>
              <w:jc w:val="both"/>
              <w:rPr>
                <w:rFonts w:ascii="Century" w:hAnsi="Century"/>
                <w:sz w:val="22"/>
                <w:szCs w:val="22"/>
              </w:rPr>
            </w:pPr>
          </w:p>
        </w:tc>
        <w:tc>
          <w:tcPr>
            <w:tcW w:w="318" w:type="dxa"/>
            <w:gridSpan w:val="7"/>
          </w:tcPr>
          <w:p w:rsidR="006946C3" w:rsidRPr="00EB2939" w:rsidRDefault="006946C3" w:rsidP="004835DB">
            <w:pPr>
              <w:rPr>
                <w:rFonts w:ascii="Century" w:hAnsi="Century"/>
                <w:sz w:val="22"/>
                <w:szCs w:val="22"/>
              </w:rPr>
            </w:pPr>
          </w:p>
        </w:tc>
        <w:tc>
          <w:tcPr>
            <w:tcW w:w="4672" w:type="dxa"/>
            <w:gridSpan w:val="3"/>
            <w:vAlign w:val="center"/>
          </w:tcPr>
          <w:p w:rsidR="006946C3" w:rsidRPr="00F82205" w:rsidRDefault="006946C3" w:rsidP="004835DB">
            <w:pPr>
              <w:jc w:val="both"/>
              <w:rPr>
                <w:rFonts w:ascii="Century" w:hAnsi="Century"/>
                <w:color w:val="333333"/>
                <w:sz w:val="22"/>
                <w:szCs w:val="22"/>
              </w:rPr>
            </w:pPr>
          </w:p>
        </w:tc>
      </w:tr>
      <w:tr w:rsidR="00E54EF6" w:rsidRPr="00087EB0">
        <w:trPr>
          <w:trHeight w:val="181"/>
        </w:trPr>
        <w:tc>
          <w:tcPr>
            <w:tcW w:w="9840" w:type="dxa"/>
            <w:gridSpan w:val="14"/>
          </w:tcPr>
          <w:p w:rsidR="00E54EF6" w:rsidRDefault="00E54EF6" w:rsidP="004835DB">
            <w:pPr>
              <w:jc w:val="center"/>
              <w:rPr>
                <w:rFonts w:ascii="Century" w:hAnsi="Century"/>
                <w:b/>
                <w:color w:val="000080"/>
                <w:sz w:val="20"/>
                <w:szCs w:val="20"/>
              </w:rPr>
            </w:pPr>
            <w:r w:rsidRPr="00012B4A">
              <w:rPr>
                <w:rFonts w:ascii="Century" w:hAnsi="Century"/>
                <w:b/>
                <w:color w:val="000080"/>
                <w:sz w:val="20"/>
                <w:szCs w:val="20"/>
              </w:rPr>
              <w:t>Tablo 2.</w:t>
            </w:r>
            <w:r w:rsidR="003C74A0">
              <w:rPr>
                <w:rFonts w:ascii="Century" w:hAnsi="Century"/>
                <w:b/>
                <w:color w:val="000080"/>
                <w:sz w:val="20"/>
                <w:szCs w:val="20"/>
              </w:rPr>
              <w:t>5</w:t>
            </w:r>
            <w:r>
              <w:rPr>
                <w:rFonts w:ascii="Century" w:hAnsi="Century"/>
                <w:b/>
                <w:color w:val="000080"/>
                <w:sz w:val="20"/>
                <w:szCs w:val="20"/>
              </w:rPr>
              <w:t>.</w:t>
            </w:r>
            <w:r w:rsidRPr="00012B4A">
              <w:rPr>
                <w:rFonts w:ascii="Century" w:hAnsi="Century"/>
                <w:b/>
                <w:color w:val="000080"/>
                <w:sz w:val="20"/>
                <w:szCs w:val="20"/>
              </w:rPr>
              <w:t>2: Başvuruların Tutar ve Sigorta Branşı Bazında Dağılımı</w:t>
            </w:r>
          </w:p>
          <w:p w:rsidR="00E54EF6" w:rsidRPr="00012B4A" w:rsidRDefault="00E54EF6" w:rsidP="004835DB">
            <w:pPr>
              <w:jc w:val="center"/>
              <w:rPr>
                <w:rFonts w:ascii="Century" w:hAnsi="Century"/>
                <w:i/>
                <w:color w:val="000080"/>
                <w:sz w:val="20"/>
                <w:szCs w:val="20"/>
              </w:rPr>
            </w:pPr>
            <w:r w:rsidRPr="00012B4A">
              <w:rPr>
                <w:rFonts w:ascii="Century" w:hAnsi="Century"/>
                <w:i/>
                <w:color w:val="000080"/>
                <w:sz w:val="20"/>
                <w:szCs w:val="20"/>
              </w:rPr>
              <w:t>Distribution of Applies Per Branch</w:t>
            </w:r>
          </w:p>
          <w:tbl>
            <w:tblPr>
              <w:tblW w:w="9612" w:type="dxa"/>
              <w:tblLayout w:type="fixed"/>
              <w:tblCellMar>
                <w:left w:w="70" w:type="dxa"/>
                <w:right w:w="70" w:type="dxa"/>
              </w:tblCellMar>
              <w:tblLook w:val="0000" w:firstRow="0" w:lastRow="0" w:firstColumn="0" w:lastColumn="0" w:noHBand="0" w:noVBand="0"/>
            </w:tblPr>
            <w:tblGrid>
              <w:gridCol w:w="2586"/>
              <w:gridCol w:w="960"/>
              <w:gridCol w:w="1080"/>
              <w:gridCol w:w="1080"/>
              <w:gridCol w:w="953"/>
              <w:gridCol w:w="793"/>
              <w:gridCol w:w="47"/>
              <w:gridCol w:w="2066"/>
              <w:gridCol w:w="47"/>
            </w:tblGrid>
            <w:tr w:rsidR="00E54EF6" w:rsidRPr="00397B62">
              <w:trPr>
                <w:trHeight w:val="769"/>
              </w:trPr>
              <w:tc>
                <w:tcPr>
                  <w:tcW w:w="2586" w:type="dxa"/>
                  <w:tcBorders>
                    <w:top w:val="nil"/>
                    <w:left w:val="nil"/>
                    <w:bottom w:val="nil"/>
                    <w:right w:val="nil"/>
                  </w:tcBorders>
                  <w:shd w:val="clear" w:color="auto" w:fill="C6D9F1"/>
                  <w:vAlign w:val="center"/>
                </w:tcPr>
                <w:p w:rsidR="00E54EF6" w:rsidRPr="00397B62" w:rsidRDefault="00E54EF6" w:rsidP="004835DB">
                  <w:pP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Sigorta Branşı</w:t>
                  </w:r>
                </w:p>
                <w:p w:rsidR="00E54EF6" w:rsidRPr="00397B62" w:rsidRDefault="00E54EF6" w:rsidP="004835DB">
                  <w:pPr>
                    <w:rPr>
                      <w:rFonts w:ascii="Century" w:hAnsi="Century" w:cs="Arial TUR"/>
                      <w:bCs/>
                      <w:i/>
                      <w:color w:val="000000"/>
                      <w:sz w:val="20"/>
                      <w:szCs w:val="20"/>
                      <w:lang w:eastAsia="tr-TR"/>
                    </w:rPr>
                  </w:pPr>
                </w:p>
              </w:tc>
              <w:tc>
                <w:tcPr>
                  <w:tcW w:w="960" w:type="dxa"/>
                  <w:tcBorders>
                    <w:top w:val="nil"/>
                    <w:left w:val="nil"/>
                    <w:bottom w:val="nil"/>
                    <w:right w:val="nil"/>
                  </w:tcBorders>
                  <w:shd w:val="clear" w:color="auto" w:fill="C6D9F1"/>
                  <w:vAlign w:val="center"/>
                </w:tcPr>
                <w:p w:rsidR="00E54EF6" w:rsidRPr="00397B62" w:rsidRDefault="00E54EF6" w:rsidP="004835DB">
                  <w:pPr>
                    <w:jc w:val="center"/>
                    <w:rPr>
                      <w:rFonts w:ascii="Century" w:hAnsi="Century" w:cs="Arial TUR"/>
                      <w:b/>
                      <w:bCs/>
                      <w:color w:val="000000"/>
                      <w:sz w:val="18"/>
                      <w:szCs w:val="18"/>
                      <w:lang w:eastAsia="tr-TR"/>
                    </w:rPr>
                  </w:pPr>
                  <w:r w:rsidRPr="00397B62">
                    <w:rPr>
                      <w:rFonts w:ascii="Century" w:hAnsi="Century" w:cs="Arial TUR"/>
                      <w:b/>
                      <w:bCs/>
                      <w:color w:val="000000"/>
                      <w:sz w:val="18"/>
                      <w:szCs w:val="18"/>
                      <w:lang w:eastAsia="tr-TR"/>
                    </w:rPr>
                    <w:t>5.000 TL ve Aşağısı</w:t>
                  </w:r>
                </w:p>
                <w:p w:rsidR="00E54EF6" w:rsidRPr="00397B62" w:rsidRDefault="00E54EF6" w:rsidP="004835DB">
                  <w:pPr>
                    <w:jc w:val="center"/>
                    <w:rPr>
                      <w:rFonts w:ascii="Century" w:hAnsi="Century" w:cs="Arial TUR"/>
                      <w:bCs/>
                      <w:i/>
                      <w:color w:val="000000"/>
                      <w:sz w:val="18"/>
                      <w:szCs w:val="18"/>
                      <w:lang w:eastAsia="tr-TR"/>
                    </w:rPr>
                  </w:pPr>
                  <w:r w:rsidRPr="00397B62">
                    <w:rPr>
                      <w:rFonts w:ascii="Century" w:hAnsi="Century" w:cs="Arial TUR"/>
                      <w:bCs/>
                      <w:i/>
                      <w:color w:val="000000"/>
                      <w:sz w:val="18"/>
                      <w:szCs w:val="18"/>
                      <w:lang w:eastAsia="tr-TR"/>
                    </w:rPr>
                    <w:t xml:space="preserve">Under 5.000 TL </w:t>
                  </w:r>
                </w:p>
              </w:tc>
              <w:tc>
                <w:tcPr>
                  <w:tcW w:w="1080" w:type="dxa"/>
                  <w:tcBorders>
                    <w:top w:val="nil"/>
                    <w:left w:val="nil"/>
                    <w:bottom w:val="nil"/>
                    <w:right w:val="nil"/>
                  </w:tcBorders>
                  <w:shd w:val="clear" w:color="auto" w:fill="C6D9F1"/>
                  <w:vAlign w:val="center"/>
                </w:tcPr>
                <w:p w:rsidR="00E54EF6" w:rsidRPr="00397B62" w:rsidRDefault="00E54EF6" w:rsidP="004835DB">
                  <w:pPr>
                    <w:jc w:val="center"/>
                    <w:rPr>
                      <w:rFonts w:ascii="Century" w:hAnsi="Century" w:cs="Arial TUR"/>
                      <w:b/>
                      <w:bCs/>
                      <w:color w:val="000000"/>
                      <w:sz w:val="18"/>
                      <w:szCs w:val="18"/>
                      <w:lang w:eastAsia="tr-TR"/>
                    </w:rPr>
                  </w:pPr>
                  <w:r w:rsidRPr="00397B62">
                    <w:rPr>
                      <w:rFonts w:ascii="Century" w:hAnsi="Century" w:cs="Arial TUR"/>
                      <w:b/>
                      <w:bCs/>
                      <w:color w:val="000000"/>
                      <w:sz w:val="18"/>
                      <w:szCs w:val="18"/>
                      <w:lang w:eastAsia="tr-TR"/>
                    </w:rPr>
                    <w:t>5.001-15.000 TL Arası</w:t>
                  </w:r>
                </w:p>
                <w:p w:rsidR="00E54EF6" w:rsidRPr="00397B62" w:rsidRDefault="00E54EF6" w:rsidP="004835DB">
                  <w:pPr>
                    <w:jc w:val="center"/>
                    <w:rPr>
                      <w:rFonts w:ascii="Century" w:hAnsi="Century" w:cs="Arial TUR"/>
                      <w:bCs/>
                      <w:i/>
                      <w:color w:val="000000"/>
                      <w:sz w:val="18"/>
                      <w:szCs w:val="18"/>
                      <w:lang w:eastAsia="tr-TR"/>
                    </w:rPr>
                  </w:pPr>
                  <w:r w:rsidRPr="00397B62">
                    <w:rPr>
                      <w:rFonts w:ascii="Century" w:hAnsi="Century" w:cs="Arial TUR"/>
                      <w:bCs/>
                      <w:i/>
                      <w:color w:val="000000"/>
                      <w:sz w:val="18"/>
                      <w:szCs w:val="18"/>
                      <w:lang w:eastAsia="tr-TR"/>
                    </w:rPr>
                    <w:t>Between 5.001-15.000 TL</w:t>
                  </w:r>
                </w:p>
              </w:tc>
              <w:tc>
                <w:tcPr>
                  <w:tcW w:w="1080" w:type="dxa"/>
                  <w:tcBorders>
                    <w:top w:val="nil"/>
                    <w:left w:val="nil"/>
                    <w:bottom w:val="nil"/>
                    <w:right w:val="nil"/>
                  </w:tcBorders>
                  <w:shd w:val="clear" w:color="auto" w:fill="C6D9F1"/>
                  <w:vAlign w:val="center"/>
                </w:tcPr>
                <w:p w:rsidR="00E54EF6" w:rsidRPr="00397B62" w:rsidRDefault="00E54EF6" w:rsidP="004835DB">
                  <w:pPr>
                    <w:jc w:val="center"/>
                    <w:rPr>
                      <w:rFonts w:ascii="Century" w:hAnsi="Century" w:cs="Arial TUR"/>
                      <w:b/>
                      <w:bCs/>
                      <w:color w:val="000000"/>
                      <w:sz w:val="18"/>
                      <w:szCs w:val="18"/>
                      <w:lang w:eastAsia="tr-TR"/>
                    </w:rPr>
                  </w:pPr>
                  <w:r w:rsidRPr="00397B62">
                    <w:rPr>
                      <w:rFonts w:ascii="Century" w:hAnsi="Century" w:cs="Arial TUR"/>
                      <w:b/>
                      <w:bCs/>
                      <w:color w:val="000000"/>
                      <w:sz w:val="18"/>
                      <w:szCs w:val="18"/>
                      <w:lang w:eastAsia="tr-TR"/>
                    </w:rPr>
                    <w:t xml:space="preserve">15.001-40.000 TL Arası </w:t>
                  </w:r>
                </w:p>
                <w:p w:rsidR="00E54EF6" w:rsidRPr="00397B62" w:rsidRDefault="00E54EF6" w:rsidP="004835DB">
                  <w:pPr>
                    <w:jc w:val="center"/>
                    <w:rPr>
                      <w:rFonts w:ascii="Century" w:hAnsi="Century" w:cs="Arial TUR"/>
                      <w:b/>
                      <w:bCs/>
                      <w:color w:val="000000"/>
                      <w:sz w:val="18"/>
                      <w:szCs w:val="18"/>
                      <w:lang w:eastAsia="tr-TR"/>
                    </w:rPr>
                  </w:pPr>
                  <w:r w:rsidRPr="00397B62">
                    <w:rPr>
                      <w:rFonts w:ascii="Century" w:hAnsi="Century" w:cs="Arial TUR"/>
                      <w:bCs/>
                      <w:i/>
                      <w:color w:val="000000"/>
                      <w:sz w:val="18"/>
                      <w:szCs w:val="18"/>
                      <w:lang w:eastAsia="tr-TR"/>
                    </w:rPr>
                    <w:t>Between 15.001-40.000 TL</w:t>
                  </w:r>
                </w:p>
              </w:tc>
              <w:tc>
                <w:tcPr>
                  <w:tcW w:w="953" w:type="dxa"/>
                  <w:tcBorders>
                    <w:top w:val="nil"/>
                    <w:left w:val="nil"/>
                    <w:bottom w:val="nil"/>
                    <w:right w:val="nil"/>
                  </w:tcBorders>
                  <w:shd w:val="clear" w:color="auto" w:fill="C6D9F1"/>
                  <w:vAlign w:val="center"/>
                </w:tcPr>
                <w:p w:rsidR="00E54EF6" w:rsidRPr="00397B62" w:rsidRDefault="00E54EF6" w:rsidP="004835DB">
                  <w:pPr>
                    <w:jc w:val="center"/>
                    <w:rPr>
                      <w:rFonts w:ascii="Century" w:hAnsi="Century" w:cs="Arial TUR"/>
                      <w:b/>
                      <w:bCs/>
                      <w:color w:val="000000"/>
                      <w:sz w:val="18"/>
                      <w:szCs w:val="18"/>
                      <w:lang w:eastAsia="tr-TR"/>
                    </w:rPr>
                  </w:pPr>
                  <w:r w:rsidRPr="00397B62">
                    <w:rPr>
                      <w:rFonts w:ascii="Century" w:hAnsi="Century" w:cs="Arial TUR"/>
                      <w:b/>
                      <w:bCs/>
                      <w:color w:val="000000"/>
                      <w:sz w:val="18"/>
                      <w:szCs w:val="18"/>
                      <w:lang w:eastAsia="tr-TR"/>
                    </w:rPr>
                    <w:t>40.00 TL Üzeri</w:t>
                  </w:r>
                </w:p>
                <w:p w:rsidR="00E54EF6" w:rsidRPr="00397B62" w:rsidRDefault="00E54EF6" w:rsidP="004835DB">
                  <w:pPr>
                    <w:jc w:val="center"/>
                    <w:rPr>
                      <w:rFonts w:ascii="Century" w:hAnsi="Century" w:cs="Arial TUR"/>
                      <w:bCs/>
                      <w:i/>
                      <w:color w:val="000000"/>
                      <w:sz w:val="18"/>
                      <w:szCs w:val="18"/>
                      <w:lang w:eastAsia="tr-TR"/>
                    </w:rPr>
                  </w:pPr>
                  <w:r w:rsidRPr="00397B62">
                    <w:rPr>
                      <w:rFonts w:ascii="Century" w:hAnsi="Century" w:cs="Arial TUR"/>
                      <w:bCs/>
                      <w:i/>
                      <w:color w:val="000000"/>
                      <w:sz w:val="18"/>
                      <w:szCs w:val="18"/>
                      <w:lang w:eastAsia="tr-TR"/>
                    </w:rPr>
                    <w:t>Up to 40.000 TL</w:t>
                  </w:r>
                </w:p>
              </w:tc>
              <w:tc>
                <w:tcPr>
                  <w:tcW w:w="840" w:type="dxa"/>
                  <w:gridSpan w:val="2"/>
                  <w:tcBorders>
                    <w:top w:val="nil"/>
                    <w:left w:val="nil"/>
                    <w:bottom w:val="nil"/>
                    <w:right w:val="nil"/>
                  </w:tcBorders>
                  <w:shd w:val="clear" w:color="auto" w:fill="C6D9F1"/>
                  <w:vAlign w:val="center"/>
                </w:tcPr>
                <w:p w:rsidR="00E54EF6" w:rsidRPr="00397B62" w:rsidRDefault="00E54EF6" w:rsidP="004835DB">
                  <w:pPr>
                    <w:jc w:val="center"/>
                    <w:rPr>
                      <w:rFonts w:ascii="Century" w:hAnsi="Century" w:cs="Arial TUR"/>
                      <w:b/>
                      <w:bCs/>
                      <w:color w:val="000000"/>
                      <w:sz w:val="18"/>
                      <w:szCs w:val="18"/>
                      <w:lang w:eastAsia="tr-TR"/>
                    </w:rPr>
                  </w:pPr>
                  <w:r w:rsidRPr="00397B62">
                    <w:rPr>
                      <w:rFonts w:ascii="Century" w:hAnsi="Century" w:cs="Arial TUR"/>
                      <w:b/>
                      <w:bCs/>
                      <w:color w:val="000000"/>
                      <w:sz w:val="18"/>
                      <w:szCs w:val="18"/>
                      <w:lang w:eastAsia="tr-TR"/>
                    </w:rPr>
                    <w:t>Toplam</w:t>
                  </w:r>
                  <w:r w:rsidRPr="00397B62">
                    <w:rPr>
                      <w:rFonts w:ascii="Century" w:hAnsi="Century" w:cs="Arial TUR"/>
                      <w:b/>
                      <w:bCs/>
                      <w:color w:val="000000"/>
                      <w:sz w:val="18"/>
                      <w:szCs w:val="18"/>
                      <w:lang w:eastAsia="tr-TR"/>
                    </w:rPr>
                    <w:br/>
                  </w:r>
                  <w:r w:rsidRPr="00397B62">
                    <w:rPr>
                      <w:rFonts w:ascii="Century" w:hAnsi="Century" w:cs="Arial TUR"/>
                      <w:i/>
                      <w:iCs/>
                      <w:color w:val="000000"/>
                      <w:sz w:val="18"/>
                      <w:szCs w:val="18"/>
                      <w:lang w:eastAsia="tr-TR"/>
                    </w:rPr>
                    <w:t>Total</w:t>
                  </w:r>
                </w:p>
              </w:tc>
              <w:tc>
                <w:tcPr>
                  <w:tcW w:w="2113" w:type="dxa"/>
                  <w:gridSpan w:val="2"/>
                  <w:tcBorders>
                    <w:top w:val="nil"/>
                    <w:left w:val="nil"/>
                    <w:bottom w:val="nil"/>
                    <w:right w:val="nil"/>
                  </w:tcBorders>
                  <w:shd w:val="clear" w:color="auto" w:fill="C6D9F1"/>
                  <w:vAlign w:val="center"/>
                </w:tcPr>
                <w:p w:rsidR="00E54EF6" w:rsidRPr="00012B4A" w:rsidRDefault="00E54EF6" w:rsidP="004835DB">
                  <w:pPr>
                    <w:rPr>
                      <w:rFonts w:ascii="Century" w:hAnsi="Century" w:cs="Arial TUR"/>
                      <w:b/>
                      <w:bCs/>
                      <w:color w:val="000000"/>
                      <w:sz w:val="18"/>
                      <w:szCs w:val="18"/>
                      <w:lang w:eastAsia="tr-TR"/>
                    </w:rPr>
                  </w:pPr>
                  <w:r w:rsidRPr="00012B4A">
                    <w:rPr>
                      <w:rFonts w:ascii="Century" w:hAnsi="Century" w:cs="Arial TUR"/>
                      <w:b/>
                      <w:bCs/>
                      <w:color w:val="000000"/>
                      <w:sz w:val="20"/>
                      <w:szCs w:val="20"/>
                      <w:lang w:eastAsia="tr-TR"/>
                    </w:rPr>
                    <w:t>Insurance Branch</w:t>
                  </w:r>
                </w:p>
              </w:tc>
            </w:tr>
            <w:tr w:rsidR="00E54EF6" w:rsidRPr="00397B62">
              <w:trPr>
                <w:gridAfter w:val="1"/>
                <w:wAfter w:w="47" w:type="dxa"/>
                <w:trHeight w:val="233"/>
              </w:trPr>
              <w:tc>
                <w:tcPr>
                  <w:tcW w:w="2586" w:type="dxa"/>
                  <w:tcBorders>
                    <w:top w:val="single" w:sz="4" w:space="0" w:color="auto"/>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Trafik</w:t>
                  </w:r>
                </w:p>
              </w:tc>
              <w:tc>
                <w:tcPr>
                  <w:tcW w:w="960" w:type="dxa"/>
                  <w:tcBorders>
                    <w:top w:val="single" w:sz="4" w:space="0" w:color="auto"/>
                    <w:left w:val="nil"/>
                    <w:bottom w:val="nil"/>
                    <w:right w:val="nil"/>
                  </w:tcBorders>
                  <w:shd w:val="clear" w:color="auto" w:fill="auto"/>
                  <w:noWrap/>
                  <w:vAlign w:val="center"/>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188</w:t>
                  </w:r>
                </w:p>
              </w:tc>
              <w:tc>
                <w:tcPr>
                  <w:tcW w:w="1080" w:type="dxa"/>
                  <w:tcBorders>
                    <w:top w:val="single" w:sz="4" w:space="0" w:color="auto"/>
                    <w:left w:val="nil"/>
                    <w:bottom w:val="nil"/>
                    <w:right w:val="nil"/>
                  </w:tcBorders>
                  <w:shd w:val="clear" w:color="auto" w:fill="auto"/>
                  <w:noWrap/>
                  <w:vAlign w:val="center"/>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24</w:t>
                  </w:r>
                </w:p>
              </w:tc>
              <w:tc>
                <w:tcPr>
                  <w:tcW w:w="1080" w:type="dxa"/>
                  <w:tcBorders>
                    <w:top w:val="single" w:sz="4" w:space="0" w:color="auto"/>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3</w:t>
                  </w:r>
                </w:p>
              </w:tc>
              <w:tc>
                <w:tcPr>
                  <w:tcW w:w="953" w:type="dxa"/>
                  <w:tcBorders>
                    <w:top w:val="single" w:sz="4" w:space="0" w:color="auto"/>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8</w:t>
                  </w:r>
                </w:p>
              </w:tc>
              <w:tc>
                <w:tcPr>
                  <w:tcW w:w="793" w:type="dxa"/>
                  <w:tcBorders>
                    <w:top w:val="single" w:sz="4" w:space="0" w:color="auto"/>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223</w:t>
                  </w:r>
                </w:p>
              </w:tc>
              <w:tc>
                <w:tcPr>
                  <w:tcW w:w="2113" w:type="dxa"/>
                  <w:gridSpan w:val="2"/>
                  <w:tcBorders>
                    <w:top w:val="single" w:sz="4" w:space="0" w:color="auto"/>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TPL</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Kasko</w:t>
                  </w:r>
                </w:p>
              </w:tc>
              <w:tc>
                <w:tcPr>
                  <w:tcW w:w="960"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89</w:t>
                  </w:r>
                </w:p>
              </w:tc>
              <w:tc>
                <w:tcPr>
                  <w:tcW w:w="1080"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61</w:t>
                  </w:r>
                </w:p>
              </w:tc>
              <w:tc>
                <w:tcPr>
                  <w:tcW w:w="1080"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34</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7</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191</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Motor Own Damage</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Yangın</w:t>
                  </w:r>
                </w:p>
              </w:tc>
              <w:tc>
                <w:tcPr>
                  <w:tcW w:w="960"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31</w:t>
                  </w:r>
                </w:p>
              </w:tc>
              <w:tc>
                <w:tcPr>
                  <w:tcW w:w="1080"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12</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5</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7</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55</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Fire</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Hırsızlık</w:t>
                  </w:r>
                </w:p>
              </w:tc>
              <w:tc>
                <w:tcPr>
                  <w:tcW w:w="960"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10</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4</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3</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793" w:type="dxa"/>
                  <w:tcBorders>
                    <w:top w:val="nil"/>
                    <w:left w:val="nil"/>
                    <w:bottom w:val="nil"/>
                    <w:right w:val="nil"/>
                  </w:tcBorders>
                  <w:shd w:val="clear" w:color="auto" w:fill="auto"/>
                  <w:noWrap/>
                  <w:vAlign w:val="center"/>
                </w:tcPr>
                <w:p w:rsidR="00E54EF6" w:rsidRPr="00397B62" w:rsidRDefault="00E54EF6" w:rsidP="004835DB">
                  <w:pPr>
                    <w:ind w:firstLineChars="1" w:firstLine="2"/>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18</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Burglary</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Makine Kırılması</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5</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3</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6</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15</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Machine Breakdown</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Sağlık</w:t>
                  </w:r>
                </w:p>
              </w:tc>
              <w:tc>
                <w:tcPr>
                  <w:tcW w:w="960"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sz w:val="20"/>
                      <w:szCs w:val="20"/>
                      <w:lang w:eastAsia="tr-TR"/>
                    </w:rPr>
                  </w:pPr>
                  <w:r w:rsidRPr="00397B62">
                    <w:rPr>
                      <w:rFonts w:ascii="Century" w:hAnsi="Century" w:cs="Arial TUR"/>
                      <w:sz w:val="20"/>
                      <w:szCs w:val="20"/>
                      <w:lang w:eastAsia="tr-TR"/>
                    </w:rPr>
                    <w:t>13</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2</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15</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Health</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Sel</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4</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4</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3</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12</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Flood</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Kredi</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3</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5</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Credit</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3.Şahıs Mali Sor</w:t>
                  </w:r>
                  <w:r>
                    <w:rPr>
                      <w:rFonts w:ascii="Century" w:hAnsi="Century" w:cs="Arial TUR"/>
                      <w:sz w:val="20"/>
                      <w:szCs w:val="20"/>
                      <w:lang w:eastAsia="tr-TR"/>
                    </w:rPr>
                    <w:t>umluluk</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3</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Pr>
                      <w:rFonts w:ascii="Century" w:hAnsi="Century" w:cs="Arial TUR"/>
                      <w:sz w:val="20"/>
                      <w:szCs w:val="20"/>
                      <w:lang w:eastAsia="tr-TR"/>
                    </w:rPr>
                    <w:t>Third</w:t>
                  </w:r>
                  <w:r w:rsidRPr="00012B4A">
                    <w:rPr>
                      <w:rFonts w:ascii="Century" w:hAnsi="Century" w:cs="Arial TUR"/>
                      <w:sz w:val="20"/>
                      <w:szCs w:val="20"/>
                      <w:lang w:eastAsia="tr-TR"/>
                    </w:rPr>
                    <w:t xml:space="preserve"> Party Liability</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Seyahat Sağlık</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2</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2</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Travel Health</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Hayat</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2</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4</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Life</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Elektronik Cihaz</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2</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Electronic Equip</w:t>
                  </w:r>
                  <w:r>
                    <w:rPr>
                      <w:rFonts w:ascii="Century" w:hAnsi="Century" w:cs="Arial TUR"/>
                      <w:sz w:val="20"/>
                      <w:szCs w:val="20"/>
                      <w:lang w:eastAsia="tr-TR"/>
                    </w:rPr>
                    <w:t>m.</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İnşaat</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2</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3</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Construction</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Ferdi Kaza</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2</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Personal Accident</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Mesleki Sorumluluk</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2</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TPL for Professio</w:t>
                  </w:r>
                  <w:r>
                    <w:rPr>
                      <w:rFonts w:ascii="Century" w:hAnsi="Century" w:cs="Arial TUR"/>
                      <w:sz w:val="20"/>
                      <w:szCs w:val="20"/>
                      <w:lang w:eastAsia="tr-TR"/>
                    </w:rPr>
                    <w:t>n.</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Montaj</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Pr>
                      <w:rFonts w:ascii="Century" w:hAnsi="Century" w:cs="Arial TUR"/>
                      <w:sz w:val="20"/>
                      <w:szCs w:val="20"/>
                      <w:lang w:eastAsia="tr-TR"/>
                    </w:rPr>
                    <w:t>Engineer.</w:t>
                  </w:r>
                  <w:r w:rsidRPr="00012B4A">
                    <w:rPr>
                      <w:rFonts w:ascii="Century" w:hAnsi="Century" w:cs="Arial TUR"/>
                      <w:sz w:val="20"/>
                      <w:szCs w:val="20"/>
                      <w:lang w:eastAsia="tr-TR"/>
                    </w:rPr>
                    <w:t xml:space="preserve"> All Risks</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İşveren Mali Sor</w:t>
                  </w:r>
                  <w:r>
                    <w:rPr>
                      <w:rFonts w:ascii="Century" w:hAnsi="Century" w:cs="Arial TUR"/>
                      <w:sz w:val="20"/>
                      <w:szCs w:val="20"/>
                      <w:lang w:eastAsia="tr-TR"/>
                    </w:rPr>
                    <w:t>umluluk</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Employer’s Liability</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Nakliyat</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Transportation</w:t>
                  </w:r>
                </w:p>
              </w:tc>
            </w:tr>
            <w:tr w:rsidR="00E54EF6" w:rsidRPr="00397B62">
              <w:trPr>
                <w:gridAfter w:val="1"/>
                <w:wAfter w:w="47" w:type="dxa"/>
                <w:trHeight w:val="229"/>
              </w:trPr>
              <w:tc>
                <w:tcPr>
                  <w:tcW w:w="2586" w:type="dxa"/>
                  <w:tcBorders>
                    <w:top w:val="nil"/>
                    <w:left w:val="nil"/>
                    <w:bottom w:val="nil"/>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Tarım</w:t>
                  </w:r>
                </w:p>
              </w:tc>
              <w:tc>
                <w:tcPr>
                  <w:tcW w:w="96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Agriculture</w:t>
                  </w:r>
                </w:p>
              </w:tc>
            </w:tr>
            <w:tr w:rsidR="00E54EF6" w:rsidRPr="00397B62">
              <w:trPr>
                <w:gridAfter w:val="1"/>
                <w:wAfter w:w="47" w:type="dxa"/>
                <w:trHeight w:val="229"/>
              </w:trPr>
              <w:tc>
                <w:tcPr>
                  <w:tcW w:w="2586" w:type="dxa"/>
                  <w:tcBorders>
                    <w:top w:val="nil"/>
                    <w:left w:val="nil"/>
                    <w:bottom w:val="single" w:sz="4" w:space="0" w:color="auto"/>
                    <w:right w:val="nil"/>
                  </w:tcBorders>
                  <w:shd w:val="clear" w:color="auto" w:fill="auto"/>
                  <w:noWrap/>
                  <w:vAlign w:val="bottom"/>
                </w:tcPr>
                <w:p w:rsidR="00E54EF6" w:rsidRPr="00397B62" w:rsidRDefault="00E54EF6" w:rsidP="004835DB">
                  <w:pPr>
                    <w:rPr>
                      <w:rFonts w:ascii="Century" w:hAnsi="Century" w:cs="Arial TUR"/>
                      <w:sz w:val="20"/>
                      <w:szCs w:val="20"/>
                      <w:lang w:eastAsia="tr-TR"/>
                    </w:rPr>
                  </w:pPr>
                  <w:r>
                    <w:rPr>
                      <w:rFonts w:ascii="Century" w:hAnsi="Century" w:cs="Arial TUR"/>
                      <w:sz w:val="20"/>
                      <w:szCs w:val="20"/>
                      <w:lang w:eastAsia="tr-TR"/>
                    </w:rPr>
                    <w:t>Dolu</w:t>
                  </w:r>
                </w:p>
              </w:tc>
              <w:tc>
                <w:tcPr>
                  <w:tcW w:w="960" w:type="dxa"/>
                  <w:tcBorders>
                    <w:top w:val="nil"/>
                    <w:left w:val="nil"/>
                    <w:bottom w:val="single" w:sz="4" w:space="0" w:color="auto"/>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1080" w:type="dxa"/>
                  <w:tcBorders>
                    <w:top w:val="nil"/>
                    <w:left w:val="nil"/>
                    <w:bottom w:val="single" w:sz="4" w:space="0" w:color="auto"/>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1</w:t>
                  </w:r>
                </w:p>
              </w:tc>
              <w:tc>
                <w:tcPr>
                  <w:tcW w:w="1080"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953" w:type="dxa"/>
                  <w:tcBorders>
                    <w:top w:val="nil"/>
                    <w:left w:val="nil"/>
                    <w:bottom w:val="nil"/>
                    <w:right w:val="nil"/>
                  </w:tcBorders>
                  <w:shd w:val="clear" w:color="auto" w:fill="auto"/>
                  <w:noWrap/>
                  <w:vAlign w:val="center"/>
                </w:tcPr>
                <w:p w:rsidR="00E54EF6" w:rsidRPr="00397B62" w:rsidRDefault="00E54EF6" w:rsidP="004835DB">
                  <w:pPr>
                    <w:ind w:firstLineChars="200" w:firstLine="400"/>
                    <w:rPr>
                      <w:rFonts w:ascii="Century" w:hAnsi="Century" w:cs="Arial TUR"/>
                      <w:sz w:val="20"/>
                      <w:szCs w:val="20"/>
                      <w:lang w:eastAsia="tr-TR"/>
                    </w:rPr>
                  </w:pPr>
                  <w:r w:rsidRPr="00397B62">
                    <w:rPr>
                      <w:rFonts w:ascii="Century" w:hAnsi="Century" w:cs="Arial TUR"/>
                      <w:sz w:val="20"/>
                      <w:szCs w:val="20"/>
                      <w:lang w:eastAsia="tr-TR"/>
                    </w:rPr>
                    <w:t>-</w:t>
                  </w:r>
                </w:p>
              </w:tc>
              <w:tc>
                <w:tcPr>
                  <w:tcW w:w="793" w:type="dxa"/>
                  <w:tcBorders>
                    <w:top w:val="nil"/>
                    <w:left w:val="nil"/>
                    <w:bottom w:val="nil"/>
                    <w:right w:val="nil"/>
                  </w:tcBorders>
                  <w:shd w:val="clear" w:color="auto" w:fill="auto"/>
                  <w:noWrap/>
                  <w:vAlign w:val="center"/>
                </w:tcPr>
                <w:p w:rsidR="00E54EF6" w:rsidRPr="00397B62" w:rsidRDefault="00E54EF6" w:rsidP="004835DB">
                  <w:pPr>
                    <w:jc w:val="center"/>
                    <w:rPr>
                      <w:rFonts w:ascii="Century" w:hAnsi="Century" w:cs="Arial TUR"/>
                      <w:color w:val="000000"/>
                      <w:sz w:val="20"/>
                      <w:szCs w:val="20"/>
                      <w:lang w:eastAsia="tr-TR"/>
                    </w:rPr>
                  </w:pPr>
                  <w:r w:rsidRPr="00397B62">
                    <w:rPr>
                      <w:rFonts w:ascii="Century" w:hAnsi="Century" w:cs="Arial TUR"/>
                      <w:color w:val="000000"/>
                      <w:sz w:val="20"/>
                      <w:szCs w:val="20"/>
                      <w:lang w:eastAsia="tr-TR"/>
                    </w:rPr>
                    <w:t>1</w:t>
                  </w:r>
                </w:p>
              </w:tc>
              <w:tc>
                <w:tcPr>
                  <w:tcW w:w="2113" w:type="dxa"/>
                  <w:gridSpan w:val="2"/>
                  <w:tcBorders>
                    <w:top w:val="nil"/>
                    <w:left w:val="nil"/>
                    <w:bottom w:val="nil"/>
                    <w:right w:val="nil"/>
                  </w:tcBorders>
                </w:tcPr>
                <w:p w:rsidR="00E54EF6" w:rsidRPr="00012B4A" w:rsidRDefault="00E54EF6" w:rsidP="004835DB">
                  <w:pPr>
                    <w:rPr>
                      <w:rFonts w:ascii="Century" w:hAnsi="Century" w:cs="Arial TUR"/>
                      <w:color w:val="000000"/>
                      <w:sz w:val="20"/>
                      <w:szCs w:val="20"/>
                      <w:lang w:eastAsia="tr-TR"/>
                    </w:rPr>
                  </w:pPr>
                  <w:r w:rsidRPr="00012B4A">
                    <w:rPr>
                      <w:rFonts w:ascii="Century" w:hAnsi="Century" w:cs="Arial TUR"/>
                      <w:sz w:val="20"/>
                      <w:szCs w:val="20"/>
                      <w:lang w:eastAsia="tr-TR"/>
                    </w:rPr>
                    <w:t>Hail</w:t>
                  </w:r>
                </w:p>
              </w:tc>
            </w:tr>
            <w:tr w:rsidR="00E54EF6" w:rsidRPr="00397B62">
              <w:trPr>
                <w:gridAfter w:val="1"/>
                <w:wAfter w:w="47" w:type="dxa"/>
                <w:trHeight w:val="229"/>
              </w:trPr>
              <w:tc>
                <w:tcPr>
                  <w:tcW w:w="2586" w:type="dxa"/>
                  <w:tcBorders>
                    <w:top w:val="nil"/>
                    <w:left w:val="nil"/>
                    <w:bottom w:val="double" w:sz="6" w:space="0" w:color="auto"/>
                    <w:right w:val="nil"/>
                  </w:tcBorders>
                  <w:shd w:val="clear" w:color="auto" w:fill="auto"/>
                  <w:noWrap/>
                  <w:vAlign w:val="bottom"/>
                </w:tcPr>
                <w:p w:rsidR="00E54EF6" w:rsidRPr="00397B62" w:rsidRDefault="00E54EF6" w:rsidP="004835DB">
                  <w:pP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Toplam</w:t>
                  </w:r>
                </w:p>
              </w:tc>
              <w:tc>
                <w:tcPr>
                  <w:tcW w:w="960" w:type="dxa"/>
                  <w:tcBorders>
                    <w:top w:val="nil"/>
                    <w:left w:val="nil"/>
                    <w:bottom w:val="double" w:sz="6" w:space="0" w:color="auto"/>
                    <w:right w:val="nil"/>
                  </w:tcBorders>
                  <w:shd w:val="clear" w:color="auto" w:fill="auto"/>
                  <w:noWrap/>
                  <w:vAlign w:val="center"/>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348</w:t>
                  </w:r>
                </w:p>
              </w:tc>
              <w:tc>
                <w:tcPr>
                  <w:tcW w:w="1080" w:type="dxa"/>
                  <w:tcBorders>
                    <w:top w:val="nil"/>
                    <w:left w:val="nil"/>
                    <w:bottom w:val="double" w:sz="6" w:space="0" w:color="auto"/>
                    <w:right w:val="nil"/>
                  </w:tcBorders>
                  <w:shd w:val="clear" w:color="auto" w:fill="auto"/>
                  <w:noWrap/>
                  <w:vAlign w:val="center"/>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120</w:t>
                  </w:r>
                </w:p>
              </w:tc>
              <w:tc>
                <w:tcPr>
                  <w:tcW w:w="1080" w:type="dxa"/>
                  <w:tcBorders>
                    <w:top w:val="single" w:sz="4" w:space="0" w:color="auto"/>
                    <w:left w:val="nil"/>
                    <w:bottom w:val="double" w:sz="6" w:space="0" w:color="auto"/>
                    <w:right w:val="nil"/>
                  </w:tcBorders>
                  <w:shd w:val="clear" w:color="auto" w:fill="auto"/>
                  <w:noWrap/>
                  <w:vAlign w:val="center"/>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57</w:t>
                  </w:r>
                </w:p>
              </w:tc>
              <w:tc>
                <w:tcPr>
                  <w:tcW w:w="953" w:type="dxa"/>
                  <w:tcBorders>
                    <w:top w:val="single" w:sz="4" w:space="0" w:color="auto"/>
                    <w:left w:val="nil"/>
                    <w:bottom w:val="double" w:sz="6" w:space="0" w:color="auto"/>
                    <w:right w:val="nil"/>
                  </w:tcBorders>
                  <w:shd w:val="clear" w:color="auto" w:fill="auto"/>
                  <w:noWrap/>
                  <w:vAlign w:val="center"/>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36</w:t>
                  </w:r>
                </w:p>
              </w:tc>
              <w:tc>
                <w:tcPr>
                  <w:tcW w:w="793" w:type="dxa"/>
                  <w:tcBorders>
                    <w:top w:val="single" w:sz="4" w:space="0" w:color="auto"/>
                    <w:left w:val="nil"/>
                    <w:bottom w:val="double" w:sz="6" w:space="0" w:color="auto"/>
                    <w:right w:val="nil"/>
                  </w:tcBorders>
                  <w:shd w:val="clear" w:color="auto" w:fill="auto"/>
                  <w:noWrap/>
                  <w:vAlign w:val="center"/>
                </w:tcPr>
                <w:p w:rsidR="00E54EF6" w:rsidRPr="00397B62" w:rsidRDefault="00E54EF6" w:rsidP="004835DB">
                  <w:pPr>
                    <w:jc w:val="center"/>
                    <w:rPr>
                      <w:rFonts w:ascii="Century" w:hAnsi="Century" w:cs="Arial TUR"/>
                      <w:b/>
                      <w:bCs/>
                      <w:color w:val="000000"/>
                      <w:sz w:val="20"/>
                      <w:szCs w:val="20"/>
                      <w:lang w:eastAsia="tr-TR"/>
                    </w:rPr>
                  </w:pPr>
                  <w:r w:rsidRPr="00397B62">
                    <w:rPr>
                      <w:rFonts w:ascii="Century" w:hAnsi="Century" w:cs="Arial TUR"/>
                      <w:b/>
                      <w:bCs/>
                      <w:color w:val="000000"/>
                      <w:sz w:val="20"/>
                      <w:szCs w:val="20"/>
                      <w:lang w:eastAsia="tr-TR"/>
                    </w:rPr>
                    <w:t>561</w:t>
                  </w:r>
                </w:p>
              </w:tc>
              <w:tc>
                <w:tcPr>
                  <w:tcW w:w="2113" w:type="dxa"/>
                  <w:gridSpan w:val="2"/>
                  <w:tcBorders>
                    <w:top w:val="single" w:sz="4" w:space="0" w:color="auto"/>
                    <w:left w:val="nil"/>
                    <w:bottom w:val="double" w:sz="6" w:space="0" w:color="auto"/>
                    <w:right w:val="nil"/>
                  </w:tcBorders>
                </w:tcPr>
                <w:p w:rsidR="00E54EF6" w:rsidRPr="00012B4A" w:rsidRDefault="00E54EF6" w:rsidP="004835DB">
                  <w:pPr>
                    <w:ind w:firstLineChars="24" w:firstLine="48"/>
                    <w:rPr>
                      <w:rFonts w:ascii="Century" w:hAnsi="Century" w:cs="Arial TUR"/>
                      <w:b/>
                      <w:bCs/>
                      <w:color w:val="000000"/>
                      <w:sz w:val="20"/>
                      <w:szCs w:val="20"/>
                      <w:lang w:eastAsia="tr-TR"/>
                    </w:rPr>
                  </w:pPr>
                  <w:r w:rsidRPr="00012B4A">
                    <w:rPr>
                      <w:rFonts w:ascii="Century" w:hAnsi="Century" w:cs="Arial TUR"/>
                      <w:b/>
                      <w:bCs/>
                      <w:color w:val="000000"/>
                      <w:sz w:val="20"/>
                      <w:szCs w:val="20"/>
                      <w:lang w:eastAsia="tr-TR"/>
                    </w:rPr>
                    <w:t>Total</w:t>
                  </w:r>
                </w:p>
              </w:tc>
            </w:tr>
          </w:tbl>
          <w:p w:rsidR="00E54EF6" w:rsidRPr="00397B62" w:rsidRDefault="00E54EF6" w:rsidP="004835DB">
            <w:pPr>
              <w:jc w:val="both"/>
              <w:rPr>
                <w:rFonts w:ascii="Century" w:hAnsi="Century"/>
                <w:color w:val="1C1C1C"/>
              </w:rPr>
            </w:pPr>
          </w:p>
        </w:tc>
      </w:tr>
      <w:tr w:rsidR="00E54EF6" w:rsidRPr="00087EB0">
        <w:trPr>
          <w:trHeight w:val="181"/>
        </w:trPr>
        <w:tc>
          <w:tcPr>
            <w:tcW w:w="4850" w:type="dxa"/>
            <w:gridSpan w:val="4"/>
          </w:tcPr>
          <w:p w:rsidR="00E54EF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Default="003C74A0" w:rsidP="003C74A0"/>
          <w:p w:rsidR="003C74A0" w:rsidRPr="003C74A0" w:rsidRDefault="003C74A0" w:rsidP="003C74A0"/>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012B4A" w:rsidRDefault="00E54EF6" w:rsidP="00E54EF6">
            <w:pPr>
              <w:pStyle w:val="Balk2"/>
              <w:keepNext w:val="0"/>
              <w:numPr>
                <w:ilvl w:val="1"/>
                <w:numId w:val="1"/>
              </w:numPr>
              <w:spacing w:before="0" w:after="0"/>
              <w:ind w:left="0"/>
              <w:jc w:val="both"/>
              <w:rPr>
                <w:rFonts w:ascii="Century" w:hAnsi="Century"/>
                <w:i w:val="0"/>
                <w:color w:val="000080"/>
                <w:sz w:val="22"/>
                <w:szCs w:val="22"/>
              </w:rPr>
            </w:pPr>
            <w:bookmarkStart w:id="84" w:name="_Toc267481119"/>
            <w:r w:rsidRPr="00012B4A">
              <w:rPr>
                <w:rFonts w:ascii="Century" w:hAnsi="Century"/>
                <w:i w:val="0"/>
                <w:color w:val="000080"/>
                <w:sz w:val="22"/>
                <w:szCs w:val="22"/>
              </w:rPr>
              <w:lastRenderedPageBreak/>
              <w:t>Sigorta Bilgi Merkezi</w:t>
            </w:r>
            <w:bookmarkEnd w:id="84"/>
          </w:p>
          <w:p w:rsidR="00E54EF6" w:rsidRPr="00EB2939" w:rsidRDefault="00E54EF6" w:rsidP="004835DB">
            <w:pPr>
              <w:pStyle w:val="NormalWeb"/>
              <w:spacing w:before="0" w:beforeAutospacing="0" w:after="0" w:afterAutospacing="0"/>
              <w:jc w:val="both"/>
              <w:rPr>
                <w:rFonts w:ascii="Century" w:hAnsi="Century"/>
                <w:sz w:val="22"/>
                <w:szCs w:val="22"/>
              </w:rPr>
            </w:pPr>
          </w:p>
          <w:p w:rsidR="00E54EF6" w:rsidRPr="00EB2939" w:rsidRDefault="00E54EF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5684 sayılı Sigortacılık Ka</w:t>
            </w:r>
            <w:r>
              <w:rPr>
                <w:rFonts w:ascii="Century" w:hAnsi="Century"/>
                <w:sz w:val="22"/>
                <w:szCs w:val="22"/>
              </w:rPr>
              <w:t>nunu ve ilgili mevzuat uyarınca,</w:t>
            </w:r>
            <w:r w:rsidRPr="00EB2939">
              <w:rPr>
                <w:rFonts w:ascii="Century" w:hAnsi="Century"/>
                <w:sz w:val="22"/>
                <w:szCs w:val="22"/>
              </w:rPr>
              <w:t xml:space="preserve"> Türkiye Sigorta ve Reasürans Şirketleri Birliği bünyesinde tüzel kişiliği haiz olarak Sigorta Bilgi Merkezi kurulmuştur. Sigorta Bilgi Merkezi</w:t>
            </w:r>
            <w:r>
              <w:rPr>
                <w:rFonts w:ascii="Century" w:hAnsi="Century"/>
                <w:sz w:val="22"/>
                <w:szCs w:val="22"/>
              </w:rPr>
              <w:t>’nin merkezi İstanbul'</w:t>
            </w:r>
            <w:r w:rsidRPr="00EB2939">
              <w:rPr>
                <w:rFonts w:ascii="Century" w:hAnsi="Century"/>
                <w:sz w:val="22"/>
                <w:szCs w:val="22"/>
              </w:rPr>
              <w:t xml:space="preserve">dadır. Hayat, Hastalık/Sağlık, Trafik ve Zorunlu Sigortalar </w:t>
            </w:r>
            <w:proofErr w:type="gramStart"/>
            <w:r w:rsidRPr="00EB2939">
              <w:rPr>
                <w:rFonts w:ascii="Century" w:hAnsi="Century"/>
                <w:sz w:val="22"/>
                <w:szCs w:val="22"/>
              </w:rPr>
              <w:t>branşlarında</w:t>
            </w:r>
            <w:proofErr w:type="gramEnd"/>
            <w:r w:rsidRPr="00EB2939">
              <w:rPr>
                <w:rFonts w:ascii="Century" w:hAnsi="Century"/>
                <w:sz w:val="22"/>
                <w:szCs w:val="22"/>
              </w:rPr>
              <w:t xml:space="preserve"> ruhsat sahibi olan sigorta şirketleri merkezin doğal üyesi kabul edilmiştir.</w:t>
            </w:r>
          </w:p>
          <w:p w:rsidR="00E54EF6" w:rsidRPr="00EB2939" w:rsidRDefault="00E54EF6" w:rsidP="004835DB">
            <w:pPr>
              <w:pStyle w:val="NormalWeb"/>
              <w:spacing w:before="0" w:beforeAutospacing="0" w:after="0" w:afterAutospacing="0"/>
              <w:jc w:val="both"/>
              <w:rPr>
                <w:rFonts w:ascii="Century" w:hAnsi="Century"/>
                <w:sz w:val="22"/>
                <w:szCs w:val="22"/>
              </w:rPr>
            </w:pPr>
          </w:p>
          <w:p w:rsidR="00E54EF6" w:rsidRDefault="00E54EF6" w:rsidP="004835DB">
            <w:pPr>
              <w:pStyle w:val="NormalWeb"/>
              <w:spacing w:before="0" w:beforeAutospacing="0" w:after="0" w:afterAutospacing="0"/>
              <w:jc w:val="both"/>
              <w:rPr>
                <w:rFonts w:ascii="Century" w:hAnsi="Century"/>
                <w:sz w:val="22"/>
                <w:szCs w:val="22"/>
              </w:rPr>
            </w:pPr>
            <w:r w:rsidRPr="00EB2939">
              <w:rPr>
                <w:rFonts w:ascii="Century" w:hAnsi="Century"/>
                <w:sz w:val="22"/>
                <w:szCs w:val="22"/>
              </w:rPr>
              <w:t>Geçtiğimiz yıllard</w:t>
            </w:r>
            <w:r>
              <w:rPr>
                <w:rFonts w:ascii="Century" w:hAnsi="Century"/>
                <w:sz w:val="22"/>
                <w:szCs w:val="22"/>
              </w:rPr>
              <w:t xml:space="preserve">a trafik ve kasko sigortalarında bilgi toplanması amacıyla </w:t>
            </w:r>
            <w:r w:rsidRPr="00EB2939">
              <w:rPr>
                <w:rFonts w:ascii="Century" w:hAnsi="Century"/>
                <w:sz w:val="22"/>
                <w:szCs w:val="22"/>
              </w:rPr>
              <w:t>kurulan Trafik Sig</w:t>
            </w:r>
            <w:r>
              <w:rPr>
                <w:rFonts w:ascii="Century" w:hAnsi="Century"/>
                <w:sz w:val="22"/>
                <w:szCs w:val="22"/>
              </w:rPr>
              <w:t xml:space="preserve">ortaları Bilgi Merkezi (TRAMER) </w:t>
            </w:r>
            <w:r w:rsidRPr="00EB2939">
              <w:rPr>
                <w:rFonts w:ascii="Century" w:hAnsi="Century"/>
                <w:sz w:val="22"/>
                <w:szCs w:val="22"/>
              </w:rPr>
              <w:t>de Sigorta Bilgi Merkezi</w:t>
            </w:r>
            <w:r>
              <w:rPr>
                <w:rFonts w:ascii="Century" w:hAnsi="Century"/>
                <w:sz w:val="22"/>
                <w:szCs w:val="22"/>
              </w:rPr>
              <w:t>’</w:t>
            </w:r>
            <w:r w:rsidRPr="00EB2939">
              <w:rPr>
                <w:rFonts w:ascii="Century" w:hAnsi="Century"/>
                <w:sz w:val="22"/>
                <w:szCs w:val="22"/>
              </w:rPr>
              <w:t xml:space="preserve">nin bir alt bilgi merkezi olarak faaliyet göstermeye devam etmektedir. Bunun dışında yine Sigorta Bilgi Merkezine bağlı olarak üç ayrı </w:t>
            </w:r>
            <w:r>
              <w:rPr>
                <w:rFonts w:ascii="Century" w:hAnsi="Century"/>
                <w:sz w:val="22"/>
                <w:szCs w:val="22"/>
              </w:rPr>
              <w:t>alt m</w:t>
            </w:r>
            <w:r w:rsidRPr="00EB2939">
              <w:rPr>
                <w:rFonts w:ascii="Century" w:hAnsi="Century"/>
                <w:sz w:val="22"/>
                <w:szCs w:val="22"/>
              </w:rPr>
              <w:t>erkez daha oluşturulmuştu</w:t>
            </w:r>
            <w:r>
              <w:rPr>
                <w:rFonts w:ascii="Century" w:hAnsi="Century"/>
                <w:sz w:val="22"/>
                <w:szCs w:val="22"/>
              </w:rPr>
              <w:t xml:space="preserve">r. Bunlardan biri, </w:t>
            </w:r>
            <w:r w:rsidRPr="00EB2939">
              <w:rPr>
                <w:rFonts w:ascii="Century" w:hAnsi="Century"/>
                <w:sz w:val="22"/>
                <w:szCs w:val="22"/>
              </w:rPr>
              <w:t>sağlık sigortalarındaki tüm verileri toplayacak olan Sağlık Sigortaları Bilgi Merkezi</w:t>
            </w:r>
            <w:r>
              <w:rPr>
                <w:rFonts w:ascii="Century" w:hAnsi="Century"/>
                <w:sz w:val="22"/>
                <w:szCs w:val="22"/>
              </w:rPr>
              <w:t xml:space="preserve"> (SAGMER)</w:t>
            </w:r>
            <w:r w:rsidRPr="00EB2939">
              <w:rPr>
                <w:rFonts w:ascii="Century" w:hAnsi="Century"/>
                <w:sz w:val="22"/>
                <w:szCs w:val="22"/>
              </w:rPr>
              <w:t>, diğeri hayat sigortalarında veri</w:t>
            </w:r>
            <w:r>
              <w:rPr>
                <w:rFonts w:ascii="Century" w:hAnsi="Century"/>
                <w:sz w:val="22"/>
                <w:szCs w:val="22"/>
              </w:rPr>
              <w:t xml:space="preserve">lerin tutulacağı </w:t>
            </w:r>
            <w:r w:rsidRPr="00EB2939">
              <w:rPr>
                <w:rFonts w:ascii="Century" w:hAnsi="Century"/>
                <w:sz w:val="22"/>
                <w:szCs w:val="22"/>
              </w:rPr>
              <w:t xml:space="preserve">Hayat Sigortaları Bilgi Merkezi </w:t>
            </w:r>
            <w:r>
              <w:rPr>
                <w:rFonts w:ascii="Century" w:hAnsi="Century"/>
                <w:sz w:val="22"/>
                <w:szCs w:val="22"/>
              </w:rPr>
              <w:t>(</w:t>
            </w:r>
            <w:r w:rsidRPr="00EB2939">
              <w:rPr>
                <w:rFonts w:ascii="Century" w:hAnsi="Century"/>
                <w:sz w:val="22"/>
                <w:szCs w:val="22"/>
              </w:rPr>
              <w:t>HAYMER</w:t>
            </w:r>
            <w:r>
              <w:rPr>
                <w:rFonts w:ascii="Century" w:hAnsi="Century"/>
                <w:sz w:val="22"/>
                <w:szCs w:val="22"/>
              </w:rPr>
              <w:t>)</w:t>
            </w:r>
            <w:r w:rsidRPr="00EB2939">
              <w:rPr>
                <w:rFonts w:ascii="Century" w:hAnsi="Century"/>
                <w:sz w:val="22"/>
                <w:szCs w:val="22"/>
              </w:rPr>
              <w:t>, üçüncüsü ise, sağlık ve hayat sigortaları dışı</w:t>
            </w:r>
            <w:r>
              <w:rPr>
                <w:rFonts w:ascii="Century" w:hAnsi="Century"/>
                <w:sz w:val="22"/>
                <w:szCs w:val="22"/>
              </w:rPr>
              <w:t xml:space="preserve">ndaki tüm sigorta </w:t>
            </w:r>
            <w:proofErr w:type="gramStart"/>
            <w:r>
              <w:rPr>
                <w:rFonts w:ascii="Century" w:hAnsi="Century"/>
                <w:sz w:val="22"/>
                <w:szCs w:val="22"/>
              </w:rPr>
              <w:t>branşlarında</w:t>
            </w:r>
            <w:proofErr w:type="gramEnd"/>
            <w:r w:rsidRPr="00EB2939">
              <w:rPr>
                <w:rFonts w:ascii="Century" w:hAnsi="Century"/>
                <w:sz w:val="22"/>
                <w:szCs w:val="22"/>
              </w:rPr>
              <w:t xml:space="preserve"> hasarlar</w:t>
            </w:r>
            <w:r>
              <w:rPr>
                <w:rFonts w:ascii="Century" w:hAnsi="Century"/>
                <w:sz w:val="22"/>
                <w:szCs w:val="22"/>
              </w:rPr>
              <w:t xml:space="preserve">la ilgili bilgilerin toplanacağı </w:t>
            </w:r>
            <w:r w:rsidRPr="00EB2939">
              <w:rPr>
                <w:rFonts w:ascii="Century" w:hAnsi="Century"/>
                <w:sz w:val="22"/>
                <w:szCs w:val="22"/>
              </w:rPr>
              <w:t>Hasar Takip</w:t>
            </w:r>
            <w:r>
              <w:rPr>
                <w:rFonts w:ascii="Century" w:hAnsi="Century"/>
                <w:sz w:val="22"/>
                <w:szCs w:val="22"/>
              </w:rPr>
              <w:t xml:space="preserve"> </w:t>
            </w:r>
            <w:r w:rsidRPr="00EB2939">
              <w:rPr>
                <w:rFonts w:ascii="Century" w:hAnsi="Century"/>
                <w:sz w:val="22"/>
                <w:szCs w:val="22"/>
              </w:rPr>
              <w:t>Merkezidir</w:t>
            </w:r>
            <w:r>
              <w:rPr>
                <w:rFonts w:ascii="Century" w:hAnsi="Century"/>
                <w:sz w:val="22"/>
                <w:szCs w:val="22"/>
              </w:rPr>
              <w:t xml:space="preserve"> (</w:t>
            </w:r>
            <w:r w:rsidRPr="00EB2939">
              <w:rPr>
                <w:rFonts w:ascii="Century" w:hAnsi="Century"/>
                <w:sz w:val="22"/>
                <w:szCs w:val="22"/>
              </w:rPr>
              <w:t>HATMER</w:t>
            </w:r>
            <w:r>
              <w:rPr>
                <w:rFonts w:ascii="Century" w:hAnsi="Century"/>
                <w:sz w:val="22"/>
                <w:szCs w:val="22"/>
              </w:rPr>
              <w:t>).</w:t>
            </w:r>
          </w:p>
          <w:p w:rsidR="00E54EF6" w:rsidRPr="00EB2939" w:rsidRDefault="00E54EF6" w:rsidP="004835DB">
            <w:pPr>
              <w:pStyle w:val="NormalWeb"/>
              <w:spacing w:before="0" w:beforeAutospacing="0" w:after="0" w:afterAutospacing="0"/>
              <w:jc w:val="both"/>
              <w:rPr>
                <w:rFonts w:ascii="Century" w:hAnsi="Century"/>
                <w:sz w:val="22"/>
                <w:szCs w:val="22"/>
              </w:rPr>
            </w:pPr>
          </w:p>
          <w:p w:rsidR="00E54EF6" w:rsidRPr="00EB2939" w:rsidRDefault="00E54EF6" w:rsidP="001026C8">
            <w:pPr>
              <w:pStyle w:val="NormalWeb"/>
              <w:spacing w:before="0" w:beforeAutospacing="0" w:after="0" w:afterAutospacing="0"/>
              <w:jc w:val="both"/>
              <w:rPr>
                <w:rFonts w:ascii="Century" w:hAnsi="Century"/>
                <w:sz w:val="22"/>
                <w:szCs w:val="22"/>
              </w:rPr>
            </w:pPr>
            <w:r w:rsidRPr="00EB2939">
              <w:rPr>
                <w:rFonts w:ascii="Century" w:hAnsi="Century"/>
                <w:sz w:val="22"/>
                <w:szCs w:val="22"/>
              </w:rPr>
              <w:t>Sigorta Bilgi Merkezinin bir alt merkezi olan T</w:t>
            </w:r>
            <w:r>
              <w:rPr>
                <w:rFonts w:ascii="Century" w:hAnsi="Century"/>
                <w:sz w:val="22"/>
                <w:szCs w:val="22"/>
              </w:rPr>
              <w:t>RAMER</w:t>
            </w:r>
            <w:r w:rsidR="001026C8">
              <w:rPr>
                <w:rFonts w:ascii="Century" w:hAnsi="Century"/>
                <w:sz w:val="22"/>
                <w:szCs w:val="22"/>
              </w:rPr>
              <w:t xml:space="preserve">’den </w:t>
            </w:r>
            <w:r>
              <w:rPr>
                <w:rFonts w:ascii="Century" w:hAnsi="Century"/>
                <w:sz w:val="22"/>
                <w:szCs w:val="22"/>
              </w:rPr>
              <w:t xml:space="preserve">alınan </w:t>
            </w:r>
            <w:proofErr w:type="gramStart"/>
            <w:r>
              <w:rPr>
                <w:rFonts w:ascii="Century" w:hAnsi="Century"/>
                <w:sz w:val="22"/>
                <w:szCs w:val="22"/>
              </w:rPr>
              <w:t>1/</w:t>
            </w:r>
            <w:r w:rsidRPr="00EB2939">
              <w:rPr>
                <w:rFonts w:ascii="Century" w:hAnsi="Century"/>
                <w:sz w:val="22"/>
                <w:szCs w:val="22"/>
              </w:rPr>
              <w:t>1/2009</w:t>
            </w:r>
            <w:proofErr w:type="gramEnd"/>
            <w:r w:rsidRPr="00EB2939">
              <w:rPr>
                <w:rFonts w:ascii="Century" w:hAnsi="Century"/>
                <w:sz w:val="22"/>
                <w:szCs w:val="22"/>
              </w:rPr>
              <w:t>-31/12/2009 dönemini içeren veriler aşağıda, il bazında sigorta</w:t>
            </w:r>
            <w:r>
              <w:rPr>
                <w:rFonts w:ascii="Century" w:hAnsi="Century"/>
                <w:sz w:val="22"/>
                <w:szCs w:val="22"/>
              </w:rPr>
              <w:t xml:space="preserve">lılık verileri </w:t>
            </w:r>
            <w:r w:rsidRPr="00EB2939">
              <w:rPr>
                <w:rFonts w:ascii="Century" w:hAnsi="Century"/>
                <w:sz w:val="22"/>
                <w:szCs w:val="22"/>
              </w:rPr>
              <w:t xml:space="preserve">ise </w:t>
            </w:r>
            <w:r>
              <w:rPr>
                <w:rFonts w:ascii="Century" w:hAnsi="Century"/>
                <w:sz w:val="22"/>
                <w:szCs w:val="22"/>
              </w:rPr>
              <w:t xml:space="preserve">Raporun </w:t>
            </w:r>
            <w:r w:rsidR="00DB0EA9">
              <w:rPr>
                <w:rFonts w:ascii="Century" w:hAnsi="Century"/>
                <w:sz w:val="22"/>
                <w:szCs w:val="22"/>
              </w:rPr>
              <w:t>“</w:t>
            </w:r>
            <w:r w:rsidRPr="00EB2939">
              <w:rPr>
                <w:rFonts w:ascii="Century" w:hAnsi="Century"/>
                <w:sz w:val="22"/>
                <w:szCs w:val="22"/>
              </w:rPr>
              <w:t>Tablo</w:t>
            </w:r>
            <w:r>
              <w:rPr>
                <w:rFonts w:ascii="Century" w:hAnsi="Century"/>
                <w:sz w:val="22"/>
                <w:szCs w:val="22"/>
              </w:rPr>
              <w:t>lar</w:t>
            </w:r>
            <w:r w:rsidR="00DB0EA9">
              <w:rPr>
                <w:rFonts w:ascii="Century" w:hAnsi="Century"/>
                <w:sz w:val="22"/>
                <w:szCs w:val="22"/>
              </w:rPr>
              <w:t>”</w:t>
            </w:r>
            <w:r>
              <w:rPr>
                <w:rFonts w:ascii="Century" w:hAnsi="Century"/>
                <w:sz w:val="22"/>
                <w:szCs w:val="22"/>
              </w:rPr>
              <w:t xml:space="preserve"> bölümünde </w:t>
            </w:r>
            <w:r w:rsidRPr="00EB2939">
              <w:rPr>
                <w:rFonts w:ascii="Century" w:hAnsi="Century"/>
                <w:sz w:val="22"/>
                <w:szCs w:val="22"/>
              </w:rPr>
              <w:t>verilmiştir</w:t>
            </w:r>
            <w:r>
              <w:rPr>
                <w:rFonts w:ascii="Century" w:hAnsi="Century"/>
                <w:sz w:val="22"/>
                <w:szCs w:val="22"/>
              </w:rPr>
              <w:t>.</w:t>
            </w: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012B4A" w:rsidRDefault="00E54EF6" w:rsidP="004835DB">
            <w:pPr>
              <w:rPr>
                <w:rFonts w:ascii="Century" w:hAnsi="Century"/>
                <w:b/>
                <w:color w:val="003366"/>
                <w:sz w:val="22"/>
                <w:szCs w:val="22"/>
              </w:rPr>
            </w:pPr>
            <w:r w:rsidRPr="00012B4A">
              <w:rPr>
                <w:rFonts w:ascii="Century" w:hAnsi="Century"/>
                <w:b/>
                <w:color w:val="003366"/>
                <w:sz w:val="22"/>
                <w:szCs w:val="22"/>
              </w:rPr>
              <w:t>2.</w:t>
            </w:r>
            <w:r w:rsidR="003C74A0">
              <w:rPr>
                <w:rFonts w:ascii="Century" w:hAnsi="Century"/>
                <w:b/>
                <w:color w:val="003366"/>
                <w:sz w:val="22"/>
                <w:szCs w:val="22"/>
              </w:rPr>
              <w:t>6</w:t>
            </w:r>
            <w:r w:rsidRPr="00012B4A">
              <w:rPr>
                <w:rFonts w:ascii="Century" w:hAnsi="Century"/>
                <w:b/>
                <w:color w:val="003366"/>
                <w:sz w:val="22"/>
                <w:szCs w:val="22"/>
              </w:rPr>
              <w:t xml:space="preserve">. </w:t>
            </w:r>
            <w:smartTag w:uri="urn:schemas-microsoft-com:office:smarttags" w:element="place">
              <w:smartTag w:uri="urn:schemas-microsoft-com:office:smarttags" w:element="PlaceName">
                <w:r w:rsidRPr="00012B4A">
                  <w:rPr>
                    <w:rFonts w:ascii="Century" w:hAnsi="Century"/>
                    <w:b/>
                    <w:color w:val="003366"/>
                    <w:sz w:val="22"/>
                    <w:szCs w:val="22"/>
                  </w:rPr>
                  <w:t>Insurance</w:t>
                </w:r>
              </w:smartTag>
              <w:r w:rsidRPr="00012B4A">
                <w:rPr>
                  <w:rFonts w:ascii="Century" w:hAnsi="Century"/>
                  <w:b/>
                  <w:color w:val="003366"/>
                  <w:sz w:val="22"/>
                  <w:szCs w:val="22"/>
                </w:rPr>
                <w:t xml:space="preserve"> </w:t>
              </w:r>
              <w:smartTag w:uri="urn:schemas-microsoft-com:office:smarttags" w:element="PlaceName">
                <w:r w:rsidRPr="00012B4A">
                  <w:rPr>
                    <w:rFonts w:ascii="Century" w:hAnsi="Century"/>
                    <w:b/>
                    <w:color w:val="003366"/>
                    <w:sz w:val="22"/>
                    <w:szCs w:val="22"/>
                  </w:rPr>
                  <w:t>Information</w:t>
                </w:r>
              </w:smartTag>
              <w:r w:rsidRPr="00012B4A">
                <w:rPr>
                  <w:rFonts w:ascii="Century" w:hAnsi="Century"/>
                  <w:b/>
                  <w:color w:val="003366"/>
                  <w:sz w:val="22"/>
                  <w:szCs w:val="22"/>
                </w:rPr>
                <w:t xml:space="preserve"> </w:t>
              </w:r>
              <w:smartTag w:uri="urn:schemas-microsoft-com:office:smarttags" w:element="PlaceType">
                <w:r w:rsidRPr="00012B4A">
                  <w:rPr>
                    <w:rFonts w:ascii="Century" w:hAnsi="Century"/>
                    <w:b/>
                    <w:color w:val="003366"/>
                    <w:sz w:val="22"/>
                    <w:szCs w:val="22"/>
                  </w:rPr>
                  <w:t>Center</w:t>
                </w:r>
              </w:smartTag>
            </w:smartTag>
            <w:r w:rsidRPr="00012B4A">
              <w:rPr>
                <w:rFonts w:ascii="Century" w:hAnsi="Century"/>
                <w:b/>
                <w:color w:val="003366"/>
                <w:sz w:val="22"/>
                <w:szCs w:val="22"/>
              </w:rPr>
              <w:t xml:space="preserve"> </w:t>
            </w:r>
          </w:p>
          <w:p w:rsidR="00E54EF6" w:rsidRPr="00C01BA7" w:rsidRDefault="00E54EF6" w:rsidP="004835DB">
            <w:pPr>
              <w:rPr>
                <w:rFonts w:ascii="Century" w:hAnsi="Century"/>
                <w:color w:val="404040"/>
                <w:sz w:val="22"/>
                <w:szCs w:val="22"/>
              </w:rPr>
            </w:pPr>
          </w:p>
          <w:p w:rsidR="00E54EF6" w:rsidRPr="00012B4A" w:rsidRDefault="00E54EF6" w:rsidP="004835DB">
            <w:pPr>
              <w:jc w:val="both"/>
              <w:rPr>
                <w:rFonts w:ascii="Century" w:hAnsi="Century"/>
                <w:color w:val="333333"/>
                <w:sz w:val="22"/>
                <w:szCs w:val="22"/>
              </w:rPr>
            </w:pPr>
            <w:r w:rsidRPr="00012B4A">
              <w:rPr>
                <w:rFonts w:ascii="Century" w:hAnsi="Century"/>
                <w:color w:val="333333"/>
                <w:sz w:val="22"/>
                <w:szCs w:val="22"/>
                <w:lang w:val="en"/>
              </w:rPr>
              <w:t xml:space="preserve">With Insurance Law numbered 5684, </w:t>
            </w:r>
            <w:smartTag w:uri="urn:schemas-microsoft-com:office:smarttags" w:element="place">
              <w:smartTag w:uri="urn:schemas-microsoft-com:office:smarttags" w:element="PlaceName">
                <w:r w:rsidRPr="00012B4A">
                  <w:rPr>
                    <w:rFonts w:ascii="Century" w:hAnsi="Century"/>
                    <w:color w:val="333333"/>
                    <w:sz w:val="22"/>
                    <w:szCs w:val="22"/>
                    <w:lang w:val="en"/>
                  </w:rPr>
                  <w:t>Insurance</w:t>
                </w:r>
              </w:smartTag>
              <w:r w:rsidRPr="00012B4A">
                <w:rPr>
                  <w:rFonts w:ascii="Century" w:hAnsi="Century"/>
                  <w:color w:val="333333"/>
                  <w:sz w:val="22"/>
                  <w:szCs w:val="22"/>
                  <w:lang w:val="en"/>
                </w:rPr>
                <w:t xml:space="preserve"> </w:t>
              </w:r>
              <w:smartTag w:uri="urn:schemas-microsoft-com:office:smarttags" w:element="PlaceName">
                <w:r w:rsidRPr="00012B4A">
                  <w:rPr>
                    <w:rFonts w:ascii="Century" w:hAnsi="Century"/>
                    <w:color w:val="333333"/>
                    <w:sz w:val="22"/>
                    <w:szCs w:val="22"/>
                    <w:lang w:val="en"/>
                  </w:rPr>
                  <w:t>Information</w:t>
                </w:r>
              </w:smartTag>
              <w:r w:rsidRPr="00012B4A">
                <w:rPr>
                  <w:rFonts w:ascii="Century" w:hAnsi="Century"/>
                  <w:color w:val="333333"/>
                  <w:sz w:val="22"/>
                  <w:szCs w:val="22"/>
                  <w:lang w:val="en"/>
                </w:rPr>
                <w:t xml:space="preserve"> </w:t>
              </w:r>
              <w:smartTag w:uri="urn:schemas-microsoft-com:office:smarttags" w:element="PlaceType">
                <w:r w:rsidRPr="00012B4A">
                  <w:rPr>
                    <w:rFonts w:ascii="Century" w:hAnsi="Century"/>
                    <w:color w:val="333333"/>
                    <w:sz w:val="22"/>
                    <w:szCs w:val="22"/>
                    <w:lang w:val="en"/>
                  </w:rPr>
                  <w:t>Center</w:t>
                </w:r>
              </w:smartTag>
            </w:smartTag>
            <w:r w:rsidRPr="00012B4A">
              <w:rPr>
                <w:rFonts w:ascii="Century" w:hAnsi="Century"/>
                <w:color w:val="333333"/>
                <w:sz w:val="22"/>
                <w:szCs w:val="22"/>
                <w:lang w:val="en"/>
              </w:rPr>
              <w:t xml:space="preserve"> has been established as a legal entity within the Association of </w:t>
            </w:r>
            <w:r>
              <w:rPr>
                <w:rFonts w:ascii="Century" w:hAnsi="Century"/>
                <w:color w:val="333333"/>
                <w:sz w:val="22"/>
                <w:szCs w:val="22"/>
                <w:lang w:val="en"/>
              </w:rPr>
              <w:t xml:space="preserve">Turkish </w:t>
            </w:r>
            <w:r w:rsidRPr="00012B4A">
              <w:rPr>
                <w:rFonts w:ascii="Century" w:hAnsi="Century"/>
                <w:color w:val="333333"/>
                <w:sz w:val="22"/>
                <w:szCs w:val="22"/>
                <w:lang w:val="en"/>
              </w:rPr>
              <w:t xml:space="preserve">Insurance and Reinsurance Companies. </w:t>
            </w:r>
            <w:proofErr w:type="gramStart"/>
            <w:r w:rsidRPr="00012B4A">
              <w:rPr>
                <w:rFonts w:ascii="Century" w:hAnsi="Century"/>
                <w:color w:val="333333"/>
                <w:sz w:val="22"/>
                <w:szCs w:val="22"/>
                <w:lang w:val="en"/>
              </w:rPr>
              <w:t>The headquarter</w:t>
            </w:r>
            <w:proofErr w:type="gramEnd"/>
            <w:r w:rsidRPr="00012B4A">
              <w:rPr>
                <w:rFonts w:ascii="Century" w:hAnsi="Century"/>
                <w:color w:val="333333"/>
                <w:sz w:val="22"/>
                <w:szCs w:val="22"/>
                <w:lang w:val="en"/>
              </w:rPr>
              <w:t xml:space="preserve"> of the Center</w:t>
            </w:r>
            <w:r>
              <w:rPr>
                <w:rFonts w:ascii="Century" w:hAnsi="Century"/>
                <w:color w:val="333333"/>
                <w:sz w:val="22"/>
                <w:szCs w:val="22"/>
                <w:lang w:val="en"/>
              </w:rPr>
              <w:t xml:space="preserve"> is</w:t>
            </w:r>
            <w:r w:rsidRPr="00012B4A">
              <w:rPr>
                <w:rFonts w:ascii="Century" w:hAnsi="Century"/>
                <w:color w:val="333333"/>
                <w:sz w:val="22"/>
                <w:szCs w:val="22"/>
                <w:lang w:val="en"/>
              </w:rPr>
              <w:t xml:space="preserve"> in </w:t>
            </w:r>
            <w:smartTag w:uri="urn:schemas-microsoft-com:office:smarttags" w:element="place">
              <w:smartTag w:uri="urn:schemas-microsoft-com:office:smarttags" w:element="City">
                <w:r w:rsidRPr="00012B4A">
                  <w:rPr>
                    <w:rFonts w:ascii="Century" w:hAnsi="Century"/>
                    <w:color w:val="333333"/>
                    <w:sz w:val="22"/>
                    <w:szCs w:val="22"/>
                    <w:lang w:val="en"/>
                  </w:rPr>
                  <w:t>Istanbul</w:t>
                </w:r>
              </w:smartTag>
            </w:smartTag>
            <w:r w:rsidRPr="00012B4A">
              <w:rPr>
                <w:rFonts w:ascii="Century" w:hAnsi="Century"/>
                <w:color w:val="333333"/>
                <w:sz w:val="22"/>
                <w:szCs w:val="22"/>
                <w:lang w:val="en"/>
              </w:rPr>
              <w:t xml:space="preserve">. </w:t>
            </w:r>
            <w:r>
              <w:rPr>
                <w:rFonts w:ascii="Century" w:hAnsi="Century"/>
                <w:color w:val="333333"/>
                <w:sz w:val="22"/>
                <w:szCs w:val="22"/>
                <w:lang w:val="en"/>
              </w:rPr>
              <w:t>I</w:t>
            </w:r>
            <w:r w:rsidRPr="00012B4A">
              <w:rPr>
                <w:rFonts w:ascii="Century" w:hAnsi="Century"/>
                <w:color w:val="333333"/>
                <w:sz w:val="22"/>
                <w:szCs w:val="22"/>
                <w:lang w:val="en"/>
              </w:rPr>
              <w:t>nsurance companies holding licence in Life, Health/Sickness, Compulsory Third Pary Liability Insurance and Compulsory Insurance branches are native members of the Center.</w:t>
            </w:r>
          </w:p>
          <w:p w:rsidR="00E54EF6" w:rsidRPr="00012B4A" w:rsidRDefault="00E54EF6" w:rsidP="004835DB">
            <w:pPr>
              <w:jc w:val="both"/>
              <w:rPr>
                <w:rFonts w:ascii="Century" w:hAnsi="Century"/>
                <w:color w:val="333333"/>
                <w:sz w:val="22"/>
                <w:szCs w:val="22"/>
              </w:rPr>
            </w:pPr>
          </w:p>
          <w:p w:rsidR="00E54EF6" w:rsidRPr="00012B4A" w:rsidRDefault="00E54EF6" w:rsidP="004835DB">
            <w:pPr>
              <w:jc w:val="both"/>
              <w:rPr>
                <w:rFonts w:ascii="Century" w:hAnsi="Century"/>
                <w:color w:val="333333"/>
                <w:sz w:val="22"/>
                <w:szCs w:val="22"/>
              </w:rPr>
            </w:pPr>
            <w:r w:rsidRPr="00012B4A">
              <w:rPr>
                <w:rFonts w:ascii="Century" w:hAnsi="Century"/>
                <w:color w:val="333333"/>
                <w:sz w:val="22"/>
                <w:szCs w:val="22"/>
              </w:rPr>
              <w:t>Together with TRAMER</w:t>
            </w:r>
            <w:r>
              <w:rPr>
                <w:rFonts w:ascii="Century" w:hAnsi="Century"/>
                <w:color w:val="333333"/>
                <w:sz w:val="22"/>
                <w:szCs w:val="22"/>
              </w:rPr>
              <w:t>,</w:t>
            </w:r>
            <w:r w:rsidRPr="00012B4A">
              <w:rPr>
                <w:rFonts w:ascii="Century" w:hAnsi="Century"/>
                <w:color w:val="333333"/>
                <w:sz w:val="22"/>
                <w:szCs w:val="22"/>
              </w:rPr>
              <w:t xml:space="preserve"> three sub information centers, Health Insurance Information Center (SAGMER), Life Insurance Information Center (HAYMER) and Insurance Claim Monitoring Center (HATMER) have been established within the Center to collect all relevant </w:t>
            </w:r>
            <w:proofErr w:type="gramStart"/>
            <w:r w:rsidRPr="00012B4A">
              <w:rPr>
                <w:rFonts w:ascii="Century" w:hAnsi="Century"/>
                <w:color w:val="333333"/>
                <w:sz w:val="22"/>
                <w:szCs w:val="22"/>
              </w:rPr>
              <w:t>data</w:t>
            </w:r>
            <w:proofErr w:type="gramEnd"/>
            <w:r w:rsidRPr="00012B4A">
              <w:rPr>
                <w:rFonts w:ascii="Century" w:hAnsi="Century"/>
                <w:color w:val="333333"/>
                <w:sz w:val="22"/>
                <w:szCs w:val="22"/>
              </w:rPr>
              <w:t xml:space="preserve"> and monitor insurance claims. </w:t>
            </w:r>
          </w:p>
          <w:p w:rsidR="00E54EF6" w:rsidRPr="00012B4A" w:rsidRDefault="00E54EF6" w:rsidP="004835DB">
            <w:pPr>
              <w:jc w:val="both"/>
              <w:rPr>
                <w:rFonts w:ascii="Century" w:hAnsi="Century"/>
                <w:color w:val="333333"/>
                <w:sz w:val="22"/>
                <w:szCs w:val="22"/>
              </w:rPr>
            </w:pPr>
          </w:p>
          <w:p w:rsidR="00E54EF6" w:rsidRPr="00EB2939" w:rsidRDefault="00E54EF6" w:rsidP="004835DB">
            <w:pPr>
              <w:autoSpaceDE w:val="0"/>
              <w:autoSpaceDN w:val="0"/>
              <w:adjustRightInd w:val="0"/>
              <w:jc w:val="both"/>
              <w:rPr>
                <w:rFonts w:ascii="Century" w:hAnsi="Century"/>
                <w:color w:val="1C1C1C"/>
                <w:sz w:val="22"/>
                <w:szCs w:val="22"/>
              </w:rPr>
            </w:pPr>
            <w:r w:rsidRPr="00012B4A">
              <w:rPr>
                <w:rFonts w:ascii="Century" w:hAnsi="Century"/>
                <w:color w:val="333333"/>
                <w:sz w:val="22"/>
                <w:szCs w:val="22"/>
              </w:rPr>
              <w:t xml:space="preserve">The </w:t>
            </w:r>
            <w:proofErr w:type="gramStart"/>
            <w:r w:rsidRPr="00012B4A">
              <w:rPr>
                <w:rFonts w:ascii="Century" w:hAnsi="Century"/>
                <w:color w:val="333333"/>
                <w:sz w:val="22"/>
                <w:szCs w:val="22"/>
              </w:rPr>
              <w:t>data</w:t>
            </w:r>
            <w:proofErr w:type="gramEnd"/>
            <w:r w:rsidRPr="00012B4A">
              <w:rPr>
                <w:rFonts w:ascii="Century" w:hAnsi="Century"/>
                <w:color w:val="333333"/>
                <w:sz w:val="22"/>
                <w:szCs w:val="22"/>
              </w:rPr>
              <w:t xml:space="preserve"> </w:t>
            </w:r>
            <w:r>
              <w:rPr>
                <w:rFonts w:ascii="Century" w:hAnsi="Century"/>
                <w:color w:val="333333"/>
                <w:sz w:val="22"/>
                <w:szCs w:val="22"/>
              </w:rPr>
              <w:t>generated by TRAMER for land vehicles compulsory third party liability insurance for period 1.</w:t>
            </w:r>
            <w:r w:rsidRPr="00012B4A">
              <w:rPr>
                <w:rFonts w:ascii="Century" w:hAnsi="Century"/>
                <w:color w:val="333333"/>
                <w:sz w:val="22"/>
                <w:szCs w:val="22"/>
              </w:rPr>
              <w:t>1</w:t>
            </w:r>
            <w:r>
              <w:rPr>
                <w:rFonts w:ascii="Century" w:hAnsi="Century"/>
                <w:color w:val="333333"/>
                <w:sz w:val="22"/>
                <w:szCs w:val="22"/>
              </w:rPr>
              <w:t>.</w:t>
            </w:r>
            <w:r w:rsidRPr="00012B4A">
              <w:rPr>
                <w:rFonts w:ascii="Century" w:hAnsi="Century"/>
                <w:color w:val="333333"/>
                <w:sz w:val="22"/>
                <w:szCs w:val="22"/>
              </w:rPr>
              <w:t>2009-12</w:t>
            </w:r>
            <w:r>
              <w:rPr>
                <w:rFonts w:ascii="Century" w:hAnsi="Century"/>
                <w:color w:val="333333"/>
                <w:sz w:val="22"/>
                <w:szCs w:val="22"/>
              </w:rPr>
              <w:t>.</w:t>
            </w:r>
            <w:r w:rsidRPr="00012B4A">
              <w:rPr>
                <w:rFonts w:ascii="Century" w:hAnsi="Century"/>
                <w:color w:val="333333"/>
                <w:sz w:val="22"/>
                <w:szCs w:val="22"/>
              </w:rPr>
              <w:t>31</w:t>
            </w:r>
            <w:r>
              <w:rPr>
                <w:rFonts w:ascii="Century" w:hAnsi="Century"/>
                <w:color w:val="333333"/>
                <w:sz w:val="22"/>
                <w:szCs w:val="22"/>
              </w:rPr>
              <w:t>.</w:t>
            </w:r>
            <w:r w:rsidRPr="00012B4A">
              <w:rPr>
                <w:rFonts w:ascii="Century" w:hAnsi="Century"/>
                <w:color w:val="333333"/>
                <w:sz w:val="22"/>
                <w:szCs w:val="22"/>
              </w:rPr>
              <w:t xml:space="preserve">2009 is given below and detailed data in terms of companies is shown in </w:t>
            </w:r>
            <w:r>
              <w:rPr>
                <w:rFonts w:ascii="Century" w:hAnsi="Century"/>
                <w:color w:val="333333"/>
                <w:sz w:val="22"/>
                <w:szCs w:val="22"/>
              </w:rPr>
              <w:t xml:space="preserve">the </w:t>
            </w:r>
            <w:r w:rsidRPr="00012B4A">
              <w:rPr>
                <w:rFonts w:ascii="Century" w:hAnsi="Century"/>
                <w:color w:val="333333"/>
                <w:sz w:val="22"/>
                <w:szCs w:val="22"/>
              </w:rPr>
              <w:t>Table</w:t>
            </w:r>
            <w:r>
              <w:rPr>
                <w:rFonts w:ascii="Century" w:hAnsi="Century"/>
                <w:color w:val="333333"/>
                <w:sz w:val="22"/>
                <w:szCs w:val="22"/>
              </w:rPr>
              <w:t>s section of the Report.</w:t>
            </w:r>
          </w:p>
        </w:tc>
      </w:tr>
      <w:tr w:rsidR="00E54EF6" w:rsidRPr="00087EB0">
        <w:trPr>
          <w:trHeight w:val="181"/>
        </w:trPr>
        <w:tc>
          <w:tcPr>
            <w:tcW w:w="4850" w:type="dxa"/>
            <w:gridSpan w:val="4"/>
          </w:tcPr>
          <w:p w:rsidR="00E54EF6" w:rsidRPr="00012B4A" w:rsidRDefault="00E54EF6" w:rsidP="00E54EF6">
            <w:pPr>
              <w:pStyle w:val="Balk2"/>
              <w:keepNext w:val="0"/>
              <w:numPr>
                <w:ilvl w:val="0"/>
                <w:numId w:val="0"/>
              </w:numPr>
              <w:spacing w:before="0" w:after="0"/>
              <w:jc w:val="both"/>
              <w:rPr>
                <w:rFonts w:ascii="Century" w:hAnsi="Century"/>
                <w:i w:val="0"/>
                <w:color w:val="000080"/>
                <w:sz w:val="22"/>
                <w:szCs w:val="22"/>
              </w:rPr>
            </w:pPr>
          </w:p>
        </w:tc>
        <w:tc>
          <w:tcPr>
            <w:tcW w:w="318" w:type="dxa"/>
            <w:gridSpan w:val="7"/>
          </w:tcPr>
          <w:p w:rsidR="00E54EF6" w:rsidRPr="00EB2939" w:rsidRDefault="00E54EF6" w:rsidP="004835DB">
            <w:pPr>
              <w:rPr>
                <w:rFonts w:ascii="Century" w:hAnsi="Century"/>
                <w:sz w:val="22"/>
                <w:szCs w:val="22"/>
              </w:rPr>
            </w:pPr>
          </w:p>
        </w:tc>
        <w:tc>
          <w:tcPr>
            <w:tcW w:w="4672" w:type="dxa"/>
            <w:gridSpan w:val="3"/>
          </w:tcPr>
          <w:p w:rsidR="00E54EF6" w:rsidRPr="00012B4A" w:rsidRDefault="00E54EF6" w:rsidP="004835DB">
            <w:pPr>
              <w:rPr>
                <w:rFonts w:ascii="Century" w:hAnsi="Century"/>
                <w:b/>
                <w:color w:val="003366"/>
                <w:sz w:val="22"/>
                <w:szCs w:val="22"/>
              </w:rPr>
            </w:pPr>
          </w:p>
        </w:tc>
      </w:tr>
      <w:tr w:rsidR="00E54EF6" w:rsidRPr="00087EB0">
        <w:trPr>
          <w:trHeight w:val="181"/>
        </w:trPr>
        <w:tc>
          <w:tcPr>
            <w:tcW w:w="9840" w:type="dxa"/>
            <w:gridSpan w:val="14"/>
          </w:tcPr>
          <w:p w:rsidR="00E54EF6" w:rsidRDefault="00E54EF6" w:rsidP="004835DB">
            <w:pPr>
              <w:pStyle w:val="ResimYazs"/>
              <w:jc w:val="center"/>
              <w:rPr>
                <w:rFonts w:ascii="Century" w:hAnsi="Century"/>
                <w:bCs w:val="0"/>
                <w:color w:val="000080"/>
              </w:rPr>
            </w:pPr>
            <w:r w:rsidRPr="00CA52F7">
              <w:rPr>
                <w:rFonts w:ascii="Century" w:hAnsi="Century"/>
                <w:color w:val="000080"/>
              </w:rPr>
              <w:t xml:space="preserve">Tablo </w:t>
            </w:r>
            <w:proofErr w:type="gramStart"/>
            <w:r w:rsidRPr="00CA52F7">
              <w:rPr>
                <w:rFonts w:ascii="Century" w:hAnsi="Century"/>
                <w:color w:val="000080"/>
              </w:rPr>
              <w:t>2.</w:t>
            </w:r>
            <w:r w:rsidR="003C74A0">
              <w:rPr>
                <w:rFonts w:ascii="Century" w:hAnsi="Century"/>
                <w:color w:val="000080"/>
              </w:rPr>
              <w:t>6</w:t>
            </w:r>
            <w:proofErr w:type="gramEnd"/>
            <w:r>
              <w:rPr>
                <w:rFonts w:ascii="Century" w:hAnsi="Century"/>
                <w:color w:val="000080"/>
              </w:rPr>
              <w:t>.</w:t>
            </w:r>
            <w:r w:rsidRPr="00CA52F7">
              <w:rPr>
                <w:rFonts w:ascii="Century" w:hAnsi="Century"/>
                <w:color w:val="000080"/>
              </w:rPr>
              <w:fldChar w:fldCharType="begin"/>
            </w:r>
            <w:r w:rsidRPr="00CA52F7">
              <w:rPr>
                <w:rFonts w:ascii="Century" w:hAnsi="Century"/>
                <w:color w:val="000080"/>
              </w:rPr>
              <w:instrText xml:space="preserve"> SEQ Tablo \* ARABIC \s 2 </w:instrText>
            </w:r>
            <w:r w:rsidRPr="00CA52F7">
              <w:rPr>
                <w:rFonts w:ascii="Century" w:hAnsi="Century"/>
                <w:color w:val="000080"/>
              </w:rPr>
              <w:fldChar w:fldCharType="separate"/>
            </w:r>
            <w:r w:rsidR="00037B98">
              <w:rPr>
                <w:rFonts w:ascii="Century" w:hAnsi="Century"/>
                <w:noProof/>
                <w:color w:val="000080"/>
              </w:rPr>
              <w:t>1</w:t>
            </w:r>
            <w:r w:rsidRPr="00CA52F7">
              <w:rPr>
                <w:rFonts w:ascii="Century" w:hAnsi="Century"/>
                <w:color w:val="000080"/>
              </w:rPr>
              <w:fldChar w:fldCharType="end"/>
            </w:r>
            <w:r w:rsidRPr="00CA52F7">
              <w:rPr>
                <w:rFonts w:ascii="Century" w:hAnsi="Century"/>
                <w:color w:val="000080"/>
              </w:rPr>
              <w:t xml:space="preserve">: </w:t>
            </w:r>
            <w:r>
              <w:rPr>
                <w:rFonts w:ascii="Century" w:hAnsi="Century"/>
                <w:color w:val="000080"/>
              </w:rPr>
              <w:t>Kasko ve Trafik Sigortası Temel Verileri</w:t>
            </w:r>
          </w:p>
          <w:p w:rsidR="00E54EF6" w:rsidRPr="00CA52F7" w:rsidRDefault="00E54EF6" w:rsidP="004835DB">
            <w:pPr>
              <w:pStyle w:val="ResimYazs"/>
              <w:jc w:val="center"/>
              <w:rPr>
                <w:rFonts w:ascii="Century" w:hAnsi="Century"/>
                <w:b w:val="0"/>
                <w:i/>
                <w:iCs/>
                <w:color w:val="000080"/>
              </w:rPr>
            </w:pPr>
            <w:r w:rsidRPr="00CA52F7">
              <w:rPr>
                <w:rFonts w:ascii="Century" w:hAnsi="Century"/>
                <w:b w:val="0"/>
                <w:i/>
                <w:iCs/>
                <w:color w:val="000080"/>
              </w:rPr>
              <w:t>General Indicators</w:t>
            </w:r>
            <w:r>
              <w:rPr>
                <w:rFonts w:ascii="Century" w:hAnsi="Century"/>
                <w:b w:val="0"/>
                <w:i/>
                <w:iCs/>
                <w:color w:val="000080"/>
              </w:rPr>
              <w:t xml:space="preserve"> of Compulsory TPL and Motor Own Damage Insurances</w:t>
            </w:r>
          </w:p>
          <w:tbl>
            <w:tblPr>
              <w:tblW w:w="9232" w:type="dxa"/>
              <w:jc w:val="center"/>
              <w:tblLayout w:type="fixed"/>
              <w:tblCellMar>
                <w:left w:w="70" w:type="dxa"/>
                <w:right w:w="70" w:type="dxa"/>
              </w:tblCellMar>
              <w:tblLook w:val="0000" w:firstRow="0" w:lastRow="0" w:firstColumn="0" w:lastColumn="0" w:noHBand="0" w:noVBand="0"/>
            </w:tblPr>
            <w:tblGrid>
              <w:gridCol w:w="2884"/>
              <w:gridCol w:w="1594"/>
              <w:gridCol w:w="1391"/>
              <w:gridCol w:w="1202"/>
              <w:gridCol w:w="2161"/>
            </w:tblGrid>
            <w:tr w:rsidR="00E54EF6" w:rsidRPr="00397B62">
              <w:trPr>
                <w:trHeight w:val="827"/>
                <w:jc w:val="center"/>
              </w:trPr>
              <w:tc>
                <w:tcPr>
                  <w:tcW w:w="2884" w:type="dxa"/>
                  <w:tcBorders>
                    <w:top w:val="nil"/>
                    <w:left w:val="nil"/>
                    <w:bottom w:val="single" w:sz="4" w:space="0" w:color="auto"/>
                    <w:right w:val="nil"/>
                  </w:tcBorders>
                  <w:shd w:val="clear" w:color="auto" w:fill="C6D9F1"/>
                  <w:vAlign w:val="center"/>
                </w:tcPr>
                <w:p w:rsidR="00E54EF6" w:rsidRPr="00397B62" w:rsidRDefault="00E54EF6" w:rsidP="004835DB">
                  <w:pPr>
                    <w:rPr>
                      <w:rFonts w:ascii="Century" w:hAnsi="Century" w:cs="Arial TUR"/>
                      <w:b/>
                      <w:bCs/>
                      <w:sz w:val="20"/>
                      <w:szCs w:val="20"/>
                      <w:lang w:eastAsia="tr-TR"/>
                    </w:rPr>
                  </w:pPr>
                  <w:r w:rsidRPr="00397B62">
                    <w:rPr>
                      <w:rFonts w:ascii="Century" w:hAnsi="Century" w:cs="Arial TUR"/>
                      <w:b/>
                      <w:bCs/>
                      <w:sz w:val="20"/>
                      <w:szCs w:val="20"/>
                      <w:lang w:eastAsia="tr-TR"/>
                    </w:rPr>
                    <w:t>Genel Veriler</w:t>
                  </w:r>
                </w:p>
              </w:tc>
              <w:tc>
                <w:tcPr>
                  <w:tcW w:w="1594"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sz w:val="20"/>
                      <w:szCs w:val="20"/>
                      <w:lang w:eastAsia="tr-TR"/>
                    </w:rPr>
                  </w:pPr>
                  <w:r w:rsidRPr="00397B62">
                    <w:rPr>
                      <w:rFonts w:ascii="Century" w:hAnsi="Century" w:cs="Arial TUR"/>
                      <w:b/>
                      <w:bCs/>
                      <w:sz w:val="20"/>
                      <w:szCs w:val="20"/>
                      <w:lang w:eastAsia="tr-TR"/>
                    </w:rPr>
                    <w:t>Trafik</w:t>
                  </w:r>
                  <w:r w:rsidRPr="00397B62">
                    <w:rPr>
                      <w:rFonts w:ascii="Century" w:hAnsi="Century" w:cs="Arial TUR"/>
                      <w:b/>
                      <w:bCs/>
                      <w:sz w:val="20"/>
                      <w:szCs w:val="20"/>
                      <w:lang w:eastAsia="tr-TR"/>
                    </w:rPr>
                    <w:br/>
                  </w:r>
                  <w:r w:rsidRPr="00397B62">
                    <w:rPr>
                      <w:rFonts w:ascii="Century" w:hAnsi="Century" w:cs="Arial TUR"/>
                      <w:i/>
                      <w:iCs/>
                      <w:sz w:val="18"/>
                      <w:szCs w:val="18"/>
                      <w:lang w:eastAsia="tr-TR"/>
                    </w:rPr>
                    <w:t>Third Party Liability</w:t>
                  </w:r>
                </w:p>
              </w:tc>
              <w:tc>
                <w:tcPr>
                  <w:tcW w:w="1391"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sz w:val="20"/>
                      <w:szCs w:val="20"/>
                      <w:lang w:eastAsia="tr-TR"/>
                    </w:rPr>
                  </w:pPr>
                  <w:r w:rsidRPr="00397B62">
                    <w:rPr>
                      <w:rFonts w:ascii="Century" w:hAnsi="Century" w:cs="Arial TUR"/>
                      <w:b/>
                      <w:bCs/>
                      <w:sz w:val="20"/>
                      <w:szCs w:val="20"/>
                      <w:lang w:eastAsia="tr-TR"/>
                    </w:rPr>
                    <w:t>Kasko</w:t>
                  </w:r>
                  <w:r w:rsidRPr="00397B62">
                    <w:rPr>
                      <w:rFonts w:ascii="Century" w:hAnsi="Century" w:cs="Arial TUR"/>
                      <w:b/>
                      <w:bCs/>
                      <w:sz w:val="20"/>
                      <w:szCs w:val="20"/>
                      <w:lang w:eastAsia="tr-TR"/>
                    </w:rPr>
                    <w:br/>
                  </w:r>
                  <w:r w:rsidRPr="00397B62">
                    <w:rPr>
                      <w:rFonts w:ascii="Century" w:hAnsi="Century" w:cs="Arial TUR"/>
                      <w:i/>
                      <w:iCs/>
                      <w:sz w:val="18"/>
                      <w:szCs w:val="18"/>
                      <w:lang w:eastAsia="tr-TR"/>
                    </w:rPr>
                    <w:t>Motor Own Damage</w:t>
                  </w:r>
                </w:p>
              </w:tc>
              <w:tc>
                <w:tcPr>
                  <w:tcW w:w="1202" w:type="dxa"/>
                  <w:tcBorders>
                    <w:top w:val="nil"/>
                    <w:left w:val="nil"/>
                    <w:bottom w:val="single" w:sz="4" w:space="0" w:color="auto"/>
                    <w:right w:val="nil"/>
                  </w:tcBorders>
                  <w:shd w:val="clear" w:color="auto" w:fill="C6D9F1"/>
                  <w:vAlign w:val="center"/>
                </w:tcPr>
                <w:p w:rsidR="00E54EF6" w:rsidRPr="00397B62" w:rsidRDefault="00E54EF6" w:rsidP="004835DB">
                  <w:pPr>
                    <w:jc w:val="center"/>
                    <w:rPr>
                      <w:rFonts w:ascii="Century" w:hAnsi="Century" w:cs="Arial TUR"/>
                      <w:b/>
                      <w:bCs/>
                      <w:sz w:val="20"/>
                      <w:szCs w:val="20"/>
                      <w:lang w:eastAsia="tr-TR"/>
                    </w:rPr>
                  </w:pPr>
                  <w:r w:rsidRPr="00397B62">
                    <w:rPr>
                      <w:rFonts w:ascii="Century" w:hAnsi="Century" w:cs="Arial TUR"/>
                      <w:b/>
                      <w:bCs/>
                      <w:sz w:val="20"/>
                      <w:szCs w:val="20"/>
                      <w:lang w:eastAsia="tr-TR"/>
                    </w:rPr>
                    <w:t>ZKYTMS</w:t>
                  </w:r>
                  <w:r w:rsidRPr="00397B62">
                    <w:rPr>
                      <w:rFonts w:ascii="Century" w:hAnsi="Century" w:cs="Arial TUR"/>
                      <w:b/>
                      <w:bCs/>
                      <w:sz w:val="20"/>
                      <w:szCs w:val="20"/>
                      <w:lang w:eastAsia="tr-TR"/>
                    </w:rPr>
                    <w:br/>
                  </w:r>
                  <w:r w:rsidRPr="00397B62">
                    <w:rPr>
                      <w:rFonts w:ascii="Century" w:hAnsi="Century" w:cs="Arial TUR"/>
                      <w:i/>
                      <w:iCs/>
                      <w:sz w:val="20"/>
                      <w:szCs w:val="20"/>
                      <w:lang w:eastAsia="tr-TR"/>
                    </w:rPr>
                    <w:t>CLTL</w:t>
                  </w:r>
                </w:p>
              </w:tc>
              <w:tc>
                <w:tcPr>
                  <w:tcW w:w="2161" w:type="dxa"/>
                  <w:tcBorders>
                    <w:top w:val="nil"/>
                    <w:left w:val="nil"/>
                    <w:bottom w:val="single" w:sz="4" w:space="0" w:color="auto"/>
                    <w:right w:val="nil"/>
                  </w:tcBorders>
                  <w:shd w:val="clear" w:color="auto" w:fill="C6D9F1"/>
                  <w:vAlign w:val="center"/>
                </w:tcPr>
                <w:p w:rsidR="00E54EF6" w:rsidRPr="00CA52F7" w:rsidRDefault="00E54EF6" w:rsidP="004835DB">
                  <w:pPr>
                    <w:ind w:firstLine="115"/>
                    <w:rPr>
                      <w:rFonts w:ascii="Century" w:hAnsi="Century" w:cs="Arial TUR"/>
                      <w:b/>
                      <w:bCs/>
                      <w:sz w:val="20"/>
                      <w:szCs w:val="20"/>
                      <w:lang w:eastAsia="tr-TR"/>
                    </w:rPr>
                  </w:pPr>
                  <w:r w:rsidRPr="00CA52F7">
                    <w:rPr>
                      <w:rFonts w:ascii="Century" w:hAnsi="Century" w:cs="Arial TUR"/>
                      <w:b/>
                      <w:iCs/>
                      <w:sz w:val="18"/>
                      <w:szCs w:val="18"/>
                      <w:lang w:eastAsia="tr-TR"/>
                    </w:rPr>
                    <w:t>General Data</w:t>
                  </w:r>
                </w:p>
              </w:tc>
            </w:tr>
            <w:tr w:rsidR="00E54EF6" w:rsidRPr="00397B62">
              <w:trPr>
                <w:trHeight w:val="227"/>
                <w:jc w:val="center"/>
              </w:trPr>
              <w:tc>
                <w:tcPr>
                  <w:tcW w:w="2884" w:type="dxa"/>
                  <w:tcBorders>
                    <w:top w:val="nil"/>
                    <w:left w:val="nil"/>
                    <w:bottom w:val="nil"/>
                    <w:right w:val="nil"/>
                  </w:tcBorders>
                  <w:shd w:val="clear" w:color="auto" w:fill="auto"/>
                  <w:noWrap/>
                  <w:vAlign w:val="center"/>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Araç Sayısı</w:t>
                  </w:r>
                  <w:r w:rsidR="001026C8">
                    <w:rPr>
                      <w:rFonts w:ascii="Century" w:hAnsi="Century" w:cs="Arial TUR"/>
                      <w:sz w:val="20"/>
                      <w:szCs w:val="20"/>
                      <w:lang w:eastAsia="tr-TR"/>
                    </w:rPr>
                    <w:t>(</w:t>
                  </w:r>
                  <w:r>
                    <w:rPr>
                      <w:rFonts w:ascii="Century" w:hAnsi="Century" w:cs="Arial TUR"/>
                      <w:sz w:val="20"/>
                      <w:szCs w:val="20"/>
                      <w:lang w:eastAsia="tr-TR"/>
                    </w:rPr>
                    <w:t>*</w:t>
                  </w:r>
                  <w:r w:rsidR="001026C8">
                    <w:rPr>
                      <w:rFonts w:ascii="Century" w:hAnsi="Century" w:cs="Arial TUR"/>
                      <w:sz w:val="20"/>
                      <w:szCs w:val="20"/>
                      <w:lang w:eastAsia="tr-TR"/>
                    </w:rPr>
                    <w:t>)</w:t>
                  </w:r>
                </w:p>
              </w:tc>
              <w:tc>
                <w:tcPr>
                  <w:tcW w:w="1594" w:type="dxa"/>
                  <w:tcBorders>
                    <w:top w:val="nil"/>
                    <w:left w:val="nil"/>
                    <w:bottom w:val="nil"/>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14.316.700</w:t>
                  </w:r>
                </w:p>
              </w:tc>
              <w:tc>
                <w:tcPr>
                  <w:tcW w:w="1391" w:type="dxa"/>
                  <w:tcBorders>
                    <w:top w:val="nil"/>
                    <w:left w:val="nil"/>
                    <w:bottom w:val="nil"/>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14.316.700</w:t>
                  </w:r>
                </w:p>
              </w:tc>
              <w:tc>
                <w:tcPr>
                  <w:tcW w:w="1202" w:type="dxa"/>
                  <w:tcBorders>
                    <w:top w:val="nil"/>
                    <w:left w:val="nil"/>
                    <w:bottom w:val="nil"/>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w:t>
                  </w:r>
                </w:p>
              </w:tc>
              <w:tc>
                <w:tcPr>
                  <w:tcW w:w="2161" w:type="dxa"/>
                  <w:tcBorders>
                    <w:top w:val="nil"/>
                    <w:left w:val="nil"/>
                    <w:bottom w:val="nil"/>
                    <w:right w:val="nil"/>
                  </w:tcBorders>
                </w:tcPr>
                <w:p w:rsidR="00E54EF6" w:rsidRPr="00CA52F7" w:rsidRDefault="00E54EF6" w:rsidP="004835DB">
                  <w:pPr>
                    <w:ind w:firstLine="115"/>
                    <w:rPr>
                      <w:rFonts w:ascii="Century" w:hAnsi="Century" w:cs="Arial TUR"/>
                      <w:sz w:val="20"/>
                      <w:szCs w:val="20"/>
                      <w:lang w:eastAsia="tr-TR"/>
                    </w:rPr>
                  </w:pPr>
                  <w:r w:rsidRPr="00CA52F7">
                    <w:rPr>
                      <w:rFonts w:ascii="Century" w:hAnsi="Century" w:cs="Arial TUR"/>
                      <w:iCs/>
                      <w:sz w:val="20"/>
                      <w:szCs w:val="20"/>
                      <w:lang w:eastAsia="tr-TR"/>
                    </w:rPr>
                    <w:t>No.of Vehicle</w:t>
                  </w:r>
                </w:p>
              </w:tc>
            </w:tr>
            <w:tr w:rsidR="00E54EF6" w:rsidRPr="00397B62">
              <w:trPr>
                <w:trHeight w:val="227"/>
                <w:jc w:val="center"/>
              </w:trPr>
              <w:tc>
                <w:tcPr>
                  <w:tcW w:w="2884" w:type="dxa"/>
                  <w:tcBorders>
                    <w:top w:val="nil"/>
                    <w:left w:val="nil"/>
                    <w:bottom w:val="nil"/>
                    <w:right w:val="nil"/>
                  </w:tcBorders>
                  <w:shd w:val="clear" w:color="auto" w:fill="auto"/>
                  <w:noWrap/>
                  <w:vAlign w:val="center"/>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Yazılan Poliçe Adedi</w:t>
                  </w:r>
                </w:p>
              </w:tc>
              <w:tc>
                <w:tcPr>
                  <w:tcW w:w="1594" w:type="dxa"/>
                  <w:tcBorders>
                    <w:top w:val="nil"/>
                    <w:left w:val="nil"/>
                    <w:bottom w:val="nil"/>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11.506.975</w:t>
                  </w:r>
                </w:p>
              </w:tc>
              <w:tc>
                <w:tcPr>
                  <w:tcW w:w="1391" w:type="dxa"/>
                  <w:tcBorders>
                    <w:top w:val="nil"/>
                    <w:left w:val="nil"/>
                    <w:bottom w:val="nil"/>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3.492.647</w:t>
                  </w:r>
                </w:p>
              </w:tc>
              <w:tc>
                <w:tcPr>
                  <w:tcW w:w="1202" w:type="dxa"/>
                  <w:tcBorders>
                    <w:top w:val="nil"/>
                    <w:left w:val="nil"/>
                    <w:bottom w:val="nil"/>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50.762</w:t>
                  </w:r>
                </w:p>
              </w:tc>
              <w:tc>
                <w:tcPr>
                  <w:tcW w:w="2161" w:type="dxa"/>
                  <w:tcBorders>
                    <w:top w:val="nil"/>
                    <w:left w:val="nil"/>
                    <w:bottom w:val="nil"/>
                    <w:right w:val="nil"/>
                  </w:tcBorders>
                </w:tcPr>
                <w:p w:rsidR="00E54EF6" w:rsidRPr="00CA52F7" w:rsidRDefault="00E54EF6" w:rsidP="004835DB">
                  <w:pPr>
                    <w:ind w:firstLine="115"/>
                    <w:rPr>
                      <w:rFonts w:ascii="Century" w:hAnsi="Century" w:cs="Arial TUR"/>
                      <w:sz w:val="20"/>
                      <w:szCs w:val="20"/>
                      <w:lang w:eastAsia="tr-TR"/>
                    </w:rPr>
                  </w:pPr>
                  <w:r w:rsidRPr="00CA52F7">
                    <w:rPr>
                      <w:rFonts w:ascii="Century" w:hAnsi="Century" w:cs="Arial TUR"/>
                      <w:iCs/>
                      <w:sz w:val="20"/>
                      <w:szCs w:val="20"/>
                      <w:lang w:eastAsia="tr-TR"/>
                    </w:rPr>
                    <w:t>No.of Written Policy</w:t>
                  </w:r>
                </w:p>
              </w:tc>
            </w:tr>
            <w:tr w:rsidR="00E54EF6" w:rsidRPr="00397B62">
              <w:trPr>
                <w:trHeight w:val="227"/>
                <w:jc w:val="center"/>
              </w:trPr>
              <w:tc>
                <w:tcPr>
                  <w:tcW w:w="2884" w:type="dxa"/>
                  <w:tcBorders>
                    <w:top w:val="nil"/>
                    <w:left w:val="nil"/>
                    <w:bottom w:val="nil"/>
                    <w:right w:val="nil"/>
                  </w:tcBorders>
                  <w:shd w:val="clear" w:color="auto" w:fill="auto"/>
                  <w:noWrap/>
                  <w:vAlign w:val="center"/>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Yürürlükteki Poliçe Adedi</w:t>
                  </w:r>
                </w:p>
              </w:tc>
              <w:tc>
                <w:tcPr>
                  <w:tcW w:w="1594" w:type="dxa"/>
                  <w:tcBorders>
                    <w:top w:val="nil"/>
                    <w:left w:val="nil"/>
                    <w:bottom w:val="nil"/>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10.758.811</w:t>
                  </w:r>
                </w:p>
              </w:tc>
              <w:tc>
                <w:tcPr>
                  <w:tcW w:w="1391" w:type="dxa"/>
                  <w:tcBorders>
                    <w:top w:val="nil"/>
                    <w:left w:val="nil"/>
                    <w:bottom w:val="nil"/>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3.494.469</w:t>
                  </w:r>
                </w:p>
              </w:tc>
              <w:tc>
                <w:tcPr>
                  <w:tcW w:w="1202" w:type="dxa"/>
                  <w:tcBorders>
                    <w:top w:val="nil"/>
                    <w:left w:val="nil"/>
                    <w:bottom w:val="nil"/>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47.993</w:t>
                  </w:r>
                </w:p>
              </w:tc>
              <w:tc>
                <w:tcPr>
                  <w:tcW w:w="2161" w:type="dxa"/>
                  <w:tcBorders>
                    <w:top w:val="nil"/>
                    <w:left w:val="nil"/>
                    <w:bottom w:val="nil"/>
                    <w:right w:val="nil"/>
                  </w:tcBorders>
                </w:tcPr>
                <w:p w:rsidR="00E54EF6" w:rsidRPr="00CA52F7" w:rsidRDefault="00E54EF6" w:rsidP="004835DB">
                  <w:pPr>
                    <w:ind w:firstLine="115"/>
                    <w:rPr>
                      <w:rFonts w:ascii="Century" w:hAnsi="Century" w:cs="Arial TUR"/>
                      <w:sz w:val="20"/>
                      <w:szCs w:val="20"/>
                      <w:lang w:eastAsia="tr-TR"/>
                    </w:rPr>
                  </w:pPr>
                  <w:r w:rsidRPr="00CA52F7">
                    <w:rPr>
                      <w:rFonts w:ascii="Century" w:hAnsi="Century" w:cs="Arial TUR"/>
                      <w:iCs/>
                      <w:sz w:val="20"/>
                      <w:szCs w:val="20"/>
                      <w:lang w:eastAsia="tr-TR"/>
                    </w:rPr>
                    <w:t>No.of Current Policy</w:t>
                  </w:r>
                </w:p>
              </w:tc>
            </w:tr>
            <w:tr w:rsidR="00E54EF6" w:rsidRPr="00397B62">
              <w:trPr>
                <w:trHeight w:val="227"/>
                <w:jc w:val="center"/>
              </w:trPr>
              <w:tc>
                <w:tcPr>
                  <w:tcW w:w="2884" w:type="dxa"/>
                  <w:tcBorders>
                    <w:top w:val="nil"/>
                    <w:left w:val="nil"/>
                    <w:bottom w:val="double" w:sz="6" w:space="0" w:color="auto"/>
                    <w:right w:val="nil"/>
                  </w:tcBorders>
                  <w:shd w:val="clear" w:color="auto" w:fill="auto"/>
                  <w:noWrap/>
                  <w:vAlign w:val="center"/>
                </w:tcPr>
                <w:p w:rsidR="00E54EF6" w:rsidRPr="00397B62" w:rsidRDefault="00E54EF6" w:rsidP="004835DB">
                  <w:pPr>
                    <w:rPr>
                      <w:rFonts w:ascii="Century" w:hAnsi="Century" w:cs="Arial TUR"/>
                      <w:sz w:val="20"/>
                      <w:szCs w:val="20"/>
                      <w:lang w:eastAsia="tr-TR"/>
                    </w:rPr>
                  </w:pPr>
                  <w:r w:rsidRPr="00397B62">
                    <w:rPr>
                      <w:rFonts w:ascii="Century" w:hAnsi="Century" w:cs="Arial TUR"/>
                      <w:sz w:val="20"/>
                      <w:szCs w:val="20"/>
                      <w:lang w:eastAsia="tr-TR"/>
                    </w:rPr>
                    <w:t>Sigortalılık Oranı</w:t>
                  </w:r>
                  <w:r>
                    <w:rPr>
                      <w:rFonts w:ascii="Century" w:hAnsi="Century" w:cs="Arial TUR"/>
                      <w:sz w:val="20"/>
                      <w:szCs w:val="20"/>
                      <w:lang w:eastAsia="tr-TR"/>
                    </w:rPr>
                    <w:t xml:space="preserve"> (%)</w:t>
                  </w:r>
                </w:p>
              </w:tc>
              <w:tc>
                <w:tcPr>
                  <w:tcW w:w="1594" w:type="dxa"/>
                  <w:tcBorders>
                    <w:top w:val="nil"/>
                    <w:left w:val="nil"/>
                    <w:bottom w:val="double" w:sz="6" w:space="0" w:color="auto"/>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75,15</w:t>
                  </w:r>
                </w:p>
              </w:tc>
              <w:tc>
                <w:tcPr>
                  <w:tcW w:w="1391" w:type="dxa"/>
                  <w:tcBorders>
                    <w:top w:val="nil"/>
                    <w:left w:val="nil"/>
                    <w:bottom w:val="double" w:sz="6" w:space="0" w:color="auto"/>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24,41</w:t>
                  </w:r>
                </w:p>
              </w:tc>
              <w:tc>
                <w:tcPr>
                  <w:tcW w:w="1202" w:type="dxa"/>
                  <w:tcBorders>
                    <w:top w:val="nil"/>
                    <w:left w:val="nil"/>
                    <w:bottom w:val="double" w:sz="6" w:space="0" w:color="auto"/>
                    <w:right w:val="nil"/>
                  </w:tcBorders>
                  <w:shd w:val="clear" w:color="auto" w:fill="auto"/>
                  <w:noWrap/>
                  <w:vAlign w:val="center"/>
                </w:tcPr>
                <w:p w:rsidR="00E54EF6" w:rsidRPr="00397B62" w:rsidRDefault="00E54EF6" w:rsidP="004835DB">
                  <w:pPr>
                    <w:ind w:firstLineChars="100" w:firstLine="200"/>
                    <w:jc w:val="right"/>
                    <w:rPr>
                      <w:rFonts w:ascii="Century" w:hAnsi="Century" w:cs="Arial TUR"/>
                      <w:sz w:val="20"/>
                      <w:szCs w:val="20"/>
                      <w:lang w:eastAsia="tr-TR"/>
                    </w:rPr>
                  </w:pPr>
                  <w:r w:rsidRPr="00397B62">
                    <w:rPr>
                      <w:rFonts w:ascii="Century" w:hAnsi="Century" w:cs="Arial TUR"/>
                      <w:sz w:val="20"/>
                      <w:szCs w:val="20"/>
                      <w:lang w:eastAsia="tr-TR"/>
                    </w:rPr>
                    <w:t>-</w:t>
                  </w:r>
                </w:p>
              </w:tc>
              <w:tc>
                <w:tcPr>
                  <w:tcW w:w="2161" w:type="dxa"/>
                  <w:tcBorders>
                    <w:top w:val="nil"/>
                    <w:left w:val="nil"/>
                    <w:bottom w:val="double" w:sz="6" w:space="0" w:color="auto"/>
                    <w:right w:val="nil"/>
                  </w:tcBorders>
                </w:tcPr>
                <w:p w:rsidR="00E54EF6" w:rsidRPr="00CA52F7" w:rsidRDefault="00E54EF6" w:rsidP="004835DB">
                  <w:pPr>
                    <w:ind w:firstLine="115"/>
                    <w:rPr>
                      <w:rFonts w:ascii="Century" w:hAnsi="Century" w:cs="Arial TUR"/>
                      <w:sz w:val="20"/>
                      <w:szCs w:val="20"/>
                      <w:lang w:eastAsia="tr-TR"/>
                    </w:rPr>
                  </w:pPr>
                  <w:r w:rsidRPr="00CA52F7">
                    <w:rPr>
                      <w:rFonts w:ascii="Century" w:hAnsi="Century" w:cs="Arial TUR"/>
                      <w:iCs/>
                      <w:sz w:val="20"/>
                      <w:szCs w:val="20"/>
                      <w:lang w:eastAsia="tr-TR"/>
                    </w:rPr>
                    <w:t>Insured Ratio (%)</w:t>
                  </w:r>
                </w:p>
              </w:tc>
            </w:tr>
            <w:tr w:rsidR="00E54EF6" w:rsidRPr="00397B62">
              <w:trPr>
                <w:trHeight w:val="227"/>
                <w:jc w:val="center"/>
              </w:trPr>
              <w:tc>
                <w:tcPr>
                  <w:tcW w:w="9232" w:type="dxa"/>
                  <w:gridSpan w:val="5"/>
                  <w:tcBorders>
                    <w:top w:val="double" w:sz="6" w:space="0" w:color="auto"/>
                    <w:left w:val="nil"/>
                    <w:bottom w:val="nil"/>
                    <w:right w:val="nil"/>
                  </w:tcBorders>
                  <w:shd w:val="clear" w:color="auto" w:fill="auto"/>
                  <w:noWrap/>
                  <w:vAlign w:val="bottom"/>
                </w:tcPr>
                <w:p w:rsidR="00E54EF6" w:rsidRPr="00397B62" w:rsidRDefault="001026C8" w:rsidP="004835DB">
                  <w:pPr>
                    <w:rPr>
                      <w:rFonts w:ascii="Century" w:hAnsi="Century" w:cs="Arial TUR"/>
                      <w:sz w:val="20"/>
                      <w:szCs w:val="20"/>
                      <w:lang w:eastAsia="tr-TR"/>
                    </w:rPr>
                  </w:pPr>
                  <w:r>
                    <w:rPr>
                      <w:rFonts w:ascii="Century" w:hAnsi="Century" w:cs="Arial TUR"/>
                      <w:sz w:val="20"/>
                      <w:szCs w:val="20"/>
                      <w:lang w:eastAsia="tr-TR"/>
                    </w:rPr>
                    <w:t>(</w:t>
                  </w:r>
                  <w:r w:rsidR="00E54EF6" w:rsidRPr="00397B62">
                    <w:rPr>
                      <w:rFonts w:ascii="Century" w:hAnsi="Century" w:cs="Arial TUR"/>
                      <w:sz w:val="20"/>
                      <w:szCs w:val="20"/>
                      <w:lang w:eastAsia="tr-TR"/>
                    </w:rPr>
                    <w:t>*</w:t>
                  </w:r>
                  <w:r>
                    <w:rPr>
                      <w:rFonts w:ascii="Century" w:hAnsi="Century" w:cs="Arial TUR"/>
                      <w:sz w:val="20"/>
                      <w:szCs w:val="20"/>
                      <w:lang w:eastAsia="tr-TR"/>
                    </w:rPr>
                    <w:t>)</w:t>
                  </w:r>
                  <w:r w:rsidR="00E54EF6" w:rsidRPr="00397B62">
                    <w:rPr>
                      <w:rFonts w:ascii="Century" w:hAnsi="Century" w:cs="Arial TUR"/>
                      <w:sz w:val="20"/>
                      <w:szCs w:val="20"/>
                      <w:lang w:eastAsia="tr-TR"/>
                    </w:rPr>
                    <w:t>Aralık 2009 tarihi itibariyle TUİK tarafından yayınlanan araç sayısıdır.</w:t>
                  </w:r>
                </w:p>
              </w:tc>
            </w:tr>
            <w:tr w:rsidR="00E54EF6" w:rsidRPr="00397B62">
              <w:trPr>
                <w:trHeight w:val="227"/>
                <w:jc w:val="center"/>
              </w:trPr>
              <w:tc>
                <w:tcPr>
                  <w:tcW w:w="9232" w:type="dxa"/>
                  <w:gridSpan w:val="5"/>
                  <w:tcBorders>
                    <w:top w:val="nil"/>
                    <w:left w:val="nil"/>
                    <w:bottom w:val="nil"/>
                    <w:right w:val="nil"/>
                  </w:tcBorders>
                  <w:shd w:val="clear" w:color="auto" w:fill="auto"/>
                  <w:noWrap/>
                  <w:vAlign w:val="bottom"/>
                </w:tcPr>
                <w:p w:rsidR="00E54EF6" w:rsidRPr="00397B62" w:rsidRDefault="001026C8" w:rsidP="004835DB">
                  <w:pPr>
                    <w:rPr>
                      <w:rFonts w:ascii="Century" w:hAnsi="Century" w:cs="Arial TUR"/>
                      <w:sz w:val="20"/>
                      <w:szCs w:val="20"/>
                      <w:lang w:eastAsia="tr-TR"/>
                    </w:rPr>
                  </w:pPr>
                  <w:r>
                    <w:rPr>
                      <w:rFonts w:ascii="Century" w:hAnsi="Century" w:cs="Arial TUR"/>
                      <w:sz w:val="20"/>
                      <w:szCs w:val="20"/>
                      <w:lang w:eastAsia="tr-TR"/>
                    </w:rPr>
                    <w:t xml:space="preserve">    The number announced by </w:t>
                  </w:r>
                  <w:r w:rsidR="00E54EF6" w:rsidRPr="00397B62">
                    <w:rPr>
                      <w:rFonts w:ascii="Century" w:hAnsi="Century" w:cs="Arial TUR"/>
                      <w:i/>
                      <w:iCs/>
                      <w:sz w:val="20"/>
                      <w:szCs w:val="20"/>
                      <w:lang w:eastAsia="tr-TR"/>
                    </w:rPr>
                    <w:t>Turkish Statistical Institute in December 2009</w:t>
                  </w:r>
                </w:p>
              </w:tc>
            </w:tr>
          </w:tbl>
          <w:p w:rsidR="00E54EF6" w:rsidRPr="00397B62" w:rsidRDefault="00E54EF6" w:rsidP="004835DB">
            <w:pPr>
              <w:rPr>
                <w:rFonts w:ascii="Century" w:hAnsi="Century"/>
              </w:rPr>
            </w:pPr>
          </w:p>
        </w:tc>
      </w:tr>
      <w:tr w:rsidR="00E54EF6" w:rsidRPr="00087EB0">
        <w:trPr>
          <w:trHeight w:val="181"/>
        </w:trPr>
        <w:tc>
          <w:tcPr>
            <w:tcW w:w="4850" w:type="dxa"/>
            <w:gridSpan w:val="4"/>
          </w:tcPr>
          <w:p w:rsidR="00E54EF6" w:rsidRDefault="00E54EF6" w:rsidP="00687E46">
            <w:pPr>
              <w:pStyle w:val="Balk2"/>
              <w:keepNext w:val="0"/>
              <w:numPr>
                <w:ilvl w:val="0"/>
                <w:numId w:val="0"/>
              </w:numPr>
              <w:tabs>
                <w:tab w:val="left" w:pos="522"/>
              </w:tabs>
              <w:spacing w:before="0" w:after="0"/>
              <w:ind w:left="680" w:hanging="680"/>
              <w:rPr>
                <w:rFonts w:ascii="Century" w:hAnsi="Century"/>
                <w:b w:val="0"/>
                <w:i w:val="0"/>
                <w:sz w:val="22"/>
                <w:szCs w:val="22"/>
              </w:rPr>
            </w:pPr>
          </w:p>
          <w:p w:rsidR="003C74A0" w:rsidRDefault="003C74A0" w:rsidP="003C74A0"/>
          <w:p w:rsidR="003C74A0" w:rsidRDefault="003C74A0" w:rsidP="003C74A0"/>
          <w:p w:rsidR="003C74A0" w:rsidRPr="003C74A0" w:rsidRDefault="003C74A0" w:rsidP="003C74A0"/>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9B6F26" w:rsidRDefault="00E54EF6" w:rsidP="00687E46">
            <w:pPr>
              <w:rPr>
                <w:rFonts w:ascii="Century" w:hAnsi="Century"/>
                <w:color w:val="404040"/>
                <w:sz w:val="22"/>
                <w:szCs w:val="22"/>
              </w:rPr>
            </w:pPr>
          </w:p>
        </w:tc>
      </w:tr>
      <w:tr w:rsidR="00E54EF6" w:rsidRPr="00087EB0">
        <w:trPr>
          <w:trHeight w:val="181"/>
        </w:trPr>
        <w:tc>
          <w:tcPr>
            <w:tcW w:w="4850" w:type="dxa"/>
            <w:gridSpan w:val="4"/>
          </w:tcPr>
          <w:p w:rsidR="00E54EF6" w:rsidRPr="003C74A0" w:rsidRDefault="00E54EF6" w:rsidP="003C74A0">
            <w:pPr>
              <w:pStyle w:val="Balk2"/>
              <w:keepNext w:val="0"/>
              <w:numPr>
                <w:ilvl w:val="1"/>
                <w:numId w:val="1"/>
              </w:numPr>
              <w:spacing w:before="0" w:after="0"/>
              <w:ind w:left="0"/>
              <w:jc w:val="both"/>
              <w:rPr>
                <w:rFonts w:ascii="Century" w:hAnsi="Century"/>
                <w:i w:val="0"/>
                <w:color w:val="000080"/>
                <w:sz w:val="22"/>
                <w:szCs w:val="22"/>
              </w:rPr>
            </w:pPr>
            <w:bookmarkStart w:id="85" w:name="_Toc198287713"/>
            <w:bookmarkStart w:id="86" w:name="_Toc267481120"/>
            <w:r w:rsidRPr="003C74A0">
              <w:rPr>
                <w:rFonts w:ascii="Century" w:hAnsi="Century"/>
                <w:i w:val="0"/>
                <w:color w:val="000080"/>
                <w:sz w:val="22"/>
                <w:szCs w:val="22"/>
              </w:rPr>
              <w:lastRenderedPageBreak/>
              <w:t>Emeklilik Gözetim Merkezi AŞ (EGM)</w:t>
            </w:r>
            <w:bookmarkEnd w:id="85"/>
            <w:bookmarkEnd w:id="86"/>
          </w:p>
          <w:p w:rsidR="00E54EF6" w:rsidRPr="009B6F26" w:rsidRDefault="00E54EF6" w:rsidP="00687E46">
            <w:pPr>
              <w:pStyle w:val="NormalWeb"/>
              <w:spacing w:before="0" w:beforeAutospacing="0" w:after="0" w:afterAutospacing="0"/>
              <w:jc w:val="both"/>
              <w:rPr>
                <w:rFonts w:ascii="Century" w:hAnsi="Century"/>
                <w:sz w:val="22"/>
                <w:szCs w:val="22"/>
              </w:rPr>
            </w:pPr>
          </w:p>
          <w:p w:rsidR="00E54EF6" w:rsidRPr="009B6F26" w:rsidRDefault="00E54EF6" w:rsidP="00687E46">
            <w:pPr>
              <w:pStyle w:val="NormalWeb"/>
              <w:spacing w:before="0" w:beforeAutospacing="0" w:after="0" w:afterAutospacing="0"/>
              <w:jc w:val="both"/>
              <w:rPr>
                <w:rFonts w:ascii="Century" w:hAnsi="Century"/>
                <w:sz w:val="22"/>
                <w:szCs w:val="22"/>
              </w:rPr>
            </w:pPr>
            <w:proofErr w:type="gramStart"/>
            <w:r>
              <w:rPr>
                <w:rFonts w:ascii="Century" w:hAnsi="Century"/>
                <w:sz w:val="22"/>
                <w:szCs w:val="22"/>
              </w:rPr>
              <w:t xml:space="preserve">4632 sayılı </w:t>
            </w:r>
            <w:r w:rsidRPr="009B6F26">
              <w:rPr>
                <w:rFonts w:ascii="Century" w:hAnsi="Century"/>
                <w:sz w:val="22"/>
                <w:szCs w:val="22"/>
              </w:rPr>
              <w:t xml:space="preserve">Bireysel Emeklilik Tasarruf ve Yatırım Sistemi Kanunu </w:t>
            </w:r>
            <w:r w:rsidR="000E1E8D">
              <w:rPr>
                <w:rFonts w:ascii="Century" w:hAnsi="Century"/>
                <w:sz w:val="22"/>
                <w:szCs w:val="22"/>
              </w:rPr>
              <w:t>gereği, e</w:t>
            </w:r>
            <w:r w:rsidRPr="009B6F26">
              <w:rPr>
                <w:rFonts w:ascii="Century" w:hAnsi="Century"/>
                <w:sz w:val="22"/>
                <w:szCs w:val="22"/>
              </w:rPr>
              <w:t xml:space="preserve">lektronik ortamda günlük gözetim ve denetime esas bilgilerin oluşturulması ve bireysel emeklilik aracıları sınavı gibi konularda görev yapmak üzere, bireysel emeklilik alanında faaliyet gösterme izni alan </w:t>
            </w:r>
            <w:r>
              <w:rPr>
                <w:rFonts w:ascii="Century" w:hAnsi="Century"/>
                <w:sz w:val="22"/>
                <w:szCs w:val="22"/>
              </w:rPr>
              <w:t xml:space="preserve">ilk </w:t>
            </w:r>
            <w:r w:rsidRPr="009B6F26">
              <w:rPr>
                <w:rFonts w:ascii="Century" w:hAnsi="Century"/>
                <w:sz w:val="22"/>
                <w:szCs w:val="22"/>
              </w:rPr>
              <w:t>11 şirket ortaklığında 2.475.225 TL sermaye ile 10 Temmuz 2003 tarihinde merkezi İstanbul'da olan Emeklilik Gözetim Merkezi AŞ kurulmuştur.</w:t>
            </w:r>
            <w:r>
              <w:rPr>
                <w:rFonts w:ascii="Century" w:hAnsi="Century"/>
                <w:sz w:val="22"/>
                <w:szCs w:val="22"/>
              </w:rPr>
              <w:t xml:space="preserve"> </w:t>
            </w:r>
            <w:proofErr w:type="gramEnd"/>
          </w:p>
          <w:p w:rsidR="00E54EF6" w:rsidRPr="009B6F26" w:rsidRDefault="00E54EF6" w:rsidP="00687E46">
            <w:pPr>
              <w:pStyle w:val="NormalWeb"/>
              <w:spacing w:before="0" w:beforeAutospacing="0" w:after="0" w:afterAutospacing="0"/>
              <w:jc w:val="both"/>
              <w:rPr>
                <w:rFonts w:ascii="Century" w:hAnsi="Century"/>
                <w:sz w:val="22"/>
                <w:szCs w:val="22"/>
              </w:rPr>
            </w:pPr>
          </w:p>
          <w:p w:rsidR="00E54EF6" w:rsidRPr="009B6F26" w:rsidRDefault="00E54EF6" w:rsidP="00687E46">
            <w:pPr>
              <w:pStyle w:val="NormalWeb"/>
              <w:spacing w:before="0" w:beforeAutospacing="0" w:after="0" w:afterAutospacing="0"/>
              <w:jc w:val="both"/>
              <w:rPr>
                <w:rFonts w:ascii="Century" w:hAnsi="Century"/>
                <w:sz w:val="22"/>
                <w:szCs w:val="22"/>
              </w:rPr>
            </w:pPr>
            <w:r>
              <w:rPr>
                <w:rFonts w:ascii="Century" w:hAnsi="Century"/>
                <w:sz w:val="22"/>
                <w:szCs w:val="22"/>
              </w:rPr>
              <w:t>Emeklilik Gözetim Merkezi;</w:t>
            </w:r>
          </w:p>
          <w:p w:rsidR="00E54EF6" w:rsidRPr="009B6F26" w:rsidRDefault="00E54EF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Eme</w:t>
            </w:r>
            <w:r>
              <w:rPr>
                <w:rFonts w:ascii="Century" w:hAnsi="Century"/>
                <w:sz w:val="22"/>
                <w:szCs w:val="22"/>
              </w:rPr>
              <w:t>klilik şirketlerinin faaliyetle</w:t>
            </w:r>
            <w:r w:rsidRPr="009B6F26">
              <w:rPr>
                <w:rFonts w:ascii="Century" w:hAnsi="Century"/>
                <w:sz w:val="22"/>
                <w:szCs w:val="22"/>
              </w:rPr>
              <w:t>rinin günlük olarak elektronik ortamda gözetimi ve kamu otoritelerine raporlanması</w:t>
            </w:r>
            <w:r>
              <w:rPr>
                <w:rFonts w:ascii="Century" w:hAnsi="Century"/>
                <w:sz w:val="22"/>
                <w:szCs w:val="22"/>
              </w:rPr>
              <w:t>,</w:t>
            </w:r>
          </w:p>
          <w:p w:rsidR="00E54EF6" w:rsidRPr="009B6F26" w:rsidRDefault="00E54EF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Emeklilik şirketlerinin işlemleri sonu</w:t>
            </w:r>
            <w:r w:rsidR="000E1E8D">
              <w:rPr>
                <w:rFonts w:ascii="Century" w:hAnsi="Century"/>
                <w:sz w:val="22"/>
                <w:szCs w:val="22"/>
              </w:rPr>
              <w:t>-</w:t>
            </w:r>
            <w:r w:rsidRPr="009B6F26">
              <w:rPr>
                <w:rFonts w:ascii="Century" w:hAnsi="Century"/>
                <w:sz w:val="22"/>
                <w:szCs w:val="22"/>
              </w:rPr>
              <w:t xml:space="preserve">cunda oluşan bilgilerin </w:t>
            </w:r>
            <w:proofErr w:type="gramStart"/>
            <w:r w:rsidRPr="009B6F26">
              <w:rPr>
                <w:rFonts w:ascii="Century" w:hAnsi="Century"/>
                <w:sz w:val="22"/>
                <w:szCs w:val="22"/>
              </w:rPr>
              <w:t>konsolidasyonu</w:t>
            </w:r>
            <w:proofErr w:type="gramEnd"/>
            <w:r>
              <w:rPr>
                <w:rFonts w:ascii="Century" w:hAnsi="Century"/>
                <w:sz w:val="22"/>
                <w:szCs w:val="22"/>
              </w:rPr>
              <w:t>,</w:t>
            </w:r>
          </w:p>
          <w:p w:rsidR="00E54EF6" w:rsidRPr="009B6F26" w:rsidRDefault="00E54EF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Katılımcılara ait bilgilerin gizliliğinin korunarak saklanması</w:t>
            </w:r>
            <w:r>
              <w:rPr>
                <w:rFonts w:ascii="Century" w:hAnsi="Century"/>
                <w:sz w:val="22"/>
                <w:szCs w:val="22"/>
              </w:rPr>
              <w:t>,</w:t>
            </w:r>
          </w:p>
          <w:p w:rsidR="00E54EF6" w:rsidRPr="009B6F26" w:rsidRDefault="00E54EF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Kamuoyunun ve katılımcıların bilgilendirilmesi</w:t>
            </w:r>
            <w:r>
              <w:rPr>
                <w:rFonts w:ascii="Century" w:hAnsi="Century"/>
                <w:sz w:val="22"/>
                <w:szCs w:val="22"/>
              </w:rPr>
              <w:t>,</w:t>
            </w:r>
          </w:p>
          <w:p w:rsidR="00E54EF6" w:rsidRPr="009B6F26" w:rsidRDefault="00E54EF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Bireysel emeklilik aracıları sınavının yapılması ve bireysel emeklilik aracıları sicilinin takibi</w:t>
            </w:r>
            <w:r>
              <w:rPr>
                <w:rFonts w:ascii="Century" w:hAnsi="Century"/>
                <w:sz w:val="22"/>
                <w:szCs w:val="22"/>
              </w:rPr>
              <w:t>,</w:t>
            </w:r>
          </w:p>
          <w:p w:rsidR="00E54EF6" w:rsidRPr="009B6F26" w:rsidRDefault="00E54EF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Emeklilik şirketlerinin ortak tanıtım, eğitim programları, yazılım ve benzeri konulardaki taleplerinin karşılanması</w:t>
            </w:r>
            <w:r>
              <w:rPr>
                <w:rFonts w:ascii="Century" w:hAnsi="Century"/>
                <w:sz w:val="22"/>
                <w:szCs w:val="22"/>
              </w:rPr>
              <w:t>,</w:t>
            </w:r>
          </w:p>
          <w:p w:rsidR="00E54EF6" w:rsidRPr="009B6F26" w:rsidRDefault="00E54EF6" w:rsidP="00F1371B">
            <w:pPr>
              <w:pStyle w:val="NormalWeb"/>
              <w:numPr>
                <w:ilvl w:val="0"/>
                <w:numId w:val="2"/>
              </w:numPr>
              <w:tabs>
                <w:tab w:val="clear" w:pos="720"/>
                <w:tab w:val="num" w:pos="372"/>
              </w:tabs>
              <w:spacing w:before="0" w:beforeAutospacing="0" w:after="0" w:afterAutospacing="0"/>
              <w:ind w:left="372"/>
              <w:jc w:val="both"/>
              <w:rPr>
                <w:rFonts w:ascii="Century" w:hAnsi="Century"/>
                <w:sz w:val="22"/>
                <w:szCs w:val="22"/>
              </w:rPr>
            </w:pPr>
            <w:r w:rsidRPr="009B6F26">
              <w:rPr>
                <w:rFonts w:ascii="Century" w:hAnsi="Century"/>
                <w:sz w:val="22"/>
                <w:szCs w:val="22"/>
              </w:rPr>
              <w:t>Sistemin güven içinde işleyişi ile olası sorunlara zamanında gerekli müdahalelerde bulunulmasına olanak sağlayacak veri oluşturulması</w:t>
            </w:r>
            <w:r>
              <w:rPr>
                <w:rFonts w:ascii="Century" w:hAnsi="Century"/>
                <w:sz w:val="22"/>
                <w:szCs w:val="22"/>
              </w:rPr>
              <w:t>,</w:t>
            </w:r>
          </w:p>
          <w:p w:rsidR="00E54EF6" w:rsidRPr="009B6F26" w:rsidRDefault="00E54EF6" w:rsidP="00687E46">
            <w:pPr>
              <w:pStyle w:val="NormalWeb"/>
              <w:spacing w:before="0" w:beforeAutospacing="0" w:after="0" w:afterAutospacing="0"/>
              <w:jc w:val="both"/>
              <w:rPr>
                <w:rFonts w:ascii="Century" w:hAnsi="Century"/>
                <w:sz w:val="22"/>
                <w:szCs w:val="22"/>
              </w:rPr>
            </w:pPr>
            <w:proofErr w:type="gramStart"/>
            <w:r w:rsidRPr="009B6F26">
              <w:rPr>
                <w:rFonts w:ascii="Century" w:hAnsi="Century"/>
                <w:sz w:val="22"/>
                <w:szCs w:val="22"/>
              </w:rPr>
              <w:t>ile</w:t>
            </w:r>
            <w:proofErr w:type="gramEnd"/>
            <w:r w:rsidRPr="009B6F26">
              <w:rPr>
                <w:rFonts w:ascii="Century" w:hAnsi="Century"/>
                <w:sz w:val="22"/>
                <w:szCs w:val="22"/>
              </w:rPr>
              <w:t xml:space="preserve"> görevlendirilmiştir.</w:t>
            </w:r>
          </w:p>
          <w:p w:rsidR="00E54EF6" w:rsidRPr="009B6F26" w:rsidRDefault="00E54EF6" w:rsidP="00687E46">
            <w:pPr>
              <w:jc w:val="both"/>
              <w:rPr>
                <w:rFonts w:ascii="Century" w:hAnsi="Century"/>
                <w:sz w:val="22"/>
                <w:szCs w:val="22"/>
              </w:rPr>
            </w:pPr>
          </w:p>
          <w:p w:rsidR="00E54EF6" w:rsidRPr="009B6F26" w:rsidRDefault="000C1AB3" w:rsidP="00687E46">
            <w:pPr>
              <w:jc w:val="both"/>
              <w:rPr>
                <w:rFonts w:ascii="Century" w:hAnsi="Century"/>
                <w:sz w:val="22"/>
                <w:szCs w:val="22"/>
              </w:rPr>
            </w:pPr>
            <w:r>
              <w:rPr>
                <w:rFonts w:ascii="Century" w:hAnsi="Century"/>
                <w:sz w:val="22"/>
                <w:szCs w:val="22"/>
              </w:rPr>
              <w:t>Bireysel emeklilik</w:t>
            </w:r>
            <w:r w:rsidR="0098488C">
              <w:rPr>
                <w:rFonts w:ascii="Century" w:hAnsi="Century"/>
                <w:sz w:val="22"/>
                <w:szCs w:val="22"/>
              </w:rPr>
              <w:t xml:space="preserve"> faaliyetine ilişkin </w:t>
            </w:r>
            <w:r>
              <w:rPr>
                <w:rFonts w:ascii="Century" w:hAnsi="Century"/>
                <w:sz w:val="22"/>
                <w:szCs w:val="22"/>
              </w:rPr>
              <w:t xml:space="preserve">olarak EGM’den alınan </w:t>
            </w:r>
            <w:proofErr w:type="gramStart"/>
            <w:r w:rsidR="00E54EF6">
              <w:rPr>
                <w:rFonts w:ascii="Century" w:hAnsi="Century"/>
                <w:sz w:val="22"/>
                <w:szCs w:val="22"/>
              </w:rPr>
              <w:t>1/</w:t>
            </w:r>
            <w:r w:rsidR="00E54EF6" w:rsidRPr="009B6F26">
              <w:rPr>
                <w:rFonts w:ascii="Century" w:hAnsi="Century"/>
                <w:sz w:val="22"/>
                <w:szCs w:val="22"/>
              </w:rPr>
              <w:t>1/2009</w:t>
            </w:r>
            <w:proofErr w:type="gramEnd"/>
            <w:r w:rsidR="00E54EF6" w:rsidRPr="009B6F26">
              <w:rPr>
                <w:rFonts w:ascii="Century" w:hAnsi="Century"/>
                <w:sz w:val="22"/>
                <w:szCs w:val="22"/>
              </w:rPr>
              <w:t xml:space="preserve"> – 31/12/2009 dönemini kapsayan veriler aşağıda</w:t>
            </w:r>
            <w:r w:rsidR="00E54EF6">
              <w:rPr>
                <w:rFonts w:ascii="Century" w:hAnsi="Century"/>
                <w:sz w:val="22"/>
                <w:szCs w:val="22"/>
              </w:rPr>
              <w:t xml:space="preserve"> y</w:t>
            </w:r>
            <w:r w:rsidR="00E54EF6" w:rsidRPr="009B6F26">
              <w:rPr>
                <w:rFonts w:ascii="Century" w:hAnsi="Century"/>
                <w:sz w:val="22"/>
                <w:szCs w:val="22"/>
              </w:rPr>
              <w:t xml:space="preserve">er almaktadır. </w:t>
            </w:r>
            <w:r>
              <w:rPr>
                <w:rFonts w:ascii="Century" w:hAnsi="Century"/>
                <w:sz w:val="22"/>
                <w:szCs w:val="22"/>
              </w:rPr>
              <w:t>EGM verileri</w:t>
            </w:r>
            <w:r w:rsidR="00E54EF6">
              <w:rPr>
                <w:rFonts w:ascii="Century" w:hAnsi="Century"/>
                <w:sz w:val="22"/>
                <w:szCs w:val="22"/>
              </w:rPr>
              <w:t xml:space="preserve">, </w:t>
            </w:r>
            <w:r>
              <w:rPr>
                <w:rFonts w:ascii="Century" w:hAnsi="Century"/>
                <w:sz w:val="22"/>
                <w:szCs w:val="22"/>
              </w:rPr>
              <w:t xml:space="preserve">ödenen </w:t>
            </w:r>
            <w:r w:rsidR="00E54EF6" w:rsidRPr="009B6F26">
              <w:rPr>
                <w:rFonts w:ascii="Century" w:hAnsi="Century"/>
                <w:sz w:val="22"/>
                <w:szCs w:val="22"/>
              </w:rPr>
              <w:t>katkı payı fonlama aşamasına gelmemiş sözleşmeleri içerme</w:t>
            </w:r>
            <w:r w:rsidR="0098488C">
              <w:rPr>
                <w:rFonts w:ascii="Century" w:hAnsi="Century"/>
                <w:sz w:val="22"/>
                <w:szCs w:val="22"/>
              </w:rPr>
              <w:t>diğinde</w:t>
            </w:r>
            <w:r>
              <w:rPr>
                <w:rFonts w:ascii="Century" w:hAnsi="Century"/>
                <w:sz w:val="22"/>
                <w:szCs w:val="22"/>
              </w:rPr>
              <w:t>n</w:t>
            </w:r>
            <w:r w:rsidR="0098488C">
              <w:rPr>
                <w:rFonts w:ascii="Century" w:hAnsi="Century"/>
                <w:sz w:val="22"/>
                <w:szCs w:val="22"/>
              </w:rPr>
              <w:t xml:space="preserve">, </w:t>
            </w:r>
            <w:r>
              <w:rPr>
                <w:rFonts w:ascii="Century" w:hAnsi="Century"/>
                <w:sz w:val="22"/>
                <w:szCs w:val="22"/>
              </w:rPr>
              <w:t xml:space="preserve">aşağıdaki verilerle Raporun 1.5.4. nolu bölümünde yer alan katılımcı ve sözleşme sayısı ile katkı payı ve fon tutarları arasında farklılık bulunmaktadır. </w:t>
            </w:r>
            <w:r w:rsidR="00E54EF6" w:rsidRPr="009B6F26">
              <w:rPr>
                <w:rFonts w:ascii="Century" w:hAnsi="Century"/>
                <w:sz w:val="22"/>
                <w:szCs w:val="22"/>
              </w:rPr>
              <w:t xml:space="preserve"> </w:t>
            </w:r>
          </w:p>
          <w:p w:rsidR="00E54EF6" w:rsidRPr="009B6F26" w:rsidRDefault="00E54EF6" w:rsidP="00687E46">
            <w:pPr>
              <w:jc w:val="both"/>
              <w:rPr>
                <w:rFonts w:ascii="Century" w:hAnsi="Century"/>
                <w:sz w:val="22"/>
                <w:szCs w:val="22"/>
              </w:rPr>
            </w:pPr>
          </w:p>
          <w:p w:rsidR="00E54EF6" w:rsidRPr="009B6F26" w:rsidRDefault="000E1E8D" w:rsidP="000E1E8D">
            <w:pPr>
              <w:jc w:val="both"/>
              <w:rPr>
                <w:rFonts w:ascii="Century" w:hAnsi="Century"/>
                <w:sz w:val="22"/>
                <w:szCs w:val="22"/>
              </w:rPr>
            </w:pPr>
            <w:r>
              <w:rPr>
                <w:rFonts w:ascii="Century" w:hAnsi="Century"/>
                <w:sz w:val="22"/>
                <w:szCs w:val="22"/>
              </w:rPr>
              <w:t>Sözleşme sayısı il</w:t>
            </w:r>
            <w:r w:rsidR="000C1AB3">
              <w:rPr>
                <w:rFonts w:ascii="Century" w:hAnsi="Century"/>
                <w:sz w:val="22"/>
                <w:szCs w:val="22"/>
              </w:rPr>
              <w:t>e katkı payı tutarları</w:t>
            </w:r>
            <w:r>
              <w:rPr>
                <w:rFonts w:ascii="Century" w:hAnsi="Century"/>
                <w:sz w:val="22"/>
                <w:szCs w:val="22"/>
              </w:rPr>
              <w:t>nı</w:t>
            </w:r>
            <w:r w:rsidR="000C1AB3">
              <w:rPr>
                <w:rFonts w:ascii="Century" w:hAnsi="Century"/>
                <w:sz w:val="22"/>
                <w:szCs w:val="22"/>
              </w:rPr>
              <w:t xml:space="preserve"> dağıtım </w:t>
            </w:r>
            <w:r w:rsidR="00E54EF6" w:rsidRPr="009B6F26">
              <w:rPr>
                <w:rFonts w:ascii="Century" w:hAnsi="Century"/>
                <w:sz w:val="22"/>
                <w:szCs w:val="22"/>
              </w:rPr>
              <w:t xml:space="preserve">kanalına göre </w:t>
            </w:r>
            <w:r>
              <w:rPr>
                <w:rFonts w:ascii="Century" w:hAnsi="Century"/>
                <w:sz w:val="22"/>
                <w:szCs w:val="22"/>
              </w:rPr>
              <w:t xml:space="preserve">sınıflandıran aşağıdaki tabloya göre her ikisinde de </w:t>
            </w:r>
            <w:r w:rsidR="00E54EF6" w:rsidRPr="009B6F26">
              <w:rPr>
                <w:rFonts w:ascii="Century" w:hAnsi="Century"/>
                <w:sz w:val="22"/>
                <w:szCs w:val="22"/>
              </w:rPr>
              <w:t>bireysel direkt satışlar</w:t>
            </w:r>
            <w:r w:rsidR="00AD5C66">
              <w:rPr>
                <w:rFonts w:ascii="Century" w:hAnsi="Century"/>
                <w:sz w:val="22"/>
                <w:szCs w:val="22"/>
              </w:rPr>
              <w:t xml:space="preserve"> önemli bir paya sahip bulunmaktadır.</w:t>
            </w:r>
            <w:r>
              <w:rPr>
                <w:rFonts w:ascii="Century" w:hAnsi="Century"/>
                <w:sz w:val="22"/>
                <w:szCs w:val="22"/>
              </w:rPr>
              <w:t xml:space="preserve"> </w:t>
            </w:r>
          </w:p>
        </w:tc>
        <w:tc>
          <w:tcPr>
            <w:tcW w:w="318" w:type="dxa"/>
            <w:gridSpan w:val="7"/>
          </w:tcPr>
          <w:p w:rsidR="00E54EF6" w:rsidRPr="009B6F26" w:rsidRDefault="00E54EF6" w:rsidP="00687E46">
            <w:pPr>
              <w:rPr>
                <w:rFonts w:ascii="Century" w:hAnsi="Century"/>
                <w:sz w:val="22"/>
                <w:szCs w:val="22"/>
              </w:rPr>
            </w:pPr>
          </w:p>
        </w:tc>
        <w:tc>
          <w:tcPr>
            <w:tcW w:w="4672" w:type="dxa"/>
            <w:gridSpan w:val="3"/>
          </w:tcPr>
          <w:p w:rsidR="00E54EF6" w:rsidRPr="002B0DF0" w:rsidRDefault="00E54EF6" w:rsidP="00687E46">
            <w:pPr>
              <w:rPr>
                <w:rFonts w:ascii="Century" w:hAnsi="Century"/>
                <w:b/>
                <w:color w:val="333333"/>
                <w:sz w:val="22"/>
                <w:szCs w:val="22"/>
              </w:rPr>
            </w:pPr>
            <w:bookmarkStart w:id="87" w:name="_Toc170253098"/>
            <w:bookmarkStart w:id="88" w:name="_Toc170569807"/>
            <w:r w:rsidRPr="007F4FA2">
              <w:rPr>
                <w:rFonts w:ascii="Century" w:hAnsi="Century"/>
                <w:b/>
                <w:color w:val="003366"/>
                <w:sz w:val="22"/>
                <w:szCs w:val="22"/>
              </w:rPr>
              <w:t>2.</w:t>
            </w:r>
            <w:r w:rsidR="003C74A0">
              <w:rPr>
                <w:rFonts w:ascii="Century" w:hAnsi="Century"/>
                <w:b/>
                <w:color w:val="003366"/>
                <w:sz w:val="22"/>
                <w:szCs w:val="22"/>
              </w:rPr>
              <w:t>7</w:t>
            </w:r>
            <w:r w:rsidRPr="007F4FA2">
              <w:rPr>
                <w:rFonts w:ascii="Century" w:hAnsi="Century"/>
                <w:b/>
                <w:color w:val="003366"/>
                <w:sz w:val="22"/>
                <w:szCs w:val="22"/>
              </w:rPr>
              <w:t>. Pension Monitoring Center (EGM</w:t>
            </w:r>
            <w:r w:rsidRPr="002B0DF0">
              <w:rPr>
                <w:rFonts w:ascii="Century" w:hAnsi="Century"/>
                <w:b/>
                <w:color w:val="333333"/>
                <w:sz w:val="22"/>
                <w:szCs w:val="22"/>
              </w:rPr>
              <w:t>)</w:t>
            </w:r>
            <w:bookmarkEnd w:id="87"/>
            <w:bookmarkEnd w:id="88"/>
            <w:r w:rsidRPr="002B0DF0">
              <w:rPr>
                <w:rFonts w:ascii="Century" w:hAnsi="Century"/>
                <w:b/>
                <w:color w:val="333333"/>
                <w:sz w:val="22"/>
                <w:szCs w:val="22"/>
              </w:rPr>
              <w:t xml:space="preserve">                   </w:t>
            </w:r>
          </w:p>
          <w:p w:rsidR="00E54EF6" w:rsidRPr="002B0DF0" w:rsidRDefault="00E54EF6" w:rsidP="00687E46">
            <w:pPr>
              <w:rPr>
                <w:rFonts w:ascii="Century" w:hAnsi="Century"/>
                <w:b/>
                <w:color w:val="333333"/>
                <w:sz w:val="22"/>
                <w:szCs w:val="22"/>
              </w:rPr>
            </w:pPr>
          </w:p>
          <w:p w:rsidR="000C1AB3" w:rsidRDefault="000C1AB3" w:rsidP="00010F70">
            <w:pPr>
              <w:pStyle w:val="NormalWeb"/>
              <w:spacing w:before="0" w:beforeAutospacing="0" w:after="0" w:afterAutospacing="0"/>
              <w:jc w:val="both"/>
              <w:rPr>
                <w:rFonts w:ascii="Century" w:hAnsi="Century"/>
                <w:color w:val="333333"/>
                <w:sz w:val="22"/>
                <w:szCs w:val="22"/>
              </w:rPr>
            </w:pPr>
          </w:p>
          <w:p w:rsidR="00E54EF6" w:rsidRPr="002B0DF0" w:rsidRDefault="00E54EF6" w:rsidP="00010F70">
            <w:pPr>
              <w:pStyle w:val="NormalWeb"/>
              <w:spacing w:before="0" w:beforeAutospacing="0" w:after="0" w:afterAutospacing="0"/>
              <w:jc w:val="both"/>
              <w:rPr>
                <w:rFonts w:ascii="Century" w:hAnsi="Century"/>
                <w:color w:val="333333"/>
                <w:sz w:val="22"/>
                <w:szCs w:val="22"/>
              </w:rPr>
            </w:pPr>
            <w:r w:rsidRPr="002B0DF0">
              <w:rPr>
                <w:rFonts w:ascii="Century" w:hAnsi="Century"/>
                <w:color w:val="333333"/>
                <w:sz w:val="22"/>
                <w:szCs w:val="22"/>
              </w:rPr>
              <w:t xml:space="preserve">According to Individual Pension Savings and Investment Law and related legislation, especially to storing and analysing </w:t>
            </w:r>
            <w:proofErr w:type="gramStart"/>
            <w:r w:rsidRPr="002B0DF0">
              <w:rPr>
                <w:rFonts w:ascii="Century" w:hAnsi="Century"/>
                <w:color w:val="333333"/>
                <w:sz w:val="22"/>
                <w:szCs w:val="22"/>
              </w:rPr>
              <w:t>data</w:t>
            </w:r>
            <w:proofErr w:type="gramEnd"/>
            <w:r w:rsidRPr="002B0DF0">
              <w:rPr>
                <w:rFonts w:ascii="Century" w:hAnsi="Century"/>
                <w:color w:val="333333"/>
                <w:sz w:val="22"/>
                <w:szCs w:val="22"/>
              </w:rPr>
              <w:t xml:space="preserve"> for daily electronic monitoring of companies operating private pension system and to implement licensing exams of private pension agents, Pension Monitoring Center is established on July 10, 2003 with the partnerships of 11 companies which are allowed to operate in private pension system. The Center has a capital of TL </w:t>
            </w:r>
            <w:proofErr w:type="gramStart"/>
            <w:r w:rsidRPr="002B0DF0">
              <w:rPr>
                <w:rFonts w:ascii="Century" w:hAnsi="Century"/>
                <w:color w:val="333333"/>
                <w:sz w:val="22"/>
                <w:szCs w:val="22"/>
              </w:rPr>
              <w:t>2,475,225</w:t>
            </w:r>
            <w:proofErr w:type="gramEnd"/>
            <w:r w:rsidRPr="002B0DF0">
              <w:rPr>
                <w:rFonts w:ascii="Century" w:hAnsi="Century"/>
                <w:color w:val="333333"/>
                <w:sz w:val="22"/>
                <w:szCs w:val="22"/>
              </w:rPr>
              <w:t xml:space="preserve"> and its center is in Istanbul.</w:t>
            </w:r>
          </w:p>
          <w:p w:rsidR="00E54EF6" w:rsidRPr="002B0DF0" w:rsidRDefault="00E54EF6" w:rsidP="00687E46">
            <w:pPr>
              <w:pStyle w:val="NormalWeb"/>
              <w:jc w:val="both"/>
              <w:rPr>
                <w:rFonts w:ascii="Century" w:hAnsi="Century"/>
                <w:color w:val="333333"/>
                <w:sz w:val="22"/>
                <w:szCs w:val="22"/>
              </w:rPr>
            </w:pPr>
            <w:r w:rsidRPr="002B0DF0">
              <w:rPr>
                <w:rFonts w:ascii="Century" w:hAnsi="Century"/>
                <w:color w:val="333333"/>
                <w:sz w:val="22"/>
                <w:szCs w:val="22"/>
              </w:rPr>
              <w:t>E</w:t>
            </w:r>
            <w:r>
              <w:rPr>
                <w:rFonts w:ascii="Century" w:hAnsi="Century"/>
                <w:color w:val="333333"/>
                <w:sz w:val="22"/>
                <w:szCs w:val="22"/>
              </w:rPr>
              <w:t>GM performs the following tasks;</w:t>
            </w:r>
          </w:p>
          <w:p w:rsidR="00E54EF6" w:rsidRPr="002B0DF0" w:rsidRDefault="00E54EF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Daily electronic monitoring &amp; surveillance of pension companys’ activities and reporting to the authorities,</w:t>
            </w:r>
          </w:p>
          <w:p w:rsidR="00E54EF6" w:rsidRPr="002B0DF0" w:rsidRDefault="00E54EF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s="Arial"/>
                <w:color w:val="333333"/>
                <w:sz w:val="22"/>
                <w:szCs w:val="22"/>
              </w:rPr>
              <w:t xml:space="preserve">Consolidation of </w:t>
            </w:r>
            <w:proofErr w:type="gramStart"/>
            <w:r w:rsidRPr="002B0DF0">
              <w:rPr>
                <w:rFonts w:ascii="Century" w:hAnsi="Century" w:cs="Arial"/>
                <w:color w:val="333333"/>
                <w:sz w:val="22"/>
                <w:szCs w:val="22"/>
              </w:rPr>
              <w:t>data</w:t>
            </w:r>
            <w:proofErr w:type="gramEnd"/>
            <w:r w:rsidRPr="002B0DF0">
              <w:rPr>
                <w:rFonts w:ascii="Century" w:hAnsi="Century" w:cs="Arial"/>
                <w:color w:val="333333"/>
                <w:sz w:val="22"/>
                <w:szCs w:val="22"/>
              </w:rPr>
              <w:t>, based on the daily transactions of the pensions companies</w:t>
            </w:r>
            <w:r w:rsidRPr="002B0DF0">
              <w:rPr>
                <w:rFonts w:ascii="Century" w:hAnsi="Century"/>
                <w:color w:val="333333"/>
                <w:sz w:val="22"/>
                <w:szCs w:val="22"/>
              </w:rPr>
              <w:t>,</w:t>
            </w:r>
          </w:p>
          <w:p w:rsidR="00E54EF6" w:rsidRPr="002B0DF0" w:rsidRDefault="00E54EF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 xml:space="preserve">Storing standardized </w:t>
            </w:r>
            <w:proofErr w:type="gramStart"/>
            <w:r w:rsidRPr="002B0DF0">
              <w:rPr>
                <w:rFonts w:ascii="Century" w:hAnsi="Century"/>
                <w:color w:val="333333"/>
                <w:sz w:val="22"/>
                <w:szCs w:val="22"/>
              </w:rPr>
              <w:t>data</w:t>
            </w:r>
            <w:proofErr w:type="gramEnd"/>
            <w:r w:rsidRPr="002B0DF0">
              <w:rPr>
                <w:rFonts w:ascii="Century" w:hAnsi="Century"/>
                <w:color w:val="333333"/>
                <w:sz w:val="22"/>
                <w:szCs w:val="22"/>
              </w:rPr>
              <w:t xml:space="preserve"> for all individual accounts,</w:t>
            </w:r>
          </w:p>
          <w:p w:rsidR="00E54EF6" w:rsidRPr="002B0DF0" w:rsidRDefault="00E54EF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Providing information to public and participants,</w:t>
            </w:r>
          </w:p>
          <w:p w:rsidR="00E54EF6" w:rsidRPr="002B0DF0" w:rsidRDefault="00E54EF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Implementing the exam of Intermediaries &amp; keeping track of the electronic registries,</w:t>
            </w:r>
          </w:p>
          <w:p w:rsidR="00E54EF6" w:rsidRPr="002B0DF0" w:rsidRDefault="00E54EF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 xml:space="preserve">Meeting the demand for common presentation, training activities, </w:t>
            </w:r>
            <w:proofErr w:type="gramStart"/>
            <w:r w:rsidRPr="002B0DF0">
              <w:rPr>
                <w:rFonts w:ascii="Century" w:hAnsi="Century"/>
                <w:color w:val="333333"/>
                <w:sz w:val="22"/>
                <w:szCs w:val="22"/>
              </w:rPr>
              <w:t>software</w:t>
            </w:r>
            <w:proofErr w:type="gramEnd"/>
            <w:r w:rsidRPr="002B0DF0">
              <w:rPr>
                <w:rFonts w:ascii="Century" w:hAnsi="Century"/>
                <w:color w:val="333333"/>
                <w:sz w:val="22"/>
                <w:szCs w:val="22"/>
              </w:rPr>
              <w:t xml:space="preserve"> &amp; allied subjects,</w:t>
            </w:r>
          </w:p>
          <w:p w:rsidR="00E54EF6" w:rsidRPr="002B0DF0" w:rsidRDefault="00E54EF6" w:rsidP="00EF40E9">
            <w:pPr>
              <w:pStyle w:val="NormalWeb"/>
              <w:numPr>
                <w:ilvl w:val="0"/>
                <w:numId w:val="6"/>
              </w:numPr>
              <w:tabs>
                <w:tab w:val="clear" w:pos="885"/>
                <w:tab w:val="num" w:pos="724"/>
              </w:tabs>
              <w:spacing w:before="0" w:beforeAutospacing="0" w:after="0" w:afterAutospacing="0"/>
              <w:ind w:left="726" w:hanging="482"/>
              <w:jc w:val="both"/>
              <w:rPr>
                <w:rFonts w:ascii="Century" w:hAnsi="Century"/>
                <w:color w:val="333333"/>
                <w:sz w:val="22"/>
                <w:szCs w:val="22"/>
              </w:rPr>
            </w:pPr>
            <w:r w:rsidRPr="002B0DF0">
              <w:rPr>
                <w:rFonts w:ascii="Century" w:hAnsi="Century"/>
                <w:color w:val="333333"/>
                <w:sz w:val="22"/>
                <w:szCs w:val="22"/>
              </w:rPr>
              <w:t xml:space="preserve">Organizing data for on time intervention to </w:t>
            </w:r>
            <w:proofErr w:type="gramStart"/>
            <w:r w:rsidRPr="002B0DF0">
              <w:rPr>
                <w:rFonts w:ascii="Century" w:hAnsi="Century"/>
                <w:color w:val="333333"/>
                <w:sz w:val="22"/>
                <w:szCs w:val="22"/>
              </w:rPr>
              <w:t>possible  problems</w:t>
            </w:r>
            <w:proofErr w:type="gramEnd"/>
            <w:r w:rsidRPr="002B0DF0">
              <w:rPr>
                <w:rFonts w:ascii="Century" w:hAnsi="Century"/>
                <w:color w:val="333333"/>
                <w:sz w:val="22"/>
                <w:szCs w:val="22"/>
              </w:rPr>
              <w:t>.</w:t>
            </w:r>
          </w:p>
          <w:p w:rsidR="00E54EF6" w:rsidRPr="002B0DF0" w:rsidRDefault="00E54EF6" w:rsidP="00687E46">
            <w:pPr>
              <w:pStyle w:val="NormalWeb"/>
              <w:spacing w:before="0" w:beforeAutospacing="0" w:after="0" w:afterAutospacing="0"/>
              <w:ind w:left="697" w:hanging="340"/>
              <w:jc w:val="both"/>
              <w:rPr>
                <w:rFonts w:ascii="Century" w:hAnsi="Century"/>
                <w:color w:val="333333"/>
                <w:sz w:val="22"/>
                <w:szCs w:val="22"/>
                <w:lang w:val="en-GB"/>
              </w:rPr>
            </w:pPr>
          </w:p>
          <w:p w:rsidR="00E54EF6" w:rsidRPr="002B0DF0" w:rsidRDefault="00E54EF6" w:rsidP="00687E46">
            <w:pPr>
              <w:jc w:val="both"/>
              <w:rPr>
                <w:rFonts w:ascii="Century" w:hAnsi="Century"/>
                <w:color w:val="333333"/>
                <w:sz w:val="22"/>
                <w:szCs w:val="22"/>
              </w:rPr>
            </w:pPr>
            <w:r w:rsidRPr="002B0DF0">
              <w:rPr>
                <w:rFonts w:ascii="Century" w:hAnsi="Century"/>
                <w:color w:val="333333"/>
                <w:sz w:val="22"/>
                <w:szCs w:val="22"/>
              </w:rPr>
              <w:t>General indicators of private pension system ge</w:t>
            </w:r>
            <w:r w:rsidR="00406C98">
              <w:rPr>
                <w:rFonts w:ascii="Century" w:hAnsi="Century"/>
                <w:color w:val="333333"/>
                <w:sz w:val="22"/>
                <w:szCs w:val="22"/>
              </w:rPr>
              <w:t>nerated by EGM for the period 1.1.</w:t>
            </w:r>
            <w:r w:rsidRPr="002B0DF0">
              <w:rPr>
                <w:rFonts w:ascii="Century" w:hAnsi="Century"/>
                <w:color w:val="333333"/>
                <w:sz w:val="22"/>
                <w:szCs w:val="22"/>
              </w:rPr>
              <w:t>2009-12</w:t>
            </w:r>
            <w:r w:rsidR="00406C98">
              <w:rPr>
                <w:rFonts w:ascii="Century" w:hAnsi="Century"/>
                <w:color w:val="333333"/>
                <w:sz w:val="22"/>
                <w:szCs w:val="22"/>
              </w:rPr>
              <w:t>.</w:t>
            </w:r>
            <w:r w:rsidRPr="002B0DF0">
              <w:rPr>
                <w:rFonts w:ascii="Century" w:hAnsi="Century"/>
                <w:color w:val="333333"/>
                <w:sz w:val="22"/>
                <w:szCs w:val="22"/>
              </w:rPr>
              <w:t>31</w:t>
            </w:r>
            <w:r w:rsidR="00406C98">
              <w:rPr>
                <w:rFonts w:ascii="Century" w:hAnsi="Century"/>
                <w:color w:val="333333"/>
                <w:sz w:val="22"/>
                <w:szCs w:val="22"/>
              </w:rPr>
              <w:t>.</w:t>
            </w:r>
            <w:r w:rsidRPr="002B0DF0">
              <w:rPr>
                <w:rFonts w:ascii="Century" w:hAnsi="Century"/>
                <w:color w:val="333333"/>
                <w:sz w:val="22"/>
                <w:szCs w:val="22"/>
              </w:rPr>
              <w:t xml:space="preserve">2009 are given below. </w:t>
            </w:r>
            <w:r w:rsidR="000C1AB3">
              <w:rPr>
                <w:rFonts w:ascii="Century" w:hAnsi="Century"/>
                <w:color w:val="333333"/>
                <w:sz w:val="22"/>
                <w:szCs w:val="22"/>
              </w:rPr>
              <w:t>Since the</w:t>
            </w:r>
            <w:r w:rsidRPr="002B0DF0">
              <w:rPr>
                <w:rFonts w:ascii="Century" w:hAnsi="Century"/>
                <w:color w:val="333333"/>
                <w:sz w:val="22"/>
                <w:szCs w:val="22"/>
              </w:rPr>
              <w:t xml:space="preserve"> contracts </w:t>
            </w:r>
            <w:r w:rsidR="000C1AB3" w:rsidRPr="002B0DF0">
              <w:rPr>
                <w:rFonts w:ascii="Century" w:hAnsi="Century"/>
                <w:color w:val="333333"/>
                <w:sz w:val="22"/>
                <w:szCs w:val="22"/>
              </w:rPr>
              <w:t xml:space="preserve">which </w:t>
            </w:r>
            <w:r w:rsidR="000C1AB3">
              <w:rPr>
                <w:rFonts w:ascii="Century" w:hAnsi="Century"/>
                <w:color w:val="333333"/>
                <w:sz w:val="22"/>
                <w:szCs w:val="22"/>
              </w:rPr>
              <w:t xml:space="preserve">contribution fee was </w:t>
            </w:r>
            <w:r w:rsidR="000C1AB3" w:rsidRPr="002B0DF0">
              <w:rPr>
                <w:rFonts w:ascii="Century" w:hAnsi="Century"/>
                <w:color w:val="333333"/>
                <w:sz w:val="22"/>
                <w:szCs w:val="22"/>
              </w:rPr>
              <w:t>not directed to investment</w:t>
            </w:r>
            <w:r w:rsidR="000C1AB3">
              <w:rPr>
                <w:rFonts w:ascii="Century" w:hAnsi="Century"/>
                <w:color w:val="333333"/>
                <w:sz w:val="22"/>
                <w:szCs w:val="22"/>
              </w:rPr>
              <w:t xml:space="preserve"> as of 12.31.2009</w:t>
            </w:r>
            <w:r w:rsidR="000C1AB3" w:rsidRPr="002B0DF0">
              <w:rPr>
                <w:rFonts w:ascii="Century" w:hAnsi="Century"/>
                <w:color w:val="333333"/>
                <w:sz w:val="22"/>
                <w:szCs w:val="22"/>
              </w:rPr>
              <w:t xml:space="preserve"> yet </w:t>
            </w:r>
            <w:r w:rsidR="000C1AB3">
              <w:rPr>
                <w:rFonts w:ascii="Century" w:hAnsi="Century"/>
                <w:color w:val="333333"/>
                <w:sz w:val="22"/>
                <w:szCs w:val="22"/>
              </w:rPr>
              <w:t xml:space="preserve">are not </w:t>
            </w:r>
            <w:r w:rsidRPr="002B0DF0">
              <w:rPr>
                <w:rFonts w:ascii="Century" w:hAnsi="Century"/>
                <w:color w:val="333333"/>
                <w:sz w:val="22"/>
                <w:szCs w:val="22"/>
              </w:rPr>
              <w:t>include</w:t>
            </w:r>
            <w:r w:rsidR="000C1AB3">
              <w:rPr>
                <w:rFonts w:ascii="Century" w:hAnsi="Century"/>
                <w:color w:val="333333"/>
                <w:sz w:val="22"/>
                <w:szCs w:val="22"/>
              </w:rPr>
              <w:t>d in</w:t>
            </w:r>
            <w:r w:rsidRPr="002B0DF0">
              <w:rPr>
                <w:rFonts w:ascii="Century" w:hAnsi="Century"/>
                <w:color w:val="333333"/>
                <w:sz w:val="22"/>
                <w:szCs w:val="22"/>
              </w:rPr>
              <w:t xml:space="preserve"> the </w:t>
            </w:r>
            <w:proofErr w:type="gramStart"/>
            <w:r w:rsidR="000C1AB3">
              <w:rPr>
                <w:rFonts w:ascii="Century" w:hAnsi="Century"/>
                <w:color w:val="333333"/>
                <w:sz w:val="22"/>
                <w:szCs w:val="22"/>
              </w:rPr>
              <w:t>data</w:t>
            </w:r>
            <w:proofErr w:type="gramEnd"/>
            <w:r w:rsidR="000C1AB3">
              <w:rPr>
                <w:rFonts w:ascii="Century" w:hAnsi="Century"/>
                <w:color w:val="333333"/>
                <w:sz w:val="22"/>
                <w:szCs w:val="22"/>
              </w:rPr>
              <w:t xml:space="preserve"> taken from the EGM, there </w:t>
            </w:r>
            <w:r w:rsidR="00AD5C66">
              <w:rPr>
                <w:rFonts w:ascii="Century" w:hAnsi="Century"/>
                <w:color w:val="333333"/>
                <w:sz w:val="22"/>
                <w:szCs w:val="22"/>
              </w:rPr>
              <w:t>is</w:t>
            </w:r>
            <w:r w:rsidR="000C1AB3">
              <w:rPr>
                <w:rFonts w:ascii="Century" w:hAnsi="Century"/>
                <w:color w:val="333333"/>
                <w:sz w:val="22"/>
                <w:szCs w:val="22"/>
              </w:rPr>
              <w:t xml:space="preserve"> some difference between the data below and in section 1.5.4. of the Report. </w:t>
            </w:r>
          </w:p>
          <w:p w:rsidR="00E54EF6" w:rsidRPr="002B0DF0" w:rsidRDefault="00E54EF6" w:rsidP="00687E46">
            <w:pPr>
              <w:jc w:val="both"/>
              <w:rPr>
                <w:rFonts w:ascii="Century" w:hAnsi="Century"/>
                <w:color w:val="333333"/>
                <w:sz w:val="22"/>
                <w:szCs w:val="22"/>
              </w:rPr>
            </w:pPr>
          </w:p>
          <w:p w:rsidR="00E54EF6" w:rsidRPr="000C1AB3" w:rsidRDefault="00E54EF6" w:rsidP="000C1AB3">
            <w:pPr>
              <w:jc w:val="both"/>
              <w:rPr>
                <w:rFonts w:ascii="Century" w:hAnsi="Century"/>
                <w:color w:val="333333"/>
                <w:sz w:val="22"/>
                <w:szCs w:val="22"/>
              </w:rPr>
            </w:pPr>
            <w:r w:rsidRPr="002B0DF0">
              <w:rPr>
                <w:rFonts w:ascii="Century" w:hAnsi="Century"/>
                <w:color w:val="333333"/>
                <w:sz w:val="22"/>
                <w:szCs w:val="22"/>
              </w:rPr>
              <w:t>According to Table below which presents distribution channels, individual direct sales have the largest share.</w:t>
            </w:r>
          </w:p>
        </w:tc>
      </w:tr>
      <w:tr w:rsidR="00E54EF6" w:rsidRPr="00087EB0">
        <w:trPr>
          <w:trHeight w:val="181"/>
        </w:trPr>
        <w:tc>
          <w:tcPr>
            <w:tcW w:w="9840" w:type="dxa"/>
            <w:gridSpan w:val="14"/>
          </w:tcPr>
          <w:p w:rsidR="00E54EF6" w:rsidRPr="00F1371B" w:rsidRDefault="00E54EF6" w:rsidP="00687E46">
            <w:pPr>
              <w:pStyle w:val="ResimYazs"/>
              <w:jc w:val="center"/>
              <w:rPr>
                <w:rFonts w:ascii="Century" w:hAnsi="Century"/>
                <w:b w:val="0"/>
                <w:i/>
                <w:iCs/>
                <w:color w:val="000080"/>
              </w:rPr>
            </w:pPr>
            <w:bookmarkStart w:id="89" w:name="_Toc170665568"/>
            <w:r w:rsidRPr="00F1371B">
              <w:rPr>
                <w:rFonts w:ascii="Century" w:hAnsi="Century"/>
                <w:color w:val="000080"/>
              </w:rPr>
              <w:lastRenderedPageBreak/>
              <w:t xml:space="preserve">Tablo </w:t>
            </w:r>
            <w:proofErr w:type="gramStart"/>
            <w:r w:rsidRPr="00F1371B">
              <w:rPr>
                <w:rFonts w:ascii="Century" w:hAnsi="Century"/>
                <w:color w:val="000080"/>
              </w:rPr>
              <w:t>2.</w:t>
            </w:r>
            <w:r w:rsidR="003C74A0">
              <w:rPr>
                <w:rFonts w:ascii="Century" w:hAnsi="Century"/>
                <w:color w:val="000080"/>
              </w:rPr>
              <w:t>7</w:t>
            </w:r>
            <w:proofErr w:type="gramEnd"/>
            <w:r>
              <w:rPr>
                <w:rFonts w:ascii="Century" w:hAnsi="Century"/>
                <w:color w:val="000080"/>
              </w:rPr>
              <w:t>.</w:t>
            </w:r>
            <w:r w:rsidRPr="00F1371B">
              <w:rPr>
                <w:rFonts w:ascii="Century" w:hAnsi="Century"/>
                <w:color w:val="000080"/>
              </w:rPr>
              <w:fldChar w:fldCharType="begin"/>
            </w:r>
            <w:r w:rsidRPr="00F1371B">
              <w:rPr>
                <w:rFonts w:ascii="Century" w:hAnsi="Century"/>
                <w:color w:val="000080"/>
              </w:rPr>
              <w:instrText xml:space="preserve"> SEQ Tablo \* ARABIC \s 2 </w:instrText>
            </w:r>
            <w:r w:rsidRPr="00F1371B">
              <w:rPr>
                <w:rFonts w:ascii="Century" w:hAnsi="Century"/>
                <w:color w:val="000080"/>
              </w:rPr>
              <w:fldChar w:fldCharType="separate"/>
            </w:r>
            <w:r w:rsidR="00037B98">
              <w:rPr>
                <w:rFonts w:ascii="Century" w:hAnsi="Century"/>
                <w:noProof/>
                <w:color w:val="000080"/>
              </w:rPr>
              <w:t>1</w:t>
            </w:r>
            <w:r w:rsidRPr="00F1371B">
              <w:rPr>
                <w:rFonts w:ascii="Century" w:hAnsi="Century"/>
                <w:color w:val="000080"/>
              </w:rPr>
              <w:fldChar w:fldCharType="end"/>
            </w:r>
            <w:r w:rsidRPr="00F1371B">
              <w:rPr>
                <w:rFonts w:ascii="Century" w:hAnsi="Century"/>
                <w:color w:val="000080"/>
              </w:rPr>
              <w:t xml:space="preserve">: </w:t>
            </w:r>
            <w:r w:rsidRPr="00F1371B">
              <w:rPr>
                <w:rFonts w:ascii="Century" w:hAnsi="Century"/>
                <w:bCs w:val="0"/>
                <w:color w:val="000080"/>
              </w:rPr>
              <w:t xml:space="preserve">Dağıtım Kanalına Göre </w:t>
            </w:r>
            <w:r>
              <w:rPr>
                <w:rFonts w:ascii="Century" w:hAnsi="Century"/>
                <w:bCs w:val="0"/>
                <w:color w:val="000080"/>
              </w:rPr>
              <w:t xml:space="preserve">Emeklilik Sözleşmeleri </w:t>
            </w:r>
            <w:r w:rsidRPr="00F1371B">
              <w:rPr>
                <w:rFonts w:ascii="Century" w:hAnsi="Century"/>
                <w:bCs w:val="0"/>
                <w:color w:val="000080"/>
              </w:rPr>
              <w:t>-</w:t>
            </w:r>
            <w:r w:rsidRPr="00F1371B">
              <w:rPr>
                <w:rFonts w:ascii="Century" w:hAnsi="Century"/>
                <w:i/>
                <w:iCs/>
                <w:color w:val="000080"/>
              </w:rPr>
              <w:t xml:space="preserve"> </w:t>
            </w:r>
            <w:r w:rsidRPr="00F1371B">
              <w:rPr>
                <w:rFonts w:ascii="Century" w:hAnsi="Century"/>
                <w:b w:val="0"/>
                <w:i/>
                <w:iCs/>
                <w:color w:val="000080"/>
              </w:rPr>
              <w:t>According to Distribution Channels</w:t>
            </w:r>
            <w:bookmarkEnd w:id="89"/>
          </w:p>
          <w:tbl>
            <w:tblPr>
              <w:tblW w:w="9492" w:type="dxa"/>
              <w:jc w:val="center"/>
              <w:tblLayout w:type="fixed"/>
              <w:tblCellMar>
                <w:left w:w="70" w:type="dxa"/>
                <w:right w:w="70" w:type="dxa"/>
              </w:tblCellMar>
              <w:tblLook w:val="0000" w:firstRow="0" w:lastRow="0" w:firstColumn="0" w:lastColumn="0" w:noHBand="0" w:noVBand="0"/>
            </w:tblPr>
            <w:tblGrid>
              <w:gridCol w:w="2532"/>
              <w:gridCol w:w="2040"/>
              <w:gridCol w:w="2400"/>
              <w:gridCol w:w="2520"/>
            </w:tblGrid>
            <w:tr w:rsidR="00E54EF6" w:rsidRPr="00E86B69">
              <w:trPr>
                <w:trHeight w:val="481"/>
                <w:jc w:val="center"/>
              </w:trPr>
              <w:tc>
                <w:tcPr>
                  <w:tcW w:w="2532" w:type="dxa"/>
                  <w:tcBorders>
                    <w:top w:val="nil"/>
                    <w:left w:val="nil"/>
                    <w:bottom w:val="single" w:sz="4" w:space="0" w:color="auto"/>
                    <w:right w:val="nil"/>
                  </w:tcBorders>
                  <w:shd w:val="clear" w:color="auto" w:fill="C6D9F1"/>
                  <w:noWrap/>
                  <w:vAlign w:val="bottom"/>
                </w:tcPr>
                <w:p w:rsidR="00E54EF6" w:rsidRPr="00E86B69" w:rsidRDefault="00E54EF6" w:rsidP="00687E46">
                  <w:pPr>
                    <w:rPr>
                      <w:rFonts w:ascii="Century" w:hAnsi="Century" w:cs="Arial TUR"/>
                      <w:b/>
                      <w:bCs/>
                      <w:sz w:val="18"/>
                      <w:szCs w:val="18"/>
                      <w:lang w:eastAsia="tr-TR"/>
                    </w:rPr>
                  </w:pPr>
                  <w:r w:rsidRPr="00E86B69">
                    <w:rPr>
                      <w:rFonts w:ascii="Century" w:hAnsi="Century" w:cs="Arial TUR"/>
                      <w:b/>
                      <w:bCs/>
                      <w:sz w:val="18"/>
                      <w:szCs w:val="18"/>
                      <w:lang w:eastAsia="tr-TR"/>
                    </w:rPr>
                    <w:t> </w:t>
                  </w:r>
                </w:p>
              </w:tc>
              <w:tc>
                <w:tcPr>
                  <w:tcW w:w="2040" w:type="dxa"/>
                  <w:tcBorders>
                    <w:top w:val="nil"/>
                    <w:left w:val="nil"/>
                    <w:bottom w:val="single" w:sz="4" w:space="0" w:color="auto"/>
                    <w:right w:val="nil"/>
                  </w:tcBorders>
                  <w:shd w:val="clear" w:color="auto" w:fill="C6D9F1"/>
                  <w:vAlign w:val="center"/>
                </w:tcPr>
                <w:p w:rsidR="00E54EF6" w:rsidRPr="00E86B69" w:rsidRDefault="00E54EF6" w:rsidP="00687E46">
                  <w:pPr>
                    <w:jc w:val="center"/>
                    <w:rPr>
                      <w:rFonts w:ascii="Century" w:hAnsi="Century" w:cs="Arial TUR"/>
                      <w:b/>
                      <w:bCs/>
                      <w:sz w:val="18"/>
                      <w:szCs w:val="18"/>
                      <w:lang w:eastAsia="tr-TR"/>
                    </w:rPr>
                  </w:pPr>
                  <w:r w:rsidRPr="00E86B69">
                    <w:rPr>
                      <w:rFonts w:ascii="Century" w:hAnsi="Century" w:cs="Arial TUR"/>
                      <w:b/>
                      <w:bCs/>
                      <w:sz w:val="18"/>
                      <w:szCs w:val="18"/>
                      <w:lang w:eastAsia="tr-TR"/>
                    </w:rPr>
                    <w:t>Sözleşme Adedi</w:t>
                  </w:r>
                  <w:r w:rsidRPr="00E86B69">
                    <w:rPr>
                      <w:rFonts w:ascii="Century" w:hAnsi="Century" w:cs="Arial TUR"/>
                      <w:b/>
                      <w:bCs/>
                      <w:sz w:val="18"/>
                      <w:szCs w:val="18"/>
                      <w:lang w:eastAsia="tr-TR"/>
                    </w:rPr>
                    <w:br/>
                  </w:r>
                  <w:r w:rsidRPr="00E86B69">
                    <w:rPr>
                      <w:rFonts w:ascii="Century" w:hAnsi="Century" w:cs="Arial TUR"/>
                      <w:i/>
                      <w:iCs/>
                      <w:sz w:val="18"/>
                      <w:szCs w:val="18"/>
                      <w:lang w:eastAsia="tr-TR"/>
                    </w:rPr>
                    <w:t>No.of Contract</w:t>
                  </w:r>
                </w:p>
              </w:tc>
              <w:tc>
                <w:tcPr>
                  <w:tcW w:w="2400" w:type="dxa"/>
                  <w:tcBorders>
                    <w:top w:val="nil"/>
                    <w:left w:val="nil"/>
                    <w:bottom w:val="single" w:sz="4" w:space="0" w:color="auto"/>
                    <w:right w:val="nil"/>
                  </w:tcBorders>
                  <w:shd w:val="clear" w:color="auto" w:fill="C6D9F1"/>
                  <w:vAlign w:val="center"/>
                </w:tcPr>
                <w:p w:rsidR="00E54EF6" w:rsidRPr="00E86B69" w:rsidRDefault="00E54EF6" w:rsidP="00687E46">
                  <w:pPr>
                    <w:jc w:val="center"/>
                    <w:rPr>
                      <w:rFonts w:ascii="Century" w:hAnsi="Century" w:cs="Arial TUR"/>
                      <w:b/>
                      <w:bCs/>
                      <w:sz w:val="18"/>
                      <w:szCs w:val="18"/>
                      <w:lang w:eastAsia="tr-TR"/>
                    </w:rPr>
                  </w:pPr>
                  <w:r w:rsidRPr="00E86B69">
                    <w:rPr>
                      <w:rFonts w:ascii="Century" w:hAnsi="Century" w:cs="Arial TUR"/>
                      <w:b/>
                      <w:bCs/>
                      <w:sz w:val="18"/>
                      <w:szCs w:val="18"/>
                      <w:lang w:eastAsia="tr-TR"/>
                    </w:rPr>
                    <w:t>Katkı Payı (TL)</w:t>
                  </w:r>
                  <w:r w:rsidRPr="00E86B69">
                    <w:rPr>
                      <w:rFonts w:ascii="Century" w:hAnsi="Century" w:cs="Arial TUR"/>
                      <w:b/>
                      <w:bCs/>
                      <w:sz w:val="18"/>
                      <w:szCs w:val="18"/>
                      <w:lang w:eastAsia="tr-TR"/>
                    </w:rPr>
                    <w:br/>
                  </w:r>
                  <w:r w:rsidRPr="00E86B69">
                    <w:rPr>
                      <w:rFonts w:ascii="Century" w:hAnsi="Century" w:cs="Arial TUR"/>
                      <w:i/>
                      <w:iCs/>
                      <w:sz w:val="18"/>
                      <w:szCs w:val="18"/>
                      <w:lang w:eastAsia="tr-TR"/>
                    </w:rPr>
                    <w:t>Contribution Amount</w:t>
                  </w:r>
                  <w:r>
                    <w:rPr>
                      <w:rFonts w:ascii="Century" w:hAnsi="Century" w:cs="Arial TUR"/>
                      <w:i/>
                      <w:iCs/>
                      <w:sz w:val="18"/>
                      <w:szCs w:val="18"/>
                      <w:lang w:eastAsia="tr-TR"/>
                    </w:rPr>
                    <w:t xml:space="preserve"> (TL)</w:t>
                  </w:r>
                </w:p>
              </w:tc>
              <w:tc>
                <w:tcPr>
                  <w:tcW w:w="2520" w:type="dxa"/>
                  <w:tcBorders>
                    <w:top w:val="nil"/>
                    <w:left w:val="nil"/>
                    <w:bottom w:val="single" w:sz="4" w:space="0" w:color="auto"/>
                    <w:right w:val="nil"/>
                  </w:tcBorders>
                  <w:shd w:val="clear" w:color="auto" w:fill="C6D9F1"/>
                </w:tcPr>
                <w:p w:rsidR="00E54EF6" w:rsidRPr="00E86B69" w:rsidRDefault="00E54EF6" w:rsidP="00687E46">
                  <w:pPr>
                    <w:jc w:val="center"/>
                    <w:rPr>
                      <w:rFonts w:ascii="Century" w:hAnsi="Century" w:cs="Arial TUR"/>
                      <w:b/>
                      <w:bCs/>
                      <w:sz w:val="18"/>
                      <w:szCs w:val="18"/>
                      <w:lang w:eastAsia="tr-TR"/>
                    </w:rPr>
                  </w:pPr>
                </w:p>
              </w:tc>
            </w:tr>
            <w:tr w:rsidR="00E54EF6" w:rsidRPr="00E86B69">
              <w:trPr>
                <w:trHeight w:hRule="exact" w:val="227"/>
                <w:jc w:val="center"/>
              </w:trPr>
              <w:tc>
                <w:tcPr>
                  <w:tcW w:w="2532" w:type="dxa"/>
                  <w:tcBorders>
                    <w:top w:val="nil"/>
                    <w:left w:val="nil"/>
                    <w:bottom w:val="nil"/>
                    <w:right w:val="nil"/>
                  </w:tcBorders>
                  <w:shd w:val="clear" w:color="auto" w:fill="auto"/>
                  <w:noWrap/>
                  <w:vAlign w:val="center"/>
                </w:tcPr>
                <w:p w:rsidR="00E54EF6" w:rsidRPr="00E86B69" w:rsidRDefault="00E54EF6" w:rsidP="00687E46">
                  <w:pPr>
                    <w:rPr>
                      <w:rFonts w:ascii="Century" w:hAnsi="Century" w:cs="Arial TUR"/>
                      <w:sz w:val="18"/>
                      <w:szCs w:val="18"/>
                      <w:lang w:eastAsia="tr-TR"/>
                    </w:rPr>
                  </w:pPr>
                  <w:r w:rsidRPr="00E86B69">
                    <w:rPr>
                      <w:rFonts w:ascii="Century" w:hAnsi="Century" w:cs="Arial TUR"/>
                      <w:sz w:val="18"/>
                      <w:szCs w:val="18"/>
                      <w:lang w:eastAsia="tr-TR"/>
                    </w:rPr>
                    <w:t xml:space="preserve">Bireysel Direkt Satış  </w:t>
                  </w:r>
                </w:p>
              </w:tc>
              <w:tc>
                <w:tcPr>
                  <w:tcW w:w="204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1.426.952</w:t>
                  </w:r>
                </w:p>
              </w:tc>
              <w:tc>
                <w:tcPr>
                  <w:tcW w:w="240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4.560.963.553</w:t>
                  </w:r>
                </w:p>
              </w:tc>
              <w:tc>
                <w:tcPr>
                  <w:tcW w:w="2520" w:type="dxa"/>
                  <w:tcBorders>
                    <w:top w:val="nil"/>
                    <w:left w:val="nil"/>
                    <w:bottom w:val="nil"/>
                    <w:right w:val="nil"/>
                  </w:tcBorders>
                </w:tcPr>
                <w:p w:rsidR="00E54EF6" w:rsidRPr="00E86B69" w:rsidRDefault="00E54EF6" w:rsidP="00F1371B">
                  <w:pPr>
                    <w:ind w:firstLine="170"/>
                    <w:rPr>
                      <w:rFonts w:ascii="Century" w:hAnsi="Century" w:cs="Arial TUR"/>
                      <w:sz w:val="18"/>
                      <w:szCs w:val="18"/>
                      <w:lang w:eastAsia="tr-TR"/>
                    </w:rPr>
                  </w:pPr>
                  <w:r w:rsidRPr="00E86B69">
                    <w:rPr>
                      <w:rFonts w:ascii="Century" w:hAnsi="Century" w:cs="Arial TUR"/>
                      <w:iCs/>
                      <w:sz w:val="18"/>
                      <w:szCs w:val="18"/>
                      <w:lang w:eastAsia="tr-TR"/>
                    </w:rPr>
                    <w:t>Individual Direct Sales</w:t>
                  </w:r>
                </w:p>
              </w:tc>
            </w:tr>
            <w:tr w:rsidR="00E54EF6" w:rsidRPr="00E86B69">
              <w:trPr>
                <w:trHeight w:hRule="exact" w:val="227"/>
                <w:jc w:val="center"/>
              </w:trPr>
              <w:tc>
                <w:tcPr>
                  <w:tcW w:w="2532" w:type="dxa"/>
                  <w:tcBorders>
                    <w:top w:val="nil"/>
                    <w:left w:val="nil"/>
                    <w:bottom w:val="nil"/>
                    <w:right w:val="nil"/>
                  </w:tcBorders>
                  <w:shd w:val="clear" w:color="auto" w:fill="auto"/>
                  <w:noWrap/>
                  <w:vAlign w:val="center"/>
                </w:tcPr>
                <w:p w:rsidR="00E54EF6" w:rsidRPr="00E86B69" w:rsidRDefault="00E54EF6" w:rsidP="00687E46">
                  <w:pPr>
                    <w:rPr>
                      <w:rFonts w:ascii="Century" w:hAnsi="Century" w:cs="Arial TUR"/>
                      <w:sz w:val="18"/>
                      <w:szCs w:val="18"/>
                      <w:lang w:eastAsia="tr-TR"/>
                    </w:rPr>
                  </w:pPr>
                  <w:r w:rsidRPr="00E86B69">
                    <w:rPr>
                      <w:rFonts w:ascii="Century" w:hAnsi="Century" w:cs="Arial TUR"/>
                      <w:sz w:val="18"/>
                      <w:szCs w:val="18"/>
                      <w:lang w:eastAsia="tr-TR"/>
                    </w:rPr>
                    <w:t xml:space="preserve">Kurumsal Direkt Satış </w:t>
                  </w:r>
                </w:p>
              </w:tc>
              <w:tc>
                <w:tcPr>
                  <w:tcW w:w="204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93.196</w:t>
                  </w:r>
                </w:p>
              </w:tc>
              <w:tc>
                <w:tcPr>
                  <w:tcW w:w="240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386.124.544</w:t>
                  </w:r>
                </w:p>
              </w:tc>
              <w:tc>
                <w:tcPr>
                  <w:tcW w:w="2520" w:type="dxa"/>
                  <w:tcBorders>
                    <w:top w:val="nil"/>
                    <w:left w:val="nil"/>
                    <w:bottom w:val="nil"/>
                    <w:right w:val="nil"/>
                  </w:tcBorders>
                </w:tcPr>
                <w:p w:rsidR="00E54EF6" w:rsidRPr="00E86B69" w:rsidRDefault="00E54EF6" w:rsidP="00F1371B">
                  <w:pPr>
                    <w:ind w:firstLine="170"/>
                    <w:rPr>
                      <w:rFonts w:ascii="Century" w:hAnsi="Century" w:cs="Arial TUR"/>
                      <w:sz w:val="18"/>
                      <w:szCs w:val="18"/>
                      <w:lang w:eastAsia="tr-TR"/>
                    </w:rPr>
                  </w:pPr>
                  <w:r w:rsidRPr="00E86B69">
                    <w:rPr>
                      <w:rFonts w:ascii="Century" w:hAnsi="Century" w:cs="Arial TUR"/>
                      <w:iCs/>
                      <w:sz w:val="18"/>
                      <w:szCs w:val="18"/>
                      <w:lang w:eastAsia="tr-TR"/>
                    </w:rPr>
                    <w:t>Corporate Direct Sales</w:t>
                  </w:r>
                </w:p>
              </w:tc>
            </w:tr>
            <w:tr w:rsidR="00E54EF6" w:rsidRPr="00E86B69">
              <w:trPr>
                <w:trHeight w:hRule="exact" w:val="227"/>
                <w:jc w:val="center"/>
              </w:trPr>
              <w:tc>
                <w:tcPr>
                  <w:tcW w:w="2532" w:type="dxa"/>
                  <w:tcBorders>
                    <w:top w:val="nil"/>
                    <w:left w:val="nil"/>
                    <w:bottom w:val="nil"/>
                    <w:right w:val="nil"/>
                  </w:tcBorders>
                  <w:shd w:val="clear" w:color="auto" w:fill="auto"/>
                  <w:noWrap/>
                  <w:vAlign w:val="center"/>
                </w:tcPr>
                <w:p w:rsidR="00E54EF6" w:rsidRPr="00E86B69" w:rsidRDefault="00E54EF6" w:rsidP="00687E46">
                  <w:pPr>
                    <w:rPr>
                      <w:rFonts w:ascii="Century" w:hAnsi="Century" w:cs="Arial TUR"/>
                      <w:sz w:val="18"/>
                      <w:szCs w:val="18"/>
                      <w:lang w:eastAsia="tr-TR"/>
                    </w:rPr>
                  </w:pPr>
                  <w:r w:rsidRPr="00E86B69">
                    <w:rPr>
                      <w:rFonts w:ascii="Century" w:hAnsi="Century" w:cs="Arial TUR"/>
                      <w:sz w:val="18"/>
                      <w:szCs w:val="18"/>
                      <w:lang w:eastAsia="tr-TR"/>
                    </w:rPr>
                    <w:t xml:space="preserve">Acente </w:t>
                  </w:r>
                </w:p>
              </w:tc>
              <w:tc>
                <w:tcPr>
                  <w:tcW w:w="204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227.231</w:t>
                  </w:r>
                </w:p>
              </w:tc>
              <w:tc>
                <w:tcPr>
                  <w:tcW w:w="240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959.665.976</w:t>
                  </w:r>
                </w:p>
              </w:tc>
              <w:tc>
                <w:tcPr>
                  <w:tcW w:w="2520" w:type="dxa"/>
                  <w:tcBorders>
                    <w:top w:val="nil"/>
                    <w:left w:val="nil"/>
                    <w:bottom w:val="nil"/>
                    <w:right w:val="nil"/>
                  </w:tcBorders>
                </w:tcPr>
                <w:p w:rsidR="00E54EF6" w:rsidRPr="00E86B69" w:rsidRDefault="00E54EF6" w:rsidP="00F1371B">
                  <w:pPr>
                    <w:ind w:firstLine="170"/>
                    <w:rPr>
                      <w:rFonts w:ascii="Century" w:hAnsi="Century" w:cs="Arial TUR"/>
                      <w:sz w:val="18"/>
                      <w:szCs w:val="18"/>
                      <w:lang w:eastAsia="tr-TR"/>
                    </w:rPr>
                  </w:pPr>
                  <w:r w:rsidRPr="00E86B69">
                    <w:rPr>
                      <w:rFonts w:ascii="Century" w:hAnsi="Century" w:cs="Arial TUR"/>
                      <w:iCs/>
                      <w:sz w:val="18"/>
                      <w:szCs w:val="18"/>
                      <w:lang w:eastAsia="tr-TR"/>
                    </w:rPr>
                    <w:t>Agent</w:t>
                  </w:r>
                </w:p>
              </w:tc>
            </w:tr>
            <w:tr w:rsidR="00E54EF6" w:rsidRPr="00E86B69">
              <w:trPr>
                <w:trHeight w:hRule="exact" w:val="227"/>
                <w:jc w:val="center"/>
              </w:trPr>
              <w:tc>
                <w:tcPr>
                  <w:tcW w:w="2532" w:type="dxa"/>
                  <w:tcBorders>
                    <w:top w:val="nil"/>
                    <w:left w:val="nil"/>
                    <w:bottom w:val="nil"/>
                    <w:right w:val="nil"/>
                  </w:tcBorders>
                  <w:shd w:val="clear" w:color="auto" w:fill="auto"/>
                  <w:noWrap/>
                  <w:vAlign w:val="center"/>
                </w:tcPr>
                <w:p w:rsidR="00E54EF6" w:rsidRPr="00E86B69" w:rsidRDefault="00E54EF6" w:rsidP="00687E46">
                  <w:pPr>
                    <w:rPr>
                      <w:rFonts w:ascii="Century" w:hAnsi="Century" w:cs="Arial TUR"/>
                      <w:sz w:val="18"/>
                      <w:szCs w:val="18"/>
                      <w:lang w:eastAsia="tr-TR"/>
                    </w:rPr>
                  </w:pPr>
                  <w:r w:rsidRPr="00E86B69">
                    <w:rPr>
                      <w:rFonts w:ascii="Century" w:hAnsi="Century" w:cs="Arial TUR"/>
                      <w:sz w:val="18"/>
                      <w:szCs w:val="18"/>
                      <w:lang w:eastAsia="tr-TR"/>
                    </w:rPr>
                    <w:t>Yönetici</w:t>
                  </w:r>
                </w:p>
              </w:tc>
              <w:tc>
                <w:tcPr>
                  <w:tcW w:w="204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61.912</w:t>
                  </w:r>
                </w:p>
              </w:tc>
              <w:tc>
                <w:tcPr>
                  <w:tcW w:w="240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295.709.961</w:t>
                  </w:r>
                </w:p>
              </w:tc>
              <w:tc>
                <w:tcPr>
                  <w:tcW w:w="2520" w:type="dxa"/>
                  <w:tcBorders>
                    <w:top w:val="nil"/>
                    <w:left w:val="nil"/>
                    <w:bottom w:val="nil"/>
                    <w:right w:val="nil"/>
                  </w:tcBorders>
                </w:tcPr>
                <w:p w:rsidR="00E54EF6" w:rsidRPr="00E86B69" w:rsidRDefault="00E54EF6" w:rsidP="00F1371B">
                  <w:pPr>
                    <w:ind w:firstLine="170"/>
                    <w:rPr>
                      <w:rFonts w:ascii="Century" w:hAnsi="Century" w:cs="Arial TUR"/>
                      <w:sz w:val="18"/>
                      <w:szCs w:val="18"/>
                      <w:lang w:eastAsia="tr-TR"/>
                    </w:rPr>
                  </w:pPr>
                  <w:r w:rsidRPr="00E86B69">
                    <w:rPr>
                      <w:rFonts w:ascii="Century" w:hAnsi="Century" w:cs="Arial TUR"/>
                      <w:iCs/>
                      <w:sz w:val="18"/>
                      <w:szCs w:val="18"/>
                      <w:lang w:eastAsia="tr-TR"/>
                    </w:rPr>
                    <w:t>Manager</w:t>
                  </w:r>
                </w:p>
              </w:tc>
            </w:tr>
            <w:tr w:rsidR="00E54EF6" w:rsidRPr="00E86B69">
              <w:trPr>
                <w:trHeight w:hRule="exact" w:val="227"/>
                <w:jc w:val="center"/>
              </w:trPr>
              <w:tc>
                <w:tcPr>
                  <w:tcW w:w="2532" w:type="dxa"/>
                  <w:tcBorders>
                    <w:top w:val="nil"/>
                    <w:left w:val="nil"/>
                    <w:bottom w:val="nil"/>
                    <w:right w:val="nil"/>
                  </w:tcBorders>
                  <w:shd w:val="clear" w:color="auto" w:fill="auto"/>
                  <w:noWrap/>
                  <w:vAlign w:val="center"/>
                </w:tcPr>
                <w:p w:rsidR="00E54EF6" w:rsidRPr="00E86B69" w:rsidRDefault="00E54EF6" w:rsidP="00687E46">
                  <w:pPr>
                    <w:rPr>
                      <w:rFonts w:ascii="Century" w:hAnsi="Century" w:cs="Arial TUR"/>
                      <w:sz w:val="18"/>
                      <w:szCs w:val="18"/>
                      <w:lang w:eastAsia="tr-TR"/>
                    </w:rPr>
                  </w:pPr>
                  <w:r w:rsidRPr="00E86B69">
                    <w:rPr>
                      <w:rFonts w:ascii="Century" w:hAnsi="Century" w:cs="Arial TUR"/>
                      <w:sz w:val="18"/>
                      <w:szCs w:val="18"/>
                      <w:lang w:eastAsia="tr-TR"/>
                    </w:rPr>
                    <w:t>Banka</w:t>
                  </w:r>
                </w:p>
              </w:tc>
              <w:tc>
                <w:tcPr>
                  <w:tcW w:w="204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371.516</w:t>
                  </w:r>
                </w:p>
              </w:tc>
              <w:tc>
                <w:tcPr>
                  <w:tcW w:w="240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773.704.265</w:t>
                  </w:r>
                </w:p>
              </w:tc>
              <w:tc>
                <w:tcPr>
                  <w:tcW w:w="2520" w:type="dxa"/>
                  <w:tcBorders>
                    <w:top w:val="nil"/>
                    <w:left w:val="nil"/>
                    <w:bottom w:val="nil"/>
                    <w:right w:val="nil"/>
                  </w:tcBorders>
                </w:tcPr>
                <w:p w:rsidR="00E54EF6" w:rsidRPr="00E86B69" w:rsidRDefault="00E54EF6" w:rsidP="00F1371B">
                  <w:pPr>
                    <w:ind w:firstLine="170"/>
                    <w:rPr>
                      <w:rFonts w:ascii="Century" w:hAnsi="Century" w:cs="Arial TUR"/>
                      <w:sz w:val="18"/>
                      <w:szCs w:val="18"/>
                      <w:lang w:eastAsia="tr-TR"/>
                    </w:rPr>
                  </w:pPr>
                  <w:r w:rsidRPr="00E86B69">
                    <w:rPr>
                      <w:rFonts w:ascii="Century" w:hAnsi="Century" w:cs="Arial TUR"/>
                      <w:iCs/>
                      <w:sz w:val="18"/>
                      <w:szCs w:val="18"/>
                      <w:lang w:eastAsia="tr-TR"/>
                    </w:rPr>
                    <w:t>Bank</w:t>
                  </w:r>
                </w:p>
              </w:tc>
            </w:tr>
            <w:tr w:rsidR="00E54EF6" w:rsidRPr="00E86B69">
              <w:trPr>
                <w:trHeight w:hRule="exact" w:val="227"/>
                <w:jc w:val="center"/>
              </w:trPr>
              <w:tc>
                <w:tcPr>
                  <w:tcW w:w="2532" w:type="dxa"/>
                  <w:tcBorders>
                    <w:top w:val="nil"/>
                    <w:left w:val="nil"/>
                    <w:bottom w:val="nil"/>
                    <w:right w:val="nil"/>
                  </w:tcBorders>
                  <w:shd w:val="clear" w:color="auto" w:fill="auto"/>
                  <w:noWrap/>
                  <w:vAlign w:val="center"/>
                </w:tcPr>
                <w:p w:rsidR="00E54EF6" w:rsidRPr="00E86B69" w:rsidRDefault="00E54EF6" w:rsidP="00687E46">
                  <w:pPr>
                    <w:rPr>
                      <w:rFonts w:ascii="Century" w:hAnsi="Century" w:cs="Arial TUR"/>
                      <w:sz w:val="18"/>
                      <w:szCs w:val="18"/>
                      <w:lang w:eastAsia="tr-TR"/>
                    </w:rPr>
                  </w:pPr>
                  <w:r w:rsidRPr="00E86B69">
                    <w:rPr>
                      <w:rFonts w:ascii="Century" w:hAnsi="Century" w:cs="Arial TUR"/>
                      <w:sz w:val="18"/>
                      <w:szCs w:val="18"/>
                      <w:lang w:eastAsia="tr-TR"/>
                    </w:rPr>
                    <w:t xml:space="preserve">Çağrı Merkezi </w:t>
                  </w:r>
                </w:p>
              </w:tc>
              <w:tc>
                <w:tcPr>
                  <w:tcW w:w="204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2.893</w:t>
                  </w:r>
                </w:p>
              </w:tc>
              <w:tc>
                <w:tcPr>
                  <w:tcW w:w="240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13.021.441</w:t>
                  </w:r>
                </w:p>
              </w:tc>
              <w:tc>
                <w:tcPr>
                  <w:tcW w:w="2520" w:type="dxa"/>
                  <w:tcBorders>
                    <w:top w:val="nil"/>
                    <w:left w:val="nil"/>
                    <w:bottom w:val="nil"/>
                    <w:right w:val="nil"/>
                  </w:tcBorders>
                </w:tcPr>
                <w:p w:rsidR="00E54EF6" w:rsidRPr="00E86B69" w:rsidRDefault="00E54EF6" w:rsidP="00F1371B">
                  <w:pPr>
                    <w:ind w:firstLine="170"/>
                    <w:rPr>
                      <w:rFonts w:ascii="Century" w:hAnsi="Century" w:cs="Arial TUR"/>
                      <w:sz w:val="18"/>
                      <w:szCs w:val="18"/>
                      <w:lang w:eastAsia="tr-TR"/>
                    </w:rPr>
                  </w:pPr>
                  <w:r w:rsidRPr="00E86B69">
                    <w:rPr>
                      <w:rFonts w:ascii="Century" w:hAnsi="Century" w:cs="Arial TUR"/>
                      <w:iCs/>
                      <w:sz w:val="18"/>
                      <w:szCs w:val="18"/>
                      <w:lang w:eastAsia="tr-TR"/>
                    </w:rPr>
                    <w:t>Call Center</w:t>
                  </w:r>
                </w:p>
              </w:tc>
            </w:tr>
            <w:tr w:rsidR="00E54EF6" w:rsidRPr="00E86B69">
              <w:trPr>
                <w:trHeight w:hRule="exact" w:val="227"/>
                <w:jc w:val="center"/>
              </w:trPr>
              <w:tc>
                <w:tcPr>
                  <w:tcW w:w="2532" w:type="dxa"/>
                  <w:tcBorders>
                    <w:top w:val="nil"/>
                    <w:left w:val="nil"/>
                    <w:bottom w:val="nil"/>
                    <w:right w:val="nil"/>
                  </w:tcBorders>
                  <w:shd w:val="clear" w:color="auto" w:fill="auto"/>
                  <w:noWrap/>
                  <w:vAlign w:val="center"/>
                </w:tcPr>
                <w:p w:rsidR="00E54EF6" w:rsidRPr="00E86B69" w:rsidRDefault="00E54EF6" w:rsidP="00687E46">
                  <w:pPr>
                    <w:rPr>
                      <w:rFonts w:ascii="Century" w:hAnsi="Century" w:cs="Arial TUR"/>
                      <w:sz w:val="18"/>
                      <w:szCs w:val="18"/>
                      <w:lang w:eastAsia="tr-TR"/>
                    </w:rPr>
                  </w:pPr>
                  <w:r w:rsidRPr="00E86B69">
                    <w:rPr>
                      <w:rFonts w:ascii="Century" w:hAnsi="Century" w:cs="Arial TUR"/>
                      <w:sz w:val="18"/>
                      <w:szCs w:val="18"/>
                      <w:lang w:eastAsia="tr-TR"/>
                    </w:rPr>
                    <w:t>Broker</w:t>
                  </w:r>
                </w:p>
              </w:tc>
              <w:tc>
                <w:tcPr>
                  <w:tcW w:w="204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20.186</w:t>
                  </w:r>
                </w:p>
              </w:tc>
              <w:tc>
                <w:tcPr>
                  <w:tcW w:w="2400" w:type="dxa"/>
                  <w:tcBorders>
                    <w:top w:val="nil"/>
                    <w:left w:val="nil"/>
                    <w:bottom w:val="nil"/>
                    <w:right w:val="nil"/>
                  </w:tcBorders>
                  <w:shd w:val="clear" w:color="auto" w:fill="auto"/>
                  <w:noWrap/>
                  <w:vAlign w:val="center"/>
                </w:tcPr>
                <w:p w:rsidR="00E54EF6" w:rsidRPr="00E86B69" w:rsidRDefault="00E54EF6" w:rsidP="00F1371B">
                  <w:pPr>
                    <w:ind w:right="356"/>
                    <w:jc w:val="right"/>
                    <w:rPr>
                      <w:rFonts w:ascii="Century" w:hAnsi="Century" w:cs="Arial TUR"/>
                      <w:sz w:val="18"/>
                      <w:szCs w:val="18"/>
                      <w:lang w:eastAsia="tr-TR"/>
                    </w:rPr>
                  </w:pPr>
                  <w:r w:rsidRPr="00E86B69">
                    <w:rPr>
                      <w:rFonts w:ascii="Century" w:hAnsi="Century" w:cs="Arial TUR"/>
                      <w:sz w:val="18"/>
                      <w:szCs w:val="18"/>
                      <w:lang w:eastAsia="tr-TR"/>
                    </w:rPr>
                    <w:t>112.817.821</w:t>
                  </w:r>
                </w:p>
              </w:tc>
              <w:tc>
                <w:tcPr>
                  <w:tcW w:w="2520" w:type="dxa"/>
                  <w:tcBorders>
                    <w:top w:val="nil"/>
                    <w:left w:val="nil"/>
                    <w:bottom w:val="nil"/>
                    <w:right w:val="nil"/>
                  </w:tcBorders>
                </w:tcPr>
                <w:p w:rsidR="00E54EF6" w:rsidRPr="00E86B69" w:rsidRDefault="00E54EF6" w:rsidP="00F1371B">
                  <w:pPr>
                    <w:ind w:firstLine="170"/>
                    <w:rPr>
                      <w:rFonts w:ascii="Century" w:hAnsi="Century" w:cs="Arial TUR"/>
                      <w:sz w:val="18"/>
                      <w:szCs w:val="18"/>
                      <w:lang w:eastAsia="tr-TR"/>
                    </w:rPr>
                  </w:pPr>
                  <w:r w:rsidRPr="00E86B69">
                    <w:rPr>
                      <w:rFonts w:ascii="Century" w:hAnsi="Century" w:cs="Arial TUR"/>
                      <w:sz w:val="18"/>
                      <w:szCs w:val="18"/>
                      <w:lang w:eastAsia="tr-TR"/>
                    </w:rPr>
                    <w:t>Broker</w:t>
                  </w:r>
                </w:p>
              </w:tc>
            </w:tr>
            <w:tr w:rsidR="00E54EF6" w:rsidRPr="00E86B69">
              <w:trPr>
                <w:trHeight w:hRule="exact" w:val="227"/>
                <w:jc w:val="center"/>
              </w:trPr>
              <w:tc>
                <w:tcPr>
                  <w:tcW w:w="2532" w:type="dxa"/>
                  <w:tcBorders>
                    <w:top w:val="single" w:sz="4" w:space="0" w:color="auto"/>
                    <w:left w:val="nil"/>
                    <w:bottom w:val="double" w:sz="6" w:space="0" w:color="auto"/>
                    <w:right w:val="nil"/>
                  </w:tcBorders>
                  <w:shd w:val="clear" w:color="auto" w:fill="auto"/>
                  <w:noWrap/>
                  <w:vAlign w:val="center"/>
                </w:tcPr>
                <w:p w:rsidR="00E54EF6" w:rsidRPr="00E86B69" w:rsidRDefault="00E54EF6" w:rsidP="00687E46">
                  <w:pPr>
                    <w:rPr>
                      <w:rFonts w:ascii="Century" w:hAnsi="Century" w:cs="Arial TUR"/>
                      <w:b/>
                      <w:bCs/>
                      <w:sz w:val="18"/>
                      <w:szCs w:val="18"/>
                      <w:lang w:eastAsia="tr-TR"/>
                    </w:rPr>
                  </w:pPr>
                  <w:r w:rsidRPr="00E86B69">
                    <w:rPr>
                      <w:rFonts w:ascii="Century" w:hAnsi="Century" w:cs="Arial TUR"/>
                      <w:b/>
                      <w:bCs/>
                      <w:sz w:val="18"/>
                      <w:szCs w:val="18"/>
                      <w:lang w:eastAsia="tr-TR"/>
                    </w:rPr>
                    <w:t xml:space="preserve">Toplam </w:t>
                  </w:r>
                </w:p>
              </w:tc>
              <w:tc>
                <w:tcPr>
                  <w:tcW w:w="2040" w:type="dxa"/>
                  <w:tcBorders>
                    <w:top w:val="single" w:sz="4" w:space="0" w:color="auto"/>
                    <w:left w:val="nil"/>
                    <w:bottom w:val="double" w:sz="6" w:space="0" w:color="auto"/>
                    <w:right w:val="nil"/>
                  </w:tcBorders>
                  <w:shd w:val="clear" w:color="auto" w:fill="auto"/>
                  <w:noWrap/>
                  <w:vAlign w:val="center"/>
                </w:tcPr>
                <w:p w:rsidR="00E54EF6" w:rsidRPr="00E86B69" w:rsidRDefault="00E54EF6" w:rsidP="00F1371B">
                  <w:pPr>
                    <w:ind w:right="356"/>
                    <w:jc w:val="right"/>
                    <w:rPr>
                      <w:rFonts w:ascii="Century" w:hAnsi="Century" w:cs="Arial TUR"/>
                      <w:b/>
                      <w:bCs/>
                      <w:sz w:val="18"/>
                      <w:szCs w:val="18"/>
                      <w:lang w:eastAsia="tr-TR"/>
                    </w:rPr>
                  </w:pPr>
                  <w:r w:rsidRPr="00E86B69">
                    <w:rPr>
                      <w:rFonts w:ascii="Century" w:hAnsi="Century" w:cs="Arial TUR"/>
                      <w:b/>
                      <w:bCs/>
                      <w:sz w:val="18"/>
                      <w:szCs w:val="18"/>
                      <w:lang w:eastAsia="tr-TR"/>
                    </w:rPr>
                    <w:t>2.203.886</w:t>
                  </w:r>
                </w:p>
              </w:tc>
              <w:tc>
                <w:tcPr>
                  <w:tcW w:w="2400" w:type="dxa"/>
                  <w:tcBorders>
                    <w:top w:val="single" w:sz="4" w:space="0" w:color="auto"/>
                    <w:left w:val="nil"/>
                    <w:bottom w:val="double" w:sz="6" w:space="0" w:color="auto"/>
                    <w:right w:val="nil"/>
                  </w:tcBorders>
                  <w:shd w:val="clear" w:color="auto" w:fill="auto"/>
                  <w:noWrap/>
                  <w:vAlign w:val="center"/>
                </w:tcPr>
                <w:p w:rsidR="00E54EF6" w:rsidRPr="00E86B69" w:rsidRDefault="00E54EF6" w:rsidP="00F1371B">
                  <w:pPr>
                    <w:ind w:right="356"/>
                    <w:jc w:val="right"/>
                    <w:rPr>
                      <w:rFonts w:ascii="Century" w:hAnsi="Century" w:cs="Arial TUR"/>
                      <w:b/>
                      <w:bCs/>
                      <w:sz w:val="18"/>
                      <w:szCs w:val="18"/>
                      <w:lang w:eastAsia="tr-TR"/>
                    </w:rPr>
                  </w:pPr>
                  <w:r w:rsidRPr="00E86B69">
                    <w:rPr>
                      <w:rFonts w:ascii="Century" w:hAnsi="Century" w:cs="Arial TUR"/>
                      <w:b/>
                      <w:bCs/>
                      <w:sz w:val="18"/>
                      <w:szCs w:val="18"/>
                      <w:lang w:eastAsia="tr-TR"/>
                    </w:rPr>
                    <w:t>7.102.007.561</w:t>
                  </w:r>
                </w:p>
              </w:tc>
              <w:tc>
                <w:tcPr>
                  <w:tcW w:w="2520" w:type="dxa"/>
                  <w:tcBorders>
                    <w:top w:val="single" w:sz="4" w:space="0" w:color="auto"/>
                    <w:left w:val="nil"/>
                    <w:bottom w:val="double" w:sz="6" w:space="0" w:color="auto"/>
                    <w:right w:val="nil"/>
                  </w:tcBorders>
                </w:tcPr>
                <w:p w:rsidR="00E54EF6" w:rsidRPr="00E86B69" w:rsidRDefault="00E54EF6" w:rsidP="00F1371B">
                  <w:pPr>
                    <w:ind w:firstLine="170"/>
                    <w:rPr>
                      <w:rFonts w:ascii="Century" w:hAnsi="Century" w:cs="Arial TUR"/>
                      <w:b/>
                      <w:bCs/>
                      <w:sz w:val="18"/>
                      <w:szCs w:val="18"/>
                      <w:lang w:eastAsia="tr-TR"/>
                    </w:rPr>
                  </w:pPr>
                  <w:r w:rsidRPr="00E86B69">
                    <w:rPr>
                      <w:rFonts w:ascii="Century" w:hAnsi="Century" w:cs="Arial TUR"/>
                      <w:b/>
                      <w:iCs/>
                      <w:sz w:val="18"/>
                      <w:szCs w:val="18"/>
                      <w:lang w:eastAsia="tr-TR"/>
                    </w:rPr>
                    <w:t>Total</w:t>
                  </w:r>
                </w:p>
              </w:tc>
            </w:tr>
          </w:tbl>
          <w:p w:rsidR="00E54EF6" w:rsidRPr="00397B62" w:rsidRDefault="00E54EF6" w:rsidP="00687E46">
            <w:pPr>
              <w:rPr>
                <w:rFonts w:ascii="Century" w:hAnsi="Century"/>
              </w:rPr>
            </w:pPr>
          </w:p>
        </w:tc>
      </w:tr>
      <w:tr w:rsidR="00E54EF6" w:rsidRPr="00087EB0">
        <w:trPr>
          <w:trHeight w:val="249"/>
        </w:trPr>
        <w:tc>
          <w:tcPr>
            <w:tcW w:w="4827" w:type="dxa"/>
            <w:gridSpan w:val="3"/>
          </w:tcPr>
          <w:p w:rsidR="00E54EF6" w:rsidRPr="00EF40E9" w:rsidRDefault="00E54EF6" w:rsidP="002B0DF0">
            <w:pPr>
              <w:jc w:val="both"/>
              <w:rPr>
                <w:rFonts w:ascii="Century" w:hAnsi="Century"/>
                <w:sz w:val="22"/>
                <w:szCs w:val="22"/>
              </w:rPr>
            </w:pPr>
          </w:p>
        </w:tc>
        <w:tc>
          <w:tcPr>
            <w:tcW w:w="318" w:type="dxa"/>
            <w:gridSpan w:val="6"/>
          </w:tcPr>
          <w:p w:rsidR="00E54EF6" w:rsidRPr="00EF40E9" w:rsidRDefault="00E54EF6" w:rsidP="00687E46">
            <w:pPr>
              <w:rPr>
                <w:rFonts w:ascii="Century" w:hAnsi="Century"/>
                <w:sz w:val="22"/>
                <w:szCs w:val="22"/>
              </w:rPr>
            </w:pPr>
          </w:p>
        </w:tc>
        <w:tc>
          <w:tcPr>
            <w:tcW w:w="4695" w:type="dxa"/>
            <w:gridSpan w:val="5"/>
          </w:tcPr>
          <w:p w:rsidR="00E54EF6" w:rsidRPr="00EF40E9" w:rsidRDefault="00E54EF6" w:rsidP="002B0DF0">
            <w:pPr>
              <w:rPr>
                <w:rFonts w:ascii="Century" w:hAnsi="Century"/>
                <w:color w:val="808080"/>
                <w:sz w:val="22"/>
                <w:szCs w:val="22"/>
              </w:rPr>
            </w:pPr>
          </w:p>
        </w:tc>
      </w:tr>
      <w:tr w:rsidR="00E54EF6" w:rsidRPr="00087EB0">
        <w:trPr>
          <w:trHeight w:val="181"/>
        </w:trPr>
        <w:tc>
          <w:tcPr>
            <w:tcW w:w="9840" w:type="dxa"/>
            <w:gridSpan w:val="14"/>
          </w:tcPr>
          <w:p w:rsidR="00E54EF6" w:rsidRPr="00F1371B" w:rsidRDefault="00E54EF6" w:rsidP="00F1371B">
            <w:pPr>
              <w:pStyle w:val="ResimYazs"/>
              <w:jc w:val="both"/>
              <w:rPr>
                <w:rFonts w:ascii="Century" w:hAnsi="Century"/>
                <w:color w:val="000080"/>
              </w:rPr>
            </w:pPr>
            <w:bookmarkStart w:id="90" w:name="_Toc170665569"/>
            <w:r w:rsidRPr="00397B62">
              <w:rPr>
                <w:rFonts w:ascii="Century" w:hAnsi="Century"/>
              </w:rPr>
              <w:t xml:space="preserve">                   </w:t>
            </w:r>
            <w:r w:rsidRPr="00F1371B">
              <w:rPr>
                <w:rFonts w:ascii="Century" w:hAnsi="Century"/>
                <w:color w:val="000080"/>
              </w:rPr>
              <w:t xml:space="preserve">Tablo </w:t>
            </w:r>
            <w:proofErr w:type="gramStart"/>
            <w:r w:rsidRPr="00F1371B">
              <w:rPr>
                <w:rFonts w:ascii="Century" w:hAnsi="Century"/>
                <w:color w:val="000080"/>
              </w:rPr>
              <w:t>2.</w:t>
            </w:r>
            <w:r w:rsidR="007A1937">
              <w:rPr>
                <w:rFonts w:ascii="Century" w:hAnsi="Century"/>
                <w:color w:val="000080"/>
              </w:rPr>
              <w:t>7</w:t>
            </w:r>
            <w:proofErr w:type="gramEnd"/>
            <w:r w:rsidRPr="00F1371B">
              <w:rPr>
                <w:rFonts w:ascii="Century" w:hAnsi="Century"/>
                <w:color w:val="000080"/>
              </w:rPr>
              <w:t>.</w:t>
            </w:r>
            <w:r w:rsidRPr="00F1371B">
              <w:rPr>
                <w:rFonts w:ascii="Century" w:hAnsi="Century"/>
                <w:color w:val="000080"/>
              </w:rPr>
              <w:fldChar w:fldCharType="begin"/>
            </w:r>
            <w:r w:rsidRPr="00F1371B">
              <w:rPr>
                <w:rFonts w:ascii="Century" w:hAnsi="Century"/>
                <w:color w:val="000080"/>
              </w:rPr>
              <w:instrText xml:space="preserve"> SEQ Tablo \* ARABIC \s 2 </w:instrText>
            </w:r>
            <w:r w:rsidRPr="00F1371B">
              <w:rPr>
                <w:rFonts w:ascii="Century" w:hAnsi="Century"/>
                <w:color w:val="000080"/>
              </w:rPr>
              <w:fldChar w:fldCharType="separate"/>
            </w:r>
            <w:r w:rsidR="00037B98">
              <w:rPr>
                <w:rFonts w:ascii="Century" w:hAnsi="Century"/>
                <w:noProof/>
                <w:color w:val="000080"/>
              </w:rPr>
              <w:t>2</w:t>
            </w:r>
            <w:r w:rsidRPr="00F1371B">
              <w:rPr>
                <w:rFonts w:ascii="Century" w:hAnsi="Century"/>
                <w:color w:val="000080"/>
              </w:rPr>
              <w:fldChar w:fldCharType="end"/>
            </w:r>
            <w:r w:rsidRPr="00F1371B">
              <w:rPr>
                <w:rFonts w:ascii="Century" w:hAnsi="Century"/>
                <w:color w:val="000080"/>
              </w:rPr>
              <w:t xml:space="preserve">: </w:t>
            </w:r>
            <w:r w:rsidRPr="00F1371B">
              <w:rPr>
                <w:rFonts w:ascii="Century" w:hAnsi="Century"/>
                <w:bCs w:val="0"/>
                <w:color w:val="000080"/>
              </w:rPr>
              <w:t xml:space="preserve">Ödeme Aracına Göre Emeklilik Sözleşmeleri - </w:t>
            </w:r>
            <w:r w:rsidRPr="00F1371B">
              <w:rPr>
                <w:rFonts w:ascii="Century" w:hAnsi="Century"/>
                <w:b w:val="0"/>
                <w:i/>
                <w:iCs/>
                <w:color w:val="000080"/>
              </w:rPr>
              <w:t>According to Payment Tools</w:t>
            </w:r>
            <w:bookmarkEnd w:id="90"/>
          </w:p>
          <w:tbl>
            <w:tblPr>
              <w:tblW w:w="9132" w:type="dxa"/>
              <w:tblLayout w:type="fixed"/>
              <w:tblCellMar>
                <w:left w:w="70" w:type="dxa"/>
                <w:right w:w="70" w:type="dxa"/>
              </w:tblCellMar>
              <w:tblLook w:val="0000" w:firstRow="0" w:lastRow="0" w:firstColumn="0" w:lastColumn="0" w:noHBand="0" w:noVBand="0"/>
            </w:tblPr>
            <w:tblGrid>
              <w:gridCol w:w="2052"/>
              <w:gridCol w:w="1931"/>
              <w:gridCol w:w="2400"/>
              <w:gridCol w:w="2749"/>
            </w:tblGrid>
            <w:tr w:rsidR="00E54EF6" w:rsidRPr="002B0DF0">
              <w:trPr>
                <w:trHeight w:val="541"/>
              </w:trPr>
              <w:tc>
                <w:tcPr>
                  <w:tcW w:w="2052" w:type="dxa"/>
                  <w:tcBorders>
                    <w:top w:val="nil"/>
                    <w:left w:val="nil"/>
                    <w:bottom w:val="single" w:sz="4" w:space="0" w:color="auto"/>
                    <w:right w:val="nil"/>
                  </w:tcBorders>
                  <w:shd w:val="clear" w:color="auto" w:fill="C6D9F1"/>
                  <w:noWrap/>
                  <w:vAlign w:val="bottom"/>
                </w:tcPr>
                <w:p w:rsidR="00E54EF6" w:rsidRPr="002B0DF0" w:rsidRDefault="00E54EF6" w:rsidP="00687E46">
                  <w:pPr>
                    <w:rPr>
                      <w:rFonts w:ascii="Century" w:hAnsi="Century" w:cs="Arial TUR"/>
                      <w:b/>
                      <w:bCs/>
                      <w:sz w:val="18"/>
                      <w:szCs w:val="18"/>
                      <w:lang w:eastAsia="tr-TR"/>
                    </w:rPr>
                  </w:pPr>
                  <w:r w:rsidRPr="002B0DF0">
                    <w:rPr>
                      <w:rFonts w:ascii="Century" w:hAnsi="Century" w:cs="Arial TUR"/>
                      <w:b/>
                      <w:bCs/>
                      <w:sz w:val="18"/>
                      <w:szCs w:val="18"/>
                      <w:lang w:eastAsia="tr-TR"/>
                    </w:rPr>
                    <w:t> </w:t>
                  </w:r>
                </w:p>
              </w:tc>
              <w:tc>
                <w:tcPr>
                  <w:tcW w:w="1931" w:type="dxa"/>
                  <w:tcBorders>
                    <w:top w:val="nil"/>
                    <w:left w:val="nil"/>
                    <w:bottom w:val="single" w:sz="4" w:space="0" w:color="auto"/>
                    <w:right w:val="nil"/>
                  </w:tcBorders>
                  <w:shd w:val="clear" w:color="auto" w:fill="C6D9F1"/>
                  <w:vAlign w:val="center"/>
                </w:tcPr>
                <w:p w:rsidR="00E54EF6" w:rsidRPr="002B0DF0" w:rsidRDefault="00E54EF6" w:rsidP="00687E46">
                  <w:pPr>
                    <w:jc w:val="center"/>
                    <w:rPr>
                      <w:rFonts w:ascii="Century" w:hAnsi="Century" w:cs="Arial TUR"/>
                      <w:b/>
                      <w:bCs/>
                      <w:sz w:val="18"/>
                      <w:szCs w:val="18"/>
                      <w:lang w:eastAsia="tr-TR"/>
                    </w:rPr>
                  </w:pPr>
                  <w:r w:rsidRPr="002B0DF0">
                    <w:rPr>
                      <w:rFonts w:ascii="Century" w:hAnsi="Century" w:cs="Arial TUR"/>
                      <w:b/>
                      <w:bCs/>
                      <w:sz w:val="18"/>
                      <w:szCs w:val="18"/>
                      <w:lang w:eastAsia="tr-TR"/>
                    </w:rPr>
                    <w:t>Sözleşme Adedi</w:t>
                  </w:r>
                  <w:r w:rsidRPr="002B0DF0">
                    <w:rPr>
                      <w:rFonts w:ascii="Century" w:hAnsi="Century" w:cs="Arial TUR"/>
                      <w:b/>
                      <w:bCs/>
                      <w:sz w:val="18"/>
                      <w:szCs w:val="18"/>
                      <w:lang w:eastAsia="tr-TR"/>
                    </w:rPr>
                    <w:br/>
                  </w:r>
                  <w:r w:rsidRPr="002B0DF0">
                    <w:rPr>
                      <w:rFonts w:ascii="Century" w:hAnsi="Century" w:cs="Arial TUR"/>
                      <w:i/>
                      <w:iCs/>
                      <w:sz w:val="18"/>
                      <w:szCs w:val="18"/>
                      <w:lang w:eastAsia="tr-TR"/>
                    </w:rPr>
                    <w:t>No.of Contract</w:t>
                  </w:r>
                </w:p>
              </w:tc>
              <w:tc>
                <w:tcPr>
                  <w:tcW w:w="2400" w:type="dxa"/>
                  <w:tcBorders>
                    <w:top w:val="nil"/>
                    <w:left w:val="nil"/>
                    <w:bottom w:val="single" w:sz="4" w:space="0" w:color="auto"/>
                    <w:right w:val="nil"/>
                  </w:tcBorders>
                  <w:shd w:val="clear" w:color="auto" w:fill="C6D9F1"/>
                  <w:vAlign w:val="center"/>
                </w:tcPr>
                <w:p w:rsidR="00E54EF6" w:rsidRPr="002B0DF0" w:rsidRDefault="00E54EF6" w:rsidP="00687E46">
                  <w:pPr>
                    <w:jc w:val="center"/>
                    <w:rPr>
                      <w:rFonts w:ascii="Century" w:hAnsi="Century" w:cs="Arial TUR"/>
                      <w:b/>
                      <w:bCs/>
                      <w:sz w:val="18"/>
                      <w:szCs w:val="18"/>
                      <w:lang w:eastAsia="tr-TR"/>
                    </w:rPr>
                  </w:pPr>
                  <w:r w:rsidRPr="002B0DF0">
                    <w:rPr>
                      <w:rFonts w:ascii="Century" w:hAnsi="Century" w:cs="Arial TUR"/>
                      <w:b/>
                      <w:bCs/>
                      <w:sz w:val="18"/>
                      <w:szCs w:val="18"/>
                      <w:lang w:eastAsia="tr-TR"/>
                    </w:rPr>
                    <w:t>Katkı Payı (TL)</w:t>
                  </w:r>
                  <w:r w:rsidRPr="002B0DF0">
                    <w:rPr>
                      <w:rFonts w:ascii="Century" w:hAnsi="Century" w:cs="Arial TUR"/>
                      <w:b/>
                      <w:bCs/>
                      <w:sz w:val="18"/>
                      <w:szCs w:val="18"/>
                      <w:lang w:eastAsia="tr-TR"/>
                    </w:rPr>
                    <w:br/>
                  </w:r>
                  <w:r w:rsidRPr="002B0DF0">
                    <w:rPr>
                      <w:rFonts w:ascii="Century" w:hAnsi="Century" w:cs="Arial TUR"/>
                      <w:i/>
                      <w:iCs/>
                      <w:sz w:val="18"/>
                      <w:szCs w:val="18"/>
                      <w:lang w:eastAsia="tr-TR"/>
                    </w:rPr>
                    <w:t>Contribution Amount</w:t>
                  </w:r>
                  <w:r>
                    <w:rPr>
                      <w:rFonts w:ascii="Century" w:hAnsi="Century" w:cs="Arial TUR"/>
                      <w:i/>
                      <w:iCs/>
                      <w:sz w:val="18"/>
                      <w:szCs w:val="18"/>
                      <w:lang w:eastAsia="tr-TR"/>
                    </w:rPr>
                    <w:t xml:space="preserve"> (TL)</w:t>
                  </w:r>
                </w:p>
              </w:tc>
              <w:tc>
                <w:tcPr>
                  <w:tcW w:w="2749" w:type="dxa"/>
                  <w:tcBorders>
                    <w:top w:val="nil"/>
                    <w:left w:val="nil"/>
                    <w:bottom w:val="single" w:sz="4" w:space="0" w:color="auto"/>
                    <w:right w:val="nil"/>
                  </w:tcBorders>
                  <w:shd w:val="clear" w:color="auto" w:fill="C6D9F1"/>
                </w:tcPr>
                <w:p w:rsidR="00E54EF6" w:rsidRPr="002B0DF0" w:rsidRDefault="00E54EF6" w:rsidP="00687E46">
                  <w:pPr>
                    <w:jc w:val="center"/>
                    <w:rPr>
                      <w:rFonts w:ascii="Century" w:hAnsi="Century" w:cs="Arial TUR"/>
                      <w:b/>
                      <w:bCs/>
                      <w:sz w:val="18"/>
                      <w:szCs w:val="18"/>
                      <w:lang w:eastAsia="tr-TR"/>
                    </w:rPr>
                  </w:pPr>
                </w:p>
              </w:tc>
            </w:tr>
            <w:tr w:rsidR="00E54EF6" w:rsidRPr="002B0DF0">
              <w:trPr>
                <w:trHeight w:val="227"/>
              </w:trPr>
              <w:tc>
                <w:tcPr>
                  <w:tcW w:w="2052"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Kredi Kartı</w:t>
                  </w:r>
                </w:p>
              </w:tc>
              <w:tc>
                <w:tcPr>
                  <w:tcW w:w="1931"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1.373.429</w:t>
                  </w:r>
                </w:p>
              </w:tc>
              <w:tc>
                <w:tcPr>
                  <w:tcW w:w="2400"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3.640.250.046</w:t>
                  </w:r>
                </w:p>
              </w:tc>
              <w:tc>
                <w:tcPr>
                  <w:tcW w:w="2749" w:type="dxa"/>
                  <w:tcBorders>
                    <w:top w:val="nil"/>
                    <w:left w:val="nil"/>
                    <w:bottom w:val="nil"/>
                    <w:right w:val="nil"/>
                  </w:tcBorders>
                </w:tcPr>
                <w:p w:rsidR="00E54EF6" w:rsidRPr="002B0DF0" w:rsidRDefault="00E54EF6" w:rsidP="00F1371B">
                  <w:pPr>
                    <w:ind w:firstLine="159"/>
                    <w:rPr>
                      <w:rFonts w:ascii="Century" w:hAnsi="Century" w:cs="Arial TUR"/>
                      <w:sz w:val="18"/>
                      <w:szCs w:val="18"/>
                      <w:lang w:eastAsia="tr-TR"/>
                    </w:rPr>
                  </w:pPr>
                  <w:r w:rsidRPr="002B0DF0">
                    <w:rPr>
                      <w:rFonts w:ascii="Century" w:hAnsi="Century" w:cs="Arial TUR"/>
                      <w:iCs/>
                      <w:sz w:val="18"/>
                      <w:szCs w:val="18"/>
                      <w:lang w:eastAsia="tr-TR"/>
                    </w:rPr>
                    <w:t>Credit Card</w:t>
                  </w:r>
                </w:p>
              </w:tc>
            </w:tr>
            <w:tr w:rsidR="00E54EF6" w:rsidRPr="002B0DF0">
              <w:trPr>
                <w:trHeight w:val="227"/>
              </w:trPr>
              <w:tc>
                <w:tcPr>
                  <w:tcW w:w="2052"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Otomatik Ödeme</w:t>
                  </w:r>
                </w:p>
              </w:tc>
              <w:tc>
                <w:tcPr>
                  <w:tcW w:w="1931"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623.668</w:t>
                  </w:r>
                </w:p>
              </w:tc>
              <w:tc>
                <w:tcPr>
                  <w:tcW w:w="2400"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1.615.420.213</w:t>
                  </w:r>
                </w:p>
              </w:tc>
              <w:tc>
                <w:tcPr>
                  <w:tcW w:w="2749" w:type="dxa"/>
                  <w:tcBorders>
                    <w:top w:val="nil"/>
                    <w:left w:val="nil"/>
                    <w:bottom w:val="nil"/>
                    <w:right w:val="nil"/>
                  </w:tcBorders>
                </w:tcPr>
                <w:p w:rsidR="00E54EF6" w:rsidRPr="002B0DF0" w:rsidRDefault="00E54EF6" w:rsidP="00F1371B">
                  <w:pPr>
                    <w:ind w:firstLine="159"/>
                    <w:rPr>
                      <w:rFonts w:ascii="Century" w:hAnsi="Century" w:cs="Arial TUR"/>
                      <w:sz w:val="18"/>
                      <w:szCs w:val="18"/>
                      <w:lang w:eastAsia="tr-TR"/>
                    </w:rPr>
                  </w:pPr>
                  <w:r w:rsidRPr="002B0DF0">
                    <w:rPr>
                      <w:rFonts w:ascii="Century" w:hAnsi="Century" w:cs="Arial TUR"/>
                      <w:iCs/>
                      <w:sz w:val="18"/>
                      <w:szCs w:val="18"/>
                      <w:lang w:eastAsia="tr-TR"/>
                    </w:rPr>
                    <w:t>Automatic Payment</w:t>
                  </w:r>
                </w:p>
              </w:tc>
            </w:tr>
            <w:tr w:rsidR="00E54EF6" w:rsidRPr="002B0DF0">
              <w:trPr>
                <w:trHeight w:val="227"/>
              </w:trPr>
              <w:tc>
                <w:tcPr>
                  <w:tcW w:w="2052"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Havale</w:t>
                  </w:r>
                </w:p>
              </w:tc>
              <w:tc>
                <w:tcPr>
                  <w:tcW w:w="1931"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522.462</w:t>
                  </w:r>
                </w:p>
              </w:tc>
              <w:tc>
                <w:tcPr>
                  <w:tcW w:w="2400"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1.329.036.395</w:t>
                  </w:r>
                </w:p>
              </w:tc>
              <w:tc>
                <w:tcPr>
                  <w:tcW w:w="2749" w:type="dxa"/>
                  <w:tcBorders>
                    <w:top w:val="nil"/>
                    <w:left w:val="nil"/>
                    <w:bottom w:val="nil"/>
                    <w:right w:val="nil"/>
                  </w:tcBorders>
                </w:tcPr>
                <w:p w:rsidR="00E54EF6" w:rsidRPr="002B0DF0" w:rsidRDefault="00E54EF6" w:rsidP="00F1371B">
                  <w:pPr>
                    <w:ind w:firstLine="159"/>
                    <w:rPr>
                      <w:rFonts w:ascii="Century" w:hAnsi="Century" w:cs="Arial TUR"/>
                      <w:sz w:val="18"/>
                      <w:szCs w:val="18"/>
                      <w:lang w:eastAsia="tr-TR"/>
                    </w:rPr>
                  </w:pPr>
                  <w:r w:rsidRPr="002B0DF0">
                    <w:rPr>
                      <w:rFonts w:ascii="Century" w:hAnsi="Century" w:cs="Arial TUR"/>
                      <w:iCs/>
                      <w:sz w:val="18"/>
                      <w:szCs w:val="18"/>
                      <w:lang w:eastAsia="tr-TR"/>
                    </w:rPr>
                    <w:t>Money Order</w:t>
                  </w:r>
                </w:p>
              </w:tc>
            </w:tr>
            <w:tr w:rsidR="00E54EF6" w:rsidRPr="002B0DF0">
              <w:trPr>
                <w:trHeight w:val="227"/>
              </w:trPr>
              <w:tc>
                <w:tcPr>
                  <w:tcW w:w="2052"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Nakit</w:t>
                  </w:r>
                </w:p>
              </w:tc>
              <w:tc>
                <w:tcPr>
                  <w:tcW w:w="1931"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270.974</w:t>
                  </w:r>
                </w:p>
              </w:tc>
              <w:tc>
                <w:tcPr>
                  <w:tcW w:w="2400"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500.110.551</w:t>
                  </w:r>
                </w:p>
              </w:tc>
              <w:tc>
                <w:tcPr>
                  <w:tcW w:w="2749" w:type="dxa"/>
                  <w:tcBorders>
                    <w:top w:val="nil"/>
                    <w:left w:val="nil"/>
                    <w:bottom w:val="nil"/>
                    <w:right w:val="nil"/>
                  </w:tcBorders>
                </w:tcPr>
                <w:p w:rsidR="00E54EF6" w:rsidRPr="002B0DF0" w:rsidRDefault="00E54EF6" w:rsidP="00F1371B">
                  <w:pPr>
                    <w:ind w:firstLine="159"/>
                    <w:rPr>
                      <w:rFonts w:ascii="Century" w:hAnsi="Century" w:cs="Arial TUR"/>
                      <w:sz w:val="18"/>
                      <w:szCs w:val="18"/>
                      <w:lang w:eastAsia="tr-TR"/>
                    </w:rPr>
                  </w:pPr>
                  <w:r w:rsidRPr="002B0DF0">
                    <w:rPr>
                      <w:rFonts w:ascii="Century" w:hAnsi="Century" w:cs="Arial TUR"/>
                      <w:iCs/>
                      <w:sz w:val="18"/>
                      <w:szCs w:val="18"/>
                      <w:lang w:eastAsia="tr-TR"/>
                    </w:rPr>
                    <w:t>Cash</w:t>
                  </w:r>
                </w:p>
              </w:tc>
            </w:tr>
            <w:tr w:rsidR="00E54EF6" w:rsidRPr="002B0DF0">
              <w:trPr>
                <w:trHeight w:val="227"/>
              </w:trPr>
              <w:tc>
                <w:tcPr>
                  <w:tcW w:w="2052"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Çek</w:t>
                  </w:r>
                </w:p>
              </w:tc>
              <w:tc>
                <w:tcPr>
                  <w:tcW w:w="1931"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1.580</w:t>
                  </w:r>
                </w:p>
              </w:tc>
              <w:tc>
                <w:tcPr>
                  <w:tcW w:w="2400"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16.919.247</w:t>
                  </w:r>
                </w:p>
              </w:tc>
              <w:tc>
                <w:tcPr>
                  <w:tcW w:w="2749" w:type="dxa"/>
                  <w:tcBorders>
                    <w:top w:val="nil"/>
                    <w:left w:val="nil"/>
                    <w:bottom w:val="nil"/>
                    <w:right w:val="nil"/>
                  </w:tcBorders>
                </w:tcPr>
                <w:p w:rsidR="00E54EF6" w:rsidRPr="002B0DF0" w:rsidRDefault="00E54EF6" w:rsidP="00F1371B">
                  <w:pPr>
                    <w:ind w:firstLine="159"/>
                    <w:rPr>
                      <w:rFonts w:ascii="Century" w:hAnsi="Century" w:cs="Arial TUR"/>
                      <w:sz w:val="18"/>
                      <w:szCs w:val="18"/>
                      <w:lang w:eastAsia="tr-TR"/>
                    </w:rPr>
                  </w:pPr>
                  <w:r w:rsidRPr="002B0DF0">
                    <w:rPr>
                      <w:rFonts w:ascii="Century" w:hAnsi="Century" w:cs="Arial TUR"/>
                      <w:iCs/>
                      <w:sz w:val="18"/>
                      <w:szCs w:val="18"/>
                      <w:lang w:eastAsia="tr-TR"/>
                    </w:rPr>
                    <w:t>Check</w:t>
                  </w:r>
                </w:p>
              </w:tc>
            </w:tr>
            <w:tr w:rsidR="00E54EF6" w:rsidRPr="002B0DF0">
              <w:trPr>
                <w:trHeight w:val="227"/>
              </w:trPr>
              <w:tc>
                <w:tcPr>
                  <w:tcW w:w="2052"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Posta Çeki</w:t>
                  </w:r>
                </w:p>
              </w:tc>
              <w:tc>
                <w:tcPr>
                  <w:tcW w:w="1931"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266</w:t>
                  </w:r>
                </w:p>
              </w:tc>
              <w:tc>
                <w:tcPr>
                  <w:tcW w:w="2400" w:type="dxa"/>
                  <w:tcBorders>
                    <w:top w:val="nil"/>
                    <w:left w:val="nil"/>
                    <w:bottom w:val="nil"/>
                    <w:right w:val="nil"/>
                  </w:tcBorders>
                  <w:shd w:val="clear" w:color="auto" w:fill="auto"/>
                  <w:noWrap/>
                  <w:vAlign w:val="center"/>
                </w:tcPr>
                <w:p w:rsidR="00E54EF6" w:rsidRPr="002B0DF0" w:rsidRDefault="00E54EF6" w:rsidP="00F1371B">
                  <w:pPr>
                    <w:ind w:right="301"/>
                    <w:jc w:val="right"/>
                    <w:rPr>
                      <w:rFonts w:ascii="Century" w:hAnsi="Century" w:cs="Arial TUR"/>
                      <w:sz w:val="18"/>
                      <w:szCs w:val="18"/>
                      <w:lang w:eastAsia="tr-TR"/>
                    </w:rPr>
                  </w:pPr>
                  <w:r w:rsidRPr="002B0DF0">
                    <w:rPr>
                      <w:rFonts w:ascii="Century" w:hAnsi="Century" w:cs="Arial TUR"/>
                      <w:sz w:val="18"/>
                      <w:szCs w:val="18"/>
                      <w:lang w:eastAsia="tr-TR"/>
                    </w:rPr>
                    <w:t>271.109</w:t>
                  </w:r>
                </w:p>
              </w:tc>
              <w:tc>
                <w:tcPr>
                  <w:tcW w:w="2749" w:type="dxa"/>
                  <w:tcBorders>
                    <w:top w:val="nil"/>
                    <w:left w:val="nil"/>
                    <w:bottom w:val="nil"/>
                    <w:right w:val="nil"/>
                  </w:tcBorders>
                </w:tcPr>
                <w:p w:rsidR="00E54EF6" w:rsidRPr="002B0DF0" w:rsidRDefault="00E54EF6" w:rsidP="00F1371B">
                  <w:pPr>
                    <w:ind w:firstLine="159"/>
                    <w:rPr>
                      <w:rFonts w:ascii="Century" w:hAnsi="Century" w:cs="Arial TUR"/>
                      <w:sz w:val="18"/>
                      <w:szCs w:val="18"/>
                      <w:lang w:eastAsia="tr-TR"/>
                    </w:rPr>
                  </w:pPr>
                  <w:r w:rsidRPr="002B0DF0">
                    <w:rPr>
                      <w:rFonts w:ascii="Century" w:hAnsi="Century" w:cs="Arial TUR"/>
                      <w:iCs/>
                      <w:sz w:val="18"/>
                      <w:szCs w:val="18"/>
                      <w:lang w:eastAsia="tr-TR"/>
                    </w:rPr>
                    <w:t>Postal Check</w:t>
                  </w:r>
                </w:p>
              </w:tc>
            </w:tr>
            <w:tr w:rsidR="00E54EF6" w:rsidRPr="002B0DF0">
              <w:trPr>
                <w:trHeight w:val="227"/>
              </w:trPr>
              <w:tc>
                <w:tcPr>
                  <w:tcW w:w="2052" w:type="dxa"/>
                  <w:tcBorders>
                    <w:top w:val="single" w:sz="4" w:space="0" w:color="auto"/>
                    <w:left w:val="nil"/>
                    <w:bottom w:val="double" w:sz="6" w:space="0" w:color="auto"/>
                    <w:right w:val="nil"/>
                  </w:tcBorders>
                  <w:shd w:val="clear" w:color="auto" w:fill="auto"/>
                  <w:noWrap/>
                  <w:vAlign w:val="center"/>
                </w:tcPr>
                <w:p w:rsidR="00E54EF6" w:rsidRPr="002B0DF0" w:rsidRDefault="00E54EF6" w:rsidP="00687E46">
                  <w:pPr>
                    <w:rPr>
                      <w:rFonts w:ascii="Century" w:hAnsi="Century" w:cs="Arial TUR"/>
                      <w:b/>
                      <w:bCs/>
                      <w:sz w:val="18"/>
                      <w:szCs w:val="18"/>
                      <w:lang w:eastAsia="tr-TR"/>
                    </w:rPr>
                  </w:pPr>
                  <w:r w:rsidRPr="002B0DF0">
                    <w:rPr>
                      <w:rFonts w:ascii="Century" w:hAnsi="Century" w:cs="Arial TUR"/>
                      <w:b/>
                      <w:bCs/>
                      <w:sz w:val="18"/>
                      <w:szCs w:val="18"/>
                      <w:lang w:eastAsia="tr-TR"/>
                    </w:rPr>
                    <w:t>Toplam</w:t>
                  </w:r>
                </w:p>
              </w:tc>
              <w:tc>
                <w:tcPr>
                  <w:tcW w:w="1931" w:type="dxa"/>
                  <w:tcBorders>
                    <w:top w:val="single" w:sz="4" w:space="0" w:color="auto"/>
                    <w:left w:val="nil"/>
                    <w:bottom w:val="double" w:sz="6" w:space="0" w:color="auto"/>
                    <w:right w:val="nil"/>
                  </w:tcBorders>
                  <w:shd w:val="clear" w:color="auto" w:fill="auto"/>
                  <w:noWrap/>
                  <w:vAlign w:val="center"/>
                </w:tcPr>
                <w:p w:rsidR="00E54EF6" w:rsidRPr="002B0DF0" w:rsidRDefault="00E54EF6" w:rsidP="00F1371B">
                  <w:pPr>
                    <w:ind w:right="301"/>
                    <w:jc w:val="right"/>
                    <w:rPr>
                      <w:rFonts w:ascii="Century" w:hAnsi="Century" w:cs="Arial TUR"/>
                      <w:b/>
                      <w:bCs/>
                      <w:sz w:val="18"/>
                      <w:szCs w:val="18"/>
                      <w:lang w:eastAsia="tr-TR"/>
                    </w:rPr>
                  </w:pPr>
                  <w:r w:rsidRPr="002B0DF0">
                    <w:rPr>
                      <w:rFonts w:ascii="Century" w:hAnsi="Century" w:cs="Arial TUR"/>
                      <w:b/>
                      <w:bCs/>
                      <w:sz w:val="18"/>
                      <w:szCs w:val="18"/>
                      <w:lang w:eastAsia="tr-TR"/>
                    </w:rPr>
                    <w:t>2.792.379</w:t>
                  </w:r>
                </w:p>
              </w:tc>
              <w:tc>
                <w:tcPr>
                  <w:tcW w:w="2400" w:type="dxa"/>
                  <w:tcBorders>
                    <w:top w:val="single" w:sz="4" w:space="0" w:color="auto"/>
                    <w:left w:val="nil"/>
                    <w:bottom w:val="double" w:sz="6" w:space="0" w:color="auto"/>
                    <w:right w:val="nil"/>
                  </w:tcBorders>
                  <w:shd w:val="clear" w:color="auto" w:fill="auto"/>
                  <w:noWrap/>
                  <w:vAlign w:val="center"/>
                </w:tcPr>
                <w:p w:rsidR="00E54EF6" w:rsidRPr="002B0DF0" w:rsidRDefault="00E54EF6" w:rsidP="00F1371B">
                  <w:pPr>
                    <w:ind w:right="301"/>
                    <w:jc w:val="right"/>
                    <w:rPr>
                      <w:rFonts w:ascii="Century" w:hAnsi="Century" w:cs="Arial TUR"/>
                      <w:b/>
                      <w:bCs/>
                      <w:sz w:val="18"/>
                      <w:szCs w:val="18"/>
                      <w:lang w:eastAsia="tr-TR"/>
                    </w:rPr>
                  </w:pPr>
                  <w:r w:rsidRPr="002B0DF0">
                    <w:rPr>
                      <w:rFonts w:ascii="Century" w:hAnsi="Century" w:cs="Arial TUR"/>
                      <w:b/>
                      <w:bCs/>
                      <w:sz w:val="18"/>
                      <w:szCs w:val="18"/>
                      <w:lang w:eastAsia="tr-TR"/>
                    </w:rPr>
                    <w:t>7.102.007.561</w:t>
                  </w:r>
                </w:p>
              </w:tc>
              <w:tc>
                <w:tcPr>
                  <w:tcW w:w="2749" w:type="dxa"/>
                  <w:tcBorders>
                    <w:top w:val="single" w:sz="4" w:space="0" w:color="auto"/>
                    <w:left w:val="nil"/>
                    <w:bottom w:val="double" w:sz="6" w:space="0" w:color="auto"/>
                    <w:right w:val="nil"/>
                  </w:tcBorders>
                </w:tcPr>
                <w:p w:rsidR="00E54EF6" w:rsidRPr="0044039C" w:rsidRDefault="00E54EF6" w:rsidP="00F1371B">
                  <w:pPr>
                    <w:ind w:firstLine="159"/>
                    <w:rPr>
                      <w:rFonts w:ascii="Century" w:hAnsi="Century" w:cs="Arial TUR"/>
                      <w:b/>
                      <w:bCs/>
                      <w:sz w:val="18"/>
                      <w:szCs w:val="18"/>
                      <w:lang w:eastAsia="tr-TR"/>
                    </w:rPr>
                  </w:pPr>
                  <w:r w:rsidRPr="0044039C">
                    <w:rPr>
                      <w:rFonts w:ascii="Century" w:hAnsi="Century" w:cs="Arial TUR"/>
                      <w:b/>
                      <w:iCs/>
                      <w:sz w:val="18"/>
                      <w:szCs w:val="18"/>
                      <w:lang w:eastAsia="tr-TR"/>
                    </w:rPr>
                    <w:t>Total</w:t>
                  </w:r>
                </w:p>
              </w:tc>
            </w:tr>
          </w:tbl>
          <w:p w:rsidR="00E54EF6" w:rsidRPr="00397B62" w:rsidRDefault="00E54EF6" w:rsidP="00687E46">
            <w:pPr>
              <w:jc w:val="center"/>
              <w:rPr>
                <w:rFonts w:ascii="Century" w:hAnsi="Century"/>
              </w:rPr>
            </w:pPr>
          </w:p>
        </w:tc>
      </w:tr>
      <w:tr w:rsidR="007A1937" w:rsidRPr="00087EB0">
        <w:trPr>
          <w:trHeight w:val="181"/>
        </w:trPr>
        <w:tc>
          <w:tcPr>
            <w:tcW w:w="4827" w:type="dxa"/>
            <w:gridSpan w:val="3"/>
          </w:tcPr>
          <w:p w:rsidR="007A1937" w:rsidRDefault="007A1937" w:rsidP="002B0DF0">
            <w:pPr>
              <w:jc w:val="both"/>
              <w:rPr>
                <w:rFonts w:ascii="Century" w:hAnsi="Century"/>
                <w:sz w:val="22"/>
                <w:szCs w:val="22"/>
              </w:rPr>
            </w:pPr>
          </w:p>
        </w:tc>
        <w:tc>
          <w:tcPr>
            <w:tcW w:w="318" w:type="dxa"/>
            <w:gridSpan w:val="6"/>
          </w:tcPr>
          <w:p w:rsidR="007A1937" w:rsidRPr="00EF40E9" w:rsidRDefault="007A1937" w:rsidP="00687E46">
            <w:pPr>
              <w:rPr>
                <w:rFonts w:ascii="Century" w:hAnsi="Century"/>
                <w:sz w:val="22"/>
                <w:szCs w:val="22"/>
              </w:rPr>
            </w:pPr>
          </w:p>
        </w:tc>
        <w:tc>
          <w:tcPr>
            <w:tcW w:w="4695" w:type="dxa"/>
            <w:gridSpan w:val="5"/>
          </w:tcPr>
          <w:p w:rsidR="007A1937" w:rsidRPr="002B0DF0" w:rsidRDefault="007A1937" w:rsidP="002B0DF0">
            <w:pPr>
              <w:rPr>
                <w:rFonts w:ascii="Century" w:hAnsi="Century"/>
                <w:color w:val="404040"/>
                <w:sz w:val="22"/>
                <w:szCs w:val="22"/>
              </w:rPr>
            </w:pPr>
          </w:p>
        </w:tc>
      </w:tr>
      <w:tr w:rsidR="00E54EF6" w:rsidRPr="00087EB0">
        <w:trPr>
          <w:trHeight w:val="181"/>
        </w:trPr>
        <w:tc>
          <w:tcPr>
            <w:tcW w:w="4827" w:type="dxa"/>
            <w:gridSpan w:val="3"/>
          </w:tcPr>
          <w:p w:rsidR="00E54EF6" w:rsidRPr="00EF40E9" w:rsidRDefault="00E54EF6" w:rsidP="00687E46">
            <w:pPr>
              <w:jc w:val="both"/>
              <w:rPr>
                <w:rFonts w:ascii="Century" w:hAnsi="Century"/>
                <w:sz w:val="22"/>
                <w:szCs w:val="22"/>
              </w:rPr>
            </w:pPr>
            <w:r>
              <w:rPr>
                <w:rFonts w:ascii="Century" w:hAnsi="Century"/>
                <w:sz w:val="22"/>
                <w:szCs w:val="22"/>
              </w:rPr>
              <w:t>Bireysel emeklilik sözleşmeleri katkı payı ö</w:t>
            </w:r>
            <w:r w:rsidRPr="00EF40E9">
              <w:rPr>
                <w:rFonts w:ascii="Century" w:hAnsi="Century"/>
                <w:sz w:val="22"/>
                <w:szCs w:val="22"/>
              </w:rPr>
              <w:t xml:space="preserve">deme şekline göre </w:t>
            </w:r>
            <w:r>
              <w:rPr>
                <w:rFonts w:ascii="Century" w:hAnsi="Century"/>
                <w:sz w:val="22"/>
                <w:szCs w:val="22"/>
              </w:rPr>
              <w:t>incelendiğinde, k</w:t>
            </w:r>
            <w:r w:rsidRPr="00EF40E9">
              <w:rPr>
                <w:rFonts w:ascii="Century" w:hAnsi="Century"/>
                <w:sz w:val="22"/>
                <w:szCs w:val="22"/>
              </w:rPr>
              <w:t>redi kartı ile ödeme şeklinin yoğunlukta olduğu</w:t>
            </w:r>
            <w:r>
              <w:rPr>
                <w:rFonts w:ascii="Century" w:hAnsi="Century"/>
                <w:sz w:val="22"/>
                <w:szCs w:val="22"/>
              </w:rPr>
              <w:t>, ö</w:t>
            </w:r>
            <w:r w:rsidRPr="00EF40E9">
              <w:rPr>
                <w:rFonts w:ascii="Century" w:hAnsi="Century"/>
                <w:sz w:val="22"/>
                <w:szCs w:val="22"/>
              </w:rPr>
              <w:t xml:space="preserve">deme yapılan para cinsine göre </w:t>
            </w:r>
            <w:r>
              <w:rPr>
                <w:rFonts w:ascii="Century" w:hAnsi="Century"/>
                <w:sz w:val="22"/>
                <w:szCs w:val="22"/>
              </w:rPr>
              <w:t xml:space="preserve">incelendiğinde </w:t>
            </w:r>
            <w:r w:rsidRPr="00EF40E9">
              <w:rPr>
                <w:rFonts w:ascii="Century" w:hAnsi="Century"/>
                <w:sz w:val="22"/>
                <w:szCs w:val="22"/>
              </w:rPr>
              <w:t>ise katılımcıların % 94’ünün tercihinin Türk Lirası olduğu görülmektedir.</w:t>
            </w:r>
          </w:p>
        </w:tc>
        <w:tc>
          <w:tcPr>
            <w:tcW w:w="318" w:type="dxa"/>
            <w:gridSpan w:val="6"/>
          </w:tcPr>
          <w:p w:rsidR="00E54EF6" w:rsidRPr="00EF40E9" w:rsidRDefault="00E54EF6" w:rsidP="00687E46">
            <w:pPr>
              <w:rPr>
                <w:rFonts w:ascii="Century" w:hAnsi="Century"/>
                <w:sz w:val="22"/>
                <w:szCs w:val="22"/>
              </w:rPr>
            </w:pPr>
          </w:p>
        </w:tc>
        <w:tc>
          <w:tcPr>
            <w:tcW w:w="4695" w:type="dxa"/>
            <w:gridSpan w:val="5"/>
          </w:tcPr>
          <w:p w:rsidR="00E54EF6" w:rsidRPr="002B0DF0" w:rsidRDefault="00E54EF6" w:rsidP="002B0DF0">
            <w:pPr>
              <w:jc w:val="both"/>
              <w:rPr>
                <w:rFonts w:ascii="Century" w:hAnsi="Century"/>
                <w:color w:val="333333"/>
                <w:sz w:val="22"/>
                <w:szCs w:val="22"/>
              </w:rPr>
            </w:pPr>
            <w:r w:rsidRPr="002B0DF0">
              <w:rPr>
                <w:rFonts w:ascii="Century" w:hAnsi="Century"/>
                <w:color w:val="333333"/>
                <w:sz w:val="22"/>
                <w:szCs w:val="22"/>
              </w:rPr>
              <w:t>According to payment instruments, credit card is the most common tool for payments and according to contracts’ currency, 94% of the participants prefers TL currency for payments.</w:t>
            </w:r>
          </w:p>
        </w:tc>
      </w:tr>
      <w:tr w:rsidR="007A1937" w:rsidRPr="00087EB0">
        <w:trPr>
          <w:trHeight w:val="181"/>
        </w:trPr>
        <w:tc>
          <w:tcPr>
            <w:tcW w:w="4827" w:type="dxa"/>
            <w:gridSpan w:val="3"/>
          </w:tcPr>
          <w:p w:rsidR="007A1937" w:rsidRDefault="007A1937" w:rsidP="002B0DF0">
            <w:pPr>
              <w:jc w:val="both"/>
              <w:rPr>
                <w:rFonts w:ascii="Century" w:hAnsi="Century"/>
                <w:sz w:val="22"/>
                <w:szCs w:val="22"/>
              </w:rPr>
            </w:pPr>
          </w:p>
        </w:tc>
        <w:tc>
          <w:tcPr>
            <w:tcW w:w="318" w:type="dxa"/>
            <w:gridSpan w:val="6"/>
          </w:tcPr>
          <w:p w:rsidR="007A1937" w:rsidRPr="00EF40E9" w:rsidRDefault="007A1937" w:rsidP="00687E46">
            <w:pPr>
              <w:rPr>
                <w:rFonts w:ascii="Century" w:hAnsi="Century"/>
                <w:sz w:val="22"/>
                <w:szCs w:val="22"/>
              </w:rPr>
            </w:pPr>
          </w:p>
        </w:tc>
        <w:tc>
          <w:tcPr>
            <w:tcW w:w="4695" w:type="dxa"/>
            <w:gridSpan w:val="5"/>
          </w:tcPr>
          <w:p w:rsidR="007A1937" w:rsidRPr="002B0DF0" w:rsidRDefault="007A1937" w:rsidP="002B0DF0">
            <w:pPr>
              <w:rPr>
                <w:rFonts w:ascii="Century" w:hAnsi="Century"/>
                <w:color w:val="404040"/>
                <w:sz w:val="22"/>
                <w:szCs w:val="22"/>
              </w:rPr>
            </w:pPr>
          </w:p>
        </w:tc>
      </w:tr>
      <w:tr w:rsidR="00E54EF6" w:rsidRPr="00087EB0">
        <w:trPr>
          <w:trHeight w:val="181"/>
        </w:trPr>
        <w:tc>
          <w:tcPr>
            <w:tcW w:w="9840" w:type="dxa"/>
            <w:gridSpan w:val="14"/>
          </w:tcPr>
          <w:p w:rsidR="00E54EF6" w:rsidRPr="002B0DF0" w:rsidRDefault="00E54EF6" w:rsidP="000E1E8D">
            <w:pPr>
              <w:pStyle w:val="ResimYazs"/>
              <w:jc w:val="center"/>
              <w:rPr>
                <w:rFonts w:ascii="Century" w:hAnsi="Century"/>
                <w:color w:val="000080"/>
              </w:rPr>
            </w:pPr>
            <w:bookmarkStart w:id="91" w:name="_Toc170665570"/>
            <w:r w:rsidRPr="002B0DF0">
              <w:rPr>
                <w:rFonts w:ascii="Century" w:hAnsi="Century"/>
                <w:color w:val="000080"/>
              </w:rPr>
              <w:t xml:space="preserve">Tablo </w:t>
            </w:r>
            <w:proofErr w:type="gramStart"/>
            <w:r w:rsidRPr="002B0DF0">
              <w:rPr>
                <w:rFonts w:ascii="Century" w:hAnsi="Century"/>
                <w:color w:val="000080"/>
              </w:rPr>
              <w:t>2.</w:t>
            </w:r>
            <w:r w:rsidR="007A1937">
              <w:rPr>
                <w:rFonts w:ascii="Century" w:hAnsi="Century"/>
                <w:color w:val="000080"/>
              </w:rPr>
              <w:t>7</w:t>
            </w:r>
            <w:proofErr w:type="gramEnd"/>
            <w:r w:rsidRPr="002B0DF0">
              <w:rPr>
                <w:rFonts w:ascii="Century" w:hAnsi="Century"/>
                <w:color w:val="000080"/>
              </w:rPr>
              <w:t>.</w:t>
            </w:r>
            <w:r w:rsidRPr="002B0DF0">
              <w:rPr>
                <w:rFonts w:ascii="Century" w:hAnsi="Century"/>
                <w:color w:val="000080"/>
              </w:rPr>
              <w:fldChar w:fldCharType="begin"/>
            </w:r>
            <w:r w:rsidRPr="002B0DF0">
              <w:rPr>
                <w:rFonts w:ascii="Century" w:hAnsi="Century"/>
                <w:color w:val="000080"/>
              </w:rPr>
              <w:instrText xml:space="preserve"> SEQ Tablo \* ARABIC \s 2 </w:instrText>
            </w:r>
            <w:r w:rsidRPr="002B0DF0">
              <w:rPr>
                <w:rFonts w:ascii="Century" w:hAnsi="Century"/>
                <w:color w:val="000080"/>
              </w:rPr>
              <w:fldChar w:fldCharType="separate"/>
            </w:r>
            <w:r w:rsidR="00037B98">
              <w:rPr>
                <w:rFonts w:ascii="Century" w:hAnsi="Century"/>
                <w:noProof/>
                <w:color w:val="000080"/>
              </w:rPr>
              <w:t>3</w:t>
            </w:r>
            <w:r w:rsidRPr="002B0DF0">
              <w:rPr>
                <w:rFonts w:ascii="Century" w:hAnsi="Century"/>
                <w:color w:val="000080"/>
              </w:rPr>
              <w:fldChar w:fldCharType="end"/>
            </w:r>
            <w:r w:rsidRPr="002B0DF0">
              <w:rPr>
                <w:rFonts w:ascii="Century" w:hAnsi="Century"/>
                <w:color w:val="000080"/>
              </w:rPr>
              <w:t xml:space="preserve">: </w:t>
            </w:r>
            <w:r w:rsidRPr="002B0DF0">
              <w:rPr>
                <w:rFonts w:ascii="Century" w:hAnsi="Century"/>
                <w:bCs w:val="0"/>
                <w:color w:val="000080"/>
              </w:rPr>
              <w:t xml:space="preserve">Ödemenin Yapıldığı Para Birimine Göre - </w:t>
            </w:r>
            <w:r w:rsidRPr="002B0DF0">
              <w:rPr>
                <w:rFonts w:ascii="Century" w:hAnsi="Century"/>
                <w:b w:val="0"/>
                <w:i/>
                <w:iCs/>
                <w:color w:val="000080"/>
              </w:rPr>
              <w:t>According to Currency</w:t>
            </w:r>
            <w:bookmarkEnd w:id="91"/>
          </w:p>
          <w:tbl>
            <w:tblPr>
              <w:tblW w:w="9157" w:type="dxa"/>
              <w:jc w:val="center"/>
              <w:tblLayout w:type="fixed"/>
              <w:tblCellMar>
                <w:left w:w="70" w:type="dxa"/>
                <w:right w:w="70" w:type="dxa"/>
              </w:tblCellMar>
              <w:tblLook w:val="0000" w:firstRow="0" w:lastRow="0" w:firstColumn="0" w:lastColumn="0" w:noHBand="0" w:noVBand="0"/>
            </w:tblPr>
            <w:tblGrid>
              <w:gridCol w:w="3045"/>
              <w:gridCol w:w="1553"/>
              <w:gridCol w:w="1605"/>
              <w:gridCol w:w="1504"/>
              <w:gridCol w:w="1450"/>
            </w:tblGrid>
            <w:tr w:rsidR="00E54EF6" w:rsidRPr="00397B62">
              <w:trPr>
                <w:trHeight w:val="552"/>
                <w:jc w:val="center"/>
              </w:trPr>
              <w:tc>
                <w:tcPr>
                  <w:tcW w:w="3045" w:type="dxa"/>
                  <w:tcBorders>
                    <w:top w:val="nil"/>
                    <w:left w:val="nil"/>
                    <w:bottom w:val="single" w:sz="4" w:space="0" w:color="auto"/>
                    <w:right w:val="nil"/>
                  </w:tcBorders>
                  <w:shd w:val="clear" w:color="auto" w:fill="C6D9F1"/>
                  <w:noWrap/>
                  <w:vAlign w:val="bottom"/>
                </w:tcPr>
                <w:p w:rsidR="00E54EF6" w:rsidRPr="002B0DF0" w:rsidRDefault="00E54EF6" w:rsidP="00687E46">
                  <w:pPr>
                    <w:rPr>
                      <w:rFonts w:ascii="Century" w:hAnsi="Century" w:cs="Arial TUR"/>
                      <w:b/>
                      <w:bCs/>
                      <w:sz w:val="18"/>
                      <w:szCs w:val="18"/>
                      <w:lang w:eastAsia="tr-TR"/>
                    </w:rPr>
                  </w:pPr>
                </w:p>
              </w:tc>
              <w:tc>
                <w:tcPr>
                  <w:tcW w:w="1553" w:type="dxa"/>
                  <w:tcBorders>
                    <w:top w:val="nil"/>
                    <w:left w:val="nil"/>
                    <w:bottom w:val="single" w:sz="4" w:space="0" w:color="auto"/>
                    <w:right w:val="nil"/>
                  </w:tcBorders>
                  <w:shd w:val="clear" w:color="auto" w:fill="C6D9F1"/>
                  <w:vAlign w:val="bottom"/>
                </w:tcPr>
                <w:p w:rsidR="00E54EF6" w:rsidRPr="002B0DF0" w:rsidRDefault="00E54EF6" w:rsidP="002B0DF0">
                  <w:pPr>
                    <w:jc w:val="center"/>
                    <w:rPr>
                      <w:rFonts w:ascii="Century" w:hAnsi="Century" w:cs="Arial TUR"/>
                      <w:b/>
                      <w:bCs/>
                      <w:sz w:val="18"/>
                      <w:szCs w:val="18"/>
                      <w:lang w:eastAsia="tr-TR"/>
                    </w:rPr>
                  </w:pPr>
                  <w:r w:rsidRPr="002B0DF0">
                    <w:rPr>
                      <w:rFonts w:ascii="Century" w:hAnsi="Century" w:cs="Arial TUR"/>
                      <w:b/>
                      <w:bCs/>
                      <w:sz w:val="18"/>
                      <w:szCs w:val="18"/>
                      <w:lang w:eastAsia="tr-TR"/>
                    </w:rPr>
                    <w:t>TL</w:t>
                  </w:r>
                  <w:r w:rsidRPr="002B0DF0">
                    <w:rPr>
                      <w:rFonts w:ascii="Century" w:hAnsi="Century" w:cs="Arial TUR"/>
                      <w:b/>
                      <w:bCs/>
                      <w:sz w:val="18"/>
                      <w:szCs w:val="18"/>
                      <w:lang w:eastAsia="tr-TR"/>
                    </w:rPr>
                    <w:br/>
                  </w:r>
                  <w:r w:rsidRPr="002B0DF0">
                    <w:rPr>
                      <w:rFonts w:ascii="Century" w:hAnsi="Century" w:cs="Arial TUR"/>
                      <w:i/>
                      <w:iCs/>
                      <w:sz w:val="18"/>
                      <w:szCs w:val="18"/>
                      <w:lang w:eastAsia="tr-TR"/>
                    </w:rPr>
                    <w:t>Turkish Lira</w:t>
                  </w:r>
                </w:p>
              </w:tc>
              <w:tc>
                <w:tcPr>
                  <w:tcW w:w="1605" w:type="dxa"/>
                  <w:tcBorders>
                    <w:top w:val="nil"/>
                    <w:left w:val="nil"/>
                    <w:bottom w:val="single" w:sz="4" w:space="0" w:color="auto"/>
                    <w:right w:val="nil"/>
                  </w:tcBorders>
                  <w:shd w:val="clear" w:color="auto" w:fill="C6D9F1"/>
                  <w:vAlign w:val="bottom"/>
                </w:tcPr>
                <w:p w:rsidR="00E54EF6" w:rsidRPr="002B0DF0" w:rsidRDefault="00E54EF6" w:rsidP="002B0DF0">
                  <w:pPr>
                    <w:jc w:val="center"/>
                    <w:rPr>
                      <w:rFonts w:ascii="Century" w:hAnsi="Century" w:cs="Arial TUR"/>
                      <w:b/>
                      <w:bCs/>
                      <w:sz w:val="18"/>
                      <w:szCs w:val="18"/>
                      <w:lang w:eastAsia="tr-TR"/>
                    </w:rPr>
                  </w:pPr>
                  <w:r w:rsidRPr="002B0DF0">
                    <w:rPr>
                      <w:rFonts w:ascii="Century" w:hAnsi="Century" w:cs="Arial TUR"/>
                      <w:b/>
                      <w:bCs/>
                      <w:sz w:val="18"/>
                      <w:szCs w:val="18"/>
                      <w:lang w:eastAsia="tr-TR"/>
                    </w:rPr>
                    <w:t>AVRO</w:t>
                  </w:r>
                  <w:r w:rsidRPr="002B0DF0">
                    <w:rPr>
                      <w:rFonts w:ascii="Century" w:hAnsi="Century" w:cs="Arial TUR"/>
                      <w:b/>
                      <w:bCs/>
                      <w:sz w:val="18"/>
                      <w:szCs w:val="18"/>
                      <w:lang w:eastAsia="tr-TR"/>
                    </w:rPr>
                    <w:br/>
                  </w:r>
                  <w:r w:rsidRPr="002B0DF0">
                    <w:rPr>
                      <w:rFonts w:ascii="Century" w:hAnsi="Century" w:cs="Arial TUR"/>
                      <w:i/>
                      <w:iCs/>
                      <w:sz w:val="18"/>
                      <w:szCs w:val="18"/>
                      <w:lang w:eastAsia="tr-TR"/>
                    </w:rPr>
                    <w:t>EURO</w:t>
                  </w:r>
                </w:p>
              </w:tc>
              <w:tc>
                <w:tcPr>
                  <w:tcW w:w="1504" w:type="dxa"/>
                  <w:tcBorders>
                    <w:top w:val="nil"/>
                    <w:left w:val="nil"/>
                    <w:bottom w:val="single" w:sz="4" w:space="0" w:color="auto"/>
                    <w:right w:val="nil"/>
                  </w:tcBorders>
                  <w:shd w:val="clear" w:color="auto" w:fill="C6D9F1"/>
                  <w:vAlign w:val="bottom"/>
                </w:tcPr>
                <w:p w:rsidR="00E54EF6" w:rsidRPr="002B0DF0" w:rsidRDefault="00E54EF6" w:rsidP="002B0DF0">
                  <w:pPr>
                    <w:jc w:val="center"/>
                    <w:rPr>
                      <w:rFonts w:ascii="Century" w:hAnsi="Century" w:cs="Arial TUR"/>
                      <w:b/>
                      <w:bCs/>
                      <w:sz w:val="18"/>
                      <w:szCs w:val="18"/>
                      <w:lang w:eastAsia="tr-TR"/>
                    </w:rPr>
                  </w:pPr>
                  <w:r w:rsidRPr="002B0DF0">
                    <w:rPr>
                      <w:rFonts w:ascii="Century" w:hAnsi="Century" w:cs="Arial TUR"/>
                      <w:b/>
                      <w:bCs/>
                      <w:sz w:val="18"/>
                      <w:szCs w:val="18"/>
                      <w:lang w:eastAsia="tr-TR"/>
                    </w:rPr>
                    <w:t>ABD Doları</w:t>
                  </w:r>
                  <w:r w:rsidRPr="002B0DF0">
                    <w:rPr>
                      <w:rFonts w:ascii="Century" w:hAnsi="Century" w:cs="Arial TUR"/>
                      <w:b/>
                      <w:bCs/>
                      <w:sz w:val="18"/>
                      <w:szCs w:val="18"/>
                      <w:lang w:eastAsia="tr-TR"/>
                    </w:rPr>
                    <w:br/>
                  </w:r>
                  <w:r w:rsidRPr="002B0DF0">
                    <w:rPr>
                      <w:rFonts w:ascii="Century" w:hAnsi="Century" w:cs="Arial TUR"/>
                      <w:i/>
                      <w:iCs/>
                      <w:sz w:val="18"/>
                      <w:szCs w:val="18"/>
                      <w:lang w:eastAsia="tr-TR"/>
                    </w:rPr>
                    <w:t>USD</w:t>
                  </w:r>
                </w:p>
              </w:tc>
              <w:tc>
                <w:tcPr>
                  <w:tcW w:w="1450" w:type="dxa"/>
                  <w:tcBorders>
                    <w:top w:val="nil"/>
                    <w:left w:val="nil"/>
                    <w:bottom w:val="single" w:sz="4" w:space="0" w:color="auto"/>
                    <w:right w:val="nil"/>
                  </w:tcBorders>
                  <w:shd w:val="clear" w:color="auto" w:fill="C6D9F1"/>
                  <w:vAlign w:val="bottom"/>
                </w:tcPr>
                <w:p w:rsidR="00E54EF6" w:rsidRPr="002B0DF0" w:rsidRDefault="00E54EF6" w:rsidP="002B0DF0">
                  <w:pPr>
                    <w:jc w:val="center"/>
                    <w:rPr>
                      <w:rFonts w:ascii="Century" w:hAnsi="Century" w:cs="Arial TUR"/>
                      <w:b/>
                      <w:bCs/>
                      <w:sz w:val="18"/>
                      <w:szCs w:val="18"/>
                      <w:lang w:eastAsia="tr-TR"/>
                    </w:rPr>
                  </w:pPr>
                  <w:r w:rsidRPr="002B0DF0">
                    <w:rPr>
                      <w:rFonts w:ascii="Century" w:hAnsi="Century" w:cs="Arial TUR"/>
                      <w:b/>
                      <w:bCs/>
                      <w:sz w:val="18"/>
                      <w:szCs w:val="18"/>
                      <w:lang w:eastAsia="tr-TR"/>
                    </w:rPr>
                    <w:t>Toplam</w:t>
                  </w:r>
                  <w:r w:rsidRPr="002B0DF0">
                    <w:rPr>
                      <w:rFonts w:ascii="Century" w:hAnsi="Century" w:cs="Arial TUR"/>
                      <w:b/>
                      <w:bCs/>
                      <w:sz w:val="18"/>
                      <w:szCs w:val="18"/>
                      <w:lang w:eastAsia="tr-TR"/>
                    </w:rPr>
                    <w:br/>
                  </w:r>
                  <w:r w:rsidRPr="002B0DF0">
                    <w:rPr>
                      <w:rFonts w:ascii="Century" w:hAnsi="Century" w:cs="Arial TUR"/>
                      <w:i/>
                      <w:iCs/>
                      <w:sz w:val="18"/>
                      <w:szCs w:val="18"/>
                      <w:lang w:eastAsia="tr-TR"/>
                    </w:rPr>
                    <w:t>Total</w:t>
                  </w:r>
                </w:p>
              </w:tc>
            </w:tr>
            <w:tr w:rsidR="00E54EF6" w:rsidRPr="00397B62">
              <w:trPr>
                <w:trHeight w:val="292"/>
                <w:jc w:val="center"/>
              </w:trPr>
              <w:tc>
                <w:tcPr>
                  <w:tcW w:w="3045" w:type="dxa"/>
                  <w:tcBorders>
                    <w:top w:val="single" w:sz="4" w:space="0" w:color="auto"/>
                    <w:left w:val="nil"/>
                    <w:bottom w:val="nil"/>
                    <w:right w:val="nil"/>
                  </w:tcBorders>
                  <w:shd w:val="clear" w:color="auto" w:fill="auto"/>
                  <w:noWrap/>
                  <w:vAlign w:val="bottom"/>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Sözleşme Adedi - </w:t>
                  </w:r>
                  <w:r w:rsidRPr="002B0DF0">
                    <w:rPr>
                      <w:rFonts w:ascii="Century" w:hAnsi="Century" w:cs="Arial TUR"/>
                      <w:i/>
                      <w:iCs/>
                      <w:sz w:val="18"/>
                      <w:szCs w:val="18"/>
                      <w:lang w:eastAsia="tr-TR"/>
                    </w:rPr>
                    <w:t>No.of Contract</w:t>
                  </w:r>
                </w:p>
              </w:tc>
              <w:tc>
                <w:tcPr>
                  <w:tcW w:w="1553" w:type="dxa"/>
                  <w:tcBorders>
                    <w:top w:val="single" w:sz="4" w:space="0" w:color="auto"/>
                    <w:left w:val="nil"/>
                    <w:bottom w:val="nil"/>
                    <w:right w:val="nil"/>
                  </w:tcBorders>
                  <w:shd w:val="clear" w:color="auto" w:fill="auto"/>
                  <w:noWrap/>
                  <w:vAlign w:val="bottom"/>
                </w:tcPr>
                <w:p w:rsidR="00E54EF6" w:rsidRPr="002B0DF0" w:rsidRDefault="00E54EF6" w:rsidP="00687E46">
                  <w:pPr>
                    <w:jc w:val="right"/>
                    <w:rPr>
                      <w:rFonts w:ascii="Century" w:hAnsi="Century" w:cs="Arial TUR"/>
                      <w:sz w:val="18"/>
                      <w:szCs w:val="18"/>
                      <w:lang w:eastAsia="tr-TR"/>
                    </w:rPr>
                  </w:pPr>
                  <w:r w:rsidRPr="002B0DF0">
                    <w:rPr>
                      <w:rFonts w:ascii="Century" w:hAnsi="Century" w:cs="Arial TUR"/>
                      <w:sz w:val="18"/>
                      <w:szCs w:val="18"/>
                      <w:lang w:eastAsia="tr-TR"/>
                    </w:rPr>
                    <w:t>2.082.631</w:t>
                  </w:r>
                </w:p>
              </w:tc>
              <w:tc>
                <w:tcPr>
                  <w:tcW w:w="1605" w:type="dxa"/>
                  <w:tcBorders>
                    <w:top w:val="single" w:sz="4" w:space="0" w:color="auto"/>
                    <w:left w:val="nil"/>
                    <w:bottom w:val="nil"/>
                    <w:right w:val="nil"/>
                  </w:tcBorders>
                  <w:shd w:val="clear" w:color="auto" w:fill="auto"/>
                  <w:noWrap/>
                  <w:vAlign w:val="bottom"/>
                </w:tcPr>
                <w:p w:rsidR="00E54EF6" w:rsidRPr="002B0DF0" w:rsidRDefault="00E54EF6" w:rsidP="00687E46">
                  <w:pPr>
                    <w:jc w:val="right"/>
                    <w:rPr>
                      <w:rFonts w:ascii="Century" w:hAnsi="Century" w:cs="Arial TUR"/>
                      <w:sz w:val="18"/>
                      <w:szCs w:val="18"/>
                      <w:lang w:eastAsia="tr-TR"/>
                    </w:rPr>
                  </w:pPr>
                  <w:r w:rsidRPr="002B0DF0">
                    <w:rPr>
                      <w:rFonts w:ascii="Century" w:hAnsi="Century" w:cs="Arial TUR"/>
                      <w:sz w:val="18"/>
                      <w:szCs w:val="18"/>
                      <w:lang w:eastAsia="tr-TR"/>
                    </w:rPr>
                    <w:t>13.523</w:t>
                  </w:r>
                </w:p>
              </w:tc>
              <w:tc>
                <w:tcPr>
                  <w:tcW w:w="1504" w:type="dxa"/>
                  <w:tcBorders>
                    <w:top w:val="single" w:sz="4" w:space="0" w:color="auto"/>
                    <w:left w:val="nil"/>
                    <w:bottom w:val="nil"/>
                    <w:right w:val="nil"/>
                  </w:tcBorders>
                  <w:shd w:val="clear" w:color="auto" w:fill="auto"/>
                  <w:noWrap/>
                  <w:vAlign w:val="bottom"/>
                </w:tcPr>
                <w:p w:rsidR="00E54EF6" w:rsidRPr="002B0DF0" w:rsidRDefault="00E54EF6" w:rsidP="00687E46">
                  <w:pPr>
                    <w:jc w:val="right"/>
                    <w:rPr>
                      <w:rFonts w:ascii="Century" w:hAnsi="Century" w:cs="Arial TUR"/>
                      <w:sz w:val="18"/>
                      <w:szCs w:val="18"/>
                      <w:lang w:eastAsia="tr-TR"/>
                    </w:rPr>
                  </w:pPr>
                  <w:r w:rsidRPr="002B0DF0">
                    <w:rPr>
                      <w:rFonts w:ascii="Century" w:hAnsi="Century" w:cs="Arial TUR"/>
                      <w:sz w:val="18"/>
                      <w:szCs w:val="18"/>
                      <w:lang w:eastAsia="tr-TR"/>
                    </w:rPr>
                    <w:t>107.732</w:t>
                  </w:r>
                </w:p>
              </w:tc>
              <w:tc>
                <w:tcPr>
                  <w:tcW w:w="1450" w:type="dxa"/>
                  <w:tcBorders>
                    <w:top w:val="single" w:sz="4" w:space="0" w:color="auto"/>
                    <w:left w:val="nil"/>
                    <w:bottom w:val="nil"/>
                    <w:right w:val="nil"/>
                  </w:tcBorders>
                  <w:shd w:val="clear" w:color="auto" w:fill="auto"/>
                  <w:noWrap/>
                  <w:vAlign w:val="bottom"/>
                </w:tcPr>
                <w:p w:rsidR="00E54EF6" w:rsidRPr="002B0DF0" w:rsidRDefault="00E54EF6" w:rsidP="00687E46">
                  <w:pPr>
                    <w:jc w:val="right"/>
                    <w:rPr>
                      <w:rFonts w:ascii="Century" w:hAnsi="Century" w:cs="Arial TUR"/>
                      <w:sz w:val="18"/>
                      <w:szCs w:val="18"/>
                      <w:lang w:eastAsia="tr-TR"/>
                    </w:rPr>
                  </w:pPr>
                  <w:r w:rsidRPr="002B0DF0">
                    <w:rPr>
                      <w:rFonts w:ascii="Century" w:hAnsi="Century" w:cs="Arial TUR"/>
                      <w:sz w:val="18"/>
                      <w:szCs w:val="18"/>
                      <w:lang w:eastAsia="tr-TR"/>
                    </w:rPr>
                    <w:t>2.203.886</w:t>
                  </w:r>
                </w:p>
              </w:tc>
            </w:tr>
            <w:tr w:rsidR="00E54EF6" w:rsidRPr="00397B62">
              <w:trPr>
                <w:trHeight w:val="308"/>
                <w:jc w:val="center"/>
              </w:trPr>
              <w:tc>
                <w:tcPr>
                  <w:tcW w:w="3045" w:type="dxa"/>
                  <w:tcBorders>
                    <w:top w:val="nil"/>
                    <w:left w:val="nil"/>
                    <w:bottom w:val="double" w:sz="6" w:space="0" w:color="auto"/>
                    <w:right w:val="nil"/>
                  </w:tcBorders>
                  <w:shd w:val="clear" w:color="auto" w:fill="auto"/>
                  <w:noWrap/>
                  <w:vAlign w:val="bottom"/>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Katkı Payı - </w:t>
                  </w:r>
                  <w:r w:rsidRPr="002B0DF0">
                    <w:rPr>
                      <w:rFonts w:ascii="Century" w:hAnsi="Century" w:cs="Arial TUR"/>
                      <w:i/>
                      <w:iCs/>
                      <w:sz w:val="18"/>
                      <w:szCs w:val="18"/>
                      <w:lang w:eastAsia="tr-TR"/>
                    </w:rPr>
                    <w:t>Contribution Amount</w:t>
                  </w:r>
                </w:p>
              </w:tc>
              <w:tc>
                <w:tcPr>
                  <w:tcW w:w="1553" w:type="dxa"/>
                  <w:tcBorders>
                    <w:top w:val="nil"/>
                    <w:left w:val="nil"/>
                    <w:bottom w:val="double" w:sz="6" w:space="0" w:color="auto"/>
                    <w:right w:val="nil"/>
                  </w:tcBorders>
                  <w:shd w:val="clear" w:color="auto" w:fill="auto"/>
                  <w:noWrap/>
                  <w:vAlign w:val="bottom"/>
                </w:tcPr>
                <w:p w:rsidR="00E54EF6" w:rsidRPr="002B0DF0" w:rsidRDefault="00E54EF6" w:rsidP="00687E46">
                  <w:pPr>
                    <w:jc w:val="right"/>
                    <w:rPr>
                      <w:rFonts w:ascii="Century" w:hAnsi="Century" w:cs="Arial TUR"/>
                      <w:sz w:val="18"/>
                      <w:szCs w:val="18"/>
                      <w:lang w:eastAsia="tr-TR"/>
                    </w:rPr>
                  </w:pPr>
                  <w:r w:rsidRPr="002B0DF0">
                    <w:rPr>
                      <w:rFonts w:ascii="Century" w:hAnsi="Century" w:cs="Arial TUR"/>
                      <w:sz w:val="18"/>
                      <w:szCs w:val="18"/>
                      <w:lang w:eastAsia="tr-TR"/>
                    </w:rPr>
                    <w:t>6.606.837.016</w:t>
                  </w:r>
                </w:p>
              </w:tc>
              <w:tc>
                <w:tcPr>
                  <w:tcW w:w="1605" w:type="dxa"/>
                  <w:tcBorders>
                    <w:top w:val="nil"/>
                    <w:left w:val="nil"/>
                    <w:bottom w:val="double" w:sz="6" w:space="0" w:color="auto"/>
                    <w:right w:val="nil"/>
                  </w:tcBorders>
                  <w:shd w:val="clear" w:color="auto" w:fill="auto"/>
                  <w:noWrap/>
                  <w:vAlign w:val="bottom"/>
                </w:tcPr>
                <w:p w:rsidR="00E54EF6" w:rsidRPr="002B0DF0" w:rsidRDefault="00E54EF6" w:rsidP="00687E46">
                  <w:pPr>
                    <w:jc w:val="right"/>
                    <w:rPr>
                      <w:rFonts w:ascii="Century" w:hAnsi="Century" w:cs="Arial TUR"/>
                      <w:sz w:val="18"/>
                      <w:szCs w:val="18"/>
                      <w:lang w:eastAsia="tr-TR"/>
                    </w:rPr>
                  </w:pPr>
                  <w:r w:rsidRPr="002B0DF0">
                    <w:rPr>
                      <w:rFonts w:ascii="Century" w:hAnsi="Century" w:cs="Arial TUR"/>
                      <w:sz w:val="18"/>
                      <w:szCs w:val="18"/>
                      <w:lang w:eastAsia="tr-TR"/>
                    </w:rPr>
                    <w:t>102.859.462</w:t>
                  </w:r>
                </w:p>
              </w:tc>
              <w:tc>
                <w:tcPr>
                  <w:tcW w:w="1504" w:type="dxa"/>
                  <w:tcBorders>
                    <w:top w:val="nil"/>
                    <w:left w:val="nil"/>
                    <w:bottom w:val="double" w:sz="6" w:space="0" w:color="auto"/>
                    <w:right w:val="nil"/>
                  </w:tcBorders>
                  <w:shd w:val="clear" w:color="auto" w:fill="auto"/>
                  <w:noWrap/>
                  <w:vAlign w:val="bottom"/>
                </w:tcPr>
                <w:p w:rsidR="00E54EF6" w:rsidRPr="002B0DF0" w:rsidRDefault="00E54EF6" w:rsidP="00687E46">
                  <w:pPr>
                    <w:jc w:val="right"/>
                    <w:rPr>
                      <w:rFonts w:ascii="Century" w:hAnsi="Century" w:cs="Arial TUR"/>
                      <w:sz w:val="18"/>
                      <w:szCs w:val="18"/>
                      <w:lang w:eastAsia="tr-TR"/>
                    </w:rPr>
                  </w:pPr>
                  <w:r w:rsidRPr="002B0DF0">
                    <w:rPr>
                      <w:rFonts w:ascii="Century" w:hAnsi="Century" w:cs="Arial TUR"/>
                      <w:sz w:val="18"/>
                      <w:szCs w:val="18"/>
                      <w:lang w:eastAsia="tr-TR"/>
                    </w:rPr>
                    <w:t>392.311.083</w:t>
                  </w:r>
                </w:p>
              </w:tc>
              <w:tc>
                <w:tcPr>
                  <w:tcW w:w="1450" w:type="dxa"/>
                  <w:tcBorders>
                    <w:top w:val="nil"/>
                    <w:left w:val="nil"/>
                    <w:bottom w:val="double" w:sz="6" w:space="0" w:color="auto"/>
                    <w:right w:val="nil"/>
                  </w:tcBorders>
                  <w:shd w:val="clear" w:color="auto" w:fill="auto"/>
                  <w:noWrap/>
                  <w:vAlign w:val="bottom"/>
                </w:tcPr>
                <w:p w:rsidR="00E54EF6" w:rsidRPr="002B0DF0" w:rsidRDefault="00E54EF6" w:rsidP="00687E46">
                  <w:pPr>
                    <w:jc w:val="right"/>
                    <w:rPr>
                      <w:rFonts w:ascii="Century" w:hAnsi="Century" w:cs="Arial TUR"/>
                      <w:sz w:val="18"/>
                      <w:szCs w:val="18"/>
                      <w:lang w:eastAsia="tr-TR"/>
                    </w:rPr>
                  </w:pPr>
                  <w:r w:rsidRPr="002B0DF0">
                    <w:rPr>
                      <w:rFonts w:ascii="Century" w:hAnsi="Century" w:cs="Arial TUR"/>
                      <w:sz w:val="18"/>
                      <w:szCs w:val="18"/>
                      <w:lang w:eastAsia="tr-TR"/>
                    </w:rPr>
                    <w:t>7.102.007.561</w:t>
                  </w:r>
                </w:p>
              </w:tc>
            </w:tr>
          </w:tbl>
          <w:p w:rsidR="00E54EF6" w:rsidRPr="00397B62" w:rsidRDefault="00E54EF6" w:rsidP="00687E46">
            <w:pPr>
              <w:rPr>
                <w:rFonts w:ascii="Century" w:hAnsi="Century"/>
              </w:rPr>
            </w:pPr>
          </w:p>
        </w:tc>
      </w:tr>
      <w:tr w:rsidR="007A1937" w:rsidRPr="00087EB0">
        <w:trPr>
          <w:trHeight w:val="181"/>
        </w:trPr>
        <w:tc>
          <w:tcPr>
            <w:tcW w:w="4827" w:type="dxa"/>
            <w:gridSpan w:val="3"/>
          </w:tcPr>
          <w:p w:rsidR="007A1937" w:rsidRPr="00EF40E9" w:rsidRDefault="007A1937" w:rsidP="00687E46">
            <w:pPr>
              <w:jc w:val="both"/>
              <w:rPr>
                <w:rFonts w:ascii="Century" w:hAnsi="Century"/>
                <w:sz w:val="22"/>
                <w:szCs w:val="22"/>
              </w:rPr>
            </w:pPr>
          </w:p>
        </w:tc>
        <w:tc>
          <w:tcPr>
            <w:tcW w:w="318" w:type="dxa"/>
            <w:gridSpan w:val="6"/>
          </w:tcPr>
          <w:p w:rsidR="007A1937" w:rsidRPr="00EF40E9" w:rsidRDefault="007A1937" w:rsidP="00687E46">
            <w:pPr>
              <w:rPr>
                <w:rFonts w:ascii="Century" w:hAnsi="Century"/>
                <w:sz w:val="22"/>
                <w:szCs w:val="22"/>
              </w:rPr>
            </w:pPr>
          </w:p>
        </w:tc>
        <w:tc>
          <w:tcPr>
            <w:tcW w:w="4695" w:type="dxa"/>
            <w:gridSpan w:val="5"/>
          </w:tcPr>
          <w:p w:rsidR="007A1937" w:rsidRPr="00EF40E9" w:rsidRDefault="007A1937" w:rsidP="00687E46">
            <w:pPr>
              <w:rPr>
                <w:rFonts w:ascii="Century" w:hAnsi="Century"/>
                <w:color w:val="808080"/>
                <w:sz w:val="22"/>
                <w:szCs w:val="22"/>
              </w:rPr>
            </w:pPr>
          </w:p>
        </w:tc>
      </w:tr>
      <w:tr w:rsidR="00E54EF6" w:rsidRPr="00087EB0">
        <w:trPr>
          <w:trHeight w:val="181"/>
        </w:trPr>
        <w:tc>
          <w:tcPr>
            <w:tcW w:w="4827" w:type="dxa"/>
            <w:gridSpan w:val="3"/>
          </w:tcPr>
          <w:p w:rsidR="00E54EF6" w:rsidRPr="00EF40E9" w:rsidRDefault="00E54EF6" w:rsidP="007A1937">
            <w:pPr>
              <w:jc w:val="both"/>
              <w:rPr>
                <w:rFonts w:ascii="Century" w:hAnsi="Century"/>
                <w:sz w:val="22"/>
                <w:szCs w:val="22"/>
              </w:rPr>
            </w:pPr>
            <w:r>
              <w:rPr>
                <w:rFonts w:ascii="Century" w:hAnsi="Century"/>
                <w:sz w:val="22"/>
                <w:szCs w:val="22"/>
              </w:rPr>
              <w:t>Bölgeler bazında dağılım incelendiğinde, katılımcıların % 50’sinin</w:t>
            </w:r>
            <w:r w:rsidRPr="00EF40E9">
              <w:rPr>
                <w:rFonts w:ascii="Century" w:hAnsi="Century"/>
                <w:sz w:val="22"/>
                <w:szCs w:val="22"/>
              </w:rPr>
              <w:t xml:space="preserve"> Marmara Bölgesinde ikamet et</w:t>
            </w:r>
            <w:r>
              <w:rPr>
                <w:rFonts w:ascii="Century" w:hAnsi="Century"/>
                <w:sz w:val="22"/>
                <w:szCs w:val="22"/>
              </w:rPr>
              <w:t xml:space="preserve">tiği ve onu İç Anadolu ve Ege bölgesinin takip ettiği görülmektedir.  </w:t>
            </w:r>
          </w:p>
        </w:tc>
        <w:tc>
          <w:tcPr>
            <w:tcW w:w="318" w:type="dxa"/>
            <w:gridSpan w:val="6"/>
          </w:tcPr>
          <w:p w:rsidR="00E54EF6" w:rsidRPr="00EF40E9" w:rsidRDefault="00E54EF6" w:rsidP="00687E46">
            <w:pPr>
              <w:rPr>
                <w:rFonts w:ascii="Century" w:hAnsi="Century"/>
                <w:sz w:val="22"/>
                <w:szCs w:val="22"/>
              </w:rPr>
            </w:pPr>
          </w:p>
        </w:tc>
        <w:tc>
          <w:tcPr>
            <w:tcW w:w="4695" w:type="dxa"/>
            <w:gridSpan w:val="5"/>
          </w:tcPr>
          <w:p w:rsidR="00E54EF6" w:rsidRPr="00EF40E9" w:rsidRDefault="00E54EF6" w:rsidP="0019758F">
            <w:pPr>
              <w:jc w:val="both"/>
              <w:rPr>
                <w:rFonts w:ascii="Century" w:hAnsi="Century"/>
                <w:color w:val="808080"/>
                <w:sz w:val="22"/>
                <w:szCs w:val="22"/>
              </w:rPr>
            </w:pPr>
            <w:r>
              <w:rPr>
                <w:rFonts w:ascii="Century" w:hAnsi="Century"/>
                <w:color w:val="333333"/>
                <w:sz w:val="22"/>
                <w:szCs w:val="22"/>
              </w:rPr>
              <w:t xml:space="preserve">Almost 50% of </w:t>
            </w:r>
            <w:r w:rsidRPr="002B0DF0">
              <w:rPr>
                <w:rFonts w:ascii="Century" w:hAnsi="Century"/>
                <w:color w:val="333333"/>
                <w:sz w:val="22"/>
                <w:szCs w:val="22"/>
              </w:rPr>
              <w:t xml:space="preserve">participants </w:t>
            </w:r>
            <w:r>
              <w:rPr>
                <w:rFonts w:ascii="Century" w:hAnsi="Century"/>
                <w:color w:val="333333"/>
                <w:sz w:val="22"/>
                <w:szCs w:val="22"/>
              </w:rPr>
              <w:t xml:space="preserve">reside in </w:t>
            </w:r>
            <w:r w:rsidRPr="002B0DF0">
              <w:rPr>
                <w:rFonts w:ascii="Century" w:hAnsi="Century"/>
                <w:color w:val="333333"/>
                <w:sz w:val="22"/>
                <w:szCs w:val="22"/>
              </w:rPr>
              <w:t xml:space="preserve">Marmara Region. </w:t>
            </w:r>
            <w:r>
              <w:rPr>
                <w:rFonts w:ascii="Century" w:hAnsi="Century"/>
                <w:color w:val="333333"/>
                <w:sz w:val="22"/>
                <w:szCs w:val="22"/>
              </w:rPr>
              <w:t xml:space="preserve">It is followed by </w:t>
            </w:r>
            <w:smartTag w:uri="urn:schemas-microsoft-com:office:smarttags" w:element="place">
              <w:r>
                <w:rPr>
                  <w:rFonts w:ascii="Century" w:hAnsi="Century"/>
                  <w:color w:val="333333"/>
                  <w:sz w:val="22"/>
                  <w:szCs w:val="22"/>
                </w:rPr>
                <w:t>Central Anatolia</w:t>
              </w:r>
            </w:smartTag>
            <w:r>
              <w:rPr>
                <w:rFonts w:ascii="Century" w:hAnsi="Century"/>
                <w:color w:val="333333"/>
                <w:sz w:val="22"/>
                <w:szCs w:val="22"/>
              </w:rPr>
              <w:t xml:space="preserve"> and Aegon regions, respectively.</w:t>
            </w:r>
          </w:p>
        </w:tc>
      </w:tr>
      <w:tr w:rsidR="007A1937" w:rsidRPr="00087EB0">
        <w:trPr>
          <w:trHeight w:val="181"/>
        </w:trPr>
        <w:tc>
          <w:tcPr>
            <w:tcW w:w="4827" w:type="dxa"/>
            <w:gridSpan w:val="3"/>
          </w:tcPr>
          <w:p w:rsidR="007A1937" w:rsidRDefault="007A1937" w:rsidP="00687E46">
            <w:pPr>
              <w:jc w:val="both"/>
              <w:rPr>
                <w:rFonts w:ascii="Century" w:hAnsi="Century"/>
                <w:sz w:val="22"/>
                <w:szCs w:val="22"/>
              </w:rPr>
            </w:pPr>
          </w:p>
        </w:tc>
        <w:tc>
          <w:tcPr>
            <w:tcW w:w="318" w:type="dxa"/>
            <w:gridSpan w:val="6"/>
          </w:tcPr>
          <w:p w:rsidR="007A1937" w:rsidRPr="00EF40E9" w:rsidRDefault="007A1937" w:rsidP="00687E46">
            <w:pPr>
              <w:rPr>
                <w:rFonts w:ascii="Century" w:hAnsi="Century"/>
                <w:sz w:val="22"/>
                <w:szCs w:val="22"/>
              </w:rPr>
            </w:pPr>
          </w:p>
        </w:tc>
        <w:tc>
          <w:tcPr>
            <w:tcW w:w="4695" w:type="dxa"/>
            <w:gridSpan w:val="5"/>
          </w:tcPr>
          <w:p w:rsidR="007A1937" w:rsidRDefault="007A1937" w:rsidP="0019758F">
            <w:pPr>
              <w:jc w:val="both"/>
              <w:rPr>
                <w:rFonts w:ascii="Century" w:hAnsi="Century"/>
                <w:color w:val="333333"/>
                <w:sz w:val="22"/>
                <w:szCs w:val="22"/>
              </w:rPr>
            </w:pPr>
          </w:p>
        </w:tc>
      </w:tr>
      <w:tr w:rsidR="00E54EF6" w:rsidRPr="00087EB0">
        <w:trPr>
          <w:trHeight w:val="3414"/>
        </w:trPr>
        <w:tc>
          <w:tcPr>
            <w:tcW w:w="9840" w:type="dxa"/>
            <w:gridSpan w:val="14"/>
          </w:tcPr>
          <w:p w:rsidR="00E54EF6" w:rsidRPr="002B0DF0" w:rsidRDefault="00E54EF6" w:rsidP="00687E46">
            <w:pPr>
              <w:pStyle w:val="ResimYazs"/>
              <w:jc w:val="center"/>
              <w:rPr>
                <w:rFonts w:ascii="Century" w:hAnsi="Century"/>
                <w:bCs w:val="0"/>
                <w:color w:val="000080"/>
              </w:rPr>
            </w:pPr>
            <w:bookmarkStart w:id="92" w:name="_Toc170665571"/>
            <w:r w:rsidRPr="002B0DF0">
              <w:rPr>
                <w:rFonts w:ascii="Century" w:hAnsi="Century"/>
                <w:color w:val="000080"/>
              </w:rPr>
              <w:t xml:space="preserve">Tablo </w:t>
            </w:r>
            <w:proofErr w:type="gramStart"/>
            <w:r w:rsidRPr="002B0DF0">
              <w:rPr>
                <w:rFonts w:ascii="Century" w:hAnsi="Century"/>
                <w:color w:val="000080"/>
              </w:rPr>
              <w:t>2.</w:t>
            </w:r>
            <w:r w:rsidR="007A1937">
              <w:rPr>
                <w:rFonts w:ascii="Century" w:hAnsi="Century"/>
                <w:color w:val="000080"/>
              </w:rPr>
              <w:t>7</w:t>
            </w:r>
            <w:proofErr w:type="gramEnd"/>
            <w:r>
              <w:rPr>
                <w:rFonts w:ascii="Century" w:hAnsi="Century"/>
                <w:color w:val="000080"/>
              </w:rPr>
              <w:t>.</w:t>
            </w:r>
            <w:r w:rsidRPr="002B0DF0">
              <w:rPr>
                <w:rFonts w:ascii="Century" w:hAnsi="Century"/>
                <w:color w:val="000080"/>
              </w:rPr>
              <w:fldChar w:fldCharType="begin"/>
            </w:r>
            <w:r w:rsidRPr="002B0DF0">
              <w:rPr>
                <w:rFonts w:ascii="Century" w:hAnsi="Century"/>
                <w:color w:val="000080"/>
              </w:rPr>
              <w:instrText xml:space="preserve"> SEQ Tablo \* ARABIC \s 2 </w:instrText>
            </w:r>
            <w:r w:rsidRPr="002B0DF0">
              <w:rPr>
                <w:rFonts w:ascii="Century" w:hAnsi="Century"/>
                <w:color w:val="000080"/>
              </w:rPr>
              <w:fldChar w:fldCharType="separate"/>
            </w:r>
            <w:r w:rsidR="00037B98">
              <w:rPr>
                <w:rFonts w:ascii="Century" w:hAnsi="Century"/>
                <w:noProof/>
                <w:color w:val="000080"/>
              </w:rPr>
              <w:t>4</w:t>
            </w:r>
            <w:r w:rsidRPr="002B0DF0">
              <w:rPr>
                <w:rFonts w:ascii="Century" w:hAnsi="Century"/>
                <w:color w:val="000080"/>
              </w:rPr>
              <w:fldChar w:fldCharType="end"/>
            </w:r>
            <w:r w:rsidRPr="002B0DF0">
              <w:rPr>
                <w:rFonts w:ascii="Century" w:hAnsi="Century"/>
                <w:color w:val="000080"/>
              </w:rPr>
              <w:t xml:space="preserve">: </w:t>
            </w:r>
            <w:r w:rsidRPr="002B0DF0">
              <w:rPr>
                <w:rFonts w:ascii="Century" w:hAnsi="Century"/>
                <w:bCs w:val="0"/>
                <w:color w:val="000080"/>
              </w:rPr>
              <w:t>Katılımcıların İkamet Ettikleri Coğrafi Bölgeye Göre</w:t>
            </w:r>
          </w:p>
          <w:p w:rsidR="00E54EF6" w:rsidRPr="002B0DF0" w:rsidRDefault="00E54EF6" w:rsidP="00687E46">
            <w:pPr>
              <w:pStyle w:val="ResimYazs"/>
              <w:jc w:val="center"/>
              <w:rPr>
                <w:rFonts w:ascii="Century" w:hAnsi="Century"/>
                <w:b w:val="0"/>
                <w:i/>
                <w:color w:val="000080"/>
              </w:rPr>
            </w:pPr>
            <w:r w:rsidRPr="002B0DF0">
              <w:rPr>
                <w:rFonts w:ascii="Century" w:hAnsi="Century"/>
                <w:b w:val="0"/>
                <w:i/>
                <w:color w:val="000080"/>
              </w:rPr>
              <w:t>Distribution of Participants According to Regions</w:t>
            </w:r>
            <w:bookmarkEnd w:id="92"/>
          </w:p>
          <w:tbl>
            <w:tblPr>
              <w:tblW w:w="9176" w:type="dxa"/>
              <w:jc w:val="center"/>
              <w:tblLayout w:type="fixed"/>
              <w:tblCellMar>
                <w:left w:w="70" w:type="dxa"/>
                <w:right w:w="70" w:type="dxa"/>
              </w:tblCellMar>
              <w:tblLook w:val="0000" w:firstRow="0" w:lastRow="0" w:firstColumn="0" w:lastColumn="0" w:noHBand="0" w:noVBand="0"/>
            </w:tblPr>
            <w:tblGrid>
              <w:gridCol w:w="2489"/>
              <w:gridCol w:w="1873"/>
              <w:gridCol w:w="2162"/>
              <w:gridCol w:w="2652"/>
            </w:tblGrid>
            <w:tr w:rsidR="00E54EF6" w:rsidRPr="002B0DF0">
              <w:trPr>
                <w:trHeight w:val="599"/>
                <w:jc w:val="center"/>
              </w:trPr>
              <w:tc>
                <w:tcPr>
                  <w:tcW w:w="2489" w:type="dxa"/>
                  <w:tcBorders>
                    <w:top w:val="nil"/>
                    <w:left w:val="nil"/>
                    <w:bottom w:val="single" w:sz="8" w:space="0" w:color="auto"/>
                    <w:right w:val="nil"/>
                  </w:tcBorders>
                  <w:shd w:val="clear" w:color="auto" w:fill="C6D9F1"/>
                  <w:vAlign w:val="center"/>
                </w:tcPr>
                <w:p w:rsidR="00E54EF6" w:rsidRPr="002B0DF0" w:rsidRDefault="00E54EF6" w:rsidP="00687E46">
                  <w:pPr>
                    <w:rPr>
                      <w:rFonts w:ascii="Century" w:hAnsi="Century" w:cs="Arial TUR"/>
                      <w:b/>
                      <w:bCs/>
                      <w:sz w:val="18"/>
                      <w:szCs w:val="18"/>
                      <w:lang w:eastAsia="tr-TR"/>
                    </w:rPr>
                  </w:pPr>
                  <w:r w:rsidRPr="002B0DF0">
                    <w:rPr>
                      <w:rFonts w:ascii="Century" w:hAnsi="Century" w:cs="Arial TUR"/>
                      <w:b/>
                      <w:bCs/>
                      <w:sz w:val="18"/>
                      <w:szCs w:val="18"/>
                      <w:lang w:eastAsia="tr-TR"/>
                    </w:rPr>
                    <w:t>Bölgeler</w:t>
                  </w:r>
                </w:p>
              </w:tc>
              <w:tc>
                <w:tcPr>
                  <w:tcW w:w="1873" w:type="dxa"/>
                  <w:tcBorders>
                    <w:top w:val="nil"/>
                    <w:left w:val="nil"/>
                    <w:bottom w:val="single" w:sz="8" w:space="0" w:color="auto"/>
                    <w:right w:val="nil"/>
                  </w:tcBorders>
                  <w:shd w:val="clear" w:color="auto" w:fill="C6D9F1"/>
                  <w:vAlign w:val="center"/>
                </w:tcPr>
                <w:p w:rsidR="00E54EF6" w:rsidRPr="002B0DF0" w:rsidRDefault="00E54EF6" w:rsidP="00687E46">
                  <w:pPr>
                    <w:jc w:val="center"/>
                    <w:rPr>
                      <w:rFonts w:ascii="Century" w:hAnsi="Century" w:cs="Arial TUR"/>
                      <w:b/>
                      <w:bCs/>
                      <w:sz w:val="18"/>
                      <w:szCs w:val="18"/>
                      <w:lang w:eastAsia="tr-TR"/>
                    </w:rPr>
                  </w:pPr>
                  <w:r w:rsidRPr="002B0DF0">
                    <w:rPr>
                      <w:rFonts w:ascii="Century" w:hAnsi="Century" w:cs="Arial TUR"/>
                      <w:b/>
                      <w:bCs/>
                      <w:sz w:val="18"/>
                      <w:szCs w:val="18"/>
                      <w:lang w:eastAsia="tr-TR"/>
                    </w:rPr>
                    <w:t>Sözleşme Adedi</w:t>
                  </w:r>
                  <w:r w:rsidRPr="002B0DF0">
                    <w:rPr>
                      <w:rFonts w:ascii="Century" w:hAnsi="Century" w:cs="Arial TUR"/>
                      <w:b/>
                      <w:bCs/>
                      <w:sz w:val="18"/>
                      <w:szCs w:val="18"/>
                      <w:lang w:eastAsia="tr-TR"/>
                    </w:rPr>
                    <w:br/>
                  </w:r>
                  <w:r w:rsidRPr="002B0DF0">
                    <w:rPr>
                      <w:rFonts w:ascii="Century" w:hAnsi="Century" w:cs="Arial TUR"/>
                      <w:i/>
                      <w:iCs/>
                      <w:sz w:val="18"/>
                      <w:szCs w:val="18"/>
                      <w:lang w:eastAsia="tr-TR"/>
                    </w:rPr>
                    <w:t>No.of Contract</w:t>
                  </w:r>
                </w:p>
              </w:tc>
              <w:tc>
                <w:tcPr>
                  <w:tcW w:w="2162" w:type="dxa"/>
                  <w:tcBorders>
                    <w:top w:val="nil"/>
                    <w:left w:val="nil"/>
                    <w:bottom w:val="single" w:sz="8" w:space="0" w:color="auto"/>
                    <w:right w:val="nil"/>
                  </w:tcBorders>
                  <w:shd w:val="clear" w:color="auto" w:fill="C6D9F1"/>
                  <w:vAlign w:val="center"/>
                </w:tcPr>
                <w:p w:rsidR="00E54EF6" w:rsidRPr="002B0DF0" w:rsidRDefault="00E54EF6" w:rsidP="00687E46">
                  <w:pPr>
                    <w:jc w:val="center"/>
                    <w:rPr>
                      <w:rFonts w:ascii="Century" w:hAnsi="Century" w:cs="Arial TUR"/>
                      <w:b/>
                      <w:bCs/>
                      <w:sz w:val="18"/>
                      <w:szCs w:val="18"/>
                      <w:lang w:eastAsia="tr-TR"/>
                    </w:rPr>
                  </w:pPr>
                  <w:r w:rsidRPr="002B0DF0">
                    <w:rPr>
                      <w:rFonts w:ascii="Century" w:hAnsi="Century" w:cs="Arial TUR"/>
                      <w:b/>
                      <w:bCs/>
                      <w:sz w:val="18"/>
                      <w:szCs w:val="18"/>
                      <w:lang w:eastAsia="tr-TR"/>
                    </w:rPr>
                    <w:t>Katkı Payı (TL)</w:t>
                  </w:r>
                  <w:r w:rsidRPr="002B0DF0">
                    <w:rPr>
                      <w:rFonts w:ascii="Century" w:hAnsi="Century" w:cs="Arial TUR"/>
                      <w:b/>
                      <w:bCs/>
                      <w:sz w:val="18"/>
                      <w:szCs w:val="18"/>
                      <w:lang w:eastAsia="tr-TR"/>
                    </w:rPr>
                    <w:br/>
                  </w:r>
                  <w:r w:rsidRPr="002B0DF0">
                    <w:rPr>
                      <w:rFonts w:ascii="Century" w:hAnsi="Century" w:cs="Arial TUR"/>
                      <w:i/>
                      <w:iCs/>
                      <w:sz w:val="18"/>
                      <w:szCs w:val="18"/>
                      <w:lang w:eastAsia="tr-TR"/>
                    </w:rPr>
                    <w:t>Contribution Amount</w:t>
                  </w:r>
                </w:p>
              </w:tc>
              <w:tc>
                <w:tcPr>
                  <w:tcW w:w="2652" w:type="dxa"/>
                  <w:tcBorders>
                    <w:top w:val="nil"/>
                    <w:left w:val="nil"/>
                    <w:bottom w:val="single" w:sz="8" w:space="0" w:color="auto"/>
                    <w:right w:val="nil"/>
                  </w:tcBorders>
                  <w:shd w:val="clear" w:color="auto" w:fill="C6D9F1"/>
                  <w:vAlign w:val="center"/>
                </w:tcPr>
                <w:p w:rsidR="00E54EF6" w:rsidRPr="002B0DF0" w:rsidRDefault="00E54EF6" w:rsidP="00010F70">
                  <w:pPr>
                    <w:ind w:firstLine="100"/>
                    <w:rPr>
                      <w:rFonts w:ascii="Century" w:hAnsi="Century" w:cs="Arial TUR"/>
                      <w:b/>
                      <w:bCs/>
                      <w:sz w:val="18"/>
                      <w:szCs w:val="18"/>
                      <w:lang w:eastAsia="tr-TR"/>
                    </w:rPr>
                  </w:pPr>
                  <w:r w:rsidRPr="002B0DF0">
                    <w:rPr>
                      <w:rFonts w:ascii="Century" w:hAnsi="Century" w:cs="Arial TUR"/>
                      <w:b/>
                      <w:iCs/>
                      <w:sz w:val="18"/>
                      <w:szCs w:val="18"/>
                      <w:lang w:eastAsia="tr-TR"/>
                    </w:rPr>
                    <w:t>Regions</w:t>
                  </w:r>
                </w:p>
              </w:tc>
            </w:tr>
            <w:tr w:rsidR="00E54EF6" w:rsidRPr="002B0DF0">
              <w:trPr>
                <w:trHeight w:val="226"/>
                <w:jc w:val="center"/>
              </w:trPr>
              <w:tc>
                <w:tcPr>
                  <w:tcW w:w="2489" w:type="dxa"/>
                  <w:tcBorders>
                    <w:top w:val="single" w:sz="8" w:space="0" w:color="auto"/>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Marmara </w:t>
                  </w:r>
                </w:p>
              </w:tc>
              <w:tc>
                <w:tcPr>
                  <w:tcW w:w="1873" w:type="dxa"/>
                  <w:tcBorders>
                    <w:top w:val="single" w:sz="8" w:space="0" w:color="auto"/>
                    <w:left w:val="nil"/>
                    <w:bottom w:val="nil"/>
                    <w:right w:val="nil"/>
                  </w:tcBorders>
                  <w:shd w:val="clear" w:color="auto" w:fill="auto"/>
                  <w:noWrap/>
                  <w:vAlign w:val="center"/>
                </w:tcPr>
                <w:p w:rsidR="00E54EF6" w:rsidRPr="002B0DF0" w:rsidRDefault="00E54EF6" w:rsidP="002B0DF0">
                  <w:pPr>
                    <w:ind w:right="305"/>
                    <w:jc w:val="right"/>
                    <w:rPr>
                      <w:rFonts w:ascii="Century" w:hAnsi="Century" w:cs="Arial TUR"/>
                      <w:sz w:val="18"/>
                      <w:szCs w:val="18"/>
                      <w:lang w:eastAsia="tr-TR"/>
                    </w:rPr>
                  </w:pPr>
                  <w:r w:rsidRPr="002B0DF0">
                    <w:rPr>
                      <w:rFonts w:ascii="Century" w:hAnsi="Century" w:cs="Arial TUR"/>
                      <w:sz w:val="18"/>
                      <w:szCs w:val="18"/>
                      <w:lang w:eastAsia="tr-TR"/>
                    </w:rPr>
                    <w:t>994.184</w:t>
                  </w:r>
                </w:p>
              </w:tc>
              <w:tc>
                <w:tcPr>
                  <w:tcW w:w="2162" w:type="dxa"/>
                  <w:tcBorders>
                    <w:top w:val="single" w:sz="8" w:space="0" w:color="auto"/>
                    <w:left w:val="nil"/>
                    <w:bottom w:val="nil"/>
                    <w:right w:val="nil"/>
                  </w:tcBorders>
                  <w:shd w:val="clear" w:color="auto" w:fill="auto"/>
                  <w:noWrap/>
                  <w:vAlign w:val="center"/>
                </w:tcPr>
                <w:p w:rsidR="00E54EF6" w:rsidRPr="002B0DF0" w:rsidRDefault="00E54EF6" w:rsidP="002B0DF0">
                  <w:pPr>
                    <w:ind w:right="240"/>
                    <w:jc w:val="right"/>
                    <w:rPr>
                      <w:rFonts w:ascii="Century" w:hAnsi="Century" w:cs="Arial TUR"/>
                      <w:sz w:val="18"/>
                      <w:szCs w:val="18"/>
                      <w:lang w:eastAsia="tr-TR"/>
                    </w:rPr>
                  </w:pPr>
                  <w:r w:rsidRPr="002B0DF0">
                    <w:rPr>
                      <w:rFonts w:ascii="Century" w:hAnsi="Century" w:cs="Arial TUR"/>
                      <w:sz w:val="18"/>
                      <w:szCs w:val="18"/>
                      <w:lang w:eastAsia="tr-TR"/>
                    </w:rPr>
                    <w:t>3.515.488.556</w:t>
                  </w:r>
                </w:p>
              </w:tc>
              <w:tc>
                <w:tcPr>
                  <w:tcW w:w="2652" w:type="dxa"/>
                  <w:tcBorders>
                    <w:top w:val="single" w:sz="8" w:space="0" w:color="auto"/>
                    <w:left w:val="nil"/>
                    <w:bottom w:val="nil"/>
                    <w:right w:val="nil"/>
                  </w:tcBorders>
                  <w:vAlign w:val="center"/>
                </w:tcPr>
                <w:p w:rsidR="00E54EF6" w:rsidRPr="002B0DF0" w:rsidRDefault="00E54EF6" w:rsidP="00010F70">
                  <w:pPr>
                    <w:ind w:firstLine="100"/>
                    <w:rPr>
                      <w:rFonts w:ascii="Century" w:hAnsi="Century" w:cs="Arial TUR"/>
                      <w:sz w:val="18"/>
                      <w:szCs w:val="18"/>
                      <w:lang w:eastAsia="tr-TR"/>
                    </w:rPr>
                  </w:pPr>
                  <w:r w:rsidRPr="002B0DF0">
                    <w:rPr>
                      <w:rFonts w:ascii="Century" w:hAnsi="Century" w:cs="Arial TUR"/>
                      <w:iCs/>
                      <w:sz w:val="18"/>
                      <w:szCs w:val="18"/>
                      <w:lang w:eastAsia="tr-TR"/>
                    </w:rPr>
                    <w:t xml:space="preserve">Marmara </w:t>
                  </w:r>
                </w:p>
              </w:tc>
            </w:tr>
            <w:tr w:rsidR="00E54EF6" w:rsidRPr="002B0DF0">
              <w:trPr>
                <w:trHeight w:val="226"/>
                <w:jc w:val="center"/>
              </w:trPr>
              <w:tc>
                <w:tcPr>
                  <w:tcW w:w="2489"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İç Anadolu </w:t>
                  </w:r>
                </w:p>
              </w:tc>
              <w:tc>
                <w:tcPr>
                  <w:tcW w:w="1873" w:type="dxa"/>
                  <w:tcBorders>
                    <w:top w:val="nil"/>
                    <w:left w:val="nil"/>
                    <w:bottom w:val="nil"/>
                    <w:right w:val="nil"/>
                  </w:tcBorders>
                  <w:shd w:val="clear" w:color="auto" w:fill="auto"/>
                  <w:noWrap/>
                  <w:vAlign w:val="center"/>
                </w:tcPr>
                <w:p w:rsidR="00E54EF6" w:rsidRPr="002B0DF0" w:rsidRDefault="00E54EF6" w:rsidP="002B0DF0">
                  <w:pPr>
                    <w:ind w:right="305"/>
                    <w:jc w:val="right"/>
                    <w:rPr>
                      <w:rFonts w:ascii="Century" w:hAnsi="Century" w:cs="Arial TUR"/>
                      <w:sz w:val="18"/>
                      <w:szCs w:val="18"/>
                      <w:lang w:eastAsia="tr-TR"/>
                    </w:rPr>
                  </w:pPr>
                  <w:r w:rsidRPr="002B0DF0">
                    <w:rPr>
                      <w:rFonts w:ascii="Century" w:hAnsi="Century" w:cs="Arial TUR"/>
                      <w:sz w:val="18"/>
                      <w:szCs w:val="18"/>
                      <w:lang w:eastAsia="tr-TR"/>
                    </w:rPr>
                    <w:t>333.627</w:t>
                  </w:r>
                </w:p>
              </w:tc>
              <w:tc>
                <w:tcPr>
                  <w:tcW w:w="2162" w:type="dxa"/>
                  <w:tcBorders>
                    <w:top w:val="nil"/>
                    <w:left w:val="nil"/>
                    <w:bottom w:val="nil"/>
                    <w:right w:val="nil"/>
                  </w:tcBorders>
                  <w:shd w:val="clear" w:color="auto" w:fill="auto"/>
                  <w:noWrap/>
                  <w:vAlign w:val="center"/>
                </w:tcPr>
                <w:p w:rsidR="00E54EF6" w:rsidRPr="002B0DF0" w:rsidRDefault="00E54EF6" w:rsidP="002B0DF0">
                  <w:pPr>
                    <w:ind w:right="240"/>
                    <w:jc w:val="right"/>
                    <w:rPr>
                      <w:rFonts w:ascii="Century" w:hAnsi="Century" w:cs="Arial TUR"/>
                      <w:sz w:val="18"/>
                      <w:szCs w:val="18"/>
                      <w:lang w:eastAsia="tr-TR"/>
                    </w:rPr>
                  </w:pPr>
                  <w:r w:rsidRPr="002B0DF0">
                    <w:rPr>
                      <w:rFonts w:ascii="Century" w:hAnsi="Century" w:cs="Arial TUR"/>
                      <w:sz w:val="18"/>
                      <w:szCs w:val="18"/>
                      <w:lang w:eastAsia="tr-TR"/>
                    </w:rPr>
                    <w:t>1.135.758.520</w:t>
                  </w:r>
                </w:p>
              </w:tc>
              <w:tc>
                <w:tcPr>
                  <w:tcW w:w="2652" w:type="dxa"/>
                  <w:tcBorders>
                    <w:top w:val="nil"/>
                    <w:left w:val="nil"/>
                    <w:bottom w:val="nil"/>
                    <w:right w:val="nil"/>
                  </w:tcBorders>
                  <w:vAlign w:val="center"/>
                </w:tcPr>
                <w:p w:rsidR="00E54EF6" w:rsidRPr="002B0DF0" w:rsidRDefault="00E54EF6" w:rsidP="00010F70">
                  <w:pPr>
                    <w:ind w:firstLine="100"/>
                    <w:rPr>
                      <w:rFonts w:ascii="Century" w:hAnsi="Century" w:cs="Arial TUR"/>
                      <w:sz w:val="18"/>
                      <w:szCs w:val="18"/>
                      <w:lang w:eastAsia="tr-TR"/>
                    </w:rPr>
                  </w:pPr>
                  <w:r w:rsidRPr="002B0DF0">
                    <w:rPr>
                      <w:rFonts w:ascii="Century" w:hAnsi="Century" w:cs="Arial TUR"/>
                      <w:sz w:val="18"/>
                      <w:szCs w:val="18"/>
                      <w:lang w:eastAsia="tr-TR"/>
                    </w:rPr>
                    <w:t>Central Anatolia</w:t>
                  </w:r>
                </w:p>
              </w:tc>
            </w:tr>
            <w:tr w:rsidR="00E54EF6" w:rsidRPr="002B0DF0">
              <w:trPr>
                <w:trHeight w:val="226"/>
                <w:jc w:val="center"/>
              </w:trPr>
              <w:tc>
                <w:tcPr>
                  <w:tcW w:w="2489"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Ege </w:t>
                  </w:r>
                </w:p>
              </w:tc>
              <w:tc>
                <w:tcPr>
                  <w:tcW w:w="1873" w:type="dxa"/>
                  <w:tcBorders>
                    <w:top w:val="nil"/>
                    <w:left w:val="nil"/>
                    <w:bottom w:val="nil"/>
                    <w:right w:val="nil"/>
                  </w:tcBorders>
                  <w:shd w:val="clear" w:color="auto" w:fill="auto"/>
                  <w:noWrap/>
                  <w:vAlign w:val="center"/>
                </w:tcPr>
                <w:p w:rsidR="00E54EF6" w:rsidRPr="002B0DF0" w:rsidRDefault="00E54EF6" w:rsidP="002B0DF0">
                  <w:pPr>
                    <w:ind w:right="305"/>
                    <w:jc w:val="right"/>
                    <w:rPr>
                      <w:rFonts w:ascii="Century" w:hAnsi="Century" w:cs="Arial TUR"/>
                      <w:sz w:val="18"/>
                      <w:szCs w:val="18"/>
                      <w:lang w:eastAsia="tr-TR"/>
                    </w:rPr>
                  </w:pPr>
                  <w:r w:rsidRPr="002B0DF0">
                    <w:rPr>
                      <w:rFonts w:ascii="Century" w:hAnsi="Century" w:cs="Arial TUR"/>
                      <w:sz w:val="18"/>
                      <w:szCs w:val="18"/>
                      <w:lang w:eastAsia="tr-TR"/>
                    </w:rPr>
                    <w:t>351.498</w:t>
                  </w:r>
                </w:p>
              </w:tc>
              <w:tc>
                <w:tcPr>
                  <w:tcW w:w="2162" w:type="dxa"/>
                  <w:tcBorders>
                    <w:top w:val="nil"/>
                    <w:left w:val="nil"/>
                    <w:bottom w:val="nil"/>
                    <w:right w:val="nil"/>
                  </w:tcBorders>
                  <w:shd w:val="clear" w:color="auto" w:fill="auto"/>
                  <w:noWrap/>
                  <w:vAlign w:val="center"/>
                </w:tcPr>
                <w:p w:rsidR="00E54EF6" w:rsidRPr="002B0DF0" w:rsidRDefault="00E54EF6" w:rsidP="002B0DF0">
                  <w:pPr>
                    <w:ind w:right="240"/>
                    <w:jc w:val="right"/>
                    <w:rPr>
                      <w:rFonts w:ascii="Century" w:hAnsi="Century" w:cs="Arial TUR"/>
                      <w:sz w:val="18"/>
                      <w:szCs w:val="18"/>
                      <w:lang w:eastAsia="tr-TR"/>
                    </w:rPr>
                  </w:pPr>
                  <w:r w:rsidRPr="002B0DF0">
                    <w:rPr>
                      <w:rFonts w:ascii="Century" w:hAnsi="Century" w:cs="Arial TUR"/>
                      <w:sz w:val="18"/>
                      <w:szCs w:val="18"/>
                      <w:lang w:eastAsia="tr-TR"/>
                    </w:rPr>
                    <w:t>1.034.460.496</w:t>
                  </w:r>
                </w:p>
              </w:tc>
              <w:tc>
                <w:tcPr>
                  <w:tcW w:w="2652" w:type="dxa"/>
                  <w:tcBorders>
                    <w:top w:val="nil"/>
                    <w:left w:val="nil"/>
                    <w:bottom w:val="nil"/>
                    <w:right w:val="nil"/>
                  </w:tcBorders>
                  <w:vAlign w:val="center"/>
                </w:tcPr>
                <w:p w:rsidR="00E54EF6" w:rsidRPr="002B0DF0" w:rsidRDefault="00E54EF6" w:rsidP="00010F70">
                  <w:pPr>
                    <w:ind w:firstLine="100"/>
                    <w:rPr>
                      <w:rFonts w:ascii="Century" w:hAnsi="Century" w:cs="Arial TUR"/>
                      <w:sz w:val="18"/>
                      <w:szCs w:val="18"/>
                      <w:lang w:eastAsia="tr-TR"/>
                    </w:rPr>
                  </w:pPr>
                  <w:r w:rsidRPr="002B0DF0">
                    <w:rPr>
                      <w:rFonts w:ascii="Century" w:hAnsi="Century" w:cs="Arial TUR"/>
                      <w:iCs/>
                      <w:sz w:val="18"/>
                      <w:szCs w:val="18"/>
                      <w:lang w:eastAsia="tr-TR"/>
                    </w:rPr>
                    <w:t xml:space="preserve">Aegon </w:t>
                  </w:r>
                </w:p>
              </w:tc>
            </w:tr>
            <w:tr w:rsidR="00E54EF6" w:rsidRPr="002B0DF0">
              <w:trPr>
                <w:trHeight w:val="226"/>
                <w:jc w:val="center"/>
              </w:trPr>
              <w:tc>
                <w:tcPr>
                  <w:tcW w:w="2489"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Akdeniz </w:t>
                  </w:r>
                </w:p>
              </w:tc>
              <w:tc>
                <w:tcPr>
                  <w:tcW w:w="1873" w:type="dxa"/>
                  <w:tcBorders>
                    <w:top w:val="nil"/>
                    <w:left w:val="nil"/>
                    <w:bottom w:val="nil"/>
                    <w:right w:val="nil"/>
                  </w:tcBorders>
                  <w:shd w:val="clear" w:color="auto" w:fill="auto"/>
                  <w:noWrap/>
                  <w:vAlign w:val="center"/>
                </w:tcPr>
                <w:p w:rsidR="00E54EF6" w:rsidRPr="002B0DF0" w:rsidRDefault="00E54EF6" w:rsidP="002B0DF0">
                  <w:pPr>
                    <w:ind w:right="305"/>
                    <w:jc w:val="right"/>
                    <w:rPr>
                      <w:rFonts w:ascii="Century" w:hAnsi="Century" w:cs="Arial TUR"/>
                      <w:sz w:val="18"/>
                      <w:szCs w:val="18"/>
                      <w:lang w:eastAsia="tr-TR"/>
                    </w:rPr>
                  </w:pPr>
                  <w:r w:rsidRPr="002B0DF0">
                    <w:rPr>
                      <w:rFonts w:ascii="Century" w:hAnsi="Century" w:cs="Arial TUR"/>
                      <w:sz w:val="18"/>
                      <w:szCs w:val="18"/>
                      <w:lang w:eastAsia="tr-TR"/>
                    </w:rPr>
                    <w:t>267.045</w:t>
                  </w:r>
                </w:p>
              </w:tc>
              <w:tc>
                <w:tcPr>
                  <w:tcW w:w="2162" w:type="dxa"/>
                  <w:tcBorders>
                    <w:top w:val="nil"/>
                    <w:left w:val="nil"/>
                    <w:bottom w:val="nil"/>
                    <w:right w:val="nil"/>
                  </w:tcBorders>
                  <w:shd w:val="clear" w:color="auto" w:fill="auto"/>
                  <w:noWrap/>
                  <w:vAlign w:val="center"/>
                </w:tcPr>
                <w:p w:rsidR="00E54EF6" w:rsidRPr="002B0DF0" w:rsidRDefault="00E54EF6" w:rsidP="002B0DF0">
                  <w:pPr>
                    <w:ind w:right="240"/>
                    <w:jc w:val="right"/>
                    <w:rPr>
                      <w:rFonts w:ascii="Century" w:hAnsi="Century" w:cs="Arial TUR"/>
                      <w:sz w:val="18"/>
                      <w:szCs w:val="18"/>
                      <w:lang w:eastAsia="tr-TR"/>
                    </w:rPr>
                  </w:pPr>
                  <w:r w:rsidRPr="002B0DF0">
                    <w:rPr>
                      <w:rFonts w:ascii="Century" w:hAnsi="Century" w:cs="Arial TUR"/>
                      <w:sz w:val="18"/>
                      <w:szCs w:val="18"/>
                      <w:lang w:eastAsia="tr-TR"/>
                    </w:rPr>
                    <w:t>749.115.814</w:t>
                  </w:r>
                </w:p>
              </w:tc>
              <w:tc>
                <w:tcPr>
                  <w:tcW w:w="2652" w:type="dxa"/>
                  <w:tcBorders>
                    <w:top w:val="nil"/>
                    <w:left w:val="nil"/>
                    <w:bottom w:val="nil"/>
                    <w:right w:val="nil"/>
                  </w:tcBorders>
                  <w:vAlign w:val="center"/>
                </w:tcPr>
                <w:p w:rsidR="00E54EF6" w:rsidRPr="002B0DF0" w:rsidRDefault="00E54EF6" w:rsidP="00010F70">
                  <w:pPr>
                    <w:ind w:firstLine="100"/>
                    <w:rPr>
                      <w:rFonts w:ascii="Century" w:hAnsi="Century" w:cs="Arial TUR"/>
                      <w:sz w:val="18"/>
                      <w:szCs w:val="18"/>
                      <w:lang w:eastAsia="tr-TR"/>
                    </w:rPr>
                  </w:pPr>
                  <w:r w:rsidRPr="002B0DF0">
                    <w:rPr>
                      <w:rFonts w:ascii="Century" w:hAnsi="Century" w:cs="Arial TUR"/>
                      <w:iCs/>
                      <w:sz w:val="18"/>
                      <w:szCs w:val="18"/>
                      <w:lang w:eastAsia="tr-TR"/>
                    </w:rPr>
                    <w:t xml:space="preserve">Mediterranean </w:t>
                  </w:r>
                </w:p>
              </w:tc>
            </w:tr>
            <w:tr w:rsidR="00E54EF6" w:rsidRPr="002B0DF0">
              <w:trPr>
                <w:trHeight w:val="226"/>
                <w:jc w:val="center"/>
              </w:trPr>
              <w:tc>
                <w:tcPr>
                  <w:tcW w:w="2489"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Karadeniz </w:t>
                  </w:r>
                </w:p>
              </w:tc>
              <w:tc>
                <w:tcPr>
                  <w:tcW w:w="1873" w:type="dxa"/>
                  <w:tcBorders>
                    <w:top w:val="nil"/>
                    <w:left w:val="nil"/>
                    <w:bottom w:val="nil"/>
                    <w:right w:val="nil"/>
                  </w:tcBorders>
                  <w:shd w:val="clear" w:color="auto" w:fill="auto"/>
                  <w:noWrap/>
                  <w:vAlign w:val="center"/>
                </w:tcPr>
                <w:p w:rsidR="00E54EF6" w:rsidRPr="002B0DF0" w:rsidRDefault="00E54EF6" w:rsidP="002B0DF0">
                  <w:pPr>
                    <w:ind w:right="305"/>
                    <w:jc w:val="right"/>
                    <w:rPr>
                      <w:rFonts w:ascii="Century" w:hAnsi="Century" w:cs="Arial TUR"/>
                      <w:sz w:val="18"/>
                      <w:szCs w:val="18"/>
                      <w:lang w:eastAsia="tr-TR"/>
                    </w:rPr>
                  </w:pPr>
                  <w:r w:rsidRPr="002B0DF0">
                    <w:rPr>
                      <w:rFonts w:ascii="Century" w:hAnsi="Century" w:cs="Arial TUR"/>
                      <w:sz w:val="18"/>
                      <w:szCs w:val="18"/>
                      <w:lang w:eastAsia="tr-TR"/>
                    </w:rPr>
                    <w:t>138.521</w:t>
                  </w:r>
                </w:p>
              </w:tc>
              <w:tc>
                <w:tcPr>
                  <w:tcW w:w="2162" w:type="dxa"/>
                  <w:tcBorders>
                    <w:top w:val="nil"/>
                    <w:left w:val="nil"/>
                    <w:bottom w:val="nil"/>
                    <w:right w:val="nil"/>
                  </w:tcBorders>
                  <w:shd w:val="clear" w:color="auto" w:fill="auto"/>
                  <w:noWrap/>
                  <w:vAlign w:val="center"/>
                </w:tcPr>
                <w:p w:rsidR="00E54EF6" w:rsidRPr="002B0DF0" w:rsidRDefault="00E54EF6" w:rsidP="002B0DF0">
                  <w:pPr>
                    <w:ind w:right="240"/>
                    <w:jc w:val="right"/>
                    <w:rPr>
                      <w:rFonts w:ascii="Century" w:hAnsi="Century" w:cs="Arial TUR"/>
                      <w:sz w:val="18"/>
                      <w:szCs w:val="18"/>
                      <w:lang w:eastAsia="tr-TR"/>
                    </w:rPr>
                  </w:pPr>
                  <w:r w:rsidRPr="002B0DF0">
                    <w:rPr>
                      <w:rFonts w:ascii="Century" w:hAnsi="Century" w:cs="Arial TUR"/>
                      <w:sz w:val="18"/>
                      <w:szCs w:val="18"/>
                      <w:lang w:eastAsia="tr-TR"/>
                    </w:rPr>
                    <w:t>356.072.309</w:t>
                  </w:r>
                </w:p>
              </w:tc>
              <w:tc>
                <w:tcPr>
                  <w:tcW w:w="2652" w:type="dxa"/>
                  <w:tcBorders>
                    <w:top w:val="nil"/>
                    <w:left w:val="nil"/>
                    <w:bottom w:val="nil"/>
                    <w:right w:val="nil"/>
                  </w:tcBorders>
                  <w:vAlign w:val="center"/>
                </w:tcPr>
                <w:p w:rsidR="00E54EF6" w:rsidRPr="002B0DF0" w:rsidRDefault="00E54EF6" w:rsidP="00010F70">
                  <w:pPr>
                    <w:ind w:firstLine="100"/>
                    <w:rPr>
                      <w:rFonts w:ascii="Century" w:hAnsi="Century" w:cs="Arial TUR"/>
                      <w:sz w:val="18"/>
                      <w:szCs w:val="18"/>
                      <w:lang w:eastAsia="tr-TR"/>
                    </w:rPr>
                  </w:pPr>
                  <w:r w:rsidRPr="002B0DF0">
                    <w:rPr>
                      <w:rFonts w:ascii="Century" w:hAnsi="Century" w:cs="Arial TUR"/>
                      <w:iCs/>
                      <w:sz w:val="18"/>
                      <w:szCs w:val="18"/>
                      <w:lang w:eastAsia="tr-TR"/>
                    </w:rPr>
                    <w:t xml:space="preserve">Black Sea </w:t>
                  </w:r>
                </w:p>
              </w:tc>
            </w:tr>
            <w:tr w:rsidR="00E54EF6" w:rsidRPr="002B0DF0">
              <w:trPr>
                <w:trHeight w:val="226"/>
                <w:jc w:val="center"/>
              </w:trPr>
              <w:tc>
                <w:tcPr>
                  <w:tcW w:w="2489"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Güney Doğu Anadolu </w:t>
                  </w:r>
                </w:p>
              </w:tc>
              <w:tc>
                <w:tcPr>
                  <w:tcW w:w="1873" w:type="dxa"/>
                  <w:tcBorders>
                    <w:top w:val="nil"/>
                    <w:left w:val="nil"/>
                    <w:bottom w:val="nil"/>
                    <w:right w:val="nil"/>
                  </w:tcBorders>
                  <w:shd w:val="clear" w:color="auto" w:fill="auto"/>
                  <w:noWrap/>
                  <w:vAlign w:val="center"/>
                </w:tcPr>
                <w:p w:rsidR="00E54EF6" w:rsidRPr="002B0DF0" w:rsidRDefault="00E54EF6" w:rsidP="002B0DF0">
                  <w:pPr>
                    <w:ind w:right="305"/>
                    <w:jc w:val="right"/>
                    <w:rPr>
                      <w:rFonts w:ascii="Century" w:hAnsi="Century" w:cs="Arial TUR"/>
                      <w:sz w:val="18"/>
                      <w:szCs w:val="18"/>
                      <w:lang w:eastAsia="tr-TR"/>
                    </w:rPr>
                  </w:pPr>
                  <w:r w:rsidRPr="002B0DF0">
                    <w:rPr>
                      <w:rFonts w:ascii="Century" w:hAnsi="Century" w:cs="Arial TUR"/>
                      <w:sz w:val="18"/>
                      <w:szCs w:val="18"/>
                      <w:lang w:eastAsia="tr-TR"/>
                    </w:rPr>
                    <w:t>65.077</w:t>
                  </w:r>
                </w:p>
              </w:tc>
              <w:tc>
                <w:tcPr>
                  <w:tcW w:w="2162" w:type="dxa"/>
                  <w:tcBorders>
                    <w:top w:val="nil"/>
                    <w:left w:val="nil"/>
                    <w:bottom w:val="nil"/>
                    <w:right w:val="nil"/>
                  </w:tcBorders>
                  <w:shd w:val="clear" w:color="auto" w:fill="auto"/>
                  <w:noWrap/>
                  <w:vAlign w:val="center"/>
                </w:tcPr>
                <w:p w:rsidR="00E54EF6" w:rsidRPr="002B0DF0" w:rsidRDefault="00E54EF6" w:rsidP="002B0DF0">
                  <w:pPr>
                    <w:ind w:right="240"/>
                    <w:jc w:val="right"/>
                    <w:rPr>
                      <w:rFonts w:ascii="Century" w:hAnsi="Century" w:cs="Arial TUR"/>
                      <w:sz w:val="18"/>
                      <w:szCs w:val="18"/>
                      <w:lang w:eastAsia="tr-TR"/>
                    </w:rPr>
                  </w:pPr>
                  <w:r w:rsidRPr="002B0DF0">
                    <w:rPr>
                      <w:rFonts w:ascii="Century" w:hAnsi="Century" w:cs="Arial TUR"/>
                      <w:sz w:val="18"/>
                      <w:szCs w:val="18"/>
                      <w:lang w:eastAsia="tr-TR"/>
                    </w:rPr>
                    <w:t>151.669.754</w:t>
                  </w:r>
                </w:p>
              </w:tc>
              <w:tc>
                <w:tcPr>
                  <w:tcW w:w="2652" w:type="dxa"/>
                  <w:tcBorders>
                    <w:top w:val="nil"/>
                    <w:left w:val="nil"/>
                    <w:bottom w:val="nil"/>
                    <w:right w:val="nil"/>
                  </w:tcBorders>
                  <w:vAlign w:val="center"/>
                </w:tcPr>
                <w:p w:rsidR="00E54EF6" w:rsidRPr="002B0DF0" w:rsidRDefault="00E54EF6" w:rsidP="00010F70">
                  <w:pPr>
                    <w:ind w:firstLine="100"/>
                    <w:rPr>
                      <w:rFonts w:ascii="Century" w:hAnsi="Century" w:cs="Arial TUR"/>
                      <w:sz w:val="18"/>
                      <w:szCs w:val="18"/>
                      <w:lang w:eastAsia="tr-TR"/>
                    </w:rPr>
                  </w:pPr>
                  <w:r w:rsidRPr="002B0DF0">
                    <w:rPr>
                      <w:rFonts w:ascii="Century" w:hAnsi="Century" w:cs="Arial TUR"/>
                      <w:iCs/>
                      <w:sz w:val="18"/>
                      <w:szCs w:val="18"/>
                      <w:lang w:eastAsia="tr-TR"/>
                    </w:rPr>
                    <w:t>Southeastern Anatolia</w:t>
                  </w:r>
                </w:p>
              </w:tc>
            </w:tr>
            <w:tr w:rsidR="00E54EF6" w:rsidRPr="002B0DF0">
              <w:trPr>
                <w:trHeight w:val="226"/>
                <w:jc w:val="center"/>
              </w:trPr>
              <w:tc>
                <w:tcPr>
                  <w:tcW w:w="2489" w:type="dxa"/>
                  <w:tcBorders>
                    <w:top w:val="nil"/>
                    <w:left w:val="nil"/>
                    <w:bottom w:val="nil"/>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Doğu Anadolu </w:t>
                  </w:r>
                </w:p>
              </w:tc>
              <w:tc>
                <w:tcPr>
                  <w:tcW w:w="1873" w:type="dxa"/>
                  <w:tcBorders>
                    <w:top w:val="nil"/>
                    <w:left w:val="nil"/>
                    <w:bottom w:val="nil"/>
                    <w:right w:val="nil"/>
                  </w:tcBorders>
                  <w:shd w:val="clear" w:color="auto" w:fill="auto"/>
                  <w:noWrap/>
                  <w:vAlign w:val="center"/>
                </w:tcPr>
                <w:p w:rsidR="00E54EF6" w:rsidRPr="002B0DF0" w:rsidRDefault="00E54EF6" w:rsidP="002B0DF0">
                  <w:pPr>
                    <w:ind w:right="305"/>
                    <w:jc w:val="right"/>
                    <w:rPr>
                      <w:rFonts w:ascii="Century" w:hAnsi="Century" w:cs="Arial TUR"/>
                      <w:sz w:val="18"/>
                      <w:szCs w:val="18"/>
                      <w:lang w:eastAsia="tr-TR"/>
                    </w:rPr>
                  </w:pPr>
                  <w:r w:rsidRPr="002B0DF0">
                    <w:rPr>
                      <w:rFonts w:ascii="Century" w:hAnsi="Century" w:cs="Arial TUR"/>
                      <w:sz w:val="18"/>
                      <w:szCs w:val="18"/>
                      <w:lang w:eastAsia="tr-TR"/>
                    </w:rPr>
                    <w:t>44.188</w:t>
                  </w:r>
                </w:p>
              </w:tc>
              <w:tc>
                <w:tcPr>
                  <w:tcW w:w="2162" w:type="dxa"/>
                  <w:tcBorders>
                    <w:top w:val="nil"/>
                    <w:left w:val="nil"/>
                    <w:bottom w:val="nil"/>
                    <w:right w:val="nil"/>
                  </w:tcBorders>
                  <w:shd w:val="clear" w:color="auto" w:fill="auto"/>
                  <w:noWrap/>
                  <w:vAlign w:val="center"/>
                </w:tcPr>
                <w:p w:rsidR="00E54EF6" w:rsidRPr="002B0DF0" w:rsidRDefault="00E54EF6" w:rsidP="002B0DF0">
                  <w:pPr>
                    <w:ind w:right="240"/>
                    <w:jc w:val="right"/>
                    <w:rPr>
                      <w:rFonts w:ascii="Century" w:hAnsi="Century" w:cs="Arial TUR"/>
                      <w:sz w:val="18"/>
                      <w:szCs w:val="18"/>
                      <w:lang w:eastAsia="tr-TR"/>
                    </w:rPr>
                  </w:pPr>
                  <w:r w:rsidRPr="002B0DF0">
                    <w:rPr>
                      <w:rFonts w:ascii="Century" w:hAnsi="Century" w:cs="Arial TUR"/>
                      <w:sz w:val="18"/>
                      <w:szCs w:val="18"/>
                      <w:lang w:eastAsia="tr-TR"/>
                    </w:rPr>
                    <w:t>101.331.950</w:t>
                  </w:r>
                </w:p>
              </w:tc>
              <w:tc>
                <w:tcPr>
                  <w:tcW w:w="2652" w:type="dxa"/>
                  <w:tcBorders>
                    <w:top w:val="nil"/>
                    <w:left w:val="nil"/>
                    <w:bottom w:val="nil"/>
                    <w:right w:val="nil"/>
                  </w:tcBorders>
                  <w:vAlign w:val="center"/>
                </w:tcPr>
                <w:p w:rsidR="00E54EF6" w:rsidRPr="002B0DF0" w:rsidRDefault="00E54EF6" w:rsidP="00010F70">
                  <w:pPr>
                    <w:ind w:firstLine="100"/>
                    <w:rPr>
                      <w:rFonts w:ascii="Century" w:hAnsi="Century" w:cs="Arial TUR"/>
                      <w:sz w:val="18"/>
                      <w:szCs w:val="18"/>
                      <w:lang w:eastAsia="tr-TR"/>
                    </w:rPr>
                  </w:pPr>
                  <w:r w:rsidRPr="002B0DF0">
                    <w:rPr>
                      <w:rFonts w:ascii="Century" w:hAnsi="Century" w:cs="Arial TUR"/>
                      <w:iCs/>
                      <w:sz w:val="18"/>
                      <w:szCs w:val="18"/>
                      <w:lang w:eastAsia="tr-TR"/>
                    </w:rPr>
                    <w:t>Eastern Anatolia</w:t>
                  </w:r>
                </w:p>
              </w:tc>
            </w:tr>
            <w:tr w:rsidR="00E54EF6" w:rsidRPr="002B0DF0">
              <w:trPr>
                <w:trHeight w:val="226"/>
                <w:jc w:val="center"/>
              </w:trPr>
              <w:tc>
                <w:tcPr>
                  <w:tcW w:w="2489" w:type="dxa"/>
                  <w:tcBorders>
                    <w:top w:val="nil"/>
                    <w:left w:val="nil"/>
                    <w:bottom w:val="single" w:sz="8" w:space="0" w:color="auto"/>
                    <w:right w:val="nil"/>
                  </w:tcBorders>
                  <w:shd w:val="clear" w:color="auto" w:fill="auto"/>
                  <w:noWrap/>
                  <w:vAlign w:val="center"/>
                </w:tcPr>
                <w:p w:rsidR="00E54EF6" w:rsidRPr="002B0DF0" w:rsidRDefault="00E54EF6" w:rsidP="00687E46">
                  <w:pPr>
                    <w:rPr>
                      <w:rFonts w:ascii="Century" w:hAnsi="Century" w:cs="Arial TUR"/>
                      <w:sz w:val="18"/>
                      <w:szCs w:val="18"/>
                      <w:lang w:eastAsia="tr-TR"/>
                    </w:rPr>
                  </w:pPr>
                  <w:r w:rsidRPr="002B0DF0">
                    <w:rPr>
                      <w:rFonts w:ascii="Century" w:hAnsi="Century" w:cs="Arial TUR"/>
                      <w:sz w:val="18"/>
                      <w:szCs w:val="18"/>
                      <w:lang w:eastAsia="tr-TR"/>
                    </w:rPr>
                    <w:t xml:space="preserve">Yurtdışı </w:t>
                  </w:r>
                </w:p>
              </w:tc>
              <w:tc>
                <w:tcPr>
                  <w:tcW w:w="1873" w:type="dxa"/>
                  <w:tcBorders>
                    <w:top w:val="nil"/>
                    <w:left w:val="nil"/>
                    <w:bottom w:val="single" w:sz="8" w:space="0" w:color="auto"/>
                    <w:right w:val="nil"/>
                  </w:tcBorders>
                  <w:shd w:val="clear" w:color="auto" w:fill="auto"/>
                  <w:noWrap/>
                  <w:vAlign w:val="center"/>
                </w:tcPr>
                <w:p w:rsidR="00E54EF6" w:rsidRPr="002B0DF0" w:rsidRDefault="00E54EF6" w:rsidP="002B0DF0">
                  <w:pPr>
                    <w:ind w:right="305"/>
                    <w:jc w:val="right"/>
                    <w:rPr>
                      <w:rFonts w:ascii="Century" w:hAnsi="Century" w:cs="Arial TUR"/>
                      <w:sz w:val="18"/>
                      <w:szCs w:val="18"/>
                      <w:lang w:eastAsia="tr-TR"/>
                    </w:rPr>
                  </w:pPr>
                  <w:r w:rsidRPr="002B0DF0">
                    <w:rPr>
                      <w:rFonts w:ascii="Century" w:hAnsi="Century" w:cs="Arial TUR"/>
                      <w:sz w:val="18"/>
                      <w:szCs w:val="18"/>
                      <w:lang w:eastAsia="tr-TR"/>
                    </w:rPr>
                    <w:t>9.746</w:t>
                  </w:r>
                </w:p>
              </w:tc>
              <w:tc>
                <w:tcPr>
                  <w:tcW w:w="2162" w:type="dxa"/>
                  <w:tcBorders>
                    <w:top w:val="nil"/>
                    <w:left w:val="nil"/>
                    <w:bottom w:val="single" w:sz="8" w:space="0" w:color="auto"/>
                    <w:right w:val="nil"/>
                  </w:tcBorders>
                  <w:shd w:val="clear" w:color="auto" w:fill="auto"/>
                  <w:noWrap/>
                  <w:vAlign w:val="center"/>
                </w:tcPr>
                <w:p w:rsidR="00E54EF6" w:rsidRPr="002B0DF0" w:rsidRDefault="00E54EF6" w:rsidP="002B0DF0">
                  <w:pPr>
                    <w:ind w:right="240"/>
                    <w:jc w:val="right"/>
                    <w:rPr>
                      <w:rFonts w:ascii="Century" w:hAnsi="Century" w:cs="Arial TUR"/>
                      <w:sz w:val="18"/>
                      <w:szCs w:val="18"/>
                      <w:lang w:eastAsia="tr-TR"/>
                    </w:rPr>
                  </w:pPr>
                  <w:r w:rsidRPr="002B0DF0">
                    <w:rPr>
                      <w:rFonts w:ascii="Century" w:hAnsi="Century" w:cs="Arial TUR"/>
                      <w:sz w:val="18"/>
                      <w:szCs w:val="18"/>
                      <w:lang w:eastAsia="tr-TR"/>
                    </w:rPr>
                    <w:t>58.110.163</w:t>
                  </w:r>
                </w:p>
              </w:tc>
              <w:tc>
                <w:tcPr>
                  <w:tcW w:w="2652" w:type="dxa"/>
                  <w:tcBorders>
                    <w:top w:val="nil"/>
                    <w:left w:val="nil"/>
                    <w:bottom w:val="single" w:sz="8" w:space="0" w:color="auto"/>
                    <w:right w:val="nil"/>
                  </w:tcBorders>
                  <w:vAlign w:val="center"/>
                </w:tcPr>
                <w:p w:rsidR="00E54EF6" w:rsidRPr="002B0DF0" w:rsidRDefault="00E54EF6" w:rsidP="00010F70">
                  <w:pPr>
                    <w:ind w:firstLine="100"/>
                    <w:rPr>
                      <w:rFonts w:ascii="Century" w:hAnsi="Century" w:cs="Arial TUR"/>
                      <w:b/>
                      <w:bCs/>
                      <w:sz w:val="18"/>
                      <w:szCs w:val="18"/>
                      <w:lang w:eastAsia="tr-TR"/>
                    </w:rPr>
                  </w:pPr>
                  <w:r w:rsidRPr="002B0DF0">
                    <w:rPr>
                      <w:rFonts w:ascii="Century" w:hAnsi="Century" w:cs="Arial TUR"/>
                      <w:i/>
                      <w:iCs/>
                      <w:sz w:val="18"/>
                      <w:szCs w:val="18"/>
                      <w:lang w:eastAsia="tr-TR"/>
                    </w:rPr>
                    <w:t>Out of Country</w:t>
                  </w:r>
                </w:p>
              </w:tc>
            </w:tr>
            <w:tr w:rsidR="00E54EF6" w:rsidRPr="002B0DF0">
              <w:trPr>
                <w:trHeight w:val="226"/>
                <w:jc w:val="center"/>
              </w:trPr>
              <w:tc>
                <w:tcPr>
                  <w:tcW w:w="2489" w:type="dxa"/>
                  <w:tcBorders>
                    <w:top w:val="nil"/>
                    <w:left w:val="nil"/>
                    <w:bottom w:val="double" w:sz="6" w:space="0" w:color="auto"/>
                    <w:right w:val="nil"/>
                  </w:tcBorders>
                  <w:shd w:val="clear" w:color="auto" w:fill="auto"/>
                  <w:noWrap/>
                  <w:vAlign w:val="center"/>
                </w:tcPr>
                <w:p w:rsidR="00E54EF6" w:rsidRPr="002B0DF0" w:rsidRDefault="00E54EF6" w:rsidP="00687E46">
                  <w:pPr>
                    <w:rPr>
                      <w:rFonts w:ascii="Century" w:hAnsi="Century" w:cs="Arial TUR"/>
                      <w:b/>
                      <w:bCs/>
                      <w:sz w:val="18"/>
                      <w:szCs w:val="18"/>
                      <w:lang w:eastAsia="tr-TR"/>
                    </w:rPr>
                  </w:pPr>
                  <w:r w:rsidRPr="002B0DF0">
                    <w:rPr>
                      <w:rFonts w:ascii="Century" w:hAnsi="Century" w:cs="Arial TUR"/>
                      <w:b/>
                      <w:bCs/>
                      <w:sz w:val="18"/>
                      <w:szCs w:val="18"/>
                      <w:lang w:eastAsia="tr-TR"/>
                    </w:rPr>
                    <w:t xml:space="preserve">Toplam </w:t>
                  </w:r>
                </w:p>
              </w:tc>
              <w:tc>
                <w:tcPr>
                  <w:tcW w:w="1873" w:type="dxa"/>
                  <w:tcBorders>
                    <w:top w:val="nil"/>
                    <w:left w:val="nil"/>
                    <w:bottom w:val="double" w:sz="6" w:space="0" w:color="auto"/>
                    <w:right w:val="nil"/>
                  </w:tcBorders>
                  <w:shd w:val="clear" w:color="auto" w:fill="auto"/>
                  <w:noWrap/>
                  <w:vAlign w:val="center"/>
                </w:tcPr>
                <w:p w:rsidR="00E54EF6" w:rsidRPr="002B0DF0" w:rsidRDefault="00E54EF6" w:rsidP="002B0DF0">
                  <w:pPr>
                    <w:ind w:right="305"/>
                    <w:jc w:val="right"/>
                    <w:rPr>
                      <w:rFonts w:ascii="Century" w:hAnsi="Century" w:cs="Arial TUR"/>
                      <w:b/>
                      <w:bCs/>
                      <w:sz w:val="18"/>
                      <w:szCs w:val="18"/>
                      <w:lang w:eastAsia="tr-TR"/>
                    </w:rPr>
                  </w:pPr>
                  <w:r w:rsidRPr="002B0DF0">
                    <w:rPr>
                      <w:rFonts w:ascii="Century" w:hAnsi="Century" w:cs="Arial TUR"/>
                      <w:b/>
                      <w:bCs/>
                      <w:sz w:val="18"/>
                      <w:szCs w:val="18"/>
                      <w:lang w:eastAsia="tr-TR"/>
                    </w:rPr>
                    <w:t>2.203.886</w:t>
                  </w:r>
                </w:p>
              </w:tc>
              <w:tc>
                <w:tcPr>
                  <w:tcW w:w="2162" w:type="dxa"/>
                  <w:tcBorders>
                    <w:top w:val="nil"/>
                    <w:left w:val="nil"/>
                    <w:bottom w:val="double" w:sz="6" w:space="0" w:color="auto"/>
                    <w:right w:val="nil"/>
                  </w:tcBorders>
                  <w:shd w:val="clear" w:color="auto" w:fill="auto"/>
                  <w:noWrap/>
                  <w:vAlign w:val="center"/>
                </w:tcPr>
                <w:p w:rsidR="00E54EF6" w:rsidRPr="002B0DF0" w:rsidRDefault="00E54EF6" w:rsidP="002B0DF0">
                  <w:pPr>
                    <w:ind w:right="240"/>
                    <w:jc w:val="right"/>
                    <w:rPr>
                      <w:rFonts w:ascii="Century" w:hAnsi="Century" w:cs="Arial TUR"/>
                      <w:b/>
                      <w:bCs/>
                      <w:sz w:val="18"/>
                      <w:szCs w:val="18"/>
                      <w:lang w:eastAsia="tr-TR"/>
                    </w:rPr>
                  </w:pPr>
                  <w:r w:rsidRPr="002B0DF0">
                    <w:rPr>
                      <w:rFonts w:ascii="Century" w:hAnsi="Century" w:cs="Arial TUR"/>
                      <w:b/>
                      <w:bCs/>
                      <w:sz w:val="18"/>
                      <w:szCs w:val="18"/>
                      <w:lang w:eastAsia="tr-TR"/>
                    </w:rPr>
                    <w:t>7.102.007.561</w:t>
                  </w:r>
                </w:p>
              </w:tc>
              <w:tc>
                <w:tcPr>
                  <w:tcW w:w="2652" w:type="dxa"/>
                  <w:tcBorders>
                    <w:top w:val="nil"/>
                    <w:left w:val="nil"/>
                    <w:bottom w:val="double" w:sz="6" w:space="0" w:color="auto"/>
                    <w:right w:val="nil"/>
                  </w:tcBorders>
                  <w:vAlign w:val="center"/>
                </w:tcPr>
                <w:p w:rsidR="00E54EF6" w:rsidRPr="002B0DF0" w:rsidRDefault="00E54EF6" w:rsidP="00010F70">
                  <w:pPr>
                    <w:ind w:firstLine="100"/>
                    <w:rPr>
                      <w:rFonts w:ascii="Century" w:hAnsi="Century" w:cs="Arial TUR"/>
                      <w:b/>
                      <w:bCs/>
                      <w:sz w:val="18"/>
                      <w:szCs w:val="18"/>
                      <w:lang w:eastAsia="tr-TR"/>
                    </w:rPr>
                  </w:pPr>
                  <w:r w:rsidRPr="002B0DF0">
                    <w:rPr>
                      <w:rFonts w:ascii="Century" w:hAnsi="Century" w:cs="Arial TUR"/>
                      <w:b/>
                      <w:iCs/>
                      <w:sz w:val="18"/>
                      <w:szCs w:val="18"/>
                      <w:lang w:eastAsia="tr-TR"/>
                    </w:rPr>
                    <w:t>Total</w:t>
                  </w:r>
                </w:p>
              </w:tc>
            </w:tr>
          </w:tbl>
          <w:p w:rsidR="00E54EF6" w:rsidRPr="00397B62" w:rsidRDefault="00E54EF6" w:rsidP="002B0DF0">
            <w:pPr>
              <w:jc w:val="center"/>
              <w:rPr>
                <w:rFonts w:ascii="Century" w:hAnsi="Century"/>
              </w:rPr>
            </w:pPr>
          </w:p>
        </w:tc>
      </w:tr>
      <w:tr w:rsidR="00E54EF6" w:rsidRPr="00087EB0">
        <w:tc>
          <w:tcPr>
            <w:tcW w:w="9840" w:type="dxa"/>
            <w:gridSpan w:val="14"/>
          </w:tcPr>
          <w:p w:rsidR="00E54EF6" w:rsidRPr="00B016A6" w:rsidRDefault="006946C3" w:rsidP="007A1937">
            <w:pPr>
              <w:pStyle w:val="Balk1"/>
              <w:spacing w:before="0" w:after="0"/>
              <w:ind w:left="0"/>
              <w:rPr>
                <w:rFonts w:ascii="Century" w:hAnsi="Century"/>
                <w:color w:val="000080"/>
                <w:sz w:val="22"/>
                <w:szCs w:val="22"/>
              </w:rPr>
            </w:pPr>
            <w:r>
              <w:rPr>
                <w:rFonts w:ascii="Century" w:hAnsi="Century"/>
                <w:color w:val="000080"/>
                <w:sz w:val="22"/>
                <w:szCs w:val="22"/>
              </w:rPr>
              <w:lastRenderedPageBreak/>
              <w:t xml:space="preserve"> </w:t>
            </w:r>
            <w:bookmarkStart w:id="93" w:name="_Toc267481121"/>
            <w:r w:rsidR="00E54EF6" w:rsidRPr="00B016A6">
              <w:rPr>
                <w:rFonts w:ascii="Century" w:hAnsi="Century"/>
                <w:color w:val="000080"/>
                <w:sz w:val="22"/>
                <w:szCs w:val="22"/>
              </w:rPr>
              <w:t>3. 2009 YILI</w:t>
            </w:r>
            <w:r>
              <w:rPr>
                <w:rFonts w:ascii="Century" w:hAnsi="Century"/>
                <w:color w:val="000080"/>
                <w:sz w:val="22"/>
                <w:szCs w:val="22"/>
              </w:rPr>
              <w:t>NDA GERÇEKLEŞTİRİLEN</w:t>
            </w:r>
            <w:r w:rsidR="00E54EF6" w:rsidRPr="00B016A6">
              <w:rPr>
                <w:rFonts w:ascii="Century" w:hAnsi="Century"/>
                <w:color w:val="000080"/>
                <w:sz w:val="22"/>
                <w:szCs w:val="22"/>
              </w:rPr>
              <w:t xml:space="preserve"> MEVZUAT DÜZENLEMELERİ</w:t>
            </w:r>
            <w:bookmarkEnd w:id="93"/>
          </w:p>
          <w:p w:rsidR="00E54EF6" w:rsidRPr="00EB2939" w:rsidRDefault="00E54EF6" w:rsidP="00E54EF6">
            <w:pPr>
              <w:jc w:val="both"/>
              <w:rPr>
                <w:rFonts w:ascii="Century" w:hAnsi="Century"/>
                <w:sz w:val="22"/>
                <w:szCs w:val="22"/>
              </w:rPr>
            </w:pPr>
          </w:p>
          <w:p w:rsidR="00E54EF6" w:rsidRPr="00EB2939" w:rsidRDefault="00E54EF6" w:rsidP="00E54EF6">
            <w:pPr>
              <w:jc w:val="both"/>
              <w:rPr>
                <w:rFonts w:ascii="Century" w:hAnsi="Century"/>
                <w:sz w:val="22"/>
                <w:szCs w:val="22"/>
              </w:rPr>
            </w:pPr>
            <w:r w:rsidRPr="00EB2939">
              <w:rPr>
                <w:rFonts w:ascii="Century" w:hAnsi="Century"/>
                <w:sz w:val="22"/>
                <w:szCs w:val="22"/>
              </w:rPr>
              <w:t>Sigorta sözleşmelerinden doğan hak ve alacakların daha iyi güvence altına alınmasını sağlamak</w:t>
            </w:r>
            <w:r>
              <w:rPr>
                <w:rFonts w:ascii="Century" w:hAnsi="Century"/>
                <w:sz w:val="22"/>
                <w:szCs w:val="22"/>
              </w:rPr>
              <w:t>,</w:t>
            </w:r>
            <w:r w:rsidRPr="00EB2939">
              <w:rPr>
                <w:rFonts w:ascii="Century" w:hAnsi="Century"/>
                <w:sz w:val="22"/>
                <w:szCs w:val="22"/>
              </w:rPr>
              <w:t xml:space="preserve"> sigortacılığın geliştirilmesi, güven içinde yürütülmesi ve sigortacılık sektöründe yer alan kişi ve kuruluşların mesleki kurallar içerisinde faaliyet göstermelerini temin etmek üzere sigortacılık ve bireysel emeklilik mevzuatında 2009 yılında yapılan düzenlemeler aşağıda verilmiştir.</w:t>
            </w:r>
          </w:p>
          <w:p w:rsidR="00E54EF6" w:rsidRPr="00EB2939" w:rsidRDefault="00E54EF6" w:rsidP="00E54EF6">
            <w:pPr>
              <w:jc w:val="both"/>
              <w:rPr>
                <w:rFonts w:ascii="Century" w:hAnsi="Century"/>
                <w:sz w:val="22"/>
                <w:szCs w:val="22"/>
              </w:rPr>
            </w:pPr>
          </w:p>
          <w:p w:rsidR="00E54EF6" w:rsidRPr="005A6BDA" w:rsidRDefault="00E54EF6" w:rsidP="00E54EF6">
            <w:pPr>
              <w:pStyle w:val="Balk2"/>
              <w:numPr>
                <w:ilvl w:val="0"/>
                <w:numId w:val="0"/>
              </w:numPr>
              <w:spacing w:before="0" w:after="0"/>
              <w:ind w:left="357" w:hanging="227"/>
              <w:rPr>
                <w:rFonts w:ascii="Century" w:hAnsi="Century"/>
                <w:i w:val="0"/>
                <w:color w:val="000080"/>
                <w:sz w:val="22"/>
                <w:szCs w:val="22"/>
              </w:rPr>
            </w:pPr>
            <w:bookmarkStart w:id="94" w:name="_Toc198287719"/>
            <w:bookmarkStart w:id="95" w:name="_Toc267481122"/>
            <w:r w:rsidRPr="00F17EDE">
              <w:rPr>
                <w:rFonts w:ascii="Century" w:hAnsi="Century"/>
                <w:i w:val="0"/>
                <w:color w:val="000080"/>
                <w:sz w:val="22"/>
                <w:szCs w:val="22"/>
              </w:rPr>
              <w:t xml:space="preserve">3.1. </w:t>
            </w:r>
            <w:r w:rsidRPr="005A6BDA">
              <w:rPr>
                <w:rFonts w:ascii="Century" w:hAnsi="Century"/>
                <w:i w:val="0"/>
                <w:color w:val="000080"/>
                <w:sz w:val="22"/>
                <w:szCs w:val="22"/>
              </w:rPr>
              <w:t xml:space="preserve">Kanunlarda </w:t>
            </w:r>
            <w:r w:rsidR="00DD1048">
              <w:rPr>
                <w:rFonts w:ascii="Century" w:hAnsi="Century"/>
                <w:i w:val="0"/>
                <w:color w:val="000080"/>
                <w:sz w:val="22"/>
                <w:szCs w:val="22"/>
              </w:rPr>
              <w:t xml:space="preserve">ve Bakanlar Kurulu Kararlarında </w:t>
            </w:r>
            <w:r w:rsidRPr="005A6BDA">
              <w:rPr>
                <w:rFonts w:ascii="Century" w:hAnsi="Century"/>
                <w:i w:val="0"/>
                <w:color w:val="000080"/>
                <w:sz w:val="22"/>
                <w:szCs w:val="22"/>
              </w:rPr>
              <w:t>Yapılan Düzenlemeler</w:t>
            </w:r>
            <w:bookmarkEnd w:id="94"/>
            <w:bookmarkEnd w:id="95"/>
          </w:p>
          <w:p w:rsidR="00E54EF6" w:rsidRPr="005A6BDA" w:rsidRDefault="00E54EF6" w:rsidP="00E54EF6">
            <w:pPr>
              <w:jc w:val="both"/>
              <w:rPr>
                <w:rFonts w:ascii="Century" w:hAnsi="Century"/>
                <w:b/>
                <w:sz w:val="22"/>
                <w:szCs w:val="22"/>
              </w:rPr>
            </w:pPr>
          </w:p>
          <w:p w:rsidR="00E54EF6" w:rsidRPr="005A6BDA" w:rsidRDefault="00E54EF6" w:rsidP="00EB00F4">
            <w:pPr>
              <w:numPr>
                <w:ilvl w:val="0"/>
                <w:numId w:val="24"/>
              </w:numPr>
              <w:ind w:left="394" w:hanging="394"/>
              <w:jc w:val="both"/>
              <w:rPr>
                <w:rFonts w:ascii="Century" w:hAnsi="Century"/>
                <w:sz w:val="22"/>
                <w:szCs w:val="22"/>
              </w:rPr>
            </w:pPr>
            <w:r w:rsidRPr="005A6BDA">
              <w:rPr>
                <w:rFonts w:ascii="Century" w:hAnsi="Century"/>
                <w:sz w:val="22"/>
                <w:szCs w:val="22"/>
              </w:rPr>
              <w:t xml:space="preserve">4925 sayılı </w:t>
            </w:r>
            <w:r w:rsidR="00382210" w:rsidRPr="005A6BDA">
              <w:rPr>
                <w:rFonts w:ascii="Century" w:hAnsi="Century"/>
                <w:sz w:val="22"/>
                <w:szCs w:val="22"/>
              </w:rPr>
              <w:t xml:space="preserve">“Karayolu Taşıma Kanunu” </w:t>
            </w:r>
            <w:proofErr w:type="gramStart"/>
            <w:r w:rsidR="00382210" w:rsidRPr="005A6BDA">
              <w:rPr>
                <w:rFonts w:ascii="Century" w:hAnsi="Century"/>
                <w:sz w:val="22"/>
                <w:szCs w:val="22"/>
              </w:rPr>
              <w:t>10/</w:t>
            </w:r>
            <w:r w:rsidRPr="005A6BDA">
              <w:rPr>
                <w:rFonts w:ascii="Century" w:hAnsi="Century"/>
                <w:sz w:val="22"/>
                <w:szCs w:val="22"/>
              </w:rPr>
              <w:t>7/2009</w:t>
            </w:r>
            <w:proofErr w:type="gramEnd"/>
            <w:r w:rsidRPr="005A6BDA">
              <w:rPr>
                <w:rFonts w:ascii="Century" w:hAnsi="Century"/>
                <w:sz w:val="22"/>
                <w:szCs w:val="22"/>
              </w:rPr>
              <w:t xml:space="preserve"> tarihli Resmi Gazete’de yayımlanan Kanun ile aşağıdaki şekilde değiştirilmiştir.</w:t>
            </w:r>
          </w:p>
          <w:p w:rsidR="00E54EF6" w:rsidRPr="005A6BDA" w:rsidRDefault="00E54EF6" w:rsidP="00EB00F4">
            <w:pPr>
              <w:pStyle w:val="ListeParagraf1"/>
              <w:numPr>
                <w:ilvl w:val="0"/>
                <w:numId w:val="11"/>
              </w:numPr>
              <w:spacing w:line="276" w:lineRule="auto"/>
              <w:ind w:left="678" w:hanging="284"/>
              <w:contextualSpacing/>
              <w:jc w:val="both"/>
              <w:rPr>
                <w:rFonts w:ascii="Century" w:hAnsi="Century"/>
                <w:sz w:val="22"/>
                <w:szCs w:val="22"/>
                <w:lang w:val="es-ES"/>
              </w:rPr>
            </w:pPr>
            <w:r w:rsidRPr="005A6BDA">
              <w:rPr>
                <w:rFonts w:ascii="Century" w:hAnsi="Century"/>
                <w:sz w:val="22"/>
                <w:szCs w:val="22"/>
                <w:lang w:val="es-ES"/>
              </w:rPr>
              <w:t xml:space="preserve">“İdari Para Cezaları” başlıklı </w:t>
            </w:r>
            <w:r w:rsidR="00EB0E5A" w:rsidRPr="005A6BDA">
              <w:rPr>
                <w:rFonts w:ascii="Century" w:hAnsi="Century"/>
                <w:sz w:val="22"/>
                <w:szCs w:val="22"/>
                <w:lang w:val="es-ES"/>
              </w:rPr>
              <w:t>M</w:t>
            </w:r>
            <w:r w:rsidRPr="005A6BDA">
              <w:rPr>
                <w:rFonts w:ascii="Century" w:hAnsi="Century"/>
                <w:sz w:val="22"/>
                <w:szCs w:val="22"/>
                <w:lang w:val="es-ES"/>
              </w:rPr>
              <w:t>adde 26’nın (a), (e) ve (g) fıkraları değiştirilmiştir.</w:t>
            </w:r>
          </w:p>
          <w:p w:rsidR="00E54EF6" w:rsidRPr="005A6BDA" w:rsidRDefault="00E54EF6" w:rsidP="00EB00F4">
            <w:pPr>
              <w:pStyle w:val="ListeParagraf1"/>
              <w:numPr>
                <w:ilvl w:val="0"/>
                <w:numId w:val="11"/>
              </w:numPr>
              <w:spacing w:line="276" w:lineRule="auto"/>
              <w:ind w:left="678" w:hanging="284"/>
              <w:contextualSpacing/>
              <w:rPr>
                <w:rFonts w:ascii="Century" w:hAnsi="Century"/>
                <w:sz w:val="22"/>
                <w:szCs w:val="22"/>
                <w:lang w:val="es-ES"/>
              </w:rPr>
            </w:pPr>
            <w:r w:rsidRPr="005A6BDA">
              <w:rPr>
                <w:rFonts w:ascii="Century" w:hAnsi="Century"/>
                <w:sz w:val="22"/>
                <w:szCs w:val="22"/>
                <w:lang w:val="es-ES"/>
              </w:rPr>
              <w:t xml:space="preserve">“Ceza Uygulaması” başlıklı </w:t>
            </w:r>
            <w:r w:rsidR="00EB0E5A" w:rsidRPr="005A6BDA">
              <w:rPr>
                <w:rFonts w:ascii="Century" w:hAnsi="Century"/>
                <w:sz w:val="22"/>
                <w:szCs w:val="22"/>
                <w:lang w:val="es-ES"/>
              </w:rPr>
              <w:t>M</w:t>
            </w:r>
            <w:r w:rsidRPr="005A6BDA">
              <w:rPr>
                <w:rFonts w:ascii="Century" w:hAnsi="Century"/>
                <w:sz w:val="22"/>
                <w:szCs w:val="22"/>
                <w:lang w:val="es-ES"/>
              </w:rPr>
              <w:t>adde 27 değiştirilmiştir.</w:t>
            </w:r>
          </w:p>
          <w:p w:rsidR="00382210" w:rsidRPr="005A6BDA" w:rsidRDefault="00382210" w:rsidP="00382210">
            <w:pPr>
              <w:pStyle w:val="ListeParagraf1"/>
              <w:spacing w:line="276" w:lineRule="auto"/>
              <w:ind w:left="0"/>
              <w:contextualSpacing/>
              <w:rPr>
                <w:rFonts w:ascii="Century" w:hAnsi="Century"/>
                <w:sz w:val="22"/>
                <w:szCs w:val="22"/>
                <w:lang w:val="es-ES"/>
              </w:rPr>
            </w:pPr>
          </w:p>
          <w:p w:rsidR="00382210" w:rsidRPr="005A6BDA" w:rsidRDefault="00EB00F4" w:rsidP="00EB00F4">
            <w:pPr>
              <w:pStyle w:val="ListeParagraf1"/>
              <w:spacing w:line="276" w:lineRule="auto"/>
              <w:ind w:left="394" w:hanging="394"/>
              <w:contextualSpacing/>
              <w:jc w:val="both"/>
              <w:rPr>
                <w:rFonts w:ascii="Century" w:hAnsi="Century"/>
                <w:sz w:val="22"/>
                <w:szCs w:val="22"/>
                <w:lang w:val="es-ES"/>
              </w:rPr>
            </w:pPr>
            <w:r w:rsidRPr="005A6BDA">
              <w:rPr>
                <w:rFonts w:ascii="Century" w:hAnsi="Century"/>
                <w:sz w:val="22"/>
                <w:szCs w:val="22"/>
                <w:lang w:val="es-ES"/>
              </w:rPr>
              <w:t xml:space="preserve">b)  </w:t>
            </w:r>
            <w:r w:rsidR="00382210" w:rsidRPr="005A6BDA">
              <w:rPr>
                <w:rFonts w:ascii="Century" w:hAnsi="Century"/>
                <w:sz w:val="22"/>
                <w:szCs w:val="22"/>
                <w:lang w:val="es-ES"/>
              </w:rPr>
              <w:t>Bakanlar Kurulu’nun Tarım Sigortaları Havuzu tarafından kapsama alınacak riskler, ürünler ve bölgeler ile prim desteği oranlarına ilişkin 2009/15688 sayılı Kararı 29/12/2009 tarihli Resmi Gazete’de yayınlanmış ve 1/1/2010 tarihi itibariyle yürürlüğe girmiştir.</w:t>
            </w:r>
          </w:p>
          <w:p w:rsidR="00E54EF6" w:rsidRPr="005A6BDA" w:rsidRDefault="00E54EF6" w:rsidP="00E54EF6">
            <w:pPr>
              <w:pStyle w:val="Balk2"/>
              <w:numPr>
                <w:ilvl w:val="0"/>
                <w:numId w:val="0"/>
              </w:numPr>
              <w:ind w:left="179"/>
              <w:rPr>
                <w:rFonts w:ascii="Century" w:hAnsi="Century"/>
                <w:i w:val="0"/>
                <w:color w:val="000080"/>
                <w:sz w:val="22"/>
                <w:szCs w:val="22"/>
              </w:rPr>
            </w:pPr>
            <w:bookmarkStart w:id="96" w:name="_Toc198287720"/>
            <w:bookmarkStart w:id="97" w:name="_Toc267481123"/>
            <w:r w:rsidRPr="005A6BDA">
              <w:rPr>
                <w:rFonts w:ascii="Century" w:hAnsi="Century"/>
                <w:i w:val="0"/>
                <w:color w:val="000080"/>
                <w:sz w:val="22"/>
                <w:szCs w:val="22"/>
              </w:rPr>
              <w:t>3.2. Yönetmeliklerde Yapılan Düzenlemeler</w:t>
            </w:r>
            <w:bookmarkEnd w:id="96"/>
            <w:bookmarkEnd w:id="97"/>
          </w:p>
          <w:p w:rsidR="00E54EF6" w:rsidRPr="005A6BDA" w:rsidRDefault="00E54EF6" w:rsidP="00E54EF6">
            <w:pPr>
              <w:jc w:val="both"/>
              <w:rPr>
                <w:rFonts w:ascii="Century" w:hAnsi="Century"/>
                <w:sz w:val="22"/>
                <w:szCs w:val="22"/>
              </w:rPr>
            </w:pPr>
          </w:p>
          <w:p w:rsidR="00E54EF6" w:rsidRPr="005A6BDA" w:rsidRDefault="00E54EF6" w:rsidP="00E54EF6">
            <w:pPr>
              <w:jc w:val="both"/>
              <w:rPr>
                <w:rFonts w:ascii="Century" w:hAnsi="Century"/>
                <w:sz w:val="22"/>
                <w:szCs w:val="22"/>
              </w:rPr>
            </w:pPr>
            <w:r w:rsidRPr="005A6BDA">
              <w:rPr>
                <w:rFonts w:ascii="Century" w:hAnsi="Century"/>
                <w:sz w:val="22"/>
                <w:szCs w:val="22"/>
              </w:rPr>
              <w:t>2009 yılında üç yeni yönetmelik yürürlüğe girmiştir.</w:t>
            </w:r>
          </w:p>
          <w:p w:rsidR="00E54EF6" w:rsidRPr="005A6BDA" w:rsidRDefault="00E54EF6" w:rsidP="00E54EF6">
            <w:pPr>
              <w:jc w:val="both"/>
              <w:rPr>
                <w:rFonts w:ascii="Century" w:hAnsi="Century"/>
                <w:sz w:val="22"/>
                <w:szCs w:val="22"/>
              </w:rPr>
            </w:pPr>
          </w:p>
          <w:p w:rsidR="00EB00F4" w:rsidRDefault="00382210" w:rsidP="005A6BDA">
            <w:pPr>
              <w:numPr>
                <w:ilvl w:val="0"/>
                <w:numId w:val="25"/>
              </w:numPr>
              <w:ind w:left="394" w:hanging="394"/>
              <w:jc w:val="both"/>
              <w:rPr>
                <w:rFonts w:ascii="Century" w:hAnsi="Century"/>
                <w:sz w:val="22"/>
                <w:szCs w:val="22"/>
              </w:rPr>
            </w:pPr>
            <w:proofErr w:type="gramStart"/>
            <w:r w:rsidRPr="005A6BDA">
              <w:rPr>
                <w:rFonts w:ascii="Century" w:hAnsi="Century"/>
                <w:sz w:val="22"/>
                <w:szCs w:val="22"/>
              </w:rPr>
              <w:t>17/</w:t>
            </w:r>
            <w:r w:rsidR="00E54EF6" w:rsidRPr="005A6BDA">
              <w:rPr>
                <w:rFonts w:ascii="Century" w:hAnsi="Century"/>
                <w:sz w:val="22"/>
                <w:szCs w:val="22"/>
              </w:rPr>
              <w:t>1/2009</w:t>
            </w:r>
            <w:proofErr w:type="gramEnd"/>
            <w:r w:rsidR="00E54EF6" w:rsidRPr="005A6BDA">
              <w:rPr>
                <w:rFonts w:ascii="Century" w:hAnsi="Century"/>
                <w:sz w:val="22"/>
                <w:szCs w:val="22"/>
              </w:rPr>
              <w:t xml:space="preserve"> tarihli Resmi Gazete’de “Bireysel Kredilerle Bağlantılı Sigortalar Uygulama Esasları Yönetmeliği” yayımlanmış ve 1/2/2009 tarihinde yürürlülüğe girmiştir.</w:t>
            </w:r>
          </w:p>
          <w:p w:rsidR="005A6BDA" w:rsidRPr="005A6BDA" w:rsidRDefault="005A6BDA" w:rsidP="005A6BDA">
            <w:pPr>
              <w:ind w:left="394"/>
              <w:jc w:val="both"/>
              <w:rPr>
                <w:rFonts w:ascii="Century" w:hAnsi="Century"/>
                <w:sz w:val="22"/>
                <w:szCs w:val="22"/>
              </w:rPr>
            </w:pPr>
          </w:p>
          <w:p w:rsidR="00EB00F4" w:rsidRDefault="00E54EF6" w:rsidP="005A6BDA">
            <w:pPr>
              <w:numPr>
                <w:ilvl w:val="0"/>
                <w:numId w:val="25"/>
              </w:numPr>
              <w:ind w:left="394" w:hanging="394"/>
              <w:jc w:val="both"/>
              <w:rPr>
                <w:rFonts w:ascii="Century" w:hAnsi="Century"/>
                <w:sz w:val="22"/>
                <w:szCs w:val="22"/>
              </w:rPr>
            </w:pPr>
            <w:proofErr w:type="gramStart"/>
            <w:r w:rsidRPr="005A6BDA">
              <w:rPr>
                <w:rFonts w:ascii="Century" w:hAnsi="Century"/>
                <w:sz w:val="22"/>
                <w:szCs w:val="22"/>
              </w:rPr>
              <w:t>1/3/2009</w:t>
            </w:r>
            <w:proofErr w:type="gramEnd"/>
            <w:r w:rsidRPr="005A6BDA">
              <w:rPr>
                <w:rFonts w:ascii="Century" w:hAnsi="Century"/>
                <w:sz w:val="22"/>
                <w:szCs w:val="22"/>
              </w:rPr>
              <w:t xml:space="preserve"> tarihli Resmi Gazete’de “Emekliliğe Yönelik Taahhütte Bulunan Kuruluşların Aktüeryal Denetimi Hakkında Yönetmelik” yayımlanmış ve aynı gün yürürlülüğe girmiştir.</w:t>
            </w:r>
          </w:p>
          <w:p w:rsidR="005A6BDA" w:rsidRPr="005A6BDA" w:rsidRDefault="005A6BDA" w:rsidP="005A6BDA">
            <w:pPr>
              <w:ind w:left="394"/>
              <w:jc w:val="both"/>
              <w:rPr>
                <w:rFonts w:ascii="Century" w:hAnsi="Century"/>
                <w:sz w:val="22"/>
                <w:szCs w:val="22"/>
              </w:rPr>
            </w:pPr>
          </w:p>
          <w:p w:rsidR="00EB00F4" w:rsidRPr="005A6BDA" w:rsidRDefault="00E54EF6" w:rsidP="005A6BDA">
            <w:pPr>
              <w:numPr>
                <w:ilvl w:val="0"/>
                <w:numId w:val="25"/>
              </w:numPr>
              <w:ind w:left="394" w:hanging="394"/>
              <w:jc w:val="both"/>
              <w:rPr>
                <w:rFonts w:ascii="Century" w:hAnsi="Century"/>
                <w:sz w:val="22"/>
                <w:szCs w:val="22"/>
              </w:rPr>
            </w:pPr>
            <w:proofErr w:type="gramStart"/>
            <w:r w:rsidRPr="005A6BDA">
              <w:rPr>
                <w:rFonts w:ascii="Century" w:hAnsi="Century"/>
                <w:sz w:val="22"/>
                <w:szCs w:val="22"/>
              </w:rPr>
              <w:t>1/3/2009</w:t>
            </w:r>
            <w:proofErr w:type="gramEnd"/>
            <w:r w:rsidRPr="005A6BDA">
              <w:rPr>
                <w:rFonts w:ascii="Century" w:hAnsi="Century"/>
                <w:sz w:val="22"/>
                <w:szCs w:val="22"/>
              </w:rPr>
              <w:t xml:space="preserve"> tarihli Resmi Gazete’de “Sigorta Eskperleri İcra Komitesinin Kuruluş ve Çalışma Usul ve Esasları Yönetmeliği” yayımlanmış ve yayımı tarihinde yürürlülüğe girmiştir.</w:t>
            </w:r>
          </w:p>
          <w:p w:rsidR="00E54EF6" w:rsidRPr="005A6BDA" w:rsidRDefault="00E54EF6" w:rsidP="00E54EF6">
            <w:pPr>
              <w:ind w:left="372" w:hanging="372"/>
              <w:jc w:val="both"/>
              <w:rPr>
                <w:rFonts w:ascii="Century" w:hAnsi="Century"/>
                <w:sz w:val="22"/>
                <w:szCs w:val="22"/>
              </w:rPr>
            </w:pPr>
          </w:p>
          <w:p w:rsidR="00E54EF6" w:rsidRPr="005A6BDA" w:rsidRDefault="00E54EF6" w:rsidP="00E54EF6">
            <w:pPr>
              <w:ind w:left="372" w:hanging="372"/>
              <w:jc w:val="both"/>
              <w:rPr>
                <w:rFonts w:ascii="Century" w:hAnsi="Century"/>
                <w:sz w:val="22"/>
                <w:szCs w:val="22"/>
              </w:rPr>
            </w:pPr>
            <w:r w:rsidRPr="005A6BDA">
              <w:rPr>
                <w:rFonts w:ascii="Century" w:hAnsi="Century"/>
                <w:sz w:val="22"/>
                <w:szCs w:val="22"/>
              </w:rPr>
              <w:t xml:space="preserve">Mevcut Yönetmeliklerde 2009 yılında yapılan düzenlemeler ise aşağıda verilmiştir. </w:t>
            </w:r>
          </w:p>
          <w:p w:rsidR="00E54EF6" w:rsidRPr="005A6BDA" w:rsidRDefault="00E54EF6" w:rsidP="00E54EF6">
            <w:pPr>
              <w:jc w:val="both"/>
              <w:rPr>
                <w:rFonts w:ascii="Century" w:hAnsi="Century"/>
                <w:color w:val="0000FF"/>
                <w:sz w:val="22"/>
                <w:szCs w:val="22"/>
              </w:rPr>
            </w:pPr>
          </w:p>
          <w:p w:rsidR="00E54EF6" w:rsidRPr="005A6BDA" w:rsidRDefault="00E54EF6" w:rsidP="00E54EF6">
            <w:pPr>
              <w:ind w:left="252" w:hanging="252"/>
              <w:jc w:val="both"/>
              <w:rPr>
                <w:rFonts w:ascii="Century" w:hAnsi="Century"/>
                <w:sz w:val="22"/>
                <w:szCs w:val="22"/>
              </w:rPr>
            </w:pPr>
            <w:r w:rsidRPr="005A6BDA">
              <w:rPr>
                <w:rFonts w:ascii="Century" w:hAnsi="Century"/>
                <w:sz w:val="22"/>
                <w:szCs w:val="22"/>
              </w:rPr>
              <w:t>a) Hay</w:t>
            </w:r>
            <w:r w:rsidR="00382210" w:rsidRPr="005A6BDA">
              <w:rPr>
                <w:rFonts w:ascii="Century" w:hAnsi="Century"/>
                <w:sz w:val="22"/>
                <w:szCs w:val="22"/>
              </w:rPr>
              <w:t xml:space="preserve">at Sigortaları Yönetmeliği, </w:t>
            </w:r>
            <w:proofErr w:type="gramStart"/>
            <w:r w:rsidR="00382210" w:rsidRPr="005A6BDA">
              <w:rPr>
                <w:rFonts w:ascii="Century" w:hAnsi="Century"/>
                <w:sz w:val="22"/>
                <w:szCs w:val="22"/>
              </w:rPr>
              <w:t>13/</w:t>
            </w:r>
            <w:r w:rsidRPr="005A6BDA">
              <w:rPr>
                <w:rFonts w:ascii="Century" w:hAnsi="Century"/>
                <w:sz w:val="22"/>
                <w:szCs w:val="22"/>
              </w:rPr>
              <w:t>1/2009</w:t>
            </w:r>
            <w:proofErr w:type="gramEnd"/>
            <w:r w:rsidRPr="005A6BDA">
              <w:rPr>
                <w:rFonts w:ascii="Century" w:hAnsi="Century"/>
                <w:sz w:val="22"/>
                <w:szCs w:val="22"/>
              </w:rPr>
              <w:t xml:space="preserve"> tarihli Resmi Gazete’de yayımlanan Yönetmelik ile aşağıdaki şekilde değiştirilmiştir.</w:t>
            </w:r>
          </w:p>
          <w:p w:rsidR="00E54EF6" w:rsidRPr="005A6BDA" w:rsidRDefault="00E54EF6" w:rsidP="00E54EF6">
            <w:pPr>
              <w:pStyle w:val="ListeParagraf1"/>
              <w:numPr>
                <w:ilvl w:val="0"/>
                <w:numId w:val="11"/>
              </w:numPr>
              <w:spacing w:line="276" w:lineRule="auto"/>
              <w:contextualSpacing/>
              <w:jc w:val="both"/>
              <w:rPr>
                <w:rFonts w:ascii="Century" w:hAnsi="Century"/>
                <w:sz w:val="22"/>
                <w:szCs w:val="22"/>
              </w:rPr>
            </w:pPr>
            <w:r w:rsidRPr="005A6BDA">
              <w:rPr>
                <w:rFonts w:ascii="Century" w:hAnsi="Century"/>
                <w:sz w:val="22"/>
                <w:szCs w:val="22"/>
              </w:rPr>
              <w:t>“Tanımlar” başlıklı Madde 3’te yer alan “Fesih”, “Gerçek Yaş” ve “İştira” tanımları değiştirilmiş, “İrat Ödemeli Hayat Sigortası” ve “Sermaye İtfa Sigortası” kavramları maddeye eklenmiştir.</w:t>
            </w:r>
          </w:p>
          <w:p w:rsidR="00E54EF6" w:rsidRPr="005A6BDA" w:rsidRDefault="00E54EF6" w:rsidP="00E54EF6">
            <w:pPr>
              <w:pStyle w:val="ListeParagraf1"/>
              <w:numPr>
                <w:ilvl w:val="0"/>
                <w:numId w:val="11"/>
              </w:numPr>
              <w:spacing w:line="276" w:lineRule="auto"/>
              <w:contextualSpacing/>
              <w:jc w:val="both"/>
              <w:rPr>
                <w:rFonts w:ascii="Century" w:hAnsi="Century"/>
                <w:sz w:val="22"/>
                <w:szCs w:val="22"/>
              </w:rPr>
            </w:pPr>
            <w:r w:rsidRPr="005A6BDA">
              <w:rPr>
                <w:rFonts w:ascii="Century" w:hAnsi="Century"/>
                <w:sz w:val="22"/>
                <w:szCs w:val="22"/>
              </w:rPr>
              <w:t>“Gider Payı” ve “Aracı Komisyonu” başlıklı Madde 7 ve Madde 8, “Kesintiler” başlığı altında Madde 7 olarak birleştirilmiştir.</w:t>
            </w:r>
          </w:p>
          <w:p w:rsidR="00E54EF6" w:rsidRPr="005A6BDA" w:rsidRDefault="00E54EF6" w:rsidP="00E54EF6">
            <w:pPr>
              <w:pStyle w:val="ListeParagraf1"/>
              <w:numPr>
                <w:ilvl w:val="0"/>
                <w:numId w:val="11"/>
              </w:numPr>
              <w:spacing w:line="276" w:lineRule="auto"/>
              <w:contextualSpacing/>
              <w:jc w:val="both"/>
              <w:rPr>
                <w:rFonts w:ascii="Century" w:hAnsi="Century"/>
                <w:sz w:val="22"/>
                <w:szCs w:val="22"/>
                <w:lang w:val="es-ES"/>
              </w:rPr>
            </w:pPr>
            <w:r w:rsidRPr="005A6BDA">
              <w:rPr>
                <w:rFonts w:ascii="Century" w:hAnsi="Century"/>
                <w:sz w:val="22"/>
                <w:szCs w:val="22"/>
                <w:lang w:val="es-ES"/>
              </w:rPr>
              <w:t>“Fesih ve İştira Durumunda Yapılabilecek Diğer Kesintiler” başlıklı Madde 8 Yönetmeliğe eklenmiştir.</w:t>
            </w:r>
          </w:p>
          <w:p w:rsidR="00E54EF6" w:rsidRPr="005A6BDA" w:rsidRDefault="00E54EF6" w:rsidP="00E54EF6">
            <w:pPr>
              <w:pStyle w:val="ListeParagraf1"/>
              <w:numPr>
                <w:ilvl w:val="0"/>
                <w:numId w:val="11"/>
              </w:numPr>
              <w:spacing w:line="276" w:lineRule="auto"/>
              <w:contextualSpacing/>
              <w:jc w:val="both"/>
              <w:rPr>
                <w:rFonts w:ascii="Century" w:hAnsi="Century"/>
                <w:sz w:val="22"/>
                <w:szCs w:val="22"/>
                <w:lang w:val="es-ES"/>
              </w:rPr>
            </w:pPr>
            <w:r w:rsidRPr="005A6BDA">
              <w:rPr>
                <w:rFonts w:ascii="Century" w:hAnsi="Century"/>
                <w:sz w:val="22"/>
                <w:szCs w:val="22"/>
                <w:lang w:val="es-ES"/>
              </w:rPr>
              <w:t>“Hayat Sigortası Tarifesi” başlıklı Madde 13’ün ikinci fıkrası değiştirilmiştir.</w:t>
            </w:r>
          </w:p>
          <w:p w:rsidR="00E54EF6" w:rsidRPr="005A6BDA" w:rsidRDefault="00E54EF6" w:rsidP="00E54EF6">
            <w:pPr>
              <w:pStyle w:val="ListeParagraf1"/>
              <w:numPr>
                <w:ilvl w:val="0"/>
                <w:numId w:val="11"/>
              </w:numPr>
              <w:spacing w:line="276" w:lineRule="auto"/>
              <w:contextualSpacing/>
              <w:jc w:val="both"/>
              <w:rPr>
                <w:rFonts w:ascii="Century" w:hAnsi="Century"/>
                <w:sz w:val="22"/>
                <w:szCs w:val="22"/>
                <w:lang w:val="es-ES"/>
              </w:rPr>
            </w:pPr>
            <w:r w:rsidRPr="005A6BDA">
              <w:rPr>
                <w:rFonts w:ascii="Century" w:hAnsi="Century"/>
                <w:sz w:val="22"/>
                <w:szCs w:val="22"/>
                <w:lang w:val="es-ES"/>
              </w:rPr>
              <w:t>“Tarifelerin Onaylanması ve Uygulanması” başlıklı Madde 14 değiştirilmiştir.</w:t>
            </w:r>
          </w:p>
          <w:p w:rsidR="00E54EF6" w:rsidRPr="005A6BDA" w:rsidRDefault="00E54EF6" w:rsidP="00E54EF6">
            <w:pPr>
              <w:pStyle w:val="ListeParagraf1"/>
              <w:numPr>
                <w:ilvl w:val="0"/>
                <w:numId w:val="11"/>
              </w:numPr>
              <w:spacing w:line="276" w:lineRule="auto"/>
              <w:contextualSpacing/>
              <w:jc w:val="both"/>
              <w:rPr>
                <w:rFonts w:ascii="Century" w:hAnsi="Century"/>
                <w:sz w:val="22"/>
                <w:szCs w:val="22"/>
                <w:lang w:val="es-ES"/>
              </w:rPr>
            </w:pPr>
            <w:r w:rsidRPr="005A6BDA">
              <w:rPr>
                <w:rFonts w:ascii="Century" w:hAnsi="Century"/>
                <w:sz w:val="22"/>
                <w:szCs w:val="22"/>
                <w:lang w:val="es-ES"/>
              </w:rPr>
              <w:t xml:space="preserve">“Fesihler” başlıklı Madde 22 yürürlükten kaldırılmıştır. </w:t>
            </w:r>
          </w:p>
          <w:p w:rsidR="00E54EF6" w:rsidRPr="005A6BDA" w:rsidRDefault="00E54EF6" w:rsidP="00E54EF6">
            <w:pPr>
              <w:rPr>
                <w:rFonts w:ascii="Century" w:hAnsi="Century"/>
                <w:sz w:val="22"/>
                <w:szCs w:val="22"/>
                <w:lang w:val="es-ES"/>
              </w:rPr>
            </w:pPr>
          </w:p>
          <w:p w:rsidR="00E54EF6" w:rsidRPr="005A6BDA" w:rsidRDefault="00E54EF6" w:rsidP="00E54EF6">
            <w:pPr>
              <w:ind w:left="372" w:hanging="372"/>
              <w:jc w:val="both"/>
              <w:rPr>
                <w:rFonts w:ascii="Century" w:hAnsi="Century"/>
                <w:sz w:val="22"/>
                <w:szCs w:val="22"/>
                <w:lang w:val="es-ES"/>
              </w:rPr>
            </w:pPr>
            <w:r w:rsidRPr="005A6BDA">
              <w:rPr>
                <w:rFonts w:ascii="Century" w:hAnsi="Century"/>
                <w:sz w:val="22"/>
                <w:szCs w:val="22"/>
                <w:lang w:val="es-ES"/>
              </w:rPr>
              <w:t>b) Sigorta</w:t>
            </w:r>
            <w:r w:rsidR="00382210" w:rsidRPr="005A6BDA">
              <w:rPr>
                <w:rFonts w:ascii="Century" w:hAnsi="Century"/>
                <w:sz w:val="22"/>
                <w:szCs w:val="22"/>
                <w:lang w:val="es-ES"/>
              </w:rPr>
              <w:t xml:space="preserve"> Bilgi Merkezi Yönetmeliği, 19/</w:t>
            </w:r>
            <w:r w:rsidRPr="005A6BDA">
              <w:rPr>
                <w:rFonts w:ascii="Century" w:hAnsi="Century"/>
                <w:sz w:val="22"/>
                <w:szCs w:val="22"/>
                <w:lang w:val="es-ES"/>
              </w:rPr>
              <w:t xml:space="preserve">6/2009 </w:t>
            </w:r>
            <w:r w:rsidRPr="005A6BDA">
              <w:rPr>
                <w:rFonts w:ascii="Century" w:hAnsi="Century"/>
                <w:sz w:val="22"/>
                <w:szCs w:val="22"/>
              </w:rPr>
              <w:t xml:space="preserve">tarihli Resmi Gazete’de yayımlanan </w:t>
            </w:r>
            <w:r w:rsidRPr="005A6BDA">
              <w:rPr>
                <w:rFonts w:ascii="Century" w:hAnsi="Century"/>
                <w:sz w:val="22"/>
                <w:szCs w:val="22"/>
                <w:lang w:val="es-ES"/>
              </w:rPr>
              <w:t>Yönetmelik ile aşağıdaki şekilde değiştirilmiştir.</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lastRenderedPageBreak/>
              <w:t>“TRAMER’in Amacı ve Görevleri” başlıklı Madde 10’nun ikinci fıkrasına (j) bendi eklenmiştir.</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 xml:space="preserve">“Sigorta Hasar Takip Merkezinin Amacı ve Görevleri” başlıklı Madde 16’nın ikinci fıkrasının (d) bendi iptal edilmiştir. </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“Alt Bilgi Merkezlerinin Faaliyetleri” başlıklı Madde 17’nin altıncı fıkrası  değiştirilmiştir.</w:t>
            </w:r>
          </w:p>
          <w:p w:rsidR="00E54EF6" w:rsidRPr="005A6BDA" w:rsidRDefault="00E54EF6" w:rsidP="00E54EF6">
            <w:pPr>
              <w:pStyle w:val="ListeParagraf1"/>
              <w:numPr>
                <w:ilvl w:val="0"/>
                <w:numId w:val="12"/>
              </w:numPr>
              <w:spacing w:line="276" w:lineRule="auto"/>
              <w:contextualSpacing/>
              <w:rPr>
                <w:rFonts w:ascii="Century" w:hAnsi="Century"/>
                <w:sz w:val="22"/>
                <w:szCs w:val="22"/>
                <w:lang w:val="es-ES"/>
              </w:rPr>
            </w:pPr>
            <w:r w:rsidRPr="005A6BDA">
              <w:rPr>
                <w:rFonts w:ascii="Century" w:hAnsi="Century"/>
                <w:sz w:val="22"/>
                <w:szCs w:val="22"/>
                <w:lang w:val="es-ES"/>
              </w:rPr>
              <w:t>“Bilgi Kayıtlarına Erişim” başlıklı Madde 24’nün altıncı fıkrası hükmü değiştirilmiştir.</w:t>
            </w:r>
          </w:p>
          <w:p w:rsidR="00E54EF6" w:rsidRPr="005A6BDA" w:rsidRDefault="00E54EF6" w:rsidP="00E54EF6">
            <w:pPr>
              <w:rPr>
                <w:rFonts w:ascii="Century" w:hAnsi="Century"/>
                <w:sz w:val="22"/>
                <w:szCs w:val="22"/>
                <w:lang w:val="es-ES"/>
              </w:rPr>
            </w:pPr>
          </w:p>
          <w:p w:rsidR="00E54EF6" w:rsidRPr="005A6BDA" w:rsidRDefault="00E54EF6" w:rsidP="00E54EF6">
            <w:pPr>
              <w:jc w:val="both"/>
              <w:rPr>
                <w:rFonts w:ascii="Century" w:hAnsi="Century"/>
                <w:sz w:val="22"/>
                <w:szCs w:val="22"/>
                <w:lang w:val="es-ES"/>
              </w:rPr>
            </w:pPr>
            <w:r w:rsidRPr="005A6BDA">
              <w:rPr>
                <w:rFonts w:ascii="Century" w:hAnsi="Century"/>
                <w:sz w:val="22"/>
                <w:szCs w:val="22"/>
                <w:lang w:val="es-ES"/>
              </w:rPr>
              <w:t>c)  Sigorta ve Reasürans ile Emeklilik Şirketlerinin Mali Bünyelerine İlişkin Yönetmelik”in;</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 xml:space="preserve">9/7/2008 </w:t>
            </w:r>
            <w:r w:rsidRPr="005A6BDA">
              <w:rPr>
                <w:rFonts w:ascii="Century" w:hAnsi="Century"/>
                <w:sz w:val="22"/>
                <w:szCs w:val="22"/>
              </w:rPr>
              <w:t xml:space="preserve">tarihli Resmi Gazete’de yayımlanan </w:t>
            </w:r>
            <w:r w:rsidRPr="005A6BDA">
              <w:rPr>
                <w:rFonts w:ascii="Century" w:hAnsi="Century"/>
                <w:sz w:val="22"/>
                <w:szCs w:val="22"/>
                <w:lang w:val="es-ES"/>
              </w:rPr>
              <w:t>Yönetmelik ile “Teminat Tesis Edilmesi” başlıklı 4’üncü Maddesine, 31/12/2009 tarihinde yürürlüğe girmek üzere 7, 8, 9 ve 10’uncu fıkralar eklenmiştir.</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 xml:space="preserve">1/3/2009 </w:t>
            </w:r>
            <w:r w:rsidRPr="005A6BDA">
              <w:rPr>
                <w:rFonts w:ascii="Century" w:hAnsi="Century"/>
                <w:sz w:val="22"/>
                <w:szCs w:val="22"/>
              </w:rPr>
              <w:t xml:space="preserve">tarihli Resmi Gazete’de yayımlanan </w:t>
            </w:r>
            <w:r w:rsidRPr="005A6BDA">
              <w:rPr>
                <w:rFonts w:ascii="Century" w:hAnsi="Century"/>
                <w:sz w:val="22"/>
                <w:szCs w:val="22"/>
                <w:lang w:val="es-ES"/>
              </w:rPr>
              <w:t>Yönetmelik ile “Mali Bünyenin Zayı</w:t>
            </w:r>
            <w:r w:rsidR="0030678C">
              <w:rPr>
                <w:rFonts w:ascii="Century" w:hAnsi="Century"/>
                <w:sz w:val="22"/>
                <w:szCs w:val="22"/>
                <w:lang w:val="es-ES"/>
              </w:rPr>
              <w:t>flaması Hali” başlıklı 11’inci M</w:t>
            </w:r>
            <w:r w:rsidRPr="005A6BDA">
              <w:rPr>
                <w:rFonts w:ascii="Century" w:hAnsi="Century"/>
                <w:sz w:val="22"/>
                <w:szCs w:val="22"/>
                <w:lang w:val="es-ES"/>
              </w:rPr>
              <w:t>addenin birinci fıkrasına 31/12/2009 tarihinde yürürlüğe girmek üzere (ı) ve (i) bentleri eklenmiştir.</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 xml:space="preserve">20/3/2009 </w:t>
            </w:r>
            <w:r w:rsidRPr="005A6BDA">
              <w:rPr>
                <w:rFonts w:ascii="Century" w:hAnsi="Century"/>
                <w:sz w:val="22"/>
                <w:szCs w:val="22"/>
              </w:rPr>
              <w:t xml:space="preserve">tarihli Resmi Gazete’de yayımlanan </w:t>
            </w:r>
            <w:r w:rsidRPr="005A6BDA">
              <w:rPr>
                <w:rFonts w:ascii="Century" w:hAnsi="Century"/>
                <w:sz w:val="22"/>
                <w:szCs w:val="22"/>
                <w:lang w:val="es-ES"/>
              </w:rPr>
              <w:t xml:space="preserve">Yönetmelik ile “Reasürans Politikaları” başlıklı 15’inci </w:t>
            </w:r>
            <w:r w:rsidR="0030678C">
              <w:rPr>
                <w:rFonts w:ascii="Century" w:hAnsi="Century"/>
                <w:sz w:val="22"/>
                <w:szCs w:val="22"/>
                <w:lang w:val="es-ES"/>
              </w:rPr>
              <w:t>M</w:t>
            </w:r>
            <w:r w:rsidRPr="005A6BDA">
              <w:rPr>
                <w:rFonts w:ascii="Century" w:hAnsi="Century"/>
                <w:sz w:val="22"/>
                <w:szCs w:val="22"/>
                <w:lang w:val="es-ES"/>
              </w:rPr>
              <w:t>addenin üçüncü fıkrasının (c1) ve (c2) bentlerinde 31/12/2008 tarihinden itibaren geçerli olmak üzere düzenleme yapılmıştır.</w:t>
            </w:r>
          </w:p>
          <w:p w:rsidR="00E54EF6" w:rsidRPr="005A6BDA" w:rsidRDefault="00E54EF6" w:rsidP="00E54EF6">
            <w:pPr>
              <w:pStyle w:val="ListeParagraf1"/>
              <w:ind w:left="0"/>
              <w:jc w:val="both"/>
              <w:rPr>
                <w:rFonts w:ascii="Century" w:hAnsi="Century"/>
                <w:sz w:val="22"/>
                <w:szCs w:val="22"/>
                <w:lang w:val="es-ES"/>
              </w:rPr>
            </w:pPr>
          </w:p>
          <w:p w:rsidR="00E54EF6" w:rsidRPr="005A6BDA" w:rsidRDefault="00E54EF6" w:rsidP="00E54EF6">
            <w:pPr>
              <w:ind w:left="372" w:hanging="372"/>
              <w:jc w:val="both"/>
              <w:rPr>
                <w:rFonts w:ascii="Century" w:hAnsi="Century"/>
                <w:sz w:val="22"/>
                <w:szCs w:val="22"/>
                <w:lang w:val="es-ES"/>
              </w:rPr>
            </w:pPr>
            <w:r w:rsidRPr="005A6BDA">
              <w:rPr>
                <w:rFonts w:ascii="Century" w:hAnsi="Century"/>
                <w:sz w:val="22"/>
                <w:szCs w:val="22"/>
                <w:lang w:val="es-ES"/>
              </w:rPr>
              <w:t xml:space="preserve">d) Sigorta ve Reasürans ile Emeklilik Şirketlerinin Sermaye Yeterliliklerinin Ölçülmesine İlişkin Yönetmelik, 1/3/2009 </w:t>
            </w:r>
            <w:r w:rsidRPr="005A6BDA">
              <w:rPr>
                <w:rFonts w:ascii="Century" w:hAnsi="Century"/>
                <w:sz w:val="22"/>
                <w:szCs w:val="22"/>
              </w:rPr>
              <w:t xml:space="preserve">tarihli Resmi Gazete’de yayımlanan </w:t>
            </w:r>
            <w:r w:rsidRPr="005A6BDA">
              <w:rPr>
                <w:rFonts w:ascii="Century" w:hAnsi="Century"/>
                <w:sz w:val="22"/>
                <w:szCs w:val="22"/>
                <w:lang w:val="es-ES"/>
              </w:rPr>
              <w:t>Yönetmelik ile aşağıdaki şekilde değiştirilmiş ve 31/12/2008 tarihinden itibaren geçerli olmak üzere yayımı tarihinde yürürlüğe girmiştir.</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“İkinci Yönteme Göre Gerekli Özsermaye” başlıklı Madde 8’nin birinci fıkrası değiştirilmiştir.</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Yönetmeliğe, “Reasürans Riskine İlişkin Aşamalı Geçiş Seviyesi” başlıklı Geçici Madde 2 eklenmiştir.</w:t>
            </w:r>
          </w:p>
          <w:p w:rsidR="00E54EF6" w:rsidRPr="005A6BDA" w:rsidRDefault="00E54EF6" w:rsidP="00E54EF6">
            <w:pPr>
              <w:rPr>
                <w:rFonts w:ascii="Century" w:hAnsi="Century"/>
                <w:sz w:val="22"/>
                <w:szCs w:val="22"/>
                <w:lang w:val="es-ES"/>
              </w:rPr>
            </w:pPr>
          </w:p>
          <w:p w:rsidR="00E54EF6" w:rsidRPr="005A6BDA" w:rsidRDefault="00E54EF6" w:rsidP="00E54EF6">
            <w:pPr>
              <w:ind w:left="252" w:hanging="252"/>
              <w:jc w:val="both"/>
              <w:rPr>
                <w:rFonts w:ascii="Century" w:hAnsi="Century"/>
                <w:sz w:val="22"/>
                <w:szCs w:val="22"/>
                <w:lang w:val="es-ES"/>
              </w:rPr>
            </w:pPr>
            <w:r w:rsidRPr="005A6BDA">
              <w:rPr>
                <w:rFonts w:ascii="Century" w:hAnsi="Century"/>
                <w:sz w:val="22"/>
                <w:szCs w:val="22"/>
                <w:lang w:val="es-ES"/>
              </w:rPr>
              <w:t xml:space="preserve">e) Sigorta Şirketleri ve Reasürans Şirketlerinin Kuruluş ve Çalışma Esaslarına İlişkin Yönetmelik, 31/7/2009 </w:t>
            </w:r>
            <w:r w:rsidRPr="005A6BDA">
              <w:rPr>
                <w:rFonts w:ascii="Century" w:hAnsi="Century"/>
                <w:sz w:val="22"/>
                <w:szCs w:val="22"/>
              </w:rPr>
              <w:t xml:space="preserve">tarihli Resmi Gazete’de yayımlanan </w:t>
            </w:r>
            <w:r w:rsidRPr="005A6BDA">
              <w:rPr>
                <w:rFonts w:ascii="Century" w:hAnsi="Century"/>
                <w:sz w:val="22"/>
                <w:szCs w:val="22"/>
                <w:lang w:val="es-ES"/>
              </w:rPr>
              <w:t>Yönetmelik ile aşağıdaki şekilde değiştirilmiştir.</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“Yönetim Kurulu Üyeleri” başlıklı Madde 6’nın dördüncü fıkrasının (e) bendi değiştirilmiştir.</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“Ruhsat Başvurusu” başlıklı Madde 11’in dördüncü fıkrasının (ğ) bendi değiştirilmiştir.</w:t>
            </w:r>
          </w:p>
          <w:p w:rsidR="00E54EF6" w:rsidRPr="005A6BDA" w:rsidRDefault="00E54EF6" w:rsidP="00E54EF6">
            <w:pPr>
              <w:pStyle w:val="ListeParagraf1"/>
              <w:ind w:left="0"/>
              <w:jc w:val="both"/>
              <w:rPr>
                <w:rFonts w:ascii="Century" w:hAnsi="Century"/>
                <w:sz w:val="22"/>
                <w:szCs w:val="22"/>
                <w:lang w:val="es-ES"/>
              </w:rPr>
            </w:pPr>
          </w:p>
          <w:p w:rsidR="00E54EF6" w:rsidRPr="005A6BDA" w:rsidRDefault="00E54EF6" w:rsidP="00E54EF6">
            <w:pPr>
              <w:ind w:left="252" w:hanging="252"/>
              <w:jc w:val="both"/>
              <w:rPr>
                <w:rFonts w:ascii="Century" w:hAnsi="Century"/>
                <w:sz w:val="22"/>
                <w:szCs w:val="22"/>
                <w:lang w:val="es-ES"/>
              </w:rPr>
            </w:pPr>
            <w:r w:rsidRPr="005A6BDA">
              <w:rPr>
                <w:rFonts w:ascii="Century" w:hAnsi="Century"/>
                <w:sz w:val="22"/>
                <w:szCs w:val="22"/>
                <w:lang w:val="es-ES"/>
              </w:rPr>
              <w:t xml:space="preserve">f) Emeklilik Şirketleri Kuruluş ve Çalışma Esaslarına İlişkin Yönetmelik, 31/7/2009 </w:t>
            </w:r>
            <w:r w:rsidRPr="005A6BDA">
              <w:rPr>
                <w:rFonts w:ascii="Century" w:hAnsi="Century"/>
                <w:sz w:val="22"/>
                <w:szCs w:val="22"/>
              </w:rPr>
              <w:t>tarihli Resmi Gazete’de yayımlanan</w:t>
            </w:r>
            <w:r w:rsidRPr="005A6BDA">
              <w:rPr>
                <w:rFonts w:ascii="Century" w:hAnsi="Century"/>
                <w:sz w:val="22"/>
                <w:szCs w:val="22"/>
                <w:lang w:val="es-ES"/>
              </w:rPr>
              <w:t xml:space="preserve"> Yönetmelik ile aşağıdaki şekilde değiştirilmiştir.</w:t>
            </w:r>
          </w:p>
          <w:p w:rsidR="00E54EF6" w:rsidRPr="005A6BDA" w:rsidRDefault="00E54EF6" w:rsidP="00E54EF6">
            <w:pPr>
              <w:pStyle w:val="ListeParagraf1"/>
              <w:numPr>
                <w:ilvl w:val="0"/>
                <w:numId w:val="12"/>
              </w:numPr>
              <w:spacing w:line="276" w:lineRule="auto"/>
              <w:contextualSpacing/>
              <w:rPr>
                <w:rFonts w:ascii="Century" w:hAnsi="Century"/>
                <w:sz w:val="22"/>
                <w:szCs w:val="22"/>
                <w:lang w:val="es-ES"/>
              </w:rPr>
            </w:pPr>
            <w:r w:rsidRPr="005A6BDA">
              <w:rPr>
                <w:rFonts w:ascii="Century" w:hAnsi="Century"/>
                <w:sz w:val="22"/>
                <w:szCs w:val="22"/>
                <w:lang w:val="es-ES"/>
              </w:rPr>
              <w:t>“Kuruluş İzni” başlıklı Madde 5’in ikinci fıkrasının (g2) bendi değiştirilmiştir.</w:t>
            </w:r>
          </w:p>
          <w:p w:rsidR="00E54EF6" w:rsidRPr="005A6BDA" w:rsidRDefault="00E54EF6" w:rsidP="00E54EF6">
            <w:pPr>
              <w:pStyle w:val="ListeParagraf1"/>
              <w:numPr>
                <w:ilvl w:val="0"/>
                <w:numId w:val="12"/>
              </w:numPr>
              <w:spacing w:line="276" w:lineRule="auto"/>
              <w:contextualSpacing/>
              <w:jc w:val="both"/>
              <w:rPr>
                <w:rFonts w:ascii="Century" w:hAnsi="Century"/>
                <w:sz w:val="22"/>
                <w:szCs w:val="22"/>
                <w:lang w:val="es-ES"/>
              </w:rPr>
            </w:pPr>
            <w:r w:rsidRPr="005A6BDA">
              <w:rPr>
                <w:rFonts w:ascii="Century" w:hAnsi="Century"/>
                <w:sz w:val="22"/>
                <w:szCs w:val="22"/>
                <w:lang w:val="es-ES"/>
              </w:rPr>
              <w:t>“Yöneticiler” başlıklı Madde 6’nın ikinci fıkrasının (c) bendi değiştirilmiştir.</w:t>
            </w:r>
          </w:p>
          <w:p w:rsidR="00E54EF6" w:rsidRPr="005A6BDA" w:rsidRDefault="00E54EF6" w:rsidP="00E54EF6">
            <w:pPr>
              <w:rPr>
                <w:rFonts w:ascii="Century" w:hAnsi="Century"/>
                <w:sz w:val="22"/>
                <w:szCs w:val="22"/>
                <w:lang w:val="es-ES"/>
              </w:rPr>
            </w:pPr>
          </w:p>
          <w:p w:rsidR="00E54EF6" w:rsidRPr="005A6BDA" w:rsidRDefault="00E54EF6" w:rsidP="00E54EF6">
            <w:pPr>
              <w:ind w:left="372" w:hanging="372"/>
              <w:jc w:val="both"/>
              <w:rPr>
                <w:rFonts w:ascii="Century" w:hAnsi="Century"/>
                <w:sz w:val="22"/>
                <w:szCs w:val="22"/>
                <w:lang w:val="es-ES"/>
              </w:rPr>
            </w:pPr>
            <w:r w:rsidRPr="005A6BDA">
              <w:rPr>
                <w:rFonts w:ascii="Century" w:hAnsi="Century"/>
                <w:sz w:val="22"/>
                <w:szCs w:val="22"/>
                <w:lang w:val="es-ES"/>
              </w:rPr>
              <w:t xml:space="preserve">g) Türkiye Motorlu Taşıt Bürosunun Çalışma Usul ve Esasları Hakkında Yönetmelik, 19/6/2009 </w:t>
            </w:r>
            <w:r w:rsidRPr="005A6BDA">
              <w:rPr>
                <w:rFonts w:ascii="Century" w:hAnsi="Century"/>
                <w:sz w:val="22"/>
                <w:szCs w:val="22"/>
              </w:rPr>
              <w:t xml:space="preserve">tarihli Resmi Gazete’de yayımlanan </w:t>
            </w:r>
            <w:r w:rsidRPr="005A6BDA">
              <w:rPr>
                <w:rFonts w:ascii="Century" w:hAnsi="Century"/>
                <w:sz w:val="22"/>
                <w:szCs w:val="22"/>
                <w:lang w:val="es-ES"/>
              </w:rPr>
              <w:t>Yönetmelik ile aşağıdaki şekilde değiştirilmiştir.</w:t>
            </w:r>
          </w:p>
          <w:p w:rsidR="00E54EF6" w:rsidRPr="005A6BDA" w:rsidRDefault="00E54EF6" w:rsidP="00E54EF6">
            <w:pPr>
              <w:pStyle w:val="ListeParagraf1"/>
              <w:numPr>
                <w:ilvl w:val="0"/>
                <w:numId w:val="11"/>
              </w:numPr>
              <w:spacing w:line="276" w:lineRule="auto"/>
              <w:contextualSpacing/>
              <w:jc w:val="both"/>
              <w:rPr>
                <w:rFonts w:ascii="Century" w:hAnsi="Century"/>
                <w:sz w:val="22"/>
                <w:szCs w:val="22"/>
                <w:lang w:val="es-ES"/>
              </w:rPr>
            </w:pPr>
            <w:r w:rsidRPr="005A6BDA">
              <w:rPr>
                <w:rFonts w:ascii="Century" w:hAnsi="Century"/>
                <w:sz w:val="22"/>
                <w:szCs w:val="22"/>
                <w:lang w:val="es-ES"/>
              </w:rPr>
              <w:t>“Türkiye Motorlu Taşıt Bürosu Genel Kurulunun Görevleri” başlıklı Madde 7’nin birinci fıkrasının (c) bendi çıkartılmıştır.</w:t>
            </w:r>
          </w:p>
          <w:p w:rsidR="00E54EF6" w:rsidRPr="005A6BDA" w:rsidRDefault="00E54EF6" w:rsidP="00E54EF6">
            <w:pPr>
              <w:pStyle w:val="ListeParagraf1"/>
              <w:numPr>
                <w:ilvl w:val="0"/>
                <w:numId w:val="11"/>
              </w:numPr>
              <w:spacing w:line="276" w:lineRule="auto"/>
              <w:contextualSpacing/>
              <w:jc w:val="both"/>
              <w:rPr>
                <w:rFonts w:ascii="Century" w:hAnsi="Century"/>
                <w:sz w:val="22"/>
                <w:szCs w:val="22"/>
                <w:lang w:val="es-ES"/>
              </w:rPr>
            </w:pPr>
            <w:r w:rsidRPr="005A6BDA">
              <w:rPr>
                <w:rFonts w:ascii="Century" w:hAnsi="Century"/>
                <w:sz w:val="22"/>
                <w:szCs w:val="22"/>
                <w:lang w:val="es-ES"/>
              </w:rPr>
              <w:t>“Türkiye Motorlu Taşıt Bürosu Yönetim Kurulu” başlıklı Madde 8’nin üçüncü ve dördüncü fıkraları değiştirilmiştir.</w:t>
            </w:r>
          </w:p>
          <w:p w:rsidR="00E54EF6" w:rsidRPr="005A6BDA" w:rsidRDefault="00E54EF6" w:rsidP="00E54EF6">
            <w:pPr>
              <w:pStyle w:val="ListeParagraf1"/>
              <w:numPr>
                <w:ilvl w:val="0"/>
                <w:numId w:val="11"/>
              </w:numPr>
              <w:spacing w:line="276" w:lineRule="auto"/>
              <w:contextualSpacing/>
              <w:jc w:val="both"/>
              <w:rPr>
                <w:rFonts w:ascii="Century" w:hAnsi="Century"/>
                <w:sz w:val="22"/>
                <w:szCs w:val="22"/>
                <w:lang w:val="es-ES"/>
              </w:rPr>
            </w:pPr>
            <w:r w:rsidRPr="005A6BDA">
              <w:rPr>
                <w:rFonts w:ascii="Century" w:hAnsi="Century"/>
                <w:sz w:val="22"/>
                <w:szCs w:val="22"/>
                <w:lang w:val="es-ES"/>
              </w:rPr>
              <w:t xml:space="preserve">“Türkiye Motorlu Taşıt Bürosu Yönetim Kurulunun Görevleri” başlıklı Madde 9’un </w:t>
            </w:r>
            <w:r w:rsidRPr="005A6BDA">
              <w:rPr>
                <w:rFonts w:ascii="Century" w:hAnsi="Century"/>
                <w:sz w:val="22"/>
                <w:szCs w:val="22"/>
                <w:lang w:val="es-ES"/>
              </w:rPr>
              <w:lastRenderedPageBreak/>
              <w:t xml:space="preserve">birinci fıkrasının (h) bendi yürürlükten kaldırılmıştır. </w:t>
            </w:r>
          </w:p>
          <w:p w:rsidR="00E54EF6" w:rsidRPr="005A6BDA" w:rsidRDefault="00E54EF6" w:rsidP="00E54EF6">
            <w:pPr>
              <w:pStyle w:val="ListeParagraf1"/>
              <w:numPr>
                <w:ilvl w:val="0"/>
                <w:numId w:val="11"/>
              </w:numPr>
              <w:spacing w:line="276" w:lineRule="auto"/>
              <w:contextualSpacing/>
              <w:rPr>
                <w:rFonts w:ascii="Century" w:hAnsi="Century"/>
                <w:sz w:val="22"/>
                <w:szCs w:val="22"/>
                <w:lang w:val="es-ES"/>
              </w:rPr>
            </w:pPr>
            <w:r w:rsidRPr="005A6BDA">
              <w:rPr>
                <w:rFonts w:ascii="Century" w:hAnsi="Century"/>
                <w:sz w:val="22"/>
                <w:szCs w:val="22"/>
                <w:lang w:val="es-ES"/>
              </w:rPr>
              <w:t>“Üyeliğin Sona Ermesi” başlıklı Madde 17 değiştirilmiştir.</w:t>
            </w:r>
          </w:p>
          <w:p w:rsidR="005A6BDA" w:rsidRDefault="00E54EF6" w:rsidP="005A6BDA">
            <w:pPr>
              <w:pStyle w:val="ListeParagraf1"/>
              <w:numPr>
                <w:ilvl w:val="0"/>
                <w:numId w:val="11"/>
              </w:numPr>
              <w:spacing w:line="276" w:lineRule="auto"/>
              <w:contextualSpacing/>
              <w:rPr>
                <w:rFonts w:ascii="Century" w:hAnsi="Century"/>
                <w:sz w:val="22"/>
                <w:szCs w:val="22"/>
                <w:lang w:val="es-ES"/>
              </w:rPr>
            </w:pPr>
            <w:r w:rsidRPr="005A6BDA">
              <w:rPr>
                <w:rFonts w:ascii="Century" w:hAnsi="Century"/>
                <w:sz w:val="22"/>
                <w:szCs w:val="22"/>
                <w:lang w:val="es-ES"/>
              </w:rPr>
              <w:t>“Büroya Üyelik için Gereken Süre” başlıklı Geçici Madde 1 Yönetmeliğe eklenmiştir.</w:t>
            </w:r>
          </w:p>
          <w:p w:rsidR="005A6BDA" w:rsidRDefault="005A6BDA" w:rsidP="005A6BDA">
            <w:pPr>
              <w:pStyle w:val="ListeParagraf1"/>
              <w:spacing w:line="276" w:lineRule="auto"/>
              <w:ind w:left="0"/>
              <w:contextualSpacing/>
              <w:rPr>
                <w:rFonts w:ascii="Century" w:hAnsi="Century"/>
                <w:sz w:val="22"/>
                <w:szCs w:val="22"/>
                <w:lang w:val="es-ES"/>
              </w:rPr>
            </w:pPr>
          </w:p>
          <w:p w:rsidR="00E54EF6" w:rsidRPr="005A6BDA" w:rsidRDefault="00E54EF6" w:rsidP="005A6BDA">
            <w:pPr>
              <w:pStyle w:val="ListeParagraf1"/>
              <w:numPr>
                <w:ilvl w:val="0"/>
                <w:numId w:val="6"/>
              </w:numPr>
              <w:tabs>
                <w:tab w:val="clear" w:pos="885"/>
                <w:tab w:val="num" w:pos="394"/>
              </w:tabs>
              <w:spacing w:line="276" w:lineRule="auto"/>
              <w:ind w:left="394" w:hanging="394"/>
              <w:contextualSpacing/>
              <w:jc w:val="both"/>
              <w:rPr>
                <w:rFonts w:ascii="Century" w:hAnsi="Century"/>
                <w:sz w:val="22"/>
                <w:szCs w:val="22"/>
                <w:lang w:val="es-ES"/>
              </w:rPr>
            </w:pPr>
            <w:r w:rsidRPr="005A6BDA">
              <w:rPr>
                <w:rFonts w:ascii="Century" w:hAnsi="Century"/>
                <w:sz w:val="22"/>
                <w:szCs w:val="22"/>
                <w:lang w:val="es-ES"/>
              </w:rPr>
              <w:t xml:space="preserve"> Karayolları Motorlu Araçlar Zorunlu Mali Sorumluluk Sigortasında Tarife Uygulama Esasları Hakkında Yönetmelik’in “Sigorta Primlerinin Tespiti Esasları” başlıklı 4’üncü </w:t>
            </w:r>
            <w:r w:rsidR="0030678C">
              <w:rPr>
                <w:rFonts w:ascii="Century" w:hAnsi="Century"/>
                <w:sz w:val="22"/>
                <w:szCs w:val="22"/>
                <w:lang w:val="es-ES"/>
              </w:rPr>
              <w:t>M</w:t>
            </w:r>
            <w:r w:rsidRPr="005A6BDA">
              <w:rPr>
                <w:rFonts w:ascii="Century" w:hAnsi="Century"/>
                <w:sz w:val="22"/>
                <w:szCs w:val="22"/>
                <w:lang w:val="es-ES"/>
              </w:rPr>
              <w:t xml:space="preserve">addesinin birinci ve ikinci fıkraları 19/6/2009 </w:t>
            </w:r>
            <w:r w:rsidRPr="005A6BDA">
              <w:rPr>
                <w:rFonts w:ascii="Century" w:hAnsi="Century"/>
                <w:sz w:val="22"/>
                <w:szCs w:val="22"/>
              </w:rPr>
              <w:t xml:space="preserve">tarihli Resmi Gazete’de yayımlanan </w:t>
            </w:r>
            <w:r w:rsidRPr="005A6BDA">
              <w:rPr>
                <w:rFonts w:ascii="Century" w:hAnsi="Century"/>
                <w:sz w:val="22"/>
                <w:szCs w:val="22"/>
                <w:lang w:val="es-ES"/>
              </w:rPr>
              <w:t>Yönetmelik ile değiştirilmiştir.</w:t>
            </w:r>
          </w:p>
          <w:p w:rsidR="00E54EF6" w:rsidRPr="005A6BDA" w:rsidRDefault="00E54EF6" w:rsidP="005A6BDA">
            <w:pPr>
              <w:tabs>
                <w:tab w:val="num" w:pos="394"/>
              </w:tabs>
              <w:ind w:left="394" w:hanging="394"/>
              <w:jc w:val="both"/>
              <w:rPr>
                <w:rFonts w:ascii="Century" w:hAnsi="Century"/>
                <w:sz w:val="22"/>
                <w:szCs w:val="22"/>
                <w:lang w:val="es-ES"/>
              </w:rPr>
            </w:pPr>
          </w:p>
          <w:p w:rsidR="00E54EF6" w:rsidRPr="005A6BDA" w:rsidRDefault="007211E8" w:rsidP="005A6BDA">
            <w:pPr>
              <w:ind w:left="394" w:hanging="394"/>
              <w:jc w:val="both"/>
              <w:rPr>
                <w:rFonts w:ascii="Century" w:hAnsi="Century"/>
                <w:sz w:val="22"/>
                <w:szCs w:val="22"/>
                <w:lang w:val="es-ES"/>
              </w:rPr>
            </w:pPr>
            <w:r>
              <w:rPr>
                <w:rFonts w:ascii="Century" w:hAnsi="Century"/>
                <w:sz w:val="22"/>
                <w:szCs w:val="22"/>
                <w:lang w:val="es-ES"/>
              </w:rPr>
              <w:t>i</w:t>
            </w:r>
            <w:r w:rsidR="00E54EF6" w:rsidRPr="005A6BDA">
              <w:rPr>
                <w:rFonts w:ascii="Century" w:hAnsi="Century"/>
                <w:sz w:val="22"/>
                <w:szCs w:val="22"/>
                <w:lang w:val="es-ES"/>
              </w:rPr>
              <w:t xml:space="preserve">) </w:t>
            </w:r>
            <w:r w:rsidR="005A6BDA">
              <w:rPr>
                <w:rFonts w:ascii="Century" w:hAnsi="Century"/>
                <w:sz w:val="22"/>
                <w:szCs w:val="22"/>
                <w:lang w:val="es-ES"/>
              </w:rPr>
              <w:t xml:space="preserve">  </w:t>
            </w:r>
            <w:r w:rsidR="00E54EF6" w:rsidRPr="005A6BDA">
              <w:rPr>
                <w:rFonts w:ascii="Century" w:hAnsi="Century"/>
                <w:sz w:val="22"/>
                <w:szCs w:val="22"/>
                <w:lang w:val="es-ES"/>
              </w:rPr>
              <w:t xml:space="preserve">Güvence Hesabı Yönetmeliği, 19/6/2009 </w:t>
            </w:r>
            <w:r w:rsidR="00E54EF6" w:rsidRPr="005A6BDA">
              <w:rPr>
                <w:rFonts w:ascii="Century" w:hAnsi="Century"/>
                <w:sz w:val="22"/>
                <w:szCs w:val="22"/>
              </w:rPr>
              <w:t xml:space="preserve">tarihli Resmi Gazete’de yayımlanan </w:t>
            </w:r>
            <w:r w:rsidR="00E54EF6" w:rsidRPr="005A6BDA">
              <w:rPr>
                <w:rFonts w:ascii="Century" w:hAnsi="Century"/>
                <w:sz w:val="22"/>
                <w:szCs w:val="22"/>
                <w:lang w:val="es-ES"/>
              </w:rPr>
              <w:t>Yönetmelik ile aşağıdaki şekilde değiştirilmiştir.</w:t>
            </w:r>
          </w:p>
          <w:p w:rsidR="00E54EF6" w:rsidRPr="005A6BDA" w:rsidRDefault="00E54EF6" w:rsidP="005A6BDA">
            <w:pPr>
              <w:pStyle w:val="ListeParagraf1"/>
              <w:numPr>
                <w:ilvl w:val="0"/>
                <w:numId w:val="28"/>
              </w:numPr>
              <w:tabs>
                <w:tab w:val="clear" w:pos="885"/>
                <w:tab w:val="num" w:pos="678"/>
              </w:tabs>
              <w:spacing w:line="276" w:lineRule="auto"/>
              <w:ind w:left="678" w:hanging="284"/>
              <w:contextualSpacing/>
              <w:jc w:val="both"/>
              <w:rPr>
                <w:rFonts w:ascii="Century" w:hAnsi="Century"/>
                <w:sz w:val="22"/>
                <w:szCs w:val="22"/>
                <w:lang w:val="es-ES"/>
              </w:rPr>
            </w:pPr>
            <w:r w:rsidRPr="005A6BDA">
              <w:rPr>
                <w:rFonts w:ascii="Century" w:hAnsi="Century"/>
                <w:sz w:val="22"/>
                <w:szCs w:val="22"/>
                <w:lang w:val="es-ES"/>
              </w:rPr>
              <w:t>“Tanımlar” başlıklı Madde 3’ün birinci fıkrasının (j) bendi değiştirilmiştir.</w:t>
            </w:r>
          </w:p>
          <w:p w:rsidR="00E54EF6" w:rsidRPr="005A6BDA" w:rsidRDefault="00E54EF6" w:rsidP="005A6BDA">
            <w:pPr>
              <w:pStyle w:val="ListeParagraf1"/>
              <w:numPr>
                <w:ilvl w:val="0"/>
                <w:numId w:val="28"/>
              </w:numPr>
              <w:tabs>
                <w:tab w:val="clear" w:pos="885"/>
                <w:tab w:val="num" w:pos="678"/>
              </w:tabs>
              <w:spacing w:line="276" w:lineRule="auto"/>
              <w:ind w:left="678" w:hanging="284"/>
              <w:contextualSpacing/>
              <w:jc w:val="both"/>
              <w:rPr>
                <w:rFonts w:ascii="Century" w:hAnsi="Century"/>
                <w:sz w:val="22"/>
                <w:szCs w:val="22"/>
                <w:lang w:val="es-ES"/>
              </w:rPr>
            </w:pPr>
            <w:r w:rsidRPr="005A6BDA">
              <w:rPr>
                <w:rFonts w:ascii="Century" w:hAnsi="Century"/>
                <w:sz w:val="22"/>
                <w:szCs w:val="22"/>
                <w:lang w:val="es-ES"/>
              </w:rPr>
              <w:t>“Hesaba Başvurulacak Haller” başlıklı Madde 9’un birinci fıkrasının (c) bendi değiştirilmiştir.</w:t>
            </w:r>
          </w:p>
          <w:p w:rsidR="00E54EF6" w:rsidRPr="005A6BDA" w:rsidRDefault="00E54EF6" w:rsidP="005A6BDA">
            <w:pPr>
              <w:pStyle w:val="ListeParagraf1"/>
              <w:numPr>
                <w:ilvl w:val="0"/>
                <w:numId w:val="28"/>
              </w:numPr>
              <w:tabs>
                <w:tab w:val="clear" w:pos="885"/>
                <w:tab w:val="num" w:pos="678"/>
              </w:tabs>
              <w:spacing w:line="276" w:lineRule="auto"/>
              <w:ind w:left="678" w:hanging="284"/>
              <w:contextualSpacing/>
              <w:jc w:val="both"/>
              <w:rPr>
                <w:rFonts w:ascii="Century" w:hAnsi="Century"/>
                <w:sz w:val="22"/>
                <w:szCs w:val="22"/>
                <w:lang w:val="es-ES"/>
              </w:rPr>
            </w:pPr>
            <w:r w:rsidRPr="005A6BDA">
              <w:rPr>
                <w:rFonts w:ascii="Century" w:hAnsi="Century"/>
                <w:sz w:val="22"/>
                <w:szCs w:val="22"/>
                <w:lang w:val="es-ES"/>
              </w:rPr>
              <w:t>“Hesabın Giderleri” başlıklı Madde 10’un  birinci fıkrasının (b) bendi değiştirilmiştir.</w:t>
            </w:r>
          </w:p>
          <w:p w:rsidR="00E54EF6" w:rsidRPr="005A6BDA" w:rsidRDefault="00E54EF6" w:rsidP="005A6BDA">
            <w:pPr>
              <w:pStyle w:val="ListeParagraf1"/>
              <w:numPr>
                <w:ilvl w:val="0"/>
                <w:numId w:val="28"/>
              </w:numPr>
              <w:tabs>
                <w:tab w:val="clear" w:pos="885"/>
                <w:tab w:val="num" w:pos="678"/>
              </w:tabs>
              <w:spacing w:line="276" w:lineRule="auto"/>
              <w:ind w:left="678" w:hanging="284"/>
              <w:contextualSpacing/>
              <w:rPr>
                <w:rFonts w:ascii="Century" w:hAnsi="Century"/>
                <w:sz w:val="22"/>
                <w:szCs w:val="22"/>
                <w:lang w:val="es-ES"/>
              </w:rPr>
            </w:pPr>
            <w:r w:rsidRPr="005A6BDA">
              <w:rPr>
                <w:rFonts w:ascii="Century" w:hAnsi="Century"/>
                <w:sz w:val="22"/>
                <w:szCs w:val="22"/>
                <w:lang w:val="es-ES"/>
              </w:rPr>
              <w:t>“Katılma Paylarının Ödenmesi ve Gecikme Faizi” başlıklı Madde 12’nin üçüncü fıkrası değiştirilmiştir.</w:t>
            </w:r>
          </w:p>
          <w:p w:rsidR="00E54EF6" w:rsidRPr="005A6BDA" w:rsidRDefault="00E54EF6" w:rsidP="005A6BDA">
            <w:pPr>
              <w:numPr>
                <w:ilvl w:val="0"/>
                <w:numId w:val="28"/>
              </w:numPr>
              <w:tabs>
                <w:tab w:val="clear" w:pos="885"/>
                <w:tab w:val="num" w:pos="678"/>
              </w:tabs>
              <w:spacing w:line="276" w:lineRule="auto"/>
              <w:ind w:left="678" w:hanging="284"/>
              <w:rPr>
                <w:rFonts w:ascii="Century" w:hAnsi="Century"/>
                <w:sz w:val="22"/>
                <w:szCs w:val="22"/>
                <w:lang w:val="es-ES"/>
              </w:rPr>
            </w:pPr>
            <w:r w:rsidRPr="005A6BDA">
              <w:rPr>
                <w:rFonts w:ascii="Century" w:hAnsi="Century"/>
                <w:sz w:val="22"/>
                <w:szCs w:val="22"/>
                <w:lang w:val="es-ES"/>
              </w:rPr>
              <w:t>“Rücu Hakkının Kullanılması” başlıklı Madde 16 değiştirilmiştir.</w:t>
            </w:r>
          </w:p>
          <w:p w:rsidR="00E54EF6" w:rsidRPr="005A6BDA" w:rsidRDefault="00E54EF6" w:rsidP="005A6BDA">
            <w:pPr>
              <w:numPr>
                <w:ilvl w:val="0"/>
                <w:numId w:val="28"/>
              </w:numPr>
              <w:tabs>
                <w:tab w:val="clear" w:pos="885"/>
                <w:tab w:val="num" w:pos="678"/>
              </w:tabs>
              <w:spacing w:line="276" w:lineRule="auto"/>
              <w:ind w:left="678" w:hanging="284"/>
              <w:rPr>
                <w:rFonts w:ascii="Century" w:hAnsi="Century"/>
                <w:sz w:val="22"/>
                <w:szCs w:val="22"/>
                <w:lang w:val="es-ES"/>
              </w:rPr>
            </w:pPr>
            <w:r w:rsidRPr="005A6BDA">
              <w:rPr>
                <w:rFonts w:ascii="Century" w:hAnsi="Century"/>
                <w:sz w:val="22"/>
                <w:szCs w:val="22"/>
                <w:lang w:val="es-ES"/>
              </w:rPr>
              <w:t>“Ödemelerin İadesi” başlıklı Madde 20’nin ikinci fıkrası değiştirilmiştir.</w:t>
            </w:r>
          </w:p>
          <w:p w:rsidR="00EB00F4" w:rsidRPr="005A6BDA" w:rsidRDefault="00EB00F4" w:rsidP="00EB00F4">
            <w:pPr>
              <w:jc w:val="both"/>
              <w:rPr>
                <w:rStyle w:val="fheading1"/>
                <w:rFonts w:ascii="Century" w:hAnsi="Century"/>
                <w:sz w:val="22"/>
                <w:szCs w:val="22"/>
              </w:rPr>
            </w:pPr>
          </w:p>
          <w:p w:rsidR="00E54EF6" w:rsidRPr="005A6BDA" w:rsidRDefault="00EB00F4" w:rsidP="007211E8">
            <w:pPr>
              <w:numPr>
                <w:ilvl w:val="0"/>
                <w:numId w:val="33"/>
              </w:numPr>
              <w:ind w:left="394" w:hanging="394"/>
              <w:jc w:val="both"/>
              <w:rPr>
                <w:rStyle w:val="fheading1"/>
                <w:rFonts w:ascii="Century" w:hAnsi="Century"/>
                <w:sz w:val="22"/>
                <w:szCs w:val="22"/>
              </w:rPr>
            </w:pPr>
            <w:r w:rsidRPr="005A6BDA">
              <w:rPr>
                <w:rStyle w:val="fheading1"/>
                <w:rFonts w:ascii="Century" w:hAnsi="Century"/>
                <w:sz w:val="22"/>
                <w:szCs w:val="22"/>
              </w:rPr>
              <w:t xml:space="preserve">Sigorta ve Reasürans Şirketlerinde Bağımsız Denetim Yapılmasına İlişkin Yönetmelikte Değişiklik Yapılmasına Dair Yönetmelik, </w:t>
            </w:r>
            <w:proofErr w:type="gramStart"/>
            <w:r w:rsidRPr="005A6BDA">
              <w:rPr>
                <w:rStyle w:val="fheading1"/>
                <w:rFonts w:ascii="Century" w:hAnsi="Century"/>
                <w:sz w:val="22"/>
                <w:szCs w:val="22"/>
              </w:rPr>
              <w:t>1/3/2009</w:t>
            </w:r>
            <w:proofErr w:type="gramEnd"/>
            <w:r w:rsidRPr="005A6BDA">
              <w:rPr>
                <w:rStyle w:val="fheading1"/>
                <w:rFonts w:ascii="Century" w:hAnsi="Century"/>
                <w:sz w:val="22"/>
                <w:szCs w:val="22"/>
              </w:rPr>
              <w:t xml:space="preserve"> tarihli Resmi Gazete’de yayımlanan Yönetmelik ile aşağıdaki şekilde değiştirilmiştir.</w:t>
            </w:r>
          </w:p>
          <w:p w:rsidR="00EB00F4" w:rsidRPr="005A6BDA" w:rsidRDefault="00EB00F4" w:rsidP="005A6BDA">
            <w:pPr>
              <w:numPr>
                <w:ilvl w:val="0"/>
                <w:numId w:val="26"/>
              </w:numPr>
              <w:ind w:left="678" w:hanging="284"/>
              <w:jc w:val="both"/>
              <w:rPr>
                <w:rStyle w:val="fheading1"/>
                <w:rFonts w:ascii="Century" w:hAnsi="Century"/>
                <w:sz w:val="22"/>
                <w:szCs w:val="22"/>
              </w:rPr>
            </w:pPr>
            <w:r w:rsidRPr="005A6BDA">
              <w:rPr>
                <w:rStyle w:val="fheading1"/>
                <w:rFonts w:ascii="Century" w:hAnsi="Century"/>
                <w:sz w:val="22"/>
                <w:szCs w:val="22"/>
              </w:rPr>
              <w:t>“Aktüeryal İnceleme Zorunluluğu” başlıklı Madde 17’ye ikinci fıkra hükmü ilave edilmiştir.</w:t>
            </w:r>
          </w:p>
          <w:p w:rsidR="005A6BDA" w:rsidRPr="005A6BDA" w:rsidRDefault="005A6BDA" w:rsidP="005A6BDA">
            <w:pPr>
              <w:numPr>
                <w:ilvl w:val="0"/>
                <w:numId w:val="26"/>
              </w:numPr>
              <w:ind w:left="678" w:hanging="284"/>
              <w:jc w:val="both"/>
              <w:rPr>
                <w:rStyle w:val="fheading1"/>
                <w:rFonts w:ascii="Century" w:hAnsi="Century"/>
                <w:sz w:val="22"/>
                <w:szCs w:val="22"/>
              </w:rPr>
            </w:pPr>
            <w:r w:rsidRPr="005A6BDA">
              <w:rPr>
                <w:rStyle w:val="fheading1"/>
                <w:rFonts w:ascii="Century" w:hAnsi="Century"/>
                <w:sz w:val="22"/>
                <w:szCs w:val="22"/>
              </w:rPr>
              <w:t>“</w:t>
            </w:r>
            <w:r w:rsidR="0030678C">
              <w:rPr>
                <w:rFonts w:ascii="Century" w:hAnsi="Century"/>
                <w:bCs/>
                <w:sz w:val="22"/>
                <w:szCs w:val="22"/>
              </w:rPr>
              <w:t>Kuruluşların U</w:t>
            </w:r>
            <w:r w:rsidRPr="005A6BDA">
              <w:rPr>
                <w:rFonts w:ascii="Century" w:hAnsi="Century"/>
                <w:bCs/>
                <w:sz w:val="22"/>
                <w:szCs w:val="22"/>
              </w:rPr>
              <w:t xml:space="preserve">yarılması ve </w:t>
            </w:r>
            <w:r w:rsidR="0030678C">
              <w:rPr>
                <w:rFonts w:ascii="Century" w:hAnsi="Century"/>
                <w:bCs/>
                <w:sz w:val="22"/>
                <w:szCs w:val="22"/>
              </w:rPr>
              <w:t>Ş</w:t>
            </w:r>
            <w:r w:rsidRPr="005A6BDA">
              <w:rPr>
                <w:rFonts w:ascii="Century" w:hAnsi="Century"/>
                <w:bCs/>
                <w:sz w:val="22"/>
                <w:szCs w:val="22"/>
              </w:rPr>
              <w:t xml:space="preserve">irketlerde </w:t>
            </w:r>
            <w:r w:rsidR="0030678C">
              <w:rPr>
                <w:rFonts w:ascii="Century" w:hAnsi="Century"/>
                <w:bCs/>
                <w:sz w:val="22"/>
                <w:szCs w:val="22"/>
              </w:rPr>
              <w:t>B</w:t>
            </w:r>
            <w:r w:rsidRPr="005A6BDA">
              <w:rPr>
                <w:rFonts w:ascii="Century" w:hAnsi="Century"/>
                <w:bCs/>
                <w:sz w:val="22"/>
                <w:szCs w:val="22"/>
              </w:rPr>
              <w:t xml:space="preserve">ağımsız </w:t>
            </w:r>
            <w:r w:rsidR="0030678C">
              <w:rPr>
                <w:rFonts w:ascii="Century" w:hAnsi="Century"/>
                <w:bCs/>
                <w:sz w:val="22"/>
                <w:szCs w:val="22"/>
              </w:rPr>
              <w:t>D</w:t>
            </w:r>
            <w:r w:rsidRPr="005A6BDA">
              <w:rPr>
                <w:rFonts w:ascii="Century" w:hAnsi="Century"/>
                <w:bCs/>
                <w:sz w:val="22"/>
                <w:szCs w:val="22"/>
              </w:rPr>
              <w:t xml:space="preserve">enetim </w:t>
            </w:r>
            <w:r w:rsidR="0030678C">
              <w:rPr>
                <w:rFonts w:ascii="Century" w:hAnsi="Century"/>
                <w:bCs/>
                <w:sz w:val="22"/>
                <w:szCs w:val="22"/>
              </w:rPr>
              <w:t>Y</w:t>
            </w:r>
            <w:r w:rsidRPr="005A6BDA">
              <w:rPr>
                <w:rFonts w:ascii="Century" w:hAnsi="Century"/>
                <w:bCs/>
                <w:sz w:val="22"/>
                <w:szCs w:val="22"/>
              </w:rPr>
              <w:t xml:space="preserve">apma </w:t>
            </w:r>
            <w:r w:rsidR="0030678C">
              <w:rPr>
                <w:rFonts w:ascii="Century" w:hAnsi="Century"/>
                <w:bCs/>
                <w:sz w:val="22"/>
                <w:szCs w:val="22"/>
              </w:rPr>
              <w:t>Y</w:t>
            </w:r>
            <w:r w:rsidRPr="005A6BDA">
              <w:rPr>
                <w:rFonts w:ascii="Century" w:hAnsi="Century"/>
                <w:bCs/>
                <w:sz w:val="22"/>
                <w:szCs w:val="22"/>
              </w:rPr>
              <w:t xml:space="preserve">etkilerinin </w:t>
            </w:r>
            <w:r w:rsidR="0030678C">
              <w:rPr>
                <w:rFonts w:ascii="Century" w:hAnsi="Century"/>
                <w:bCs/>
                <w:sz w:val="22"/>
                <w:szCs w:val="22"/>
              </w:rPr>
              <w:t>G</w:t>
            </w:r>
            <w:r w:rsidRPr="005A6BDA">
              <w:rPr>
                <w:rFonts w:ascii="Century" w:hAnsi="Century"/>
                <w:bCs/>
                <w:sz w:val="22"/>
                <w:szCs w:val="22"/>
              </w:rPr>
              <w:t xml:space="preserve">eçici veya </w:t>
            </w:r>
            <w:r w:rsidR="0030678C">
              <w:rPr>
                <w:rFonts w:ascii="Century" w:hAnsi="Century"/>
                <w:bCs/>
                <w:sz w:val="22"/>
                <w:szCs w:val="22"/>
              </w:rPr>
              <w:t>Sürekli K</w:t>
            </w:r>
            <w:r w:rsidRPr="005A6BDA">
              <w:rPr>
                <w:rFonts w:ascii="Century" w:hAnsi="Century"/>
                <w:bCs/>
                <w:sz w:val="22"/>
                <w:szCs w:val="22"/>
              </w:rPr>
              <w:t>aldırılması” başlıklı Madde 24’ün ikinci fıkrasının (a) bendi değiştirilmiştir.</w:t>
            </w:r>
          </w:p>
          <w:p w:rsidR="00EB00F4" w:rsidRPr="005A6BDA" w:rsidRDefault="00EB00F4" w:rsidP="005A6BDA">
            <w:pPr>
              <w:numPr>
                <w:ilvl w:val="0"/>
                <w:numId w:val="26"/>
              </w:numPr>
              <w:ind w:left="678" w:hanging="284"/>
              <w:jc w:val="both"/>
              <w:rPr>
                <w:rStyle w:val="fheading1"/>
                <w:rFonts w:ascii="Century" w:hAnsi="Century"/>
                <w:sz w:val="22"/>
                <w:szCs w:val="22"/>
              </w:rPr>
            </w:pPr>
            <w:r w:rsidRPr="005A6BDA">
              <w:rPr>
                <w:rStyle w:val="fheading1"/>
                <w:rFonts w:ascii="Century" w:hAnsi="Century"/>
                <w:sz w:val="22"/>
                <w:szCs w:val="22"/>
              </w:rPr>
              <w:t>Yönetmeliğin Geçici Madde 1’in ilk fıkrası değiştirilmiştir.</w:t>
            </w:r>
          </w:p>
          <w:p w:rsidR="00EB00F4" w:rsidRPr="005A6BDA" w:rsidRDefault="00EB00F4" w:rsidP="005A6BDA">
            <w:pPr>
              <w:numPr>
                <w:ilvl w:val="0"/>
                <w:numId w:val="26"/>
              </w:numPr>
              <w:ind w:left="678" w:hanging="284"/>
              <w:jc w:val="both"/>
              <w:rPr>
                <w:rStyle w:val="fheading1"/>
                <w:rFonts w:ascii="Century" w:hAnsi="Century"/>
                <w:sz w:val="22"/>
                <w:szCs w:val="22"/>
              </w:rPr>
            </w:pPr>
            <w:r w:rsidRPr="005A6BDA">
              <w:rPr>
                <w:rStyle w:val="fheading1"/>
                <w:rFonts w:ascii="Century" w:hAnsi="Century"/>
                <w:sz w:val="22"/>
                <w:szCs w:val="22"/>
              </w:rPr>
              <w:t xml:space="preserve">“Şeffaflık Raporu” başlıklı Madde 21’in üçüncü fıkrasının (ç), </w:t>
            </w:r>
            <w:r w:rsidR="00DD1048">
              <w:rPr>
                <w:rStyle w:val="fheading1"/>
                <w:rFonts w:ascii="Century" w:hAnsi="Century"/>
                <w:sz w:val="22"/>
                <w:szCs w:val="22"/>
              </w:rPr>
              <w:t>(e)</w:t>
            </w:r>
            <w:r w:rsidRPr="005A6BDA">
              <w:rPr>
                <w:rStyle w:val="fheading1"/>
                <w:rFonts w:ascii="Century" w:hAnsi="Century"/>
                <w:sz w:val="22"/>
                <w:szCs w:val="22"/>
              </w:rPr>
              <w:t xml:space="preserve"> ve (ğ) bentleri yürürlükten kaldırılmıştır.</w:t>
            </w:r>
          </w:p>
          <w:p w:rsidR="00EB00F4" w:rsidRPr="005A6BDA" w:rsidRDefault="005A6BDA" w:rsidP="005A6BDA">
            <w:pPr>
              <w:numPr>
                <w:ilvl w:val="0"/>
                <w:numId w:val="26"/>
              </w:numPr>
              <w:ind w:left="678" w:hanging="284"/>
              <w:jc w:val="both"/>
              <w:rPr>
                <w:rFonts w:ascii="Century" w:hAnsi="Century"/>
                <w:sz w:val="22"/>
                <w:szCs w:val="22"/>
              </w:rPr>
            </w:pPr>
            <w:r w:rsidRPr="005A6BDA">
              <w:rPr>
                <w:rStyle w:val="fheading1"/>
                <w:rFonts w:ascii="Century" w:hAnsi="Century"/>
                <w:sz w:val="22"/>
                <w:szCs w:val="22"/>
              </w:rPr>
              <w:t>“</w:t>
            </w:r>
            <w:r w:rsidR="0030678C">
              <w:rPr>
                <w:rFonts w:ascii="Century" w:hAnsi="Century"/>
                <w:bCs/>
                <w:sz w:val="22"/>
                <w:szCs w:val="22"/>
              </w:rPr>
              <w:t>Kuruluşların U</w:t>
            </w:r>
            <w:r w:rsidRPr="005A6BDA">
              <w:rPr>
                <w:rFonts w:ascii="Century" w:hAnsi="Century"/>
                <w:bCs/>
                <w:sz w:val="22"/>
                <w:szCs w:val="22"/>
              </w:rPr>
              <w:t xml:space="preserve">yarılması ve </w:t>
            </w:r>
            <w:r w:rsidR="0030678C">
              <w:rPr>
                <w:rFonts w:ascii="Century" w:hAnsi="Century"/>
                <w:bCs/>
                <w:sz w:val="22"/>
                <w:szCs w:val="22"/>
              </w:rPr>
              <w:t>Ş</w:t>
            </w:r>
            <w:r w:rsidRPr="005A6BDA">
              <w:rPr>
                <w:rFonts w:ascii="Century" w:hAnsi="Century"/>
                <w:bCs/>
                <w:sz w:val="22"/>
                <w:szCs w:val="22"/>
              </w:rPr>
              <w:t xml:space="preserve">irketlerde </w:t>
            </w:r>
            <w:r w:rsidR="0030678C">
              <w:rPr>
                <w:rFonts w:ascii="Century" w:hAnsi="Century"/>
                <w:bCs/>
                <w:sz w:val="22"/>
                <w:szCs w:val="22"/>
              </w:rPr>
              <w:t>B</w:t>
            </w:r>
            <w:r w:rsidRPr="005A6BDA">
              <w:rPr>
                <w:rFonts w:ascii="Century" w:hAnsi="Century"/>
                <w:bCs/>
                <w:sz w:val="22"/>
                <w:szCs w:val="22"/>
              </w:rPr>
              <w:t xml:space="preserve">ağımsız </w:t>
            </w:r>
            <w:r w:rsidR="0030678C">
              <w:rPr>
                <w:rFonts w:ascii="Century" w:hAnsi="Century"/>
                <w:bCs/>
                <w:sz w:val="22"/>
                <w:szCs w:val="22"/>
              </w:rPr>
              <w:t>Denetim Y</w:t>
            </w:r>
            <w:r w:rsidRPr="005A6BDA">
              <w:rPr>
                <w:rFonts w:ascii="Century" w:hAnsi="Century"/>
                <w:bCs/>
                <w:sz w:val="22"/>
                <w:szCs w:val="22"/>
              </w:rPr>
              <w:t xml:space="preserve">apma </w:t>
            </w:r>
            <w:r w:rsidR="0030678C">
              <w:rPr>
                <w:rFonts w:ascii="Century" w:hAnsi="Century"/>
                <w:bCs/>
                <w:sz w:val="22"/>
                <w:szCs w:val="22"/>
              </w:rPr>
              <w:t>Y</w:t>
            </w:r>
            <w:r w:rsidRPr="005A6BDA">
              <w:rPr>
                <w:rFonts w:ascii="Century" w:hAnsi="Century"/>
                <w:bCs/>
                <w:sz w:val="22"/>
                <w:szCs w:val="22"/>
              </w:rPr>
              <w:t xml:space="preserve">etkilerinin </w:t>
            </w:r>
            <w:r w:rsidR="0030678C">
              <w:rPr>
                <w:rFonts w:ascii="Century" w:hAnsi="Century"/>
                <w:bCs/>
                <w:sz w:val="22"/>
                <w:szCs w:val="22"/>
              </w:rPr>
              <w:t>G</w:t>
            </w:r>
            <w:r w:rsidRPr="005A6BDA">
              <w:rPr>
                <w:rFonts w:ascii="Century" w:hAnsi="Century"/>
                <w:bCs/>
                <w:sz w:val="22"/>
                <w:szCs w:val="22"/>
              </w:rPr>
              <w:t xml:space="preserve">eçici veya </w:t>
            </w:r>
            <w:r w:rsidR="0030678C">
              <w:rPr>
                <w:rFonts w:ascii="Century" w:hAnsi="Century"/>
                <w:bCs/>
                <w:sz w:val="22"/>
                <w:szCs w:val="22"/>
              </w:rPr>
              <w:t>S</w:t>
            </w:r>
            <w:r w:rsidRPr="005A6BDA">
              <w:rPr>
                <w:rFonts w:ascii="Century" w:hAnsi="Century"/>
                <w:bCs/>
                <w:sz w:val="22"/>
                <w:szCs w:val="22"/>
              </w:rPr>
              <w:t xml:space="preserve">ürekli </w:t>
            </w:r>
            <w:r w:rsidR="0030678C">
              <w:rPr>
                <w:rFonts w:ascii="Century" w:hAnsi="Century"/>
                <w:bCs/>
                <w:sz w:val="22"/>
                <w:szCs w:val="22"/>
              </w:rPr>
              <w:t>K</w:t>
            </w:r>
            <w:r w:rsidRPr="005A6BDA">
              <w:rPr>
                <w:rFonts w:ascii="Century" w:hAnsi="Century"/>
                <w:bCs/>
                <w:sz w:val="22"/>
                <w:szCs w:val="22"/>
              </w:rPr>
              <w:t>aldırılması” başlıklı Madde 24’ün üçüncü fıkrasının (a) bendi yürürlükten kaldırılmıştır.</w:t>
            </w:r>
          </w:p>
          <w:p w:rsidR="00EB00F4" w:rsidRPr="005A6BDA" w:rsidRDefault="00EB00F4" w:rsidP="00E54EF6">
            <w:pPr>
              <w:jc w:val="both"/>
              <w:rPr>
                <w:rFonts w:ascii="Century" w:hAnsi="Century"/>
                <w:sz w:val="22"/>
                <w:szCs w:val="22"/>
              </w:rPr>
            </w:pPr>
          </w:p>
          <w:p w:rsidR="005A6BDA" w:rsidRDefault="005A6BDA" w:rsidP="007211E8">
            <w:pPr>
              <w:numPr>
                <w:ilvl w:val="0"/>
                <w:numId w:val="33"/>
              </w:numPr>
              <w:ind w:left="394" w:hanging="394"/>
              <w:jc w:val="both"/>
              <w:rPr>
                <w:rStyle w:val="fheading1"/>
                <w:rFonts w:ascii="Century" w:hAnsi="Century"/>
                <w:sz w:val="22"/>
                <w:szCs w:val="22"/>
              </w:rPr>
            </w:pPr>
            <w:r w:rsidRPr="005A6BDA">
              <w:rPr>
                <w:rFonts w:ascii="Century" w:hAnsi="Century"/>
                <w:sz w:val="22"/>
                <w:szCs w:val="22"/>
              </w:rPr>
              <w:t xml:space="preserve">Sigortacılık Bağımsız Denetim İlkelerine İlişkin Yönetmeliğin ekleri </w:t>
            </w:r>
            <w:proofErr w:type="gramStart"/>
            <w:r w:rsidRPr="005A6BDA">
              <w:rPr>
                <w:rFonts w:ascii="Century" w:hAnsi="Century"/>
                <w:sz w:val="22"/>
                <w:szCs w:val="22"/>
              </w:rPr>
              <w:t>1/3/2009</w:t>
            </w:r>
            <w:proofErr w:type="gramEnd"/>
            <w:r w:rsidRPr="005A6BDA">
              <w:rPr>
                <w:rFonts w:ascii="Century" w:hAnsi="Century"/>
                <w:sz w:val="22"/>
                <w:szCs w:val="22"/>
              </w:rPr>
              <w:t xml:space="preserve"> tarihli </w:t>
            </w:r>
            <w:r w:rsidRPr="005A6BDA">
              <w:rPr>
                <w:rStyle w:val="fheading1"/>
                <w:rFonts w:ascii="Century" w:hAnsi="Century"/>
                <w:sz w:val="22"/>
                <w:szCs w:val="22"/>
              </w:rPr>
              <w:t>Resmi Gazete’de yayımlanan Yönetmelik ile değiştirilmiştir.</w:t>
            </w:r>
          </w:p>
          <w:p w:rsidR="005A6BDA" w:rsidRPr="005A6BDA" w:rsidRDefault="005A6BDA" w:rsidP="00DD1048">
            <w:pPr>
              <w:tabs>
                <w:tab w:val="num" w:pos="394"/>
              </w:tabs>
              <w:ind w:left="394" w:hanging="394"/>
              <w:jc w:val="both"/>
              <w:rPr>
                <w:rStyle w:val="fheading1"/>
                <w:rFonts w:ascii="Century" w:hAnsi="Century"/>
                <w:sz w:val="22"/>
                <w:szCs w:val="22"/>
              </w:rPr>
            </w:pPr>
          </w:p>
          <w:p w:rsidR="005A6BDA" w:rsidRPr="005A6BDA" w:rsidRDefault="005A6BDA" w:rsidP="007211E8">
            <w:pPr>
              <w:numPr>
                <w:ilvl w:val="0"/>
                <w:numId w:val="33"/>
              </w:numPr>
              <w:tabs>
                <w:tab w:val="num" w:pos="394"/>
              </w:tabs>
              <w:ind w:left="394" w:hanging="394"/>
              <w:jc w:val="both"/>
              <w:rPr>
                <w:rFonts w:ascii="Century" w:hAnsi="Century"/>
                <w:sz w:val="22"/>
                <w:szCs w:val="22"/>
              </w:rPr>
            </w:pPr>
            <w:r w:rsidRPr="005A6BDA">
              <w:rPr>
                <w:rFonts w:ascii="Century" w:hAnsi="Century"/>
                <w:sz w:val="22"/>
                <w:szCs w:val="22"/>
              </w:rPr>
              <w:t>Doğal Afet Sigortaları Kurumu Yönetim Kurulu Çalışma Usul ve Esasları Hakkında Yönetmelik aşağıdaki şekilde değiştirilmiştir.</w:t>
            </w:r>
          </w:p>
          <w:p w:rsidR="005A6BDA" w:rsidRPr="005A6BDA" w:rsidRDefault="005A6BDA" w:rsidP="00DD1048">
            <w:pPr>
              <w:numPr>
                <w:ilvl w:val="0"/>
                <w:numId w:val="27"/>
              </w:numPr>
              <w:ind w:left="678" w:hanging="284"/>
              <w:jc w:val="both"/>
              <w:rPr>
                <w:rFonts w:ascii="Century" w:hAnsi="Century"/>
                <w:sz w:val="22"/>
                <w:szCs w:val="22"/>
              </w:rPr>
            </w:pPr>
            <w:r w:rsidRPr="005A6BDA">
              <w:rPr>
                <w:rFonts w:ascii="Century" w:hAnsi="Century"/>
                <w:sz w:val="22"/>
                <w:szCs w:val="22"/>
              </w:rPr>
              <w:t>Yönetmeliğin Ek Madde 1 hükmü değiştirilmiştir.</w:t>
            </w:r>
          </w:p>
          <w:p w:rsidR="005A6BDA" w:rsidRPr="005A6BDA" w:rsidRDefault="005A6BDA" w:rsidP="00DD1048">
            <w:pPr>
              <w:numPr>
                <w:ilvl w:val="0"/>
                <w:numId w:val="27"/>
              </w:numPr>
              <w:ind w:left="678" w:hanging="284"/>
              <w:jc w:val="both"/>
              <w:rPr>
                <w:rFonts w:ascii="Century" w:hAnsi="Century"/>
                <w:sz w:val="22"/>
                <w:szCs w:val="22"/>
              </w:rPr>
            </w:pPr>
            <w:r w:rsidRPr="005A6BDA">
              <w:rPr>
                <w:rFonts w:ascii="Century" w:hAnsi="Century"/>
                <w:sz w:val="22"/>
                <w:szCs w:val="22"/>
              </w:rPr>
              <w:t>Yönetmeliğin Ek Madde 2 hükmü değiştirilmiştir.</w:t>
            </w:r>
          </w:p>
          <w:p w:rsidR="005A6BDA" w:rsidRPr="005A6BDA" w:rsidRDefault="005A6BDA" w:rsidP="00DD1048">
            <w:pPr>
              <w:numPr>
                <w:ilvl w:val="0"/>
                <w:numId w:val="27"/>
              </w:numPr>
              <w:ind w:left="678" w:hanging="284"/>
              <w:jc w:val="both"/>
              <w:rPr>
                <w:rFonts w:ascii="Century" w:hAnsi="Century"/>
                <w:sz w:val="22"/>
                <w:szCs w:val="22"/>
              </w:rPr>
            </w:pPr>
            <w:r w:rsidRPr="005A6BDA">
              <w:rPr>
                <w:rFonts w:ascii="Century" w:hAnsi="Century"/>
                <w:sz w:val="22"/>
                <w:szCs w:val="22"/>
              </w:rPr>
              <w:t>Yönetmeliğin Ek Madde 3 hükmü başlığıyla birlikte değiştirilmiştir.</w:t>
            </w:r>
          </w:p>
          <w:p w:rsidR="005A6BDA" w:rsidRPr="005A6BDA" w:rsidRDefault="005A6BDA" w:rsidP="00DD1048">
            <w:pPr>
              <w:numPr>
                <w:ilvl w:val="0"/>
                <w:numId w:val="27"/>
              </w:numPr>
              <w:ind w:left="678" w:hanging="284"/>
              <w:jc w:val="both"/>
              <w:rPr>
                <w:rFonts w:ascii="Century" w:hAnsi="Century"/>
                <w:sz w:val="22"/>
                <w:szCs w:val="22"/>
              </w:rPr>
            </w:pPr>
            <w:r w:rsidRPr="005A6BDA">
              <w:rPr>
                <w:rFonts w:ascii="Century" w:hAnsi="Century"/>
                <w:sz w:val="22"/>
                <w:szCs w:val="22"/>
              </w:rPr>
              <w:t>Yönetmeliğin Ek Madde 4 hükmü başlığıyla birlikte değiştirilmiştir.</w:t>
            </w:r>
          </w:p>
          <w:p w:rsidR="005A6BDA" w:rsidRPr="005A6BDA" w:rsidRDefault="005A6BDA" w:rsidP="00DD1048">
            <w:pPr>
              <w:numPr>
                <w:ilvl w:val="0"/>
                <w:numId w:val="27"/>
              </w:numPr>
              <w:ind w:left="678" w:hanging="284"/>
              <w:jc w:val="both"/>
              <w:rPr>
                <w:rFonts w:ascii="Century" w:hAnsi="Century"/>
                <w:sz w:val="22"/>
                <w:szCs w:val="22"/>
              </w:rPr>
            </w:pPr>
            <w:r w:rsidRPr="005A6BDA">
              <w:rPr>
                <w:rFonts w:ascii="Century" w:hAnsi="Century"/>
                <w:sz w:val="22"/>
                <w:szCs w:val="22"/>
              </w:rPr>
              <w:t>Yönetmeliğin Ek Madde 5 ve Ek Madde 6 hükümleri yürürlükten kaldırılmıştır.</w:t>
            </w:r>
          </w:p>
          <w:p w:rsidR="00EB00F4" w:rsidRDefault="00EB00F4" w:rsidP="00E54EF6">
            <w:pPr>
              <w:jc w:val="both"/>
              <w:rPr>
                <w:rFonts w:ascii="Century" w:hAnsi="Century"/>
                <w:sz w:val="22"/>
                <w:szCs w:val="22"/>
              </w:rPr>
            </w:pPr>
          </w:p>
          <w:p w:rsidR="00DD1048" w:rsidRDefault="00DD1048" w:rsidP="00E54EF6">
            <w:pPr>
              <w:jc w:val="both"/>
              <w:rPr>
                <w:rFonts w:ascii="Century" w:hAnsi="Century"/>
                <w:sz w:val="22"/>
                <w:szCs w:val="22"/>
              </w:rPr>
            </w:pPr>
          </w:p>
          <w:p w:rsidR="00DB524F" w:rsidRDefault="00DB524F" w:rsidP="00E54EF6">
            <w:pPr>
              <w:jc w:val="both"/>
              <w:rPr>
                <w:rFonts w:ascii="Century" w:hAnsi="Century"/>
                <w:sz w:val="22"/>
                <w:szCs w:val="22"/>
              </w:rPr>
            </w:pPr>
          </w:p>
          <w:p w:rsidR="00DB524F" w:rsidRDefault="00DB524F" w:rsidP="00E54EF6">
            <w:pPr>
              <w:jc w:val="both"/>
              <w:rPr>
                <w:rFonts w:ascii="Century" w:hAnsi="Century"/>
                <w:sz w:val="22"/>
                <w:szCs w:val="22"/>
              </w:rPr>
            </w:pPr>
          </w:p>
          <w:p w:rsidR="00DD1048" w:rsidRPr="00FE7D66" w:rsidRDefault="00DD1048" w:rsidP="00E54EF6">
            <w:pPr>
              <w:jc w:val="both"/>
              <w:rPr>
                <w:rFonts w:ascii="Century" w:hAnsi="Century"/>
                <w:sz w:val="22"/>
                <w:szCs w:val="22"/>
              </w:rPr>
            </w:pPr>
          </w:p>
          <w:p w:rsidR="00E54EF6" w:rsidRPr="00FE7D66" w:rsidRDefault="00E54EF6" w:rsidP="00E54EF6">
            <w:pPr>
              <w:pStyle w:val="Balk2"/>
              <w:numPr>
                <w:ilvl w:val="0"/>
                <w:numId w:val="0"/>
              </w:numPr>
              <w:spacing w:before="0" w:after="0"/>
              <w:ind w:left="379" w:hanging="127"/>
              <w:rPr>
                <w:rFonts w:ascii="Century" w:hAnsi="Century"/>
                <w:i w:val="0"/>
                <w:color w:val="000080"/>
                <w:sz w:val="22"/>
                <w:szCs w:val="22"/>
              </w:rPr>
            </w:pPr>
            <w:bookmarkStart w:id="98" w:name="_Toc198287721"/>
            <w:bookmarkStart w:id="99" w:name="_Toc267408867"/>
            <w:bookmarkStart w:id="100" w:name="_Toc267481124"/>
            <w:r w:rsidRPr="00FE7D66">
              <w:rPr>
                <w:rFonts w:ascii="Century" w:hAnsi="Century"/>
                <w:i w:val="0"/>
                <w:color w:val="000080"/>
                <w:sz w:val="22"/>
                <w:szCs w:val="22"/>
              </w:rPr>
              <w:lastRenderedPageBreak/>
              <w:t>3.3. Tebliğ ve Kararlar</w:t>
            </w:r>
            <w:bookmarkEnd w:id="98"/>
            <w:r w:rsidRPr="00FE7D66">
              <w:rPr>
                <w:rFonts w:ascii="Century" w:hAnsi="Century"/>
                <w:i w:val="0"/>
                <w:color w:val="000080"/>
                <w:sz w:val="22"/>
                <w:szCs w:val="22"/>
              </w:rPr>
              <w:t>da Yapılan Düzenlemeler</w:t>
            </w:r>
            <w:bookmarkEnd w:id="99"/>
            <w:bookmarkEnd w:id="100"/>
          </w:p>
          <w:p w:rsidR="00E54EF6" w:rsidRPr="00FE7D66" w:rsidRDefault="00E54EF6" w:rsidP="00E54EF6">
            <w:pPr>
              <w:ind w:firstLine="360"/>
              <w:jc w:val="both"/>
              <w:rPr>
                <w:rFonts w:ascii="Century" w:hAnsi="Century"/>
                <w:b/>
                <w:sz w:val="22"/>
                <w:szCs w:val="22"/>
              </w:rPr>
            </w:pPr>
          </w:p>
          <w:p w:rsidR="00E54EF6" w:rsidRPr="00FE7D66" w:rsidRDefault="00E54EF6" w:rsidP="00E54EF6">
            <w:pPr>
              <w:rPr>
                <w:rFonts w:ascii="Century" w:hAnsi="Century"/>
                <w:sz w:val="22"/>
                <w:szCs w:val="22"/>
              </w:rPr>
            </w:pPr>
            <w:r w:rsidRPr="00FE7D66">
              <w:rPr>
                <w:rFonts w:ascii="Century" w:hAnsi="Century"/>
                <w:sz w:val="22"/>
                <w:szCs w:val="22"/>
              </w:rPr>
              <w:t>2009 yılı içinde tebliğ ve kararlarda aşağıdaki değişiklikler yapılmıştır.</w:t>
            </w:r>
          </w:p>
          <w:p w:rsidR="00E54EF6" w:rsidRPr="00FE7D66" w:rsidRDefault="00E54EF6" w:rsidP="00E54EF6">
            <w:pPr>
              <w:rPr>
                <w:rFonts w:ascii="Century" w:hAnsi="Century"/>
                <w:sz w:val="22"/>
                <w:szCs w:val="22"/>
              </w:rPr>
            </w:pPr>
          </w:p>
          <w:p w:rsidR="00E54EF6" w:rsidRDefault="00E54EF6" w:rsidP="00DD1048">
            <w:pPr>
              <w:numPr>
                <w:ilvl w:val="0"/>
                <w:numId w:val="29"/>
              </w:numPr>
              <w:spacing w:line="276" w:lineRule="auto"/>
              <w:ind w:left="394" w:hanging="394"/>
              <w:jc w:val="both"/>
              <w:rPr>
                <w:rFonts w:ascii="Century" w:hAnsi="Century"/>
                <w:sz w:val="22"/>
                <w:szCs w:val="22"/>
              </w:rPr>
            </w:pPr>
            <w:proofErr w:type="gramStart"/>
            <w:r w:rsidRPr="00FE7D66">
              <w:rPr>
                <w:rFonts w:ascii="Century" w:hAnsi="Century"/>
                <w:sz w:val="22"/>
                <w:szCs w:val="22"/>
              </w:rPr>
              <w:t>12/8/2003</w:t>
            </w:r>
            <w:proofErr w:type="gramEnd"/>
            <w:r w:rsidRPr="00FE7D66">
              <w:rPr>
                <w:rFonts w:ascii="Century" w:hAnsi="Century"/>
                <w:sz w:val="22"/>
                <w:szCs w:val="22"/>
              </w:rPr>
              <w:t xml:space="preserve"> tarihli Resmi Gazete’de yayımlanan “Karayolu Motorlu Araçlar Zorunlu Mali Sorumluluk Sigorta</w:t>
            </w:r>
            <w:r>
              <w:rPr>
                <w:rFonts w:ascii="Century" w:hAnsi="Century"/>
                <w:sz w:val="22"/>
                <w:szCs w:val="22"/>
              </w:rPr>
              <w:t>sı Genel Şartları”</w:t>
            </w:r>
            <w:r w:rsidRPr="00FE7D66">
              <w:rPr>
                <w:rFonts w:ascii="Century" w:hAnsi="Century"/>
                <w:sz w:val="22"/>
                <w:szCs w:val="22"/>
              </w:rPr>
              <w:t xml:space="preserve"> Tebliği, 30/6/2009 tarihli Resmi Gazete’de yayımlanan Tebliğ ile değiştirilmiştir.</w:t>
            </w:r>
          </w:p>
          <w:p w:rsidR="00DD1048" w:rsidRPr="006946C3" w:rsidRDefault="00DD1048" w:rsidP="00DD1048">
            <w:pPr>
              <w:spacing w:line="276" w:lineRule="auto"/>
              <w:ind w:left="394"/>
              <w:jc w:val="both"/>
              <w:rPr>
                <w:rFonts w:ascii="Century" w:hAnsi="Century"/>
                <w:sz w:val="22"/>
                <w:szCs w:val="22"/>
              </w:rPr>
            </w:pPr>
          </w:p>
          <w:p w:rsidR="00E54EF6" w:rsidRDefault="00E54EF6" w:rsidP="00DD1048">
            <w:pPr>
              <w:numPr>
                <w:ilvl w:val="0"/>
                <w:numId w:val="29"/>
              </w:numPr>
              <w:spacing w:line="276" w:lineRule="auto"/>
              <w:ind w:left="394" w:hanging="394"/>
              <w:jc w:val="both"/>
              <w:rPr>
                <w:rFonts w:ascii="Century" w:hAnsi="Century"/>
                <w:sz w:val="22"/>
                <w:szCs w:val="22"/>
              </w:rPr>
            </w:pPr>
            <w:proofErr w:type="gramStart"/>
            <w:r w:rsidRPr="00FE7D66">
              <w:rPr>
                <w:rFonts w:ascii="Century" w:hAnsi="Century"/>
                <w:sz w:val="22"/>
                <w:szCs w:val="22"/>
              </w:rPr>
              <w:t>29/12/2005</w:t>
            </w:r>
            <w:proofErr w:type="gramEnd"/>
            <w:r w:rsidRPr="00FE7D66">
              <w:rPr>
                <w:rFonts w:ascii="Century" w:hAnsi="Century"/>
                <w:sz w:val="22"/>
                <w:szCs w:val="22"/>
              </w:rPr>
              <w:t xml:space="preserve"> tarihli Resmi Gazete’de yayımlanan “Karayolu Yolcu Taşımacılığı Zorunlu Koltuk Ferdi Kaza Sigortası Tarife ve Talimatı” Tebliği, 31/12/2008 tarihli Resmi Gazete’de yayımlanan Tebliğ ile değiştirilmiş ve değişiklikler 1/1/2009 tarihi itibariyle yürürlüğe girmiştir.</w:t>
            </w:r>
          </w:p>
          <w:p w:rsidR="00DD1048" w:rsidRPr="006946C3" w:rsidRDefault="00DD1048" w:rsidP="00DD1048">
            <w:pPr>
              <w:spacing w:line="276" w:lineRule="auto"/>
              <w:jc w:val="both"/>
              <w:rPr>
                <w:rFonts w:ascii="Century" w:hAnsi="Century"/>
                <w:sz w:val="22"/>
                <w:szCs w:val="22"/>
              </w:rPr>
            </w:pPr>
          </w:p>
          <w:p w:rsidR="00E54EF6" w:rsidRDefault="00E54EF6" w:rsidP="00DD1048">
            <w:pPr>
              <w:numPr>
                <w:ilvl w:val="0"/>
                <w:numId w:val="29"/>
              </w:numPr>
              <w:spacing w:line="276" w:lineRule="auto"/>
              <w:ind w:left="394" w:hanging="394"/>
              <w:jc w:val="both"/>
              <w:rPr>
                <w:rFonts w:ascii="Century" w:hAnsi="Century"/>
                <w:sz w:val="22"/>
                <w:szCs w:val="22"/>
              </w:rPr>
            </w:pPr>
            <w:r w:rsidRPr="00FE7D66">
              <w:rPr>
                <w:rFonts w:ascii="Century" w:hAnsi="Century"/>
                <w:sz w:val="22"/>
                <w:szCs w:val="22"/>
              </w:rPr>
              <w:t>98/11591 numaralı “Banka ve Sigorta Muame</w:t>
            </w:r>
            <w:r w:rsidR="001A4046">
              <w:rPr>
                <w:rFonts w:ascii="Century" w:hAnsi="Century"/>
                <w:sz w:val="22"/>
                <w:szCs w:val="22"/>
              </w:rPr>
              <w:t>l</w:t>
            </w:r>
            <w:r w:rsidRPr="00FE7D66">
              <w:rPr>
                <w:rFonts w:ascii="Century" w:hAnsi="Century"/>
                <w:sz w:val="22"/>
                <w:szCs w:val="22"/>
              </w:rPr>
              <w:t xml:space="preserve">eleri Vergi Nisbeti Hakkında Karar”, </w:t>
            </w:r>
            <w:proofErr w:type="gramStart"/>
            <w:r w:rsidRPr="00FE7D66">
              <w:rPr>
                <w:rFonts w:ascii="Century" w:hAnsi="Century"/>
                <w:sz w:val="22"/>
                <w:szCs w:val="22"/>
              </w:rPr>
              <w:t>5/9/2009</w:t>
            </w:r>
            <w:proofErr w:type="gramEnd"/>
            <w:r w:rsidRPr="00FE7D66">
              <w:rPr>
                <w:rFonts w:ascii="Century" w:hAnsi="Century"/>
                <w:sz w:val="22"/>
                <w:szCs w:val="22"/>
              </w:rPr>
              <w:t xml:space="preserve"> tarihli Resmi Gazete’de yayımlanan 2009/15398 sayılı </w:t>
            </w:r>
            <w:r>
              <w:rPr>
                <w:rFonts w:ascii="Century" w:hAnsi="Century"/>
                <w:sz w:val="22"/>
                <w:szCs w:val="22"/>
              </w:rPr>
              <w:t xml:space="preserve">Bakanlar Kurulu </w:t>
            </w:r>
            <w:r w:rsidRPr="00FE7D66">
              <w:rPr>
                <w:rFonts w:ascii="Century" w:hAnsi="Century"/>
                <w:sz w:val="22"/>
                <w:szCs w:val="22"/>
              </w:rPr>
              <w:t>Karar</w:t>
            </w:r>
            <w:r>
              <w:rPr>
                <w:rFonts w:ascii="Century" w:hAnsi="Century"/>
                <w:sz w:val="22"/>
                <w:szCs w:val="22"/>
              </w:rPr>
              <w:t>ı</w:t>
            </w:r>
            <w:r w:rsidRPr="00FE7D66">
              <w:rPr>
                <w:rFonts w:ascii="Century" w:hAnsi="Century"/>
                <w:sz w:val="22"/>
                <w:szCs w:val="22"/>
              </w:rPr>
              <w:t xml:space="preserve"> ile değiştirilmiştir.</w:t>
            </w:r>
          </w:p>
          <w:p w:rsidR="00DD1048" w:rsidRPr="006946C3" w:rsidRDefault="00DD1048" w:rsidP="00DD1048">
            <w:pPr>
              <w:spacing w:line="276" w:lineRule="auto"/>
              <w:jc w:val="both"/>
              <w:rPr>
                <w:rFonts w:ascii="Century" w:hAnsi="Century"/>
                <w:sz w:val="22"/>
                <w:szCs w:val="22"/>
              </w:rPr>
            </w:pPr>
          </w:p>
          <w:p w:rsidR="00E54EF6" w:rsidRPr="00FE7D66" w:rsidRDefault="00E54EF6" w:rsidP="00DD1048">
            <w:pPr>
              <w:numPr>
                <w:ilvl w:val="0"/>
                <w:numId w:val="29"/>
              </w:numPr>
              <w:spacing w:line="276" w:lineRule="auto"/>
              <w:ind w:left="394" w:hanging="394"/>
              <w:jc w:val="both"/>
              <w:rPr>
                <w:rFonts w:ascii="Century" w:hAnsi="Century"/>
                <w:sz w:val="22"/>
                <w:szCs w:val="22"/>
              </w:rPr>
            </w:pPr>
            <w:r w:rsidRPr="00FE7D66">
              <w:rPr>
                <w:rFonts w:ascii="Century" w:hAnsi="Century"/>
                <w:sz w:val="22"/>
                <w:szCs w:val="22"/>
              </w:rPr>
              <w:t xml:space="preserve">2004/6789 numaralı “Karayolu Yolcu Taşımacılığı Zorunlu Koltuk Ferdi Kaza Sigortası Hakkında Karar”, </w:t>
            </w:r>
            <w:proofErr w:type="gramStart"/>
            <w:r w:rsidRPr="00FE7D66">
              <w:rPr>
                <w:rFonts w:ascii="Century" w:hAnsi="Century"/>
                <w:sz w:val="22"/>
                <w:szCs w:val="22"/>
              </w:rPr>
              <w:t>13/11/2009</w:t>
            </w:r>
            <w:proofErr w:type="gramEnd"/>
            <w:r w:rsidRPr="00FE7D66">
              <w:rPr>
                <w:rFonts w:ascii="Century" w:hAnsi="Century"/>
                <w:sz w:val="22"/>
                <w:szCs w:val="22"/>
              </w:rPr>
              <w:t xml:space="preserve"> tarihli Resmi Gazete’de yayımlanan 2009/15545 sayılı </w:t>
            </w:r>
            <w:r>
              <w:rPr>
                <w:rFonts w:ascii="Century" w:hAnsi="Century"/>
                <w:sz w:val="22"/>
                <w:szCs w:val="22"/>
              </w:rPr>
              <w:t xml:space="preserve">Bakanlar Kurulu </w:t>
            </w:r>
            <w:r w:rsidRPr="00FE7D66">
              <w:rPr>
                <w:rFonts w:ascii="Century" w:hAnsi="Century"/>
                <w:sz w:val="22"/>
                <w:szCs w:val="22"/>
              </w:rPr>
              <w:t>Karar</w:t>
            </w:r>
            <w:r>
              <w:rPr>
                <w:rFonts w:ascii="Century" w:hAnsi="Century"/>
                <w:sz w:val="22"/>
                <w:szCs w:val="22"/>
              </w:rPr>
              <w:t>ı</w:t>
            </w:r>
            <w:r w:rsidRPr="00FE7D66">
              <w:rPr>
                <w:rFonts w:ascii="Century" w:hAnsi="Century"/>
                <w:sz w:val="22"/>
                <w:szCs w:val="22"/>
              </w:rPr>
              <w:t xml:space="preserve"> ile değiştirilmiştir.</w:t>
            </w:r>
          </w:p>
          <w:p w:rsidR="00E54EF6" w:rsidRPr="00EB2939" w:rsidRDefault="00E54EF6" w:rsidP="00F82205">
            <w:pPr>
              <w:rPr>
                <w:rFonts w:ascii="Century" w:hAnsi="Century"/>
                <w:color w:val="1C1C1C"/>
                <w:sz w:val="22"/>
                <w:szCs w:val="22"/>
              </w:rPr>
            </w:pPr>
          </w:p>
        </w:tc>
      </w:tr>
      <w:tr w:rsidR="00E54EF6" w:rsidRPr="00087EB0">
        <w:tc>
          <w:tcPr>
            <w:tcW w:w="4827" w:type="dxa"/>
            <w:gridSpan w:val="3"/>
          </w:tcPr>
          <w:p w:rsidR="00E54EF6" w:rsidRDefault="00E54EF6"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Default="006946C3"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DD1048" w:rsidRDefault="00DD1048" w:rsidP="00687E46">
            <w:pPr>
              <w:jc w:val="both"/>
              <w:rPr>
                <w:rFonts w:ascii="Century" w:hAnsi="Century"/>
                <w:sz w:val="22"/>
                <w:szCs w:val="22"/>
              </w:rPr>
            </w:pPr>
          </w:p>
          <w:p w:rsidR="006946C3" w:rsidRDefault="006946C3" w:rsidP="00687E46">
            <w:pPr>
              <w:jc w:val="both"/>
              <w:rPr>
                <w:rFonts w:ascii="Century" w:hAnsi="Century"/>
                <w:sz w:val="22"/>
                <w:szCs w:val="22"/>
              </w:rPr>
            </w:pPr>
          </w:p>
          <w:p w:rsidR="006946C3" w:rsidRPr="00EB2939" w:rsidRDefault="006946C3" w:rsidP="00687E46">
            <w:pPr>
              <w:jc w:val="both"/>
              <w:rPr>
                <w:rFonts w:ascii="Century" w:hAnsi="Century"/>
                <w:sz w:val="22"/>
                <w:szCs w:val="22"/>
              </w:rPr>
            </w:pPr>
          </w:p>
        </w:tc>
        <w:tc>
          <w:tcPr>
            <w:tcW w:w="318" w:type="dxa"/>
            <w:gridSpan w:val="6"/>
          </w:tcPr>
          <w:p w:rsidR="00E54EF6" w:rsidRPr="00EB2939" w:rsidRDefault="00E54EF6" w:rsidP="00687E46">
            <w:pPr>
              <w:rPr>
                <w:rFonts w:ascii="Century" w:hAnsi="Century"/>
                <w:sz w:val="22"/>
                <w:szCs w:val="22"/>
              </w:rPr>
            </w:pPr>
          </w:p>
        </w:tc>
        <w:tc>
          <w:tcPr>
            <w:tcW w:w="4695" w:type="dxa"/>
            <w:gridSpan w:val="5"/>
          </w:tcPr>
          <w:p w:rsidR="00E54EF6" w:rsidRPr="00EB2939" w:rsidRDefault="00E54EF6" w:rsidP="00F82205">
            <w:pPr>
              <w:rPr>
                <w:rFonts w:ascii="Century" w:hAnsi="Century"/>
                <w:color w:val="1C1C1C"/>
                <w:sz w:val="22"/>
                <w:szCs w:val="22"/>
              </w:rPr>
            </w:pPr>
          </w:p>
        </w:tc>
      </w:tr>
      <w:tr w:rsidR="00E54EF6" w:rsidRPr="00087EB0">
        <w:trPr>
          <w:trHeight w:val="281"/>
        </w:trPr>
        <w:tc>
          <w:tcPr>
            <w:tcW w:w="9840" w:type="dxa"/>
            <w:gridSpan w:val="14"/>
          </w:tcPr>
          <w:p w:rsidR="006946C3" w:rsidRDefault="006946C3" w:rsidP="00E54EF6">
            <w:pPr>
              <w:pStyle w:val="ResimYazs"/>
              <w:rPr>
                <w:rFonts w:ascii="Century" w:hAnsi="Century"/>
                <w:color w:val="003366"/>
                <w:sz w:val="22"/>
                <w:szCs w:val="22"/>
              </w:rPr>
            </w:pPr>
          </w:p>
          <w:p w:rsidR="00E54EF6" w:rsidRPr="00F55F5A" w:rsidRDefault="00E54EF6" w:rsidP="00E54EF6">
            <w:pPr>
              <w:pStyle w:val="ResimYazs"/>
              <w:rPr>
                <w:rFonts w:ascii="Century" w:hAnsi="Century"/>
                <w:color w:val="003366"/>
                <w:sz w:val="22"/>
                <w:szCs w:val="22"/>
              </w:rPr>
            </w:pPr>
            <w:r w:rsidRPr="00F55F5A">
              <w:rPr>
                <w:rFonts w:ascii="Century" w:hAnsi="Century"/>
                <w:color w:val="003366"/>
                <w:sz w:val="22"/>
                <w:szCs w:val="22"/>
              </w:rPr>
              <w:lastRenderedPageBreak/>
              <w:t>3. AMENDMENTS IN THE LEGISLATION in 2009</w:t>
            </w:r>
          </w:p>
          <w:p w:rsidR="00E54EF6" w:rsidRPr="00EB2939" w:rsidRDefault="00E54EF6" w:rsidP="00E54EF6">
            <w:pPr>
              <w:rPr>
                <w:rFonts w:ascii="Century" w:hAnsi="Century"/>
                <w:color w:val="1C1C1C"/>
                <w:sz w:val="22"/>
                <w:szCs w:val="22"/>
              </w:rPr>
            </w:pPr>
          </w:p>
          <w:p w:rsidR="00E54EF6" w:rsidRPr="00F55F5A" w:rsidRDefault="00E54EF6" w:rsidP="00E54EF6">
            <w:pPr>
              <w:jc w:val="both"/>
              <w:rPr>
                <w:rFonts w:ascii="Century" w:hAnsi="Century"/>
                <w:color w:val="333333"/>
                <w:sz w:val="22"/>
                <w:szCs w:val="22"/>
                <w:lang w:val="en-GB"/>
              </w:rPr>
            </w:pPr>
            <w:r w:rsidRPr="00F55F5A">
              <w:rPr>
                <w:rFonts w:ascii="Century" w:hAnsi="Century"/>
                <w:color w:val="333333"/>
                <w:sz w:val="22"/>
                <w:szCs w:val="22"/>
              </w:rPr>
              <w:t xml:space="preserve">The following parts present the amendments in Insurance and Private Pension Legislation in order to </w:t>
            </w:r>
            <w:r w:rsidRPr="00F55F5A">
              <w:rPr>
                <w:rFonts w:ascii="Century" w:hAnsi="Century"/>
                <w:color w:val="333333"/>
                <w:sz w:val="22"/>
                <w:szCs w:val="22"/>
                <w:lang w:val="en-GB"/>
              </w:rPr>
              <w:t xml:space="preserve">protect the rights and interests arising from insurance contracts, </w:t>
            </w:r>
            <w:r w:rsidRPr="00F55F5A">
              <w:rPr>
                <w:rFonts w:ascii="Century" w:hAnsi="Century"/>
                <w:color w:val="333333"/>
                <w:sz w:val="22"/>
                <w:szCs w:val="22"/>
              </w:rPr>
              <w:t xml:space="preserve">provide the insurance industry’s development and operate in a secure environment, assure the people in insurance industry perform their activities according to the professional rules </w:t>
            </w:r>
          </w:p>
          <w:p w:rsidR="00E54EF6" w:rsidRPr="00EB2939" w:rsidRDefault="00E54EF6" w:rsidP="00E54EF6">
            <w:pPr>
              <w:jc w:val="both"/>
              <w:rPr>
                <w:rFonts w:ascii="Century" w:hAnsi="Century"/>
                <w:color w:val="1C1C1C"/>
                <w:sz w:val="22"/>
                <w:szCs w:val="22"/>
              </w:rPr>
            </w:pPr>
          </w:p>
          <w:p w:rsidR="00E54EF6" w:rsidRPr="00F55F5A" w:rsidRDefault="00E54EF6" w:rsidP="00E54EF6">
            <w:pPr>
              <w:pStyle w:val="ResimYazs"/>
              <w:rPr>
                <w:rFonts w:ascii="Century" w:hAnsi="Century"/>
                <w:color w:val="003366"/>
                <w:sz w:val="22"/>
                <w:szCs w:val="22"/>
              </w:rPr>
            </w:pPr>
            <w:bookmarkStart w:id="101" w:name="_Toc198287517"/>
            <w:bookmarkStart w:id="102" w:name="_Toc198287722"/>
            <w:bookmarkStart w:id="103" w:name="_Toc230082282"/>
            <w:bookmarkStart w:id="104" w:name="_Toc230083143"/>
            <w:bookmarkStart w:id="105" w:name="_Toc230090574"/>
            <w:bookmarkStart w:id="106" w:name="_Toc230157995"/>
            <w:bookmarkStart w:id="107" w:name="_Toc231417411"/>
            <w:bookmarkStart w:id="108" w:name="_Toc231569919"/>
            <w:bookmarkStart w:id="109" w:name="_Toc231928658"/>
            <w:bookmarkStart w:id="110" w:name="_Toc232041110"/>
            <w:bookmarkStart w:id="111" w:name="_Toc232158492"/>
            <w:bookmarkStart w:id="112" w:name="_Toc232230465"/>
            <w:bookmarkStart w:id="113" w:name="_Toc232337493"/>
            <w:bookmarkStart w:id="114" w:name="_Toc262118527"/>
            <w:bookmarkStart w:id="115" w:name="_Toc263086334"/>
            <w:bookmarkStart w:id="116" w:name="_Toc263086659"/>
            <w:r w:rsidRPr="00F55F5A">
              <w:rPr>
                <w:rFonts w:ascii="Century" w:hAnsi="Century"/>
                <w:color w:val="003366"/>
                <w:sz w:val="22"/>
                <w:szCs w:val="22"/>
              </w:rPr>
              <w:t xml:space="preserve">3.1. Arrangements Made by </w:t>
            </w:r>
            <w:bookmarkEnd w:id="101"/>
            <w:bookmarkEnd w:id="102"/>
            <w:r w:rsidRPr="00F55F5A">
              <w:rPr>
                <w:rFonts w:ascii="Century" w:hAnsi="Century"/>
                <w:color w:val="003366"/>
                <w:sz w:val="22"/>
                <w:szCs w:val="22"/>
              </w:rPr>
              <w:t>Laws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F55F5A">
              <w:rPr>
                <w:rFonts w:ascii="Century" w:hAnsi="Century"/>
                <w:color w:val="003366"/>
                <w:sz w:val="22"/>
                <w:szCs w:val="22"/>
              </w:rPr>
              <w:t xml:space="preserve"> </w:t>
            </w:r>
            <w:r w:rsidR="00DD1048">
              <w:rPr>
                <w:rFonts w:ascii="Century" w:hAnsi="Century"/>
                <w:color w:val="003366"/>
                <w:sz w:val="22"/>
                <w:szCs w:val="22"/>
              </w:rPr>
              <w:t>or Cabinet Decision</w:t>
            </w:r>
          </w:p>
          <w:p w:rsidR="00E54EF6" w:rsidRPr="00EB2939" w:rsidRDefault="00E54EF6" w:rsidP="00E54EF6">
            <w:pPr>
              <w:jc w:val="both"/>
              <w:rPr>
                <w:rFonts w:ascii="Century" w:hAnsi="Century"/>
                <w:color w:val="000000"/>
                <w:sz w:val="22"/>
                <w:szCs w:val="22"/>
                <w:lang w:val="en-GB"/>
              </w:rPr>
            </w:pPr>
            <w:r w:rsidRPr="00EB2939">
              <w:rPr>
                <w:rFonts w:ascii="Century" w:hAnsi="Century"/>
                <w:color w:val="000000"/>
                <w:sz w:val="22"/>
                <w:szCs w:val="22"/>
                <w:lang w:val="en-GB"/>
              </w:rPr>
              <w:t xml:space="preserve">  </w:t>
            </w:r>
          </w:p>
          <w:p w:rsidR="00E54EF6" w:rsidRDefault="00E54EF6" w:rsidP="00DD1048">
            <w:pPr>
              <w:numPr>
                <w:ilvl w:val="0"/>
                <w:numId w:val="30"/>
              </w:numPr>
              <w:ind w:left="394" w:hanging="394"/>
              <w:jc w:val="both"/>
              <w:rPr>
                <w:rFonts w:ascii="Century" w:hAnsi="Century"/>
                <w:color w:val="333333"/>
                <w:sz w:val="22"/>
                <w:szCs w:val="22"/>
                <w:lang w:val="en-GB"/>
              </w:rPr>
            </w:pPr>
            <w:r w:rsidRPr="00F55F5A">
              <w:rPr>
                <w:rFonts w:ascii="Century" w:hAnsi="Century"/>
                <w:color w:val="333333"/>
                <w:sz w:val="22"/>
                <w:szCs w:val="22"/>
                <w:lang w:val="en-GB"/>
              </w:rPr>
              <w:t xml:space="preserve">Amending Law The Highway Transportation Law No: 4925 (Official Gazzette </w:t>
            </w:r>
            <w:r>
              <w:rPr>
                <w:rFonts w:ascii="Century" w:hAnsi="Century"/>
                <w:color w:val="333333"/>
                <w:sz w:val="22"/>
                <w:szCs w:val="22"/>
                <w:lang w:val="en-GB"/>
              </w:rPr>
              <w:t xml:space="preserve">(OG) </w:t>
            </w:r>
            <w:r w:rsidRPr="00F55F5A">
              <w:rPr>
                <w:rFonts w:ascii="Century" w:hAnsi="Century"/>
                <w:color w:val="333333"/>
                <w:sz w:val="22"/>
                <w:szCs w:val="22"/>
                <w:lang w:val="en-GB"/>
              </w:rPr>
              <w:t xml:space="preserve">dated </w:t>
            </w:r>
            <w:r w:rsidR="00406C98">
              <w:rPr>
                <w:rFonts w:ascii="Century" w:hAnsi="Century"/>
                <w:color w:val="333333"/>
                <w:sz w:val="22"/>
                <w:szCs w:val="22"/>
                <w:lang w:val="en-GB"/>
              </w:rPr>
              <w:t>7.</w:t>
            </w:r>
            <w:r w:rsidRPr="00F55F5A">
              <w:rPr>
                <w:rFonts w:ascii="Century" w:hAnsi="Century"/>
                <w:color w:val="333333"/>
                <w:sz w:val="22"/>
                <w:szCs w:val="22"/>
                <w:lang w:val="en-GB"/>
              </w:rPr>
              <w:t>10</w:t>
            </w:r>
            <w:r w:rsidR="00FF0147">
              <w:rPr>
                <w:rFonts w:ascii="Century" w:hAnsi="Century"/>
                <w:color w:val="333333"/>
                <w:sz w:val="22"/>
                <w:szCs w:val="22"/>
                <w:lang w:val="en-GB"/>
              </w:rPr>
              <w:t>.</w:t>
            </w:r>
            <w:r w:rsidRPr="00F55F5A">
              <w:rPr>
                <w:rFonts w:ascii="Century" w:hAnsi="Century"/>
                <w:color w:val="333333"/>
                <w:sz w:val="22"/>
                <w:szCs w:val="22"/>
                <w:lang w:val="en-GB"/>
              </w:rPr>
              <w:t>2009)</w:t>
            </w:r>
          </w:p>
          <w:p w:rsidR="00DD1048" w:rsidRDefault="00DD1048" w:rsidP="00DD1048">
            <w:pPr>
              <w:ind w:left="394" w:hanging="394"/>
              <w:jc w:val="both"/>
              <w:rPr>
                <w:rFonts w:ascii="Century" w:hAnsi="Century"/>
                <w:color w:val="333333"/>
                <w:sz w:val="22"/>
                <w:szCs w:val="22"/>
                <w:lang w:val="en-GB"/>
              </w:rPr>
            </w:pPr>
          </w:p>
          <w:p w:rsidR="00E54EF6" w:rsidRPr="00DD1048" w:rsidRDefault="00DD1048" w:rsidP="00DD1048">
            <w:pPr>
              <w:numPr>
                <w:ilvl w:val="0"/>
                <w:numId w:val="30"/>
              </w:numPr>
              <w:ind w:left="394" w:hanging="394"/>
              <w:jc w:val="both"/>
              <w:rPr>
                <w:rFonts w:ascii="Century" w:hAnsi="Century"/>
                <w:color w:val="333333"/>
                <w:sz w:val="22"/>
                <w:szCs w:val="22"/>
              </w:rPr>
            </w:pPr>
            <w:r>
              <w:rPr>
                <w:rFonts w:ascii="Century" w:hAnsi="Century"/>
                <w:color w:val="333333"/>
                <w:sz w:val="22"/>
                <w:szCs w:val="22"/>
                <w:lang w:val="en-GB"/>
              </w:rPr>
              <w:t xml:space="preserve">Cabinet Decision about Scop, Regions and Risks Covered of Subsidized Agricultural Insurance </w:t>
            </w:r>
            <w:r>
              <w:rPr>
                <w:rFonts w:ascii="Century" w:hAnsi="Century"/>
                <w:color w:val="333333"/>
                <w:sz w:val="22"/>
                <w:szCs w:val="22"/>
              </w:rPr>
              <w:t>t</w:t>
            </w:r>
            <w:r w:rsidRPr="00DD1048">
              <w:rPr>
                <w:rFonts w:ascii="Century" w:hAnsi="Century"/>
                <w:sz w:val="22"/>
                <w:szCs w:val="22"/>
              </w:rPr>
              <w:t>ook into effect in 2010 (OG dated 12</w:t>
            </w:r>
            <w:r w:rsidR="00FF0147">
              <w:rPr>
                <w:rFonts w:ascii="Century" w:hAnsi="Century"/>
                <w:sz w:val="22"/>
                <w:szCs w:val="22"/>
              </w:rPr>
              <w:t>.</w:t>
            </w:r>
            <w:r w:rsidRPr="00DD1048">
              <w:rPr>
                <w:rFonts w:ascii="Century" w:hAnsi="Century"/>
                <w:sz w:val="22"/>
                <w:szCs w:val="22"/>
              </w:rPr>
              <w:t>28</w:t>
            </w:r>
            <w:r w:rsidR="00FF0147">
              <w:rPr>
                <w:rFonts w:ascii="Century" w:hAnsi="Century"/>
                <w:sz w:val="22"/>
                <w:szCs w:val="22"/>
              </w:rPr>
              <w:t>.</w:t>
            </w:r>
            <w:r w:rsidRPr="00DD1048">
              <w:rPr>
                <w:rFonts w:ascii="Century" w:hAnsi="Century"/>
                <w:sz w:val="22"/>
                <w:szCs w:val="22"/>
              </w:rPr>
              <w:t>2009)</w:t>
            </w:r>
          </w:p>
          <w:p w:rsidR="00DD1048" w:rsidRPr="00EB2939" w:rsidRDefault="00DD1048" w:rsidP="00E54EF6">
            <w:pPr>
              <w:rPr>
                <w:rFonts w:ascii="Century" w:hAnsi="Century"/>
                <w:sz w:val="22"/>
                <w:szCs w:val="22"/>
              </w:rPr>
            </w:pPr>
          </w:p>
          <w:p w:rsidR="00E54EF6" w:rsidRPr="00F55F5A" w:rsidRDefault="00E54EF6" w:rsidP="00E54EF6">
            <w:pPr>
              <w:jc w:val="both"/>
              <w:rPr>
                <w:rFonts w:ascii="Century" w:hAnsi="Century"/>
                <w:b/>
                <w:color w:val="003366"/>
                <w:sz w:val="22"/>
                <w:szCs w:val="22"/>
              </w:rPr>
            </w:pPr>
            <w:r w:rsidRPr="00F55F5A">
              <w:rPr>
                <w:rFonts w:ascii="Century" w:hAnsi="Century"/>
                <w:b/>
                <w:color w:val="003366"/>
                <w:sz w:val="22"/>
                <w:szCs w:val="22"/>
              </w:rPr>
              <w:t>3.2. Arrangements Made by the Regulations</w:t>
            </w:r>
          </w:p>
          <w:p w:rsidR="00E54EF6" w:rsidRPr="00F55F5A" w:rsidRDefault="00E54EF6" w:rsidP="00E54EF6">
            <w:pPr>
              <w:jc w:val="both"/>
              <w:rPr>
                <w:rFonts w:ascii="Century" w:hAnsi="Century"/>
                <w:b/>
                <w:color w:val="333333"/>
                <w:sz w:val="22"/>
                <w:szCs w:val="22"/>
              </w:rPr>
            </w:pPr>
          </w:p>
          <w:p w:rsidR="00E54EF6" w:rsidRPr="00F55F5A" w:rsidRDefault="00E54EF6" w:rsidP="00E54EF6">
            <w:pPr>
              <w:jc w:val="both"/>
              <w:rPr>
                <w:rFonts w:ascii="Century" w:hAnsi="Century"/>
                <w:color w:val="333333"/>
                <w:sz w:val="22"/>
                <w:szCs w:val="22"/>
              </w:rPr>
            </w:pPr>
            <w:r w:rsidRPr="00F55F5A">
              <w:rPr>
                <w:rFonts w:ascii="Century" w:hAnsi="Century"/>
                <w:color w:val="333333"/>
                <w:sz w:val="22"/>
                <w:szCs w:val="22"/>
              </w:rPr>
              <w:t>The following three new regulations came into force in 2009.</w:t>
            </w:r>
          </w:p>
          <w:p w:rsidR="00E54EF6" w:rsidRPr="00F55F5A" w:rsidRDefault="00E54EF6" w:rsidP="00E54EF6">
            <w:pPr>
              <w:jc w:val="both"/>
              <w:rPr>
                <w:rFonts w:ascii="Century" w:hAnsi="Century"/>
                <w:color w:val="333333"/>
                <w:sz w:val="22"/>
                <w:szCs w:val="22"/>
              </w:rPr>
            </w:pPr>
          </w:p>
          <w:p w:rsidR="00E54EF6" w:rsidRPr="00F55F5A" w:rsidRDefault="00E54EF6" w:rsidP="00E54EF6">
            <w:pPr>
              <w:ind w:left="252" w:hanging="252"/>
              <w:jc w:val="both"/>
              <w:rPr>
                <w:rFonts w:ascii="Century" w:hAnsi="Century"/>
                <w:noProof/>
                <w:color w:val="333333"/>
                <w:sz w:val="22"/>
                <w:szCs w:val="22"/>
              </w:rPr>
            </w:pPr>
            <w:r w:rsidRPr="00F55F5A">
              <w:rPr>
                <w:rFonts w:ascii="Century" w:hAnsi="Century"/>
                <w:color w:val="333333"/>
                <w:sz w:val="22"/>
                <w:szCs w:val="22"/>
              </w:rPr>
              <w:t xml:space="preserve">a) Regulation on Implementing Principles of Insurance Related to the Personal Loans </w:t>
            </w:r>
            <w:r w:rsidRPr="00F55F5A">
              <w:rPr>
                <w:rFonts w:ascii="Century" w:hAnsi="Century"/>
                <w:noProof/>
                <w:color w:val="333333"/>
                <w:sz w:val="22"/>
                <w:szCs w:val="22"/>
              </w:rPr>
              <w:t>(</w:t>
            </w:r>
            <w:r>
              <w:rPr>
                <w:rFonts w:ascii="Century" w:hAnsi="Century"/>
                <w:noProof/>
                <w:color w:val="333333"/>
                <w:sz w:val="22"/>
                <w:szCs w:val="22"/>
              </w:rPr>
              <w:t xml:space="preserve">OG </w:t>
            </w:r>
            <w:r w:rsidRPr="00F55F5A">
              <w:rPr>
                <w:rFonts w:ascii="Century" w:hAnsi="Century"/>
                <w:color w:val="333333"/>
                <w:sz w:val="22"/>
                <w:szCs w:val="22"/>
                <w:lang w:val="en-GB"/>
              </w:rPr>
              <w:t>dated</w:t>
            </w:r>
            <w:r>
              <w:rPr>
                <w:rFonts w:ascii="Century" w:hAnsi="Century"/>
                <w:noProof/>
                <w:color w:val="333333"/>
                <w:sz w:val="22"/>
                <w:szCs w:val="22"/>
              </w:rPr>
              <w:t xml:space="preserve"> </w:t>
            </w:r>
            <w:r w:rsidR="00FF0147">
              <w:rPr>
                <w:rFonts w:ascii="Century" w:hAnsi="Century"/>
                <w:noProof/>
                <w:color w:val="333333"/>
                <w:sz w:val="22"/>
                <w:szCs w:val="22"/>
              </w:rPr>
              <w:t>1.</w:t>
            </w:r>
            <w:r>
              <w:rPr>
                <w:rFonts w:ascii="Century" w:hAnsi="Century"/>
                <w:noProof/>
                <w:color w:val="333333"/>
                <w:sz w:val="22"/>
                <w:szCs w:val="22"/>
              </w:rPr>
              <w:t>17</w:t>
            </w:r>
            <w:r w:rsidR="00FF0147">
              <w:rPr>
                <w:rFonts w:ascii="Century" w:hAnsi="Century"/>
                <w:noProof/>
                <w:color w:val="333333"/>
                <w:sz w:val="22"/>
                <w:szCs w:val="22"/>
              </w:rPr>
              <w:t>.</w:t>
            </w:r>
            <w:r w:rsidRPr="00F55F5A">
              <w:rPr>
                <w:rFonts w:ascii="Century" w:hAnsi="Century"/>
                <w:noProof/>
                <w:color w:val="333333"/>
                <w:sz w:val="22"/>
                <w:szCs w:val="22"/>
              </w:rPr>
              <w:t>2009)</w:t>
            </w:r>
          </w:p>
          <w:p w:rsidR="00E54EF6" w:rsidRPr="00F55F5A" w:rsidRDefault="00E54EF6" w:rsidP="00E54EF6">
            <w:pPr>
              <w:ind w:left="252" w:hanging="252"/>
              <w:jc w:val="both"/>
              <w:rPr>
                <w:rFonts w:ascii="Century" w:hAnsi="Century"/>
                <w:color w:val="333333"/>
                <w:sz w:val="22"/>
                <w:szCs w:val="22"/>
              </w:rPr>
            </w:pPr>
          </w:p>
          <w:p w:rsidR="00E54EF6" w:rsidRPr="00F55F5A" w:rsidRDefault="00E54EF6" w:rsidP="00E54EF6">
            <w:pPr>
              <w:ind w:left="252" w:hanging="252"/>
              <w:jc w:val="both"/>
              <w:rPr>
                <w:rFonts w:ascii="Century" w:hAnsi="Century"/>
                <w:color w:val="333333"/>
                <w:sz w:val="22"/>
                <w:szCs w:val="22"/>
              </w:rPr>
            </w:pPr>
            <w:r w:rsidRPr="00F55F5A">
              <w:rPr>
                <w:rFonts w:ascii="Century" w:hAnsi="Century"/>
                <w:color w:val="333333"/>
                <w:sz w:val="22"/>
                <w:szCs w:val="22"/>
              </w:rPr>
              <w:t xml:space="preserve">b) </w:t>
            </w:r>
            <w:r w:rsidRPr="00F55F5A">
              <w:rPr>
                <w:rFonts w:ascii="Century" w:hAnsi="Century"/>
                <w:noProof/>
                <w:color w:val="333333"/>
                <w:sz w:val="22"/>
                <w:szCs w:val="22"/>
              </w:rPr>
              <w:t>Regulation on Actuarial Supervision of Occupational Pension Plans (</w:t>
            </w:r>
            <w:r>
              <w:rPr>
                <w:rFonts w:ascii="Century" w:hAnsi="Century"/>
                <w:noProof/>
                <w:color w:val="333333"/>
                <w:sz w:val="22"/>
                <w:szCs w:val="22"/>
              </w:rPr>
              <w:t xml:space="preserve">OG </w:t>
            </w:r>
            <w:r w:rsidRPr="00F55F5A">
              <w:rPr>
                <w:rFonts w:ascii="Century" w:hAnsi="Century"/>
                <w:color w:val="333333"/>
                <w:sz w:val="22"/>
                <w:szCs w:val="22"/>
                <w:lang w:val="en-GB"/>
              </w:rPr>
              <w:t>dated</w:t>
            </w:r>
            <w:r>
              <w:rPr>
                <w:rFonts w:ascii="Century" w:hAnsi="Century"/>
                <w:noProof/>
                <w:color w:val="333333"/>
                <w:sz w:val="22"/>
                <w:szCs w:val="22"/>
              </w:rPr>
              <w:t xml:space="preserve"> 1</w:t>
            </w:r>
            <w:r w:rsidR="00FF0147">
              <w:rPr>
                <w:rFonts w:ascii="Century" w:hAnsi="Century"/>
                <w:noProof/>
                <w:color w:val="333333"/>
                <w:sz w:val="22"/>
                <w:szCs w:val="22"/>
              </w:rPr>
              <w:t>.</w:t>
            </w:r>
            <w:r w:rsidRPr="00F55F5A">
              <w:rPr>
                <w:rFonts w:ascii="Century" w:hAnsi="Century"/>
                <w:noProof/>
                <w:color w:val="333333"/>
                <w:sz w:val="22"/>
                <w:szCs w:val="22"/>
              </w:rPr>
              <w:t>3</w:t>
            </w:r>
            <w:r w:rsidR="00FF0147">
              <w:rPr>
                <w:rFonts w:ascii="Century" w:hAnsi="Century"/>
                <w:noProof/>
                <w:color w:val="333333"/>
                <w:sz w:val="22"/>
                <w:szCs w:val="22"/>
              </w:rPr>
              <w:t>.</w:t>
            </w:r>
            <w:r w:rsidRPr="00F55F5A">
              <w:rPr>
                <w:rFonts w:ascii="Century" w:hAnsi="Century"/>
                <w:noProof/>
                <w:color w:val="333333"/>
                <w:sz w:val="22"/>
                <w:szCs w:val="22"/>
              </w:rPr>
              <w:t>2009)</w:t>
            </w:r>
          </w:p>
          <w:p w:rsidR="00E54EF6" w:rsidRPr="00F55F5A" w:rsidRDefault="00E54EF6" w:rsidP="00E54EF6">
            <w:pPr>
              <w:ind w:left="252" w:hanging="252"/>
              <w:jc w:val="both"/>
              <w:rPr>
                <w:rFonts w:ascii="Century" w:hAnsi="Century"/>
                <w:color w:val="333333"/>
                <w:sz w:val="22"/>
                <w:szCs w:val="22"/>
              </w:rPr>
            </w:pPr>
          </w:p>
          <w:p w:rsidR="00E54EF6" w:rsidRPr="00F55F5A" w:rsidRDefault="00E54EF6" w:rsidP="00E54EF6">
            <w:pPr>
              <w:ind w:left="252" w:hanging="252"/>
              <w:jc w:val="both"/>
              <w:rPr>
                <w:rFonts w:ascii="Century" w:hAnsi="Century"/>
                <w:color w:val="333333"/>
                <w:sz w:val="22"/>
                <w:szCs w:val="22"/>
              </w:rPr>
            </w:pPr>
            <w:r w:rsidRPr="00F55F5A">
              <w:rPr>
                <w:rFonts w:ascii="Century" w:hAnsi="Century"/>
                <w:color w:val="333333"/>
                <w:sz w:val="22"/>
                <w:szCs w:val="22"/>
              </w:rPr>
              <w:t xml:space="preserve">c) </w:t>
            </w:r>
            <w:r w:rsidRPr="00F55F5A">
              <w:rPr>
                <w:rFonts w:ascii="Century" w:hAnsi="Century"/>
                <w:color w:val="333333"/>
                <w:sz w:val="22"/>
                <w:szCs w:val="22"/>
                <w:lang w:val="en-GB"/>
              </w:rPr>
              <w:t>Regulation on Working Principles and Procedures of the Loss Adjusters Executive Committee (</w:t>
            </w:r>
            <w:r>
              <w:rPr>
                <w:rFonts w:ascii="Century" w:hAnsi="Century"/>
                <w:color w:val="333333"/>
                <w:sz w:val="22"/>
                <w:szCs w:val="22"/>
                <w:lang w:val="en-GB"/>
              </w:rPr>
              <w:t xml:space="preserve">OG </w:t>
            </w:r>
            <w:r w:rsidRPr="00F55F5A">
              <w:rPr>
                <w:rFonts w:ascii="Century" w:hAnsi="Century"/>
                <w:color w:val="333333"/>
                <w:sz w:val="22"/>
                <w:szCs w:val="22"/>
                <w:lang w:val="en-GB"/>
              </w:rPr>
              <w:t>dated</w:t>
            </w:r>
            <w:r>
              <w:rPr>
                <w:rFonts w:ascii="Century" w:hAnsi="Century"/>
                <w:color w:val="333333"/>
                <w:sz w:val="22"/>
                <w:szCs w:val="22"/>
                <w:lang w:val="en-GB"/>
              </w:rPr>
              <w:t xml:space="preserve"> </w:t>
            </w:r>
            <w:r w:rsidR="00406C98">
              <w:rPr>
                <w:rFonts w:ascii="Century" w:hAnsi="Century"/>
                <w:color w:val="333333"/>
                <w:sz w:val="22"/>
                <w:szCs w:val="22"/>
                <w:lang w:val="en-GB"/>
              </w:rPr>
              <w:t>3.</w:t>
            </w:r>
            <w:r>
              <w:rPr>
                <w:rFonts w:ascii="Century" w:hAnsi="Century"/>
                <w:color w:val="333333"/>
                <w:sz w:val="22"/>
                <w:szCs w:val="22"/>
                <w:lang w:val="en-GB"/>
              </w:rPr>
              <w:t>1</w:t>
            </w:r>
            <w:r w:rsidR="00FF0147">
              <w:rPr>
                <w:rFonts w:ascii="Century" w:hAnsi="Century"/>
                <w:color w:val="333333"/>
                <w:sz w:val="22"/>
                <w:szCs w:val="22"/>
                <w:lang w:val="en-GB"/>
              </w:rPr>
              <w:t>.</w:t>
            </w:r>
            <w:r w:rsidRPr="00F55F5A">
              <w:rPr>
                <w:rFonts w:ascii="Century" w:hAnsi="Century"/>
                <w:color w:val="333333"/>
                <w:sz w:val="22"/>
                <w:szCs w:val="22"/>
                <w:lang w:val="en-GB"/>
              </w:rPr>
              <w:t xml:space="preserve">2009) </w:t>
            </w:r>
          </w:p>
          <w:p w:rsidR="00E54EF6" w:rsidRPr="00F55F5A" w:rsidRDefault="00E54EF6" w:rsidP="00E54EF6">
            <w:pPr>
              <w:jc w:val="both"/>
              <w:rPr>
                <w:rFonts w:ascii="Century" w:hAnsi="Century"/>
                <w:color w:val="333333"/>
                <w:sz w:val="22"/>
                <w:szCs w:val="22"/>
              </w:rPr>
            </w:pPr>
          </w:p>
          <w:p w:rsidR="00E54EF6" w:rsidRPr="00F55F5A" w:rsidRDefault="00E54EF6" w:rsidP="00E54EF6">
            <w:pPr>
              <w:jc w:val="both"/>
              <w:rPr>
                <w:rFonts w:ascii="Century" w:hAnsi="Century"/>
                <w:color w:val="333333"/>
                <w:sz w:val="22"/>
                <w:szCs w:val="22"/>
              </w:rPr>
            </w:pPr>
            <w:r w:rsidRPr="00F55F5A">
              <w:rPr>
                <w:rFonts w:ascii="Century" w:hAnsi="Century"/>
                <w:color w:val="333333"/>
                <w:sz w:val="22"/>
                <w:szCs w:val="22"/>
              </w:rPr>
              <w:t>The amendments made in the Regulations in 2009 are presented below.</w:t>
            </w:r>
          </w:p>
          <w:p w:rsidR="00E54EF6" w:rsidRPr="00F55F5A" w:rsidRDefault="00E54EF6" w:rsidP="00E54EF6">
            <w:pPr>
              <w:jc w:val="both"/>
              <w:rPr>
                <w:rFonts w:ascii="Century" w:hAnsi="Century"/>
                <w:color w:val="333333"/>
                <w:sz w:val="22"/>
                <w:szCs w:val="22"/>
              </w:rPr>
            </w:pPr>
            <w:r w:rsidRPr="00F55F5A">
              <w:rPr>
                <w:rFonts w:ascii="Century" w:hAnsi="Century"/>
                <w:color w:val="333333"/>
                <w:sz w:val="22"/>
                <w:szCs w:val="22"/>
              </w:rPr>
              <w:t xml:space="preserve"> </w:t>
            </w:r>
          </w:p>
          <w:p w:rsidR="00E54EF6" w:rsidRPr="00F55F5A" w:rsidRDefault="00E54EF6" w:rsidP="00E54EF6">
            <w:pPr>
              <w:ind w:left="252" w:hanging="252"/>
              <w:jc w:val="both"/>
              <w:rPr>
                <w:rFonts w:ascii="Century" w:hAnsi="Century"/>
                <w:color w:val="333333"/>
                <w:sz w:val="22"/>
                <w:szCs w:val="22"/>
                <w:lang w:val="en-GB"/>
              </w:rPr>
            </w:pPr>
            <w:r w:rsidRPr="00F55F5A">
              <w:rPr>
                <w:rFonts w:ascii="Century" w:hAnsi="Century"/>
                <w:color w:val="333333"/>
                <w:sz w:val="22"/>
                <w:szCs w:val="22"/>
              </w:rPr>
              <w:t xml:space="preserve">a) </w:t>
            </w:r>
            <w:r w:rsidRPr="00F55F5A">
              <w:rPr>
                <w:rFonts w:ascii="Century" w:hAnsi="Century"/>
                <w:color w:val="333333"/>
                <w:sz w:val="22"/>
                <w:szCs w:val="22"/>
                <w:lang w:val="en-GB"/>
              </w:rPr>
              <w:t>Regulation Amending Regulation on Life Insurance (</w:t>
            </w:r>
            <w:r>
              <w:rPr>
                <w:rFonts w:ascii="Century" w:hAnsi="Century"/>
                <w:color w:val="333333"/>
                <w:sz w:val="22"/>
                <w:szCs w:val="22"/>
                <w:lang w:val="en-GB"/>
              </w:rPr>
              <w:t xml:space="preserve">OG </w:t>
            </w:r>
            <w:r w:rsidRPr="00F55F5A">
              <w:rPr>
                <w:rFonts w:ascii="Century" w:hAnsi="Century"/>
                <w:color w:val="333333"/>
                <w:sz w:val="22"/>
                <w:szCs w:val="22"/>
                <w:lang w:val="en-GB"/>
              </w:rPr>
              <w:t>dated</w:t>
            </w:r>
            <w:r>
              <w:rPr>
                <w:rFonts w:ascii="Century" w:hAnsi="Century"/>
                <w:color w:val="333333"/>
                <w:sz w:val="22"/>
                <w:szCs w:val="22"/>
                <w:lang w:val="en-GB"/>
              </w:rPr>
              <w:t xml:space="preserve"> </w:t>
            </w:r>
            <w:r w:rsidR="00FF0147">
              <w:rPr>
                <w:rFonts w:ascii="Century" w:hAnsi="Century"/>
                <w:color w:val="333333"/>
                <w:sz w:val="22"/>
                <w:szCs w:val="22"/>
                <w:lang w:val="en-GB"/>
              </w:rPr>
              <w:t>1.</w:t>
            </w:r>
            <w:r>
              <w:rPr>
                <w:rFonts w:ascii="Century" w:hAnsi="Century"/>
                <w:color w:val="333333"/>
                <w:sz w:val="22"/>
                <w:szCs w:val="22"/>
                <w:lang w:val="en-GB"/>
              </w:rPr>
              <w:t>13</w:t>
            </w:r>
            <w:r w:rsidR="00FF0147">
              <w:rPr>
                <w:rFonts w:ascii="Century" w:hAnsi="Century"/>
                <w:color w:val="333333"/>
                <w:sz w:val="22"/>
                <w:szCs w:val="22"/>
                <w:lang w:val="en-GB"/>
              </w:rPr>
              <w:t>.</w:t>
            </w:r>
            <w:r w:rsidRPr="00F55F5A">
              <w:rPr>
                <w:rFonts w:ascii="Century" w:hAnsi="Century"/>
                <w:color w:val="333333"/>
                <w:sz w:val="22"/>
                <w:szCs w:val="22"/>
                <w:lang w:val="en-GB"/>
              </w:rPr>
              <w:t>2009)</w:t>
            </w:r>
          </w:p>
          <w:p w:rsidR="00E54EF6" w:rsidRPr="00F55F5A" w:rsidRDefault="00E54EF6" w:rsidP="00E54EF6">
            <w:pPr>
              <w:ind w:left="252" w:hanging="252"/>
              <w:jc w:val="both"/>
              <w:rPr>
                <w:rFonts w:ascii="Century" w:hAnsi="Century"/>
                <w:color w:val="333333"/>
                <w:sz w:val="22"/>
                <w:szCs w:val="22"/>
              </w:rPr>
            </w:pPr>
          </w:p>
          <w:p w:rsidR="00E54EF6" w:rsidRPr="00F55F5A" w:rsidRDefault="00E54EF6" w:rsidP="00E54EF6">
            <w:pPr>
              <w:ind w:left="252" w:hanging="252"/>
              <w:jc w:val="both"/>
              <w:rPr>
                <w:rFonts w:ascii="Century" w:hAnsi="Century"/>
                <w:color w:val="333333"/>
                <w:sz w:val="22"/>
                <w:szCs w:val="22"/>
              </w:rPr>
            </w:pPr>
            <w:r w:rsidRPr="00F55F5A">
              <w:rPr>
                <w:rFonts w:ascii="Century" w:hAnsi="Century"/>
                <w:color w:val="333333"/>
                <w:sz w:val="22"/>
                <w:szCs w:val="22"/>
              </w:rPr>
              <w:t xml:space="preserve">b) </w:t>
            </w:r>
            <w:r w:rsidRPr="00F55F5A">
              <w:rPr>
                <w:rFonts w:ascii="Century" w:hAnsi="Century"/>
                <w:color w:val="333333"/>
                <w:sz w:val="22"/>
                <w:szCs w:val="22"/>
                <w:lang w:val="en-GB"/>
              </w:rPr>
              <w:t xml:space="preserve">Regulation Amending Regulation on </w:t>
            </w:r>
            <w:smartTag w:uri="urn:schemas-microsoft-com:office:smarttags" w:element="place">
              <w:smartTag w:uri="urn:schemas-microsoft-com:office:smarttags" w:element="PlaceName">
                <w:r w:rsidRPr="00F55F5A">
                  <w:rPr>
                    <w:rFonts w:ascii="Century" w:hAnsi="Century"/>
                    <w:color w:val="333333"/>
                    <w:sz w:val="22"/>
                    <w:szCs w:val="22"/>
                    <w:lang w:val="en-GB"/>
                  </w:rPr>
                  <w:t>Insurance</w:t>
                </w:r>
              </w:smartTag>
              <w:r w:rsidRPr="00F55F5A">
                <w:rPr>
                  <w:rFonts w:ascii="Century" w:hAnsi="Century"/>
                  <w:color w:val="333333"/>
                  <w:sz w:val="22"/>
                  <w:szCs w:val="22"/>
                  <w:lang w:val="en-GB"/>
                </w:rPr>
                <w:t xml:space="preserve"> </w:t>
              </w:r>
              <w:smartTag w:uri="urn:schemas-microsoft-com:office:smarttags" w:element="PlaceName">
                <w:r w:rsidRPr="00F55F5A">
                  <w:rPr>
                    <w:rFonts w:ascii="Century" w:hAnsi="Century"/>
                    <w:color w:val="333333"/>
                    <w:sz w:val="22"/>
                    <w:szCs w:val="22"/>
                    <w:lang w:val="en-GB"/>
                  </w:rPr>
                  <w:t>Information</w:t>
                </w:r>
              </w:smartTag>
              <w:r w:rsidRPr="00F55F5A">
                <w:rPr>
                  <w:rFonts w:ascii="Century" w:hAnsi="Century"/>
                  <w:color w:val="333333"/>
                  <w:sz w:val="22"/>
                  <w:szCs w:val="22"/>
                  <w:lang w:val="en-GB"/>
                </w:rPr>
                <w:t xml:space="preserve"> </w:t>
              </w:r>
              <w:smartTag w:uri="urn:schemas-microsoft-com:office:smarttags" w:element="PlaceType">
                <w:r w:rsidRPr="00F55F5A">
                  <w:rPr>
                    <w:rFonts w:ascii="Century" w:hAnsi="Century"/>
                    <w:color w:val="333333"/>
                    <w:sz w:val="22"/>
                    <w:szCs w:val="22"/>
                    <w:lang w:val="en-GB"/>
                  </w:rPr>
                  <w:t>Center</w:t>
                </w:r>
              </w:smartTag>
            </w:smartTag>
            <w:r w:rsidRPr="00F55F5A">
              <w:rPr>
                <w:rFonts w:ascii="Century" w:hAnsi="Century"/>
                <w:color w:val="333333"/>
                <w:sz w:val="22"/>
                <w:szCs w:val="22"/>
                <w:lang w:val="en-GB"/>
              </w:rPr>
              <w:t xml:space="preserve"> (</w:t>
            </w:r>
            <w:r>
              <w:rPr>
                <w:rFonts w:ascii="Century" w:hAnsi="Century"/>
                <w:color w:val="333333"/>
                <w:sz w:val="22"/>
                <w:szCs w:val="22"/>
                <w:lang w:val="en-GB"/>
              </w:rPr>
              <w:t xml:space="preserve">OG </w:t>
            </w:r>
            <w:r w:rsidRPr="00F55F5A">
              <w:rPr>
                <w:rFonts w:ascii="Century" w:hAnsi="Century"/>
                <w:color w:val="333333"/>
                <w:sz w:val="22"/>
                <w:szCs w:val="22"/>
                <w:lang w:val="en-GB"/>
              </w:rPr>
              <w:t>dated</w:t>
            </w:r>
            <w:r>
              <w:rPr>
                <w:rFonts w:ascii="Century" w:hAnsi="Century"/>
                <w:color w:val="333333"/>
                <w:sz w:val="22"/>
                <w:szCs w:val="22"/>
                <w:lang w:val="en-GB"/>
              </w:rPr>
              <w:t xml:space="preserve"> </w:t>
            </w:r>
            <w:r w:rsidR="00FF0147">
              <w:rPr>
                <w:rFonts w:ascii="Century" w:hAnsi="Century"/>
                <w:color w:val="333333"/>
                <w:sz w:val="22"/>
                <w:szCs w:val="22"/>
                <w:lang w:val="en-GB"/>
              </w:rPr>
              <w:t>6.</w:t>
            </w:r>
            <w:r>
              <w:rPr>
                <w:rFonts w:ascii="Century" w:hAnsi="Century"/>
                <w:color w:val="333333"/>
                <w:sz w:val="22"/>
                <w:szCs w:val="22"/>
                <w:lang w:val="en-GB"/>
              </w:rPr>
              <w:t>19</w:t>
            </w:r>
            <w:r w:rsidR="00FF0147">
              <w:rPr>
                <w:rFonts w:ascii="Century" w:hAnsi="Century"/>
                <w:color w:val="333333"/>
                <w:sz w:val="22"/>
                <w:szCs w:val="22"/>
                <w:lang w:val="en-GB"/>
              </w:rPr>
              <w:t>.</w:t>
            </w:r>
            <w:r w:rsidRPr="00F55F5A">
              <w:rPr>
                <w:rFonts w:ascii="Century" w:hAnsi="Century"/>
                <w:color w:val="333333"/>
                <w:sz w:val="22"/>
                <w:szCs w:val="22"/>
                <w:lang w:val="en-GB"/>
              </w:rPr>
              <w:t>2009)</w:t>
            </w:r>
          </w:p>
          <w:p w:rsidR="00E54EF6" w:rsidRPr="00F55F5A" w:rsidRDefault="00E54EF6" w:rsidP="00E54EF6">
            <w:pPr>
              <w:ind w:left="252" w:hanging="252"/>
              <w:rPr>
                <w:rFonts w:ascii="Century" w:hAnsi="Century"/>
                <w:color w:val="333333"/>
                <w:sz w:val="22"/>
                <w:szCs w:val="22"/>
              </w:rPr>
            </w:pPr>
          </w:p>
          <w:p w:rsidR="00E54EF6" w:rsidRPr="00F55F5A" w:rsidRDefault="00E54EF6" w:rsidP="00E54EF6">
            <w:pPr>
              <w:ind w:left="252" w:hanging="252"/>
              <w:jc w:val="both"/>
              <w:rPr>
                <w:rFonts w:ascii="Century" w:hAnsi="Century"/>
                <w:color w:val="333333"/>
                <w:sz w:val="22"/>
                <w:szCs w:val="22"/>
              </w:rPr>
            </w:pPr>
            <w:r w:rsidRPr="00F55F5A">
              <w:rPr>
                <w:rFonts w:ascii="Century" w:hAnsi="Century"/>
                <w:color w:val="333333"/>
                <w:sz w:val="22"/>
                <w:szCs w:val="22"/>
              </w:rPr>
              <w:t xml:space="preserve">c) </w:t>
            </w:r>
            <w:r w:rsidRPr="00F55F5A">
              <w:rPr>
                <w:rFonts w:ascii="Century" w:hAnsi="Century"/>
                <w:color w:val="333333"/>
                <w:sz w:val="22"/>
                <w:szCs w:val="22"/>
                <w:lang w:val="en-GB"/>
              </w:rPr>
              <w:t xml:space="preserve">Regulation Amending </w:t>
            </w:r>
            <w:r w:rsidRPr="00F55F5A">
              <w:rPr>
                <w:rFonts w:ascii="Century" w:hAnsi="Century"/>
                <w:color w:val="333333"/>
                <w:sz w:val="22"/>
                <w:szCs w:val="22"/>
              </w:rPr>
              <w:t xml:space="preserve">Regulation on the Financial Structure of Insurance, Reinsurance and Private Pension Companies </w:t>
            </w:r>
            <w:r w:rsidRPr="00F55F5A">
              <w:rPr>
                <w:rFonts w:ascii="Century" w:hAnsi="Century"/>
                <w:color w:val="333333"/>
                <w:sz w:val="22"/>
                <w:szCs w:val="22"/>
                <w:lang w:val="en-GB"/>
              </w:rPr>
              <w:t>(</w:t>
            </w:r>
            <w:r>
              <w:rPr>
                <w:rFonts w:ascii="Century" w:hAnsi="Century"/>
                <w:color w:val="333333"/>
                <w:sz w:val="22"/>
                <w:szCs w:val="22"/>
                <w:lang w:val="en-GB"/>
              </w:rPr>
              <w:t xml:space="preserve">OG </w:t>
            </w:r>
            <w:r w:rsidRPr="00F55F5A">
              <w:rPr>
                <w:rFonts w:ascii="Century" w:hAnsi="Century"/>
                <w:color w:val="333333"/>
                <w:sz w:val="22"/>
                <w:szCs w:val="22"/>
                <w:lang w:val="en-GB"/>
              </w:rPr>
              <w:t>dated</w:t>
            </w:r>
            <w:r>
              <w:rPr>
                <w:rFonts w:ascii="Century" w:hAnsi="Century"/>
                <w:color w:val="333333"/>
                <w:sz w:val="22"/>
                <w:szCs w:val="22"/>
                <w:lang w:val="en-GB"/>
              </w:rPr>
              <w:t xml:space="preserve"> </w:t>
            </w:r>
            <w:r w:rsidR="00406C98">
              <w:rPr>
                <w:rFonts w:ascii="Century" w:hAnsi="Century"/>
                <w:color w:val="333333"/>
                <w:sz w:val="22"/>
                <w:szCs w:val="22"/>
                <w:lang w:val="en-GB"/>
              </w:rPr>
              <w:t>3.</w:t>
            </w:r>
            <w:r>
              <w:rPr>
                <w:rFonts w:ascii="Century" w:hAnsi="Century"/>
                <w:color w:val="333333"/>
                <w:sz w:val="22"/>
                <w:szCs w:val="22"/>
                <w:lang w:val="en-GB"/>
              </w:rPr>
              <w:t>1</w:t>
            </w:r>
            <w:r w:rsidR="00FF0147">
              <w:rPr>
                <w:rFonts w:ascii="Century" w:hAnsi="Century"/>
                <w:color w:val="333333"/>
                <w:sz w:val="22"/>
                <w:szCs w:val="22"/>
                <w:lang w:val="en-GB"/>
              </w:rPr>
              <w:t>.</w:t>
            </w:r>
            <w:r w:rsidRPr="00F55F5A">
              <w:rPr>
                <w:rFonts w:ascii="Century" w:hAnsi="Century"/>
                <w:color w:val="333333"/>
                <w:sz w:val="22"/>
                <w:szCs w:val="22"/>
                <w:lang w:val="en-GB"/>
              </w:rPr>
              <w:t>2009)</w:t>
            </w:r>
          </w:p>
          <w:p w:rsidR="00E54EF6" w:rsidRPr="00F55F5A" w:rsidRDefault="00E54EF6" w:rsidP="00E54EF6">
            <w:pPr>
              <w:pStyle w:val="ListeParagraf1"/>
              <w:spacing w:line="276" w:lineRule="auto"/>
              <w:ind w:left="252" w:hanging="252"/>
              <w:contextualSpacing/>
              <w:jc w:val="both"/>
              <w:rPr>
                <w:rFonts w:ascii="Century" w:hAnsi="Century"/>
                <w:color w:val="333333"/>
                <w:sz w:val="22"/>
                <w:szCs w:val="22"/>
              </w:rPr>
            </w:pPr>
          </w:p>
          <w:p w:rsidR="00E54EF6" w:rsidRPr="00F55F5A" w:rsidRDefault="00E54EF6" w:rsidP="00E54EF6">
            <w:pPr>
              <w:ind w:left="252" w:hanging="252"/>
              <w:jc w:val="both"/>
              <w:rPr>
                <w:rFonts w:ascii="Century" w:hAnsi="Century"/>
                <w:color w:val="333333"/>
                <w:sz w:val="22"/>
                <w:szCs w:val="22"/>
              </w:rPr>
            </w:pPr>
            <w:r w:rsidRPr="00F55F5A">
              <w:rPr>
                <w:rFonts w:ascii="Century" w:hAnsi="Century"/>
                <w:color w:val="333333"/>
                <w:sz w:val="22"/>
                <w:szCs w:val="22"/>
              </w:rPr>
              <w:t xml:space="preserve">d) </w:t>
            </w:r>
            <w:r w:rsidRPr="00F55F5A">
              <w:rPr>
                <w:rFonts w:ascii="Century" w:hAnsi="Century"/>
                <w:color w:val="333333"/>
                <w:sz w:val="22"/>
                <w:szCs w:val="22"/>
                <w:lang w:val="en-GB"/>
              </w:rPr>
              <w:t>Regulation Amending</w:t>
            </w:r>
            <w:r w:rsidRPr="00F55F5A">
              <w:rPr>
                <w:rFonts w:ascii="Century" w:hAnsi="Century"/>
                <w:color w:val="333333"/>
                <w:sz w:val="22"/>
                <w:szCs w:val="22"/>
              </w:rPr>
              <w:t xml:space="preserve"> Regulation on the Measurement and Evaluation of the Capital Requirements of Insurance and Private Pension Companies </w:t>
            </w:r>
            <w:r w:rsidRPr="00F55F5A">
              <w:rPr>
                <w:rFonts w:ascii="Century" w:hAnsi="Century"/>
                <w:noProof/>
                <w:color w:val="333333"/>
                <w:sz w:val="22"/>
                <w:szCs w:val="22"/>
              </w:rPr>
              <w:t>(</w:t>
            </w:r>
            <w:r>
              <w:rPr>
                <w:rFonts w:ascii="Century" w:hAnsi="Century"/>
                <w:noProof/>
                <w:color w:val="333333"/>
                <w:sz w:val="22"/>
                <w:szCs w:val="22"/>
              </w:rPr>
              <w:t xml:space="preserve">OG </w:t>
            </w:r>
            <w:r w:rsidRPr="00F55F5A">
              <w:rPr>
                <w:rFonts w:ascii="Century" w:hAnsi="Century"/>
                <w:color w:val="333333"/>
                <w:sz w:val="22"/>
                <w:szCs w:val="22"/>
                <w:lang w:val="en-GB"/>
              </w:rPr>
              <w:t>dated</w:t>
            </w:r>
            <w:r>
              <w:rPr>
                <w:rFonts w:ascii="Century" w:hAnsi="Century"/>
                <w:noProof/>
                <w:color w:val="333333"/>
                <w:sz w:val="22"/>
                <w:szCs w:val="22"/>
              </w:rPr>
              <w:t xml:space="preserve"> </w:t>
            </w:r>
            <w:r w:rsidR="00406C98">
              <w:rPr>
                <w:rFonts w:ascii="Century" w:hAnsi="Century"/>
                <w:noProof/>
                <w:color w:val="333333"/>
                <w:sz w:val="22"/>
                <w:szCs w:val="22"/>
              </w:rPr>
              <w:t>3.</w:t>
            </w:r>
            <w:r>
              <w:rPr>
                <w:rFonts w:ascii="Century" w:hAnsi="Century"/>
                <w:noProof/>
                <w:color w:val="333333"/>
                <w:sz w:val="22"/>
                <w:szCs w:val="22"/>
              </w:rPr>
              <w:t>1</w:t>
            </w:r>
            <w:r w:rsidR="00FF0147">
              <w:rPr>
                <w:rFonts w:ascii="Century" w:hAnsi="Century"/>
                <w:noProof/>
                <w:color w:val="333333"/>
                <w:sz w:val="22"/>
                <w:szCs w:val="22"/>
              </w:rPr>
              <w:t>.</w:t>
            </w:r>
            <w:r w:rsidRPr="00F55F5A">
              <w:rPr>
                <w:rFonts w:ascii="Century" w:hAnsi="Century"/>
                <w:noProof/>
                <w:color w:val="333333"/>
                <w:sz w:val="22"/>
                <w:szCs w:val="22"/>
              </w:rPr>
              <w:t>2009)</w:t>
            </w:r>
          </w:p>
          <w:p w:rsidR="00E54EF6" w:rsidRPr="00F55F5A" w:rsidRDefault="00E54EF6" w:rsidP="00E54EF6">
            <w:pPr>
              <w:pStyle w:val="ListeParagraf1"/>
              <w:spacing w:line="276" w:lineRule="auto"/>
              <w:ind w:left="252" w:hanging="252"/>
              <w:contextualSpacing/>
              <w:jc w:val="both"/>
              <w:rPr>
                <w:rFonts w:ascii="Century" w:hAnsi="Century"/>
                <w:color w:val="333333"/>
                <w:sz w:val="22"/>
                <w:szCs w:val="22"/>
              </w:rPr>
            </w:pPr>
          </w:p>
          <w:p w:rsidR="00E54EF6" w:rsidRPr="00F55F5A" w:rsidRDefault="00E54EF6" w:rsidP="00E54EF6">
            <w:pPr>
              <w:ind w:left="252" w:hanging="252"/>
              <w:jc w:val="both"/>
              <w:rPr>
                <w:rFonts w:ascii="Century" w:hAnsi="Century"/>
                <w:color w:val="333333"/>
                <w:sz w:val="22"/>
                <w:szCs w:val="22"/>
              </w:rPr>
            </w:pPr>
            <w:r w:rsidRPr="00F55F5A">
              <w:rPr>
                <w:rFonts w:ascii="Century" w:hAnsi="Century"/>
                <w:color w:val="333333"/>
                <w:sz w:val="22"/>
                <w:szCs w:val="22"/>
              </w:rPr>
              <w:t xml:space="preserve">e) </w:t>
            </w:r>
            <w:r w:rsidRPr="00F55F5A">
              <w:rPr>
                <w:rFonts w:ascii="Century" w:hAnsi="Century"/>
                <w:color w:val="333333"/>
                <w:sz w:val="22"/>
                <w:szCs w:val="22"/>
                <w:lang w:val="en-GB"/>
              </w:rPr>
              <w:t>Regulation Amending</w:t>
            </w:r>
            <w:r w:rsidRPr="00F55F5A">
              <w:rPr>
                <w:rFonts w:ascii="Century" w:hAnsi="Century"/>
                <w:color w:val="333333"/>
                <w:sz w:val="22"/>
                <w:szCs w:val="22"/>
              </w:rPr>
              <w:t xml:space="preserve"> Regulation on the Establishment and Operational Principles of Insurance and Reinsurance Companies </w:t>
            </w:r>
            <w:r w:rsidRPr="00F55F5A">
              <w:rPr>
                <w:rFonts w:ascii="Century" w:hAnsi="Century"/>
                <w:noProof/>
                <w:color w:val="333333"/>
                <w:sz w:val="22"/>
                <w:szCs w:val="22"/>
              </w:rPr>
              <w:t>(</w:t>
            </w:r>
            <w:r>
              <w:rPr>
                <w:rFonts w:ascii="Century" w:hAnsi="Century"/>
                <w:noProof/>
                <w:color w:val="333333"/>
                <w:sz w:val="22"/>
                <w:szCs w:val="22"/>
              </w:rPr>
              <w:t xml:space="preserve">OG </w:t>
            </w:r>
            <w:r w:rsidRPr="00F55F5A">
              <w:rPr>
                <w:rFonts w:ascii="Century" w:hAnsi="Century"/>
                <w:color w:val="333333"/>
                <w:sz w:val="22"/>
                <w:szCs w:val="22"/>
                <w:lang w:val="en-GB"/>
              </w:rPr>
              <w:t>dated</w:t>
            </w:r>
            <w:r w:rsidRPr="00F55F5A">
              <w:rPr>
                <w:rFonts w:ascii="Century" w:hAnsi="Century"/>
                <w:noProof/>
                <w:color w:val="333333"/>
                <w:sz w:val="22"/>
                <w:szCs w:val="22"/>
              </w:rPr>
              <w:t xml:space="preserve"> </w:t>
            </w:r>
            <w:r w:rsidR="00FF0147">
              <w:rPr>
                <w:rFonts w:ascii="Century" w:hAnsi="Century"/>
                <w:noProof/>
                <w:color w:val="333333"/>
                <w:sz w:val="22"/>
                <w:szCs w:val="22"/>
              </w:rPr>
              <w:t>7.</w:t>
            </w:r>
            <w:r>
              <w:rPr>
                <w:rFonts w:ascii="Century" w:hAnsi="Century"/>
                <w:noProof/>
                <w:color w:val="333333"/>
                <w:sz w:val="22"/>
                <w:szCs w:val="22"/>
              </w:rPr>
              <w:t>31</w:t>
            </w:r>
            <w:r w:rsidR="00FF0147">
              <w:rPr>
                <w:rFonts w:ascii="Century" w:hAnsi="Century"/>
                <w:noProof/>
                <w:color w:val="333333"/>
                <w:sz w:val="22"/>
                <w:szCs w:val="22"/>
              </w:rPr>
              <w:t>.</w:t>
            </w:r>
            <w:r w:rsidRPr="00F55F5A">
              <w:rPr>
                <w:rFonts w:ascii="Century" w:hAnsi="Century"/>
                <w:noProof/>
                <w:color w:val="333333"/>
                <w:sz w:val="22"/>
                <w:szCs w:val="22"/>
              </w:rPr>
              <w:t>2009)</w:t>
            </w:r>
          </w:p>
          <w:p w:rsidR="00E54EF6" w:rsidRPr="00F55F5A" w:rsidRDefault="00E54EF6" w:rsidP="00E54EF6">
            <w:pPr>
              <w:ind w:left="252" w:hanging="252"/>
              <w:jc w:val="both"/>
              <w:rPr>
                <w:rFonts w:ascii="Century" w:hAnsi="Century"/>
                <w:color w:val="333333"/>
                <w:sz w:val="22"/>
                <w:szCs w:val="22"/>
              </w:rPr>
            </w:pPr>
          </w:p>
          <w:p w:rsidR="00E54EF6" w:rsidRPr="00F55F5A" w:rsidRDefault="00E54EF6" w:rsidP="00E54EF6">
            <w:pPr>
              <w:ind w:left="252" w:hanging="252"/>
              <w:jc w:val="both"/>
              <w:rPr>
                <w:rFonts w:ascii="Century" w:hAnsi="Century"/>
                <w:color w:val="333333"/>
                <w:sz w:val="22"/>
                <w:szCs w:val="22"/>
              </w:rPr>
            </w:pPr>
            <w:r w:rsidRPr="00F55F5A">
              <w:rPr>
                <w:rFonts w:ascii="Century" w:hAnsi="Century"/>
                <w:color w:val="333333"/>
                <w:sz w:val="22"/>
                <w:szCs w:val="22"/>
              </w:rPr>
              <w:t xml:space="preserve">f) </w:t>
            </w:r>
            <w:r w:rsidRPr="00F55F5A">
              <w:rPr>
                <w:rFonts w:ascii="Century" w:hAnsi="Century"/>
                <w:color w:val="333333"/>
                <w:sz w:val="22"/>
                <w:szCs w:val="22"/>
                <w:lang w:val="en-GB"/>
              </w:rPr>
              <w:t>Regulation Amending</w:t>
            </w:r>
            <w:r w:rsidRPr="00F55F5A">
              <w:rPr>
                <w:rFonts w:ascii="Century" w:hAnsi="Century"/>
                <w:color w:val="333333"/>
                <w:sz w:val="22"/>
                <w:szCs w:val="22"/>
              </w:rPr>
              <w:t xml:space="preserve"> Regulation on the Establishment and Operational Principles of Pension Companies </w:t>
            </w:r>
            <w:r w:rsidRPr="00F55F5A">
              <w:rPr>
                <w:rFonts w:ascii="Century" w:hAnsi="Century"/>
                <w:noProof/>
                <w:color w:val="333333"/>
                <w:sz w:val="22"/>
                <w:szCs w:val="22"/>
              </w:rPr>
              <w:t>(</w:t>
            </w:r>
            <w:r>
              <w:rPr>
                <w:rFonts w:ascii="Century" w:hAnsi="Century"/>
                <w:noProof/>
                <w:color w:val="333333"/>
                <w:sz w:val="22"/>
                <w:szCs w:val="22"/>
              </w:rPr>
              <w:t xml:space="preserve">OG </w:t>
            </w:r>
            <w:r w:rsidRPr="00F55F5A">
              <w:rPr>
                <w:rFonts w:ascii="Century" w:hAnsi="Century"/>
                <w:color w:val="333333"/>
                <w:sz w:val="22"/>
                <w:szCs w:val="22"/>
                <w:lang w:val="en-GB"/>
              </w:rPr>
              <w:t>dated</w:t>
            </w:r>
            <w:r w:rsidR="00FF0147">
              <w:rPr>
                <w:rFonts w:ascii="Century" w:hAnsi="Century"/>
                <w:noProof/>
                <w:color w:val="333333"/>
                <w:sz w:val="22"/>
                <w:szCs w:val="22"/>
              </w:rPr>
              <w:t xml:space="preserve"> </w:t>
            </w:r>
            <w:r w:rsidRPr="00F55F5A">
              <w:rPr>
                <w:rFonts w:ascii="Century" w:hAnsi="Century"/>
                <w:noProof/>
                <w:color w:val="333333"/>
                <w:sz w:val="22"/>
                <w:szCs w:val="22"/>
              </w:rPr>
              <w:t>7</w:t>
            </w:r>
            <w:r w:rsidR="00FF0147">
              <w:rPr>
                <w:rFonts w:ascii="Century" w:hAnsi="Century"/>
                <w:noProof/>
                <w:color w:val="333333"/>
                <w:sz w:val="22"/>
                <w:szCs w:val="22"/>
              </w:rPr>
              <w:t>.31.</w:t>
            </w:r>
            <w:r w:rsidRPr="00F55F5A">
              <w:rPr>
                <w:rFonts w:ascii="Century" w:hAnsi="Century"/>
                <w:noProof/>
                <w:color w:val="333333"/>
                <w:sz w:val="22"/>
                <w:szCs w:val="22"/>
              </w:rPr>
              <w:t>2009)</w:t>
            </w:r>
          </w:p>
          <w:p w:rsidR="00E54EF6" w:rsidRPr="00F55F5A" w:rsidRDefault="00E54EF6" w:rsidP="00E54EF6">
            <w:pPr>
              <w:pStyle w:val="ListeParagraf1"/>
              <w:spacing w:line="276" w:lineRule="auto"/>
              <w:ind w:left="252" w:hanging="252"/>
              <w:contextualSpacing/>
              <w:rPr>
                <w:rFonts w:ascii="Century" w:hAnsi="Century"/>
                <w:color w:val="333333"/>
                <w:sz w:val="22"/>
                <w:szCs w:val="22"/>
              </w:rPr>
            </w:pPr>
          </w:p>
          <w:p w:rsidR="00E54EF6" w:rsidRPr="00F55F5A" w:rsidRDefault="00E54EF6" w:rsidP="00E54EF6">
            <w:pPr>
              <w:ind w:left="252" w:hanging="252"/>
              <w:jc w:val="both"/>
              <w:rPr>
                <w:rFonts w:ascii="Century" w:hAnsi="Century"/>
                <w:color w:val="333333"/>
                <w:sz w:val="22"/>
                <w:szCs w:val="22"/>
              </w:rPr>
            </w:pPr>
            <w:r w:rsidRPr="00F55F5A">
              <w:rPr>
                <w:rFonts w:ascii="Century" w:hAnsi="Century"/>
                <w:color w:val="333333"/>
                <w:sz w:val="22"/>
                <w:szCs w:val="22"/>
              </w:rPr>
              <w:t xml:space="preserve">g) </w:t>
            </w:r>
            <w:r w:rsidRPr="00F55F5A">
              <w:rPr>
                <w:rFonts w:ascii="Century" w:hAnsi="Century"/>
                <w:color w:val="333333"/>
                <w:sz w:val="22"/>
                <w:szCs w:val="22"/>
                <w:lang w:val="en-GB"/>
              </w:rPr>
              <w:t>Regulation Amending</w:t>
            </w:r>
            <w:r w:rsidRPr="00F55F5A">
              <w:rPr>
                <w:rFonts w:ascii="Century" w:hAnsi="Century"/>
                <w:color w:val="333333"/>
                <w:sz w:val="22"/>
                <w:szCs w:val="22"/>
              </w:rPr>
              <w:t xml:space="preserve"> Regulation on the Establishment and Operational Principles of Turkish Motor Insurance Bureau </w:t>
            </w:r>
            <w:r w:rsidRPr="00F55F5A">
              <w:rPr>
                <w:rFonts w:ascii="Century" w:hAnsi="Century"/>
                <w:noProof/>
                <w:color w:val="333333"/>
                <w:sz w:val="22"/>
                <w:szCs w:val="22"/>
              </w:rPr>
              <w:t>(</w:t>
            </w:r>
            <w:r>
              <w:rPr>
                <w:rFonts w:ascii="Century" w:hAnsi="Century"/>
                <w:noProof/>
                <w:color w:val="333333"/>
                <w:sz w:val="22"/>
                <w:szCs w:val="22"/>
              </w:rPr>
              <w:t xml:space="preserve">OG </w:t>
            </w:r>
            <w:r w:rsidRPr="00F55F5A">
              <w:rPr>
                <w:rFonts w:ascii="Century" w:hAnsi="Century"/>
                <w:color w:val="333333"/>
                <w:sz w:val="22"/>
                <w:szCs w:val="22"/>
                <w:lang w:val="en-GB"/>
              </w:rPr>
              <w:t>dated</w:t>
            </w:r>
            <w:r>
              <w:rPr>
                <w:rFonts w:ascii="Century" w:hAnsi="Century"/>
                <w:noProof/>
                <w:color w:val="333333"/>
                <w:sz w:val="22"/>
                <w:szCs w:val="22"/>
              </w:rPr>
              <w:t xml:space="preserve"> </w:t>
            </w:r>
            <w:r w:rsidR="00FF0147">
              <w:rPr>
                <w:rFonts w:ascii="Century" w:hAnsi="Century"/>
                <w:noProof/>
                <w:color w:val="333333"/>
                <w:sz w:val="22"/>
                <w:szCs w:val="22"/>
              </w:rPr>
              <w:t>6.</w:t>
            </w:r>
            <w:r>
              <w:rPr>
                <w:rFonts w:ascii="Century" w:hAnsi="Century"/>
                <w:noProof/>
                <w:color w:val="333333"/>
                <w:sz w:val="22"/>
                <w:szCs w:val="22"/>
              </w:rPr>
              <w:t>19</w:t>
            </w:r>
            <w:r w:rsidR="00FF0147">
              <w:rPr>
                <w:rFonts w:ascii="Century" w:hAnsi="Century"/>
                <w:noProof/>
                <w:color w:val="333333"/>
                <w:sz w:val="22"/>
                <w:szCs w:val="22"/>
              </w:rPr>
              <w:t>.</w:t>
            </w:r>
            <w:r w:rsidRPr="00F55F5A">
              <w:rPr>
                <w:rFonts w:ascii="Century" w:hAnsi="Century"/>
                <w:noProof/>
                <w:color w:val="333333"/>
                <w:sz w:val="22"/>
                <w:szCs w:val="22"/>
              </w:rPr>
              <w:t>2009)</w:t>
            </w:r>
          </w:p>
          <w:p w:rsidR="00E54EF6" w:rsidRPr="00F55F5A" w:rsidRDefault="00E54EF6" w:rsidP="00E54EF6">
            <w:pPr>
              <w:pStyle w:val="ListeParagraf1"/>
              <w:ind w:left="252" w:hanging="252"/>
              <w:jc w:val="both"/>
              <w:rPr>
                <w:rFonts w:ascii="Century" w:hAnsi="Century"/>
                <w:color w:val="333333"/>
                <w:sz w:val="22"/>
                <w:szCs w:val="22"/>
                <w:lang w:val="es-ES"/>
              </w:rPr>
            </w:pPr>
          </w:p>
          <w:p w:rsidR="00E54EF6" w:rsidRPr="00F55F5A" w:rsidRDefault="00E54EF6" w:rsidP="00E54EF6">
            <w:pPr>
              <w:ind w:left="252" w:hanging="252"/>
              <w:jc w:val="both"/>
              <w:rPr>
                <w:rFonts w:ascii="Century" w:hAnsi="Century"/>
                <w:color w:val="333333"/>
                <w:sz w:val="22"/>
                <w:szCs w:val="22"/>
              </w:rPr>
            </w:pPr>
            <w:r w:rsidRPr="00F55F5A">
              <w:rPr>
                <w:rFonts w:ascii="Century" w:hAnsi="Century"/>
                <w:color w:val="333333"/>
                <w:sz w:val="22"/>
                <w:szCs w:val="22"/>
                <w:lang w:val="es-ES"/>
              </w:rPr>
              <w:t xml:space="preserve">h) </w:t>
            </w:r>
            <w:r w:rsidRPr="00F55F5A">
              <w:rPr>
                <w:rFonts w:ascii="Century" w:hAnsi="Century"/>
                <w:color w:val="333333"/>
                <w:sz w:val="22"/>
                <w:szCs w:val="22"/>
              </w:rPr>
              <w:t xml:space="preserve">Regulation Amending Implementing Principles of Compulsory Motor Insurance (Traffic Insurance) Tariff  </w:t>
            </w:r>
            <w:r w:rsidRPr="00F55F5A">
              <w:rPr>
                <w:rFonts w:ascii="Century" w:hAnsi="Century"/>
                <w:noProof/>
                <w:color w:val="333333"/>
                <w:sz w:val="22"/>
                <w:szCs w:val="22"/>
              </w:rPr>
              <w:t>(</w:t>
            </w:r>
            <w:r>
              <w:rPr>
                <w:rFonts w:ascii="Century" w:hAnsi="Century"/>
                <w:noProof/>
                <w:color w:val="333333"/>
                <w:sz w:val="22"/>
                <w:szCs w:val="22"/>
              </w:rPr>
              <w:t xml:space="preserve">OG </w:t>
            </w:r>
            <w:r w:rsidRPr="00F55F5A">
              <w:rPr>
                <w:rFonts w:ascii="Century" w:hAnsi="Century"/>
                <w:color w:val="333333"/>
                <w:sz w:val="22"/>
                <w:szCs w:val="22"/>
                <w:lang w:val="en-GB"/>
              </w:rPr>
              <w:t>dated</w:t>
            </w:r>
            <w:r>
              <w:rPr>
                <w:rFonts w:ascii="Century" w:hAnsi="Century"/>
                <w:noProof/>
                <w:color w:val="333333"/>
                <w:sz w:val="22"/>
                <w:szCs w:val="22"/>
              </w:rPr>
              <w:t xml:space="preserve"> </w:t>
            </w:r>
            <w:r w:rsidR="00FF0147">
              <w:rPr>
                <w:rFonts w:ascii="Century" w:hAnsi="Century"/>
                <w:noProof/>
                <w:color w:val="333333"/>
                <w:sz w:val="22"/>
                <w:szCs w:val="22"/>
              </w:rPr>
              <w:t>6.</w:t>
            </w:r>
            <w:r>
              <w:rPr>
                <w:rFonts w:ascii="Century" w:hAnsi="Century"/>
                <w:noProof/>
                <w:color w:val="333333"/>
                <w:sz w:val="22"/>
                <w:szCs w:val="22"/>
              </w:rPr>
              <w:t>19</w:t>
            </w:r>
            <w:r w:rsidR="00FF0147">
              <w:rPr>
                <w:rFonts w:ascii="Century" w:hAnsi="Century"/>
                <w:noProof/>
                <w:color w:val="333333"/>
                <w:sz w:val="22"/>
                <w:szCs w:val="22"/>
              </w:rPr>
              <w:t>.</w:t>
            </w:r>
            <w:r w:rsidRPr="00F55F5A">
              <w:rPr>
                <w:rFonts w:ascii="Century" w:hAnsi="Century"/>
                <w:noProof/>
                <w:color w:val="333333"/>
                <w:sz w:val="22"/>
                <w:szCs w:val="22"/>
              </w:rPr>
              <w:t>2009)</w:t>
            </w:r>
          </w:p>
          <w:p w:rsidR="00E54EF6" w:rsidRPr="00F55F5A" w:rsidRDefault="00E54EF6" w:rsidP="00E54EF6">
            <w:pPr>
              <w:ind w:left="252" w:hanging="252"/>
              <w:jc w:val="both"/>
              <w:rPr>
                <w:rFonts w:ascii="Century" w:hAnsi="Century"/>
                <w:color w:val="333333"/>
                <w:sz w:val="22"/>
                <w:szCs w:val="22"/>
              </w:rPr>
            </w:pPr>
          </w:p>
          <w:p w:rsidR="00E54EF6" w:rsidRDefault="007211E8" w:rsidP="00E54EF6">
            <w:pPr>
              <w:ind w:left="252" w:hanging="252"/>
              <w:jc w:val="both"/>
              <w:rPr>
                <w:rFonts w:ascii="Century" w:hAnsi="Century"/>
                <w:noProof/>
                <w:color w:val="333333"/>
                <w:sz w:val="22"/>
                <w:szCs w:val="22"/>
              </w:rPr>
            </w:pPr>
            <w:r>
              <w:rPr>
                <w:rFonts w:ascii="Century" w:hAnsi="Century"/>
                <w:color w:val="333333"/>
                <w:sz w:val="22"/>
                <w:szCs w:val="22"/>
              </w:rPr>
              <w:t>i</w:t>
            </w:r>
            <w:r w:rsidR="00E54EF6" w:rsidRPr="00F55F5A">
              <w:rPr>
                <w:rFonts w:ascii="Century" w:hAnsi="Century"/>
                <w:color w:val="333333"/>
                <w:sz w:val="22"/>
                <w:szCs w:val="22"/>
              </w:rPr>
              <w:t xml:space="preserve">) Regulation Amending Regulation on Guarantee Scheme </w:t>
            </w:r>
            <w:r w:rsidR="00E54EF6" w:rsidRPr="00F55F5A">
              <w:rPr>
                <w:rFonts w:ascii="Century" w:hAnsi="Century"/>
                <w:noProof/>
                <w:color w:val="333333"/>
                <w:sz w:val="22"/>
                <w:szCs w:val="22"/>
              </w:rPr>
              <w:t>(</w:t>
            </w:r>
            <w:r w:rsidR="00E54EF6">
              <w:rPr>
                <w:rFonts w:ascii="Century" w:hAnsi="Century"/>
                <w:noProof/>
                <w:color w:val="333333"/>
                <w:sz w:val="22"/>
                <w:szCs w:val="22"/>
              </w:rPr>
              <w:t xml:space="preserve">OG </w:t>
            </w:r>
            <w:r w:rsidR="00E54EF6" w:rsidRPr="00F55F5A">
              <w:rPr>
                <w:rFonts w:ascii="Century" w:hAnsi="Century"/>
                <w:color w:val="333333"/>
                <w:sz w:val="22"/>
                <w:szCs w:val="22"/>
                <w:lang w:val="en-GB"/>
              </w:rPr>
              <w:t>dated</w:t>
            </w:r>
            <w:r w:rsidR="00E54EF6">
              <w:rPr>
                <w:rFonts w:ascii="Century" w:hAnsi="Century"/>
                <w:noProof/>
                <w:color w:val="333333"/>
                <w:sz w:val="22"/>
                <w:szCs w:val="22"/>
              </w:rPr>
              <w:t xml:space="preserve"> </w:t>
            </w:r>
            <w:r w:rsidR="00FF0147">
              <w:rPr>
                <w:rFonts w:ascii="Century" w:hAnsi="Century"/>
                <w:noProof/>
                <w:color w:val="333333"/>
                <w:sz w:val="22"/>
                <w:szCs w:val="22"/>
              </w:rPr>
              <w:t>6.</w:t>
            </w:r>
            <w:r w:rsidR="00E54EF6">
              <w:rPr>
                <w:rFonts w:ascii="Century" w:hAnsi="Century"/>
                <w:noProof/>
                <w:color w:val="333333"/>
                <w:sz w:val="22"/>
                <w:szCs w:val="22"/>
              </w:rPr>
              <w:t>19</w:t>
            </w:r>
            <w:r w:rsidR="00FF0147">
              <w:rPr>
                <w:rFonts w:ascii="Century" w:hAnsi="Century"/>
                <w:noProof/>
                <w:color w:val="333333"/>
                <w:sz w:val="22"/>
                <w:szCs w:val="22"/>
              </w:rPr>
              <w:t>.</w:t>
            </w:r>
            <w:r w:rsidR="00E54EF6" w:rsidRPr="00F55F5A">
              <w:rPr>
                <w:rFonts w:ascii="Century" w:hAnsi="Century"/>
                <w:noProof/>
                <w:color w:val="333333"/>
                <w:sz w:val="22"/>
                <w:szCs w:val="22"/>
              </w:rPr>
              <w:t>2009)</w:t>
            </w:r>
          </w:p>
          <w:p w:rsidR="00DD1048" w:rsidRDefault="00DD1048" w:rsidP="007211E8">
            <w:pPr>
              <w:numPr>
                <w:ilvl w:val="0"/>
                <w:numId w:val="32"/>
              </w:numPr>
              <w:ind w:left="252" w:hanging="252"/>
              <w:jc w:val="both"/>
              <w:rPr>
                <w:rFonts w:ascii="Century" w:hAnsi="Century"/>
                <w:noProof/>
                <w:color w:val="333333"/>
                <w:sz w:val="22"/>
                <w:szCs w:val="22"/>
              </w:rPr>
            </w:pPr>
            <w:r>
              <w:rPr>
                <w:rFonts w:ascii="Century" w:hAnsi="Century"/>
                <w:noProof/>
                <w:color w:val="333333"/>
                <w:sz w:val="22"/>
                <w:szCs w:val="22"/>
              </w:rPr>
              <w:lastRenderedPageBreak/>
              <w:t xml:space="preserve">Regulation Amending Regulation on </w:t>
            </w:r>
            <w:r w:rsidR="007211E8">
              <w:rPr>
                <w:rFonts w:ascii="Century" w:hAnsi="Century"/>
                <w:noProof/>
                <w:color w:val="333333"/>
                <w:sz w:val="22"/>
                <w:szCs w:val="22"/>
              </w:rPr>
              <w:t xml:space="preserve">Independent Auditing of Insurance, Reinsurance and </w:t>
            </w:r>
            <w:r w:rsidR="002D102B">
              <w:rPr>
                <w:rFonts w:ascii="Century" w:hAnsi="Century"/>
                <w:noProof/>
                <w:color w:val="333333"/>
                <w:sz w:val="22"/>
                <w:szCs w:val="22"/>
              </w:rPr>
              <w:t xml:space="preserve">Private </w:t>
            </w:r>
            <w:r w:rsidR="007211E8">
              <w:rPr>
                <w:rFonts w:ascii="Century" w:hAnsi="Century"/>
                <w:noProof/>
                <w:color w:val="333333"/>
                <w:sz w:val="22"/>
                <w:szCs w:val="22"/>
              </w:rPr>
              <w:t>Pension Companies (OG dated 3</w:t>
            </w:r>
            <w:r w:rsidR="00FF0147">
              <w:rPr>
                <w:rFonts w:ascii="Century" w:hAnsi="Century"/>
                <w:noProof/>
                <w:color w:val="333333"/>
                <w:sz w:val="22"/>
                <w:szCs w:val="22"/>
              </w:rPr>
              <w:t>.</w:t>
            </w:r>
            <w:r w:rsidR="007211E8">
              <w:rPr>
                <w:rFonts w:ascii="Century" w:hAnsi="Century"/>
                <w:noProof/>
                <w:color w:val="333333"/>
                <w:sz w:val="22"/>
                <w:szCs w:val="22"/>
              </w:rPr>
              <w:t>1</w:t>
            </w:r>
            <w:r w:rsidR="00FF0147">
              <w:rPr>
                <w:rFonts w:ascii="Century" w:hAnsi="Century"/>
                <w:noProof/>
                <w:color w:val="333333"/>
                <w:sz w:val="22"/>
                <w:szCs w:val="22"/>
              </w:rPr>
              <w:t>.</w:t>
            </w:r>
            <w:r w:rsidR="007211E8">
              <w:rPr>
                <w:rFonts w:ascii="Century" w:hAnsi="Century"/>
                <w:noProof/>
                <w:color w:val="333333"/>
                <w:sz w:val="22"/>
                <w:szCs w:val="22"/>
              </w:rPr>
              <w:t>2009)</w:t>
            </w:r>
          </w:p>
          <w:p w:rsidR="007211E8" w:rsidRDefault="007211E8" w:rsidP="007211E8">
            <w:pPr>
              <w:ind w:left="252" w:hanging="252"/>
              <w:jc w:val="both"/>
              <w:rPr>
                <w:rFonts w:ascii="Century" w:hAnsi="Century"/>
                <w:noProof/>
                <w:color w:val="333333"/>
                <w:sz w:val="22"/>
                <w:szCs w:val="22"/>
              </w:rPr>
            </w:pPr>
          </w:p>
          <w:p w:rsidR="007211E8" w:rsidRDefault="007211E8" w:rsidP="007211E8">
            <w:pPr>
              <w:numPr>
                <w:ilvl w:val="0"/>
                <w:numId w:val="32"/>
              </w:numPr>
              <w:ind w:left="252" w:hanging="252"/>
              <w:jc w:val="both"/>
              <w:rPr>
                <w:rFonts w:ascii="Century" w:hAnsi="Century"/>
                <w:noProof/>
                <w:color w:val="333333"/>
                <w:sz w:val="22"/>
                <w:szCs w:val="22"/>
              </w:rPr>
            </w:pPr>
            <w:r>
              <w:rPr>
                <w:rFonts w:ascii="Century" w:hAnsi="Century"/>
                <w:noProof/>
                <w:color w:val="333333"/>
                <w:sz w:val="22"/>
                <w:szCs w:val="22"/>
              </w:rPr>
              <w:t>Regulation Amending Regulation on Principle</w:t>
            </w:r>
            <w:r w:rsidR="002D102B">
              <w:rPr>
                <w:rFonts w:ascii="Century" w:hAnsi="Century"/>
                <w:noProof/>
                <w:color w:val="333333"/>
                <w:sz w:val="22"/>
                <w:szCs w:val="22"/>
              </w:rPr>
              <w:t>s</w:t>
            </w:r>
            <w:r>
              <w:rPr>
                <w:rFonts w:ascii="Century" w:hAnsi="Century"/>
                <w:noProof/>
                <w:color w:val="333333"/>
                <w:sz w:val="22"/>
                <w:szCs w:val="22"/>
              </w:rPr>
              <w:t xml:space="preserve"> of Independent Auditing of Insurance, Reinsurance and </w:t>
            </w:r>
            <w:r w:rsidR="002D102B">
              <w:rPr>
                <w:rFonts w:ascii="Century" w:hAnsi="Century"/>
                <w:noProof/>
                <w:color w:val="333333"/>
                <w:sz w:val="22"/>
                <w:szCs w:val="22"/>
              </w:rPr>
              <w:t xml:space="preserve">Private </w:t>
            </w:r>
            <w:r>
              <w:rPr>
                <w:rFonts w:ascii="Century" w:hAnsi="Century"/>
                <w:noProof/>
                <w:color w:val="333333"/>
                <w:sz w:val="22"/>
                <w:szCs w:val="22"/>
              </w:rPr>
              <w:t>Pension Companies (OG dated 3</w:t>
            </w:r>
            <w:r w:rsidR="00FF0147">
              <w:rPr>
                <w:rFonts w:ascii="Century" w:hAnsi="Century"/>
                <w:noProof/>
                <w:color w:val="333333"/>
                <w:sz w:val="22"/>
                <w:szCs w:val="22"/>
              </w:rPr>
              <w:t>.</w:t>
            </w:r>
            <w:r>
              <w:rPr>
                <w:rFonts w:ascii="Century" w:hAnsi="Century"/>
                <w:noProof/>
                <w:color w:val="333333"/>
                <w:sz w:val="22"/>
                <w:szCs w:val="22"/>
              </w:rPr>
              <w:t>1</w:t>
            </w:r>
            <w:r w:rsidR="00FF0147">
              <w:rPr>
                <w:rFonts w:ascii="Century" w:hAnsi="Century"/>
                <w:noProof/>
                <w:color w:val="333333"/>
                <w:sz w:val="22"/>
                <w:szCs w:val="22"/>
              </w:rPr>
              <w:t>.</w:t>
            </w:r>
            <w:r>
              <w:rPr>
                <w:rFonts w:ascii="Century" w:hAnsi="Century"/>
                <w:noProof/>
                <w:color w:val="333333"/>
                <w:sz w:val="22"/>
                <w:szCs w:val="22"/>
              </w:rPr>
              <w:t>2009)</w:t>
            </w:r>
          </w:p>
          <w:p w:rsidR="007211E8" w:rsidRDefault="007211E8" w:rsidP="007211E8">
            <w:pPr>
              <w:ind w:left="252" w:hanging="252"/>
              <w:jc w:val="both"/>
              <w:rPr>
                <w:rFonts w:ascii="Century" w:hAnsi="Century"/>
                <w:noProof/>
                <w:color w:val="333333"/>
                <w:sz w:val="22"/>
                <w:szCs w:val="22"/>
              </w:rPr>
            </w:pPr>
          </w:p>
          <w:p w:rsidR="007211E8" w:rsidRDefault="007211E8" w:rsidP="007211E8">
            <w:pPr>
              <w:numPr>
                <w:ilvl w:val="0"/>
                <w:numId w:val="32"/>
              </w:numPr>
              <w:tabs>
                <w:tab w:val="num" w:pos="252"/>
              </w:tabs>
              <w:ind w:left="252" w:hanging="252"/>
              <w:jc w:val="both"/>
              <w:rPr>
                <w:rFonts w:ascii="Century" w:hAnsi="Century"/>
                <w:noProof/>
                <w:color w:val="333333"/>
                <w:sz w:val="22"/>
                <w:szCs w:val="22"/>
              </w:rPr>
            </w:pPr>
            <w:r>
              <w:rPr>
                <w:rFonts w:ascii="Century" w:hAnsi="Century"/>
                <w:noProof/>
                <w:color w:val="333333"/>
                <w:sz w:val="22"/>
                <w:szCs w:val="22"/>
              </w:rPr>
              <w:t>Regulation Amending Regulation on Working Principles of Executive Committe</w:t>
            </w:r>
            <w:r w:rsidR="002D102B">
              <w:rPr>
                <w:rFonts w:ascii="Century" w:hAnsi="Century"/>
                <w:noProof/>
                <w:color w:val="333333"/>
                <w:sz w:val="22"/>
                <w:szCs w:val="22"/>
              </w:rPr>
              <w:t>e</w:t>
            </w:r>
            <w:r>
              <w:rPr>
                <w:rFonts w:ascii="Century" w:hAnsi="Century"/>
                <w:noProof/>
                <w:color w:val="333333"/>
                <w:sz w:val="22"/>
                <w:szCs w:val="22"/>
              </w:rPr>
              <w:t xml:space="preserve"> of Turkish Catastrophic Insurance Pool (OG dated 6</w:t>
            </w:r>
            <w:r w:rsidR="00FF0147">
              <w:rPr>
                <w:rFonts w:ascii="Century" w:hAnsi="Century"/>
                <w:noProof/>
                <w:color w:val="333333"/>
                <w:sz w:val="22"/>
                <w:szCs w:val="22"/>
              </w:rPr>
              <w:t>.</w:t>
            </w:r>
            <w:r>
              <w:rPr>
                <w:rFonts w:ascii="Century" w:hAnsi="Century"/>
                <w:noProof/>
                <w:color w:val="333333"/>
                <w:sz w:val="22"/>
                <w:szCs w:val="22"/>
              </w:rPr>
              <w:t>19</w:t>
            </w:r>
            <w:r w:rsidR="00FF0147">
              <w:rPr>
                <w:rFonts w:ascii="Century" w:hAnsi="Century"/>
                <w:noProof/>
                <w:color w:val="333333"/>
                <w:sz w:val="22"/>
                <w:szCs w:val="22"/>
              </w:rPr>
              <w:t>.</w:t>
            </w:r>
            <w:r>
              <w:rPr>
                <w:rFonts w:ascii="Century" w:hAnsi="Century"/>
                <w:noProof/>
                <w:color w:val="333333"/>
                <w:sz w:val="22"/>
                <w:szCs w:val="22"/>
              </w:rPr>
              <w:t xml:space="preserve">2009) </w:t>
            </w:r>
          </w:p>
          <w:p w:rsidR="00DD1048" w:rsidRPr="00F55F5A" w:rsidRDefault="00DD1048" w:rsidP="00E54EF6">
            <w:pPr>
              <w:ind w:left="252" w:hanging="252"/>
              <w:jc w:val="both"/>
              <w:rPr>
                <w:rFonts w:ascii="Century" w:hAnsi="Century"/>
                <w:color w:val="333333"/>
                <w:sz w:val="22"/>
                <w:szCs w:val="22"/>
              </w:rPr>
            </w:pPr>
          </w:p>
          <w:p w:rsidR="00E54EF6" w:rsidRPr="00F55F5A" w:rsidRDefault="00E54EF6" w:rsidP="00E54EF6">
            <w:pPr>
              <w:jc w:val="both"/>
              <w:rPr>
                <w:rFonts w:ascii="Century" w:hAnsi="Century"/>
                <w:b/>
                <w:color w:val="003366"/>
                <w:sz w:val="22"/>
                <w:szCs w:val="22"/>
              </w:rPr>
            </w:pPr>
            <w:r w:rsidRPr="00F55F5A">
              <w:rPr>
                <w:rFonts w:ascii="Century" w:hAnsi="Century"/>
                <w:b/>
                <w:color w:val="003366"/>
                <w:sz w:val="22"/>
                <w:szCs w:val="22"/>
              </w:rPr>
              <w:t>3.3. Communiqués and Arbitraments</w:t>
            </w:r>
          </w:p>
          <w:p w:rsidR="00E54EF6" w:rsidRPr="00EB2939" w:rsidRDefault="00E54EF6" w:rsidP="00E54EF6">
            <w:pPr>
              <w:jc w:val="both"/>
              <w:rPr>
                <w:rFonts w:ascii="Century" w:hAnsi="Century"/>
                <w:sz w:val="22"/>
                <w:szCs w:val="22"/>
              </w:rPr>
            </w:pPr>
          </w:p>
          <w:p w:rsidR="00E54EF6" w:rsidRPr="00F55F5A" w:rsidRDefault="00E54EF6" w:rsidP="00E54EF6">
            <w:pPr>
              <w:rPr>
                <w:rFonts w:ascii="Century" w:hAnsi="Century"/>
                <w:color w:val="333333"/>
                <w:sz w:val="22"/>
                <w:szCs w:val="22"/>
              </w:rPr>
            </w:pPr>
            <w:r w:rsidRPr="00F55F5A">
              <w:rPr>
                <w:rFonts w:ascii="Century" w:hAnsi="Century"/>
                <w:color w:val="333333"/>
                <w:sz w:val="22"/>
                <w:szCs w:val="22"/>
              </w:rPr>
              <w:t xml:space="preserve">The amendments made in the </w:t>
            </w:r>
            <w:r w:rsidRPr="00F55F5A">
              <w:rPr>
                <w:rFonts w:ascii="Century" w:hAnsi="Century" w:cs="Arial"/>
                <w:color w:val="333333"/>
                <w:sz w:val="22"/>
                <w:szCs w:val="22"/>
              </w:rPr>
              <w:t xml:space="preserve">Communiques and </w:t>
            </w:r>
            <w:r w:rsidRPr="00F55F5A">
              <w:rPr>
                <w:rFonts w:ascii="Century" w:hAnsi="Century"/>
                <w:color w:val="333333"/>
                <w:sz w:val="22"/>
                <w:szCs w:val="22"/>
              </w:rPr>
              <w:t>Arbitraments in 2009 are presented below.</w:t>
            </w:r>
          </w:p>
          <w:p w:rsidR="00E54EF6" w:rsidRPr="00F55F5A" w:rsidRDefault="00E54EF6" w:rsidP="00E54EF6">
            <w:pPr>
              <w:rPr>
                <w:rFonts w:ascii="Century" w:hAnsi="Century"/>
                <w:color w:val="333333"/>
                <w:sz w:val="22"/>
                <w:szCs w:val="22"/>
              </w:rPr>
            </w:pPr>
          </w:p>
          <w:p w:rsidR="00E54EF6" w:rsidRDefault="00E54EF6" w:rsidP="0030678C">
            <w:pPr>
              <w:numPr>
                <w:ilvl w:val="0"/>
                <w:numId w:val="34"/>
              </w:numPr>
              <w:spacing w:line="276" w:lineRule="auto"/>
              <w:ind w:left="394" w:hanging="394"/>
              <w:jc w:val="both"/>
              <w:rPr>
                <w:rFonts w:ascii="Century" w:hAnsi="Century"/>
                <w:color w:val="333333"/>
                <w:sz w:val="22"/>
                <w:szCs w:val="22"/>
              </w:rPr>
            </w:pPr>
            <w:r w:rsidRPr="00F55F5A">
              <w:rPr>
                <w:rFonts w:ascii="Century" w:hAnsi="Century" w:cs="Arial"/>
                <w:color w:val="333333"/>
                <w:sz w:val="22"/>
                <w:szCs w:val="22"/>
              </w:rPr>
              <w:t xml:space="preserve">Communique Amending the communique </w:t>
            </w:r>
            <w:r w:rsidRPr="00F55F5A">
              <w:rPr>
                <w:rFonts w:ascii="Century" w:hAnsi="Century"/>
                <w:color w:val="333333"/>
                <w:sz w:val="22"/>
                <w:szCs w:val="22"/>
              </w:rPr>
              <w:t xml:space="preserve">General Provisions on Compulsory Motor Insurance (Traffic Insurance) </w:t>
            </w:r>
            <w:r w:rsidRPr="00F55F5A">
              <w:rPr>
                <w:rFonts w:ascii="Century" w:hAnsi="Century"/>
                <w:noProof/>
                <w:color w:val="333333"/>
                <w:sz w:val="22"/>
                <w:szCs w:val="22"/>
              </w:rPr>
              <w:t>(</w:t>
            </w:r>
            <w:r>
              <w:rPr>
                <w:rFonts w:ascii="Century" w:hAnsi="Century"/>
                <w:noProof/>
                <w:color w:val="333333"/>
                <w:sz w:val="22"/>
                <w:szCs w:val="22"/>
              </w:rPr>
              <w:t xml:space="preserve">OG </w:t>
            </w:r>
            <w:r w:rsidRPr="00F55F5A">
              <w:rPr>
                <w:rFonts w:ascii="Century" w:hAnsi="Century"/>
                <w:color w:val="333333"/>
                <w:sz w:val="22"/>
                <w:szCs w:val="22"/>
                <w:lang w:val="en-GB"/>
              </w:rPr>
              <w:t>dated</w:t>
            </w:r>
            <w:r>
              <w:rPr>
                <w:rFonts w:ascii="Century" w:hAnsi="Century"/>
                <w:noProof/>
                <w:color w:val="333333"/>
                <w:sz w:val="22"/>
                <w:szCs w:val="22"/>
              </w:rPr>
              <w:t xml:space="preserve"> </w:t>
            </w:r>
            <w:r w:rsidR="00FF0147">
              <w:rPr>
                <w:rFonts w:ascii="Century" w:hAnsi="Century"/>
                <w:noProof/>
                <w:color w:val="333333"/>
                <w:sz w:val="22"/>
                <w:szCs w:val="22"/>
              </w:rPr>
              <w:t>6.</w:t>
            </w:r>
            <w:r>
              <w:rPr>
                <w:rFonts w:ascii="Century" w:hAnsi="Century"/>
                <w:noProof/>
                <w:color w:val="333333"/>
                <w:sz w:val="22"/>
                <w:szCs w:val="22"/>
              </w:rPr>
              <w:t>30</w:t>
            </w:r>
            <w:r w:rsidR="00FF0147">
              <w:rPr>
                <w:rFonts w:ascii="Century" w:hAnsi="Century"/>
                <w:noProof/>
                <w:color w:val="333333"/>
                <w:sz w:val="22"/>
                <w:szCs w:val="22"/>
              </w:rPr>
              <w:t>.</w:t>
            </w:r>
            <w:r w:rsidRPr="00F55F5A">
              <w:rPr>
                <w:rFonts w:ascii="Century" w:hAnsi="Century"/>
                <w:noProof/>
                <w:color w:val="333333"/>
                <w:sz w:val="22"/>
                <w:szCs w:val="22"/>
              </w:rPr>
              <w:t>2009)</w:t>
            </w:r>
          </w:p>
          <w:p w:rsidR="0030678C" w:rsidRPr="006946C3" w:rsidRDefault="0030678C" w:rsidP="0030678C">
            <w:pPr>
              <w:spacing w:line="276" w:lineRule="auto"/>
              <w:ind w:left="394" w:hanging="394"/>
              <w:jc w:val="both"/>
              <w:rPr>
                <w:rFonts w:ascii="Century" w:hAnsi="Century"/>
                <w:color w:val="333333"/>
                <w:sz w:val="22"/>
                <w:szCs w:val="22"/>
              </w:rPr>
            </w:pPr>
          </w:p>
          <w:p w:rsidR="00E54EF6" w:rsidRDefault="00E54EF6" w:rsidP="0030678C">
            <w:pPr>
              <w:numPr>
                <w:ilvl w:val="0"/>
                <w:numId w:val="34"/>
              </w:numPr>
              <w:spacing w:line="276" w:lineRule="auto"/>
              <w:ind w:left="394" w:hanging="394"/>
              <w:jc w:val="both"/>
              <w:rPr>
                <w:rFonts w:ascii="Century" w:hAnsi="Century"/>
                <w:color w:val="333333"/>
                <w:sz w:val="22"/>
                <w:szCs w:val="22"/>
              </w:rPr>
            </w:pPr>
            <w:r w:rsidRPr="00F55F5A">
              <w:rPr>
                <w:rFonts w:ascii="Century" w:hAnsi="Century" w:cs="Arial"/>
                <w:color w:val="333333"/>
                <w:sz w:val="22"/>
                <w:szCs w:val="22"/>
              </w:rPr>
              <w:t xml:space="preserve">Communique Amending the communique </w:t>
            </w:r>
            <w:r w:rsidRPr="00F55F5A">
              <w:rPr>
                <w:rFonts w:ascii="Century" w:hAnsi="Century"/>
                <w:color w:val="333333"/>
                <w:sz w:val="22"/>
                <w:szCs w:val="22"/>
              </w:rPr>
              <w:t xml:space="preserve">Compulsory Highway Passenger Transportation Personal Accident Insurance Tariff  </w:t>
            </w:r>
            <w:r w:rsidRPr="00F55F5A">
              <w:rPr>
                <w:rFonts w:ascii="Century" w:hAnsi="Century"/>
                <w:noProof/>
                <w:color w:val="333333"/>
                <w:sz w:val="22"/>
                <w:szCs w:val="22"/>
              </w:rPr>
              <w:t>(</w:t>
            </w:r>
            <w:r>
              <w:rPr>
                <w:rFonts w:ascii="Century" w:hAnsi="Century"/>
                <w:noProof/>
                <w:color w:val="333333"/>
                <w:sz w:val="22"/>
                <w:szCs w:val="22"/>
              </w:rPr>
              <w:t xml:space="preserve">OG </w:t>
            </w:r>
            <w:r w:rsidRPr="00F55F5A">
              <w:rPr>
                <w:rFonts w:ascii="Century" w:hAnsi="Century"/>
                <w:color w:val="333333"/>
                <w:sz w:val="22"/>
                <w:szCs w:val="22"/>
                <w:lang w:val="en-GB"/>
              </w:rPr>
              <w:t>dated</w:t>
            </w:r>
            <w:r w:rsidRPr="00F55F5A">
              <w:rPr>
                <w:rFonts w:ascii="Century" w:hAnsi="Century"/>
                <w:noProof/>
                <w:color w:val="333333"/>
                <w:sz w:val="22"/>
                <w:szCs w:val="22"/>
              </w:rPr>
              <w:t xml:space="preserve"> </w:t>
            </w:r>
            <w:r w:rsidR="00FF0147">
              <w:rPr>
                <w:rFonts w:ascii="Century" w:hAnsi="Century"/>
                <w:noProof/>
                <w:color w:val="333333"/>
                <w:sz w:val="22"/>
                <w:szCs w:val="22"/>
              </w:rPr>
              <w:t>12.</w:t>
            </w:r>
            <w:r w:rsidRPr="00F55F5A">
              <w:rPr>
                <w:rFonts w:ascii="Century" w:hAnsi="Century"/>
                <w:noProof/>
                <w:color w:val="333333"/>
                <w:sz w:val="22"/>
                <w:szCs w:val="22"/>
              </w:rPr>
              <w:t>31</w:t>
            </w:r>
            <w:r w:rsidR="00FF0147">
              <w:rPr>
                <w:rFonts w:ascii="Century" w:hAnsi="Century"/>
                <w:noProof/>
                <w:color w:val="333333"/>
                <w:sz w:val="22"/>
                <w:szCs w:val="22"/>
              </w:rPr>
              <w:t>.</w:t>
            </w:r>
            <w:r w:rsidRPr="00F55F5A">
              <w:rPr>
                <w:rFonts w:ascii="Century" w:hAnsi="Century"/>
                <w:noProof/>
                <w:color w:val="333333"/>
                <w:sz w:val="22"/>
                <w:szCs w:val="22"/>
              </w:rPr>
              <w:t>2008)</w:t>
            </w:r>
          </w:p>
          <w:p w:rsidR="0030678C" w:rsidRPr="006946C3" w:rsidRDefault="0030678C" w:rsidP="0030678C">
            <w:pPr>
              <w:spacing w:line="276" w:lineRule="auto"/>
              <w:ind w:left="394" w:hanging="394"/>
              <w:jc w:val="both"/>
              <w:rPr>
                <w:rFonts w:ascii="Century" w:hAnsi="Century"/>
                <w:color w:val="333333"/>
                <w:sz w:val="22"/>
                <w:szCs w:val="22"/>
              </w:rPr>
            </w:pPr>
          </w:p>
          <w:p w:rsidR="00E54EF6" w:rsidRDefault="00E54EF6" w:rsidP="0030678C">
            <w:pPr>
              <w:numPr>
                <w:ilvl w:val="0"/>
                <w:numId w:val="34"/>
              </w:numPr>
              <w:spacing w:line="276" w:lineRule="auto"/>
              <w:ind w:left="394" w:hanging="394"/>
              <w:jc w:val="both"/>
              <w:rPr>
                <w:rFonts w:ascii="Century" w:hAnsi="Century"/>
                <w:color w:val="333333"/>
                <w:sz w:val="22"/>
                <w:szCs w:val="22"/>
              </w:rPr>
            </w:pPr>
            <w:r w:rsidRPr="00F55F5A">
              <w:rPr>
                <w:rFonts w:ascii="Century" w:hAnsi="Century"/>
                <w:color w:val="333333"/>
                <w:sz w:val="22"/>
                <w:szCs w:val="22"/>
              </w:rPr>
              <w:t xml:space="preserve">Arbitrament Amending The Arbitrament on Rate of Banking and Insurance Transaction Tax </w:t>
            </w:r>
            <w:r w:rsidRPr="00F55F5A">
              <w:rPr>
                <w:rFonts w:ascii="Century" w:hAnsi="Century"/>
                <w:noProof/>
                <w:color w:val="333333"/>
                <w:sz w:val="22"/>
                <w:szCs w:val="22"/>
              </w:rPr>
              <w:t>(</w:t>
            </w:r>
            <w:r>
              <w:rPr>
                <w:rFonts w:ascii="Century" w:hAnsi="Century"/>
                <w:noProof/>
                <w:color w:val="333333"/>
                <w:sz w:val="22"/>
                <w:szCs w:val="22"/>
              </w:rPr>
              <w:t xml:space="preserve">OG </w:t>
            </w:r>
            <w:r w:rsidRPr="00F55F5A">
              <w:rPr>
                <w:rFonts w:ascii="Century" w:hAnsi="Century"/>
                <w:color w:val="333333"/>
                <w:sz w:val="22"/>
                <w:szCs w:val="22"/>
                <w:lang w:val="en-GB"/>
              </w:rPr>
              <w:t>dated</w:t>
            </w:r>
            <w:r>
              <w:rPr>
                <w:rFonts w:ascii="Century" w:hAnsi="Century"/>
                <w:noProof/>
                <w:color w:val="333333"/>
                <w:sz w:val="22"/>
                <w:szCs w:val="22"/>
              </w:rPr>
              <w:t xml:space="preserve"> </w:t>
            </w:r>
            <w:r w:rsidR="00406C98">
              <w:rPr>
                <w:rFonts w:ascii="Century" w:hAnsi="Century"/>
                <w:noProof/>
                <w:color w:val="333333"/>
                <w:sz w:val="22"/>
                <w:szCs w:val="22"/>
              </w:rPr>
              <w:t>9.</w:t>
            </w:r>
            <w:r>
              <w:rPr>
                <w:rFonts w:ascii="Century" w:hAnsi="Century"/>
                <w:noProof/>
                <w:color w:val="333333"/>
                <w:sz w:val="22"/>
                <w:szCs w:val="22"/>
              </w:rPr>
              <w:t>5</w:t>
            </w:r>
            <w:r w:rsidR="00FF0147">
              <w:rPr>
                <w:rFonts w:ascii="Century" w:hAnsi="Century"/>
                <w:noProof/>
                <w:color w:val="333333"/>
                <w:sz w:val="22"/>
                <w:szCs w:val="22"/>
              </w:rPr>
              <w:t>.</w:t>
            </w:r>
            <w:r w:rsidRPr="00F55F5A">
              <w:rPr>
                <w:rFonts w:ascii="Century" w:hAnsi="Century"/>
                <w:noProof/>
                <w:color w:val="333333"/>
                <w:sz w:val="22"/>
                <w:szCs w:val="22"/>
              </w:rPr>
              <w:t>2009)</w:t>
            </w:r>
          </w:p>
          <w:p w:rsidR="0030678C" w:rsidRPr="006946C3" w:rsidRDefault="0030678C" w:rsidP="0030678C">
            <w:pPr>
              <w:spacing w:line="276" w:lineRule="auto"/>
              <w:ind w:left="394" w:hanging="394"/>
              <w:jc w:val="both"/>
              <w:rPr>
                <w:rFonts w:ascii="Century" w:hAnsi="Century"/>
                <w:color w:val="333333"/>
                <w:sz w:val="22"/>
                <w:szCs w:val="22"/>
              </w:rPr>
            </w:pPr>
          </w:p>
          <w:p w:rsidR="00E54EF6" w:rsidRPr="00E54EF6" w:rsidRDefault="00E54EF6" w:rsidP="00FF0147">
            <w:pPr>
              <w:numPr>
                <w:ilvl w:val="0"/>
                <w:numId w:val="34"/>
              </w:numPr>
              <w:spacing w:line="276" w:lineRule="auto"/>
              <w:ind w:left="394" w:hanging="394"/>
              <w:jc w:val="both"/>
              <w:rPr>
                <w:rFonts w:ascii="Century" w:hAnsi="Century"/>
                <w:color w:val="333333"/>
                <w:sz w:val="22"/>
                <w:szCs w:val="22"/>
              </w:rPr>
            </w:pPr>
            <w:r w:rsidRPr="00E54EF6">
              <w:rPr>
                <w:rFonts w:ascii="Century" w:hAnsi="Century"/>
                <w:color w:val="333333"/>
                <w:sz w:val="22"/>
                <w:szCs w:val="22"/>
              </w:rPr>
              <w:t xml:space="preserve">Arbitrament Amending The Arbitrament on Compulsory Highway Passenger Transportation Personal Accident Insurance </w:t>
            </w:r>
            <w:r w:rsidRPr="00E54EF6">
              <w:rPr>
                <w:rFonts w:ascii="Century" w:hAnsi="Century"/>
                <w:noProof/>
                <w:color w:val="333333"/>
                <w:sz w:val="22"/>
                <w:szCs w:val="22"/>
              </w:rPr>
              <w:t xml:space="preserve">(OG </w:t>
            </w:r>
            <w:r w:rsidRPr="00E54EF6">
              <w:rPr>
                <w:rFonts w:ascii="Century" w:hAnsi="Century"/>
                <w:color w:val="333333"/>
                <w:sz w:val="22"/>
                <w:szCs w:val="22"/>
                <w:lang w:val="en-GB"/>
              </w:rPr>
              <w:t>dated</w:t>
            </w:r>
            <w:r w:rsidRPr="00E54EF6">
              <w:rPr>
                <w:rFonts w:ascii="Century" w:hAnsi="Century"/>
                <w:noProof/>
                <w:color w:val="333333"/>
                <w:sz w:val="22"/>
                <w:szCs w:val="22"/>
              </w:rPr>
              <w:t xml:space="preserve"> </w:t>
            </w:r>
            <w:r w:rsidR="00FF0147">
              <w:rPr>
                <w:rFonts w:ascii="Century" w:hAnsi="Century"/>
                <w:noProof/>
                <w:color w:val="333333"/>
                <w:sz w:val="22"/>
                <w:szCs w:val="22"/>
              </w:rPr>
              <w:t>11.</w:t>
            </w:r>
            <w:r w:rsidRPr="00E54EF6">
              <w:rPr>
                <w:rFonts w:ascii="Century" w:hAnsi="Century"/>
                <w:noProof/>
                <w:color w:val="333333"/>
                <w:sz w:val="22"/>
                <w:szCs w:val="22"/>
              </w:rPr>
              <w:t>13</w:t>
            </w:r>
            <w:r w:rsidR="00FF0147">
              <w:rPr>
                <w:rFonts w:ascii="Century" w:hAnsi="Century"/>
                <w:noProof/>
                <w:color w:val="333333"/>
                <w:sz w:val="22"/>
                <w:szCs w:val="22"/>
              </w:rPr>
              <w:t>.</w:t>
            </w:r>
            <w:r w:rsidRPr="00E54EF6">
              <w:rPr>
                <w:rFonts w:ascii="Century" w:hAnsi="Century"/>
                <w:noProof/>
                <w:color w:val="333333"/>
                <w:sz w:val="22"/>
                <w:szCs w:val="22"/>
              </w:rPr>
              <w:t>2009)</w:t>
            </w:r>
          </w:p>
        </w:tc>
      </w:tr>
      <w:tr w:rsidR="00E54EF6" w:rsidRPr="00087EB0">
        <w:trPr>
          <w:trHeight w:val="300"/>
        </w:trPr>
        <w:tc>
          <w:tcPr>
            <w:tcW w:w="4827" w:type="dxa"/>
            <w:gridSpan w:val="3"/>
          </w:tcPr>
          <w:p w:rsidR="00E54EF6" w:rsidRPr="00EB2939" w:rsidRDefault="00E54EF6" w:rsidP="00687E46">
            <w:pPr>
              <w:jc w:val="both"/>
              <w:rPr>
                <w:rFonts w:ascii="Century" w:hAnsi="Century"/>
                <w:sz w:val="22"/>
                <w:szCs w:val="22"/>
              </w:rPr>
            </w:pPr>
          </w:p>
        </w:tc>
        <w:tc>
          <w:tcPr>
            <w:tcW w:w="318" w:type="dxa"/>
            <w:gridSpan w:val="6"/>
          </w:tcPr>
          <w:p w:rsidR="00E54EF6" w:rsidRPr="00EB2939" w:rsidRDefault="00E54EF6" w:rsidP="00687E46">
            <w:pPr>
              <w:rPr>
                <w:rFonts w:ascii="Century" w:hAnsi="Century"/>
                <w:sz w:val="22"/>
                <w:szCs w:val="22"/>
              </w:rPr>
            </w:pPr>
          </w:p>
        </w:tc>
        <w:tc>
          <w:tcPr>
            <w:tcW w:w="4695" w:type="dxa"/>
            <w:gridSpan w:val="5"/>
            <w:vAlign w:val="center"/>
          </w:tcPr>
          <w:p w:rsidR="00E54EF6" w:rsidRPr="00EB2939" w:rsidRDefault="00E54EF6" w:rsidP="00EB2939">
            <w:pPr>
              <w:jc w:val="both"/>
              <w:rPr>
                <w:rFonts w:ascii="Century" w:hAnsi="Century"/>
                <w:color w:val="1C1C1C"/>
                <w:sz w:val="22"/>
                <w:szCs w:val="22"/>
              </w:rPr>
            </w:pPr>
          </w:p>
        </w:tc>
      </w:tr>
    </w:tbl>
    <w:p w:rsidR="00D77A9E" w:rsidRPr="00087EB0" w:rsidRDefault="00D77A9E" w:rsidP="00326287">
      <w:pPr>
        <w:rPr>
          <w:rFonts w:ascii="Century" w:hAnsi="Century"/>
        </w:rPr>
      </w:pPr>
    </w:p>
    <w:sectPr w:rsidR="00D77A9E" w:rsidRPr="00087EB0" w:rsidSect="009D1B12">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1E8" w:rsidRDefault="00F101E8" w:rsidP="004D36CF">
      <w:r>
        <w:separator/>
      </w:r>
    </w:p>
  </w:endnote>
  <w:endnote w:type="continuationSeparator" w:id="0">
    <w:p w:rsidR="00F101E8" w:rsidRDefault="00F101E8" w:rsidP="004D3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5F" w:usb2="00000000" w:usb3="00000000" w:csb0="0000019F" w:csb1="00000000"/>
  </w:font>
  <w:font w:name="NewsGothicTTRURegular">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C4C" w:rsidRDefault="00597C4C" w:rsidP="00C1162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597C4C" w:rsidRDefault="00597C4C" w:rsidP="00AB757E">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C4C" w:rsidRPr="008F69FB" w:rsidRDefault="00597C4C" w:rsidP="001E6F4C">
    <w:pPr>
      <w:pStyle w:val="Altbilgi"/>
      <w:framePr w:w="646" w:wrap="around" w:vAnchor="text" w:hAnchor="page" w:x="5686" w:y="53"/>
      <w:jc w:val="center"/>
      <w:rPr>
        <w:rStyle w:val="SayfaNumaras"/>
      </w:rPr>
    </w:pPr>
  </w:p>
  <w:tbl>
    <w:tblPr>
      <w:tblW w:w="9852" w:type="dxa"/>
      <w:tblInd w:w="-288" w:type="dxa"/>
      <w:tblBorders>
        <w:top w:val="single" w:sz="12" w:space="0" w:color="548DD4"/>
      </w:tblBorders>
      <w:tblLook w:val="04A0" w:firstRow="1" w:lastRow="0" w:firstColumn="1" w:lastColumn="0" w:noHBand="0" w:noVBand="1"/>
    </w:tblPr>
    <w:tblGrid>
      <w:gridCol w:w="4536"/>
      <w:gridCol w:w="900"/>
      <w:gridCol w:w="4416"/>
    </w:tblGrid>
    <w:tr w:rsidR="00597C4C" w:rsidRPr="005D408F">
      <w:tc>
        <w:tcPr>
          <w:tcW w:w="4536" w:type="dxa"/>
        </w:tcPr>
        <w:p w:rsidR="00597C4C" w:rsidRPr="005D408F" w:rsidRDefault="00597C4C" w:rsidP="00AB757E">
          <w:pPr>
            <w:pStyle w:val="Altbilgi"/>
            <w:ind w:right="360"/>
            <w:rPr>
              <w:rFonts w:ascii="Century" w:hAnsi="Century"/>
              <w:b/>
              <w:sz w:val="20"/>
              <w:szCs w:val="20"/>
            </w:rPr>
          </w:pPr>
          <w:r w:rsidRPr="005D408F">
            <w:rPr>
              <w:rFonts w:ascii="Century" w:hAnsi="Century"/>
              <w:b/>
              <w:i/>
              <w:color w:val="404040"/>
              <w:sz w:val="20"/>
              <w:szCs w:val="20"/>
            </w:rPr>
            <w:t>ISB</w:t>
          </w:r>
        </w:p>
      </w:tc>
      <w:tc>
        <w:tcPr>
          <w:tcW w:w="900" w:type="dxa"/>
          <w:vAlign w:val="center"/>
        </w:tcPr>
        <w:p w:rsidR="00597C4C" w:rsidRPr="005D408F" w:rsidRDefault="00597C4C" w:rsidP="00AB757E">
          <w:pPr>
            <w:pStyle w:val="Altbilgi"/>
            <w:jc w:val="center"/>
            <w:rPr>
              <w:rFonts w:ascii="Century" w:hAnsi="Century"/>
              <w:b/>
              <w:i/>
              <w:sz w:val="20"/>
              <w:szCs w:val="20"/>
            </w:rPr>
          </w:pPr>
        </w:p>
      </w:tc>
      <w:tc>
        <w:tcPr>
          <w:tcW w:w="4416" w:type="dxa"/>
        </w:tcPr>
        <w:p w:rsidR="00597C4C" w:rsidRPr="005D408F" w:rsidRDefault="00597C4C" w:rsidP="004D36CF">
          <w:pPr>
            <w:pStyle w:val="Altbilgi"/>
            <w:jc w:val="right"/>
            <w:rPr>
              <w:rFonts w:ascii="Century" w:hAnsi="Century"/>
              <w:b/>
              <w:i/>
              <w:color w:val="404040"/>
              <w:sz w:val="20"/>
              <w:szCs w:val="20"/>
            </w:rPr>
          </w:pPr>
          <w:r w:rsidRPr="005D408F">
            <w:rPr>
              <w:rFonts w:ascii="Century" w:hAnsi="Century"/>
              <w:b/>
              <w:i/>
              <w:color w:val="404040"/>
              <w:sz w:val="20"/>
              <w:szCs w:val="20"/>
            </w:rPr>
            <w:t>Insurance&amp;Pension Annual Report-200</w:t>
          </w:r>
          <w:r>
            <w:rPr>
              <w:rFonts w:ascii="Century" w:hAnsi="Century"/>
              <w:b/>
              <w:i/>
              <w:color w:val="404040"/>
              <w:sz w:val="20"/>
              <w:szCs w:val="20"/>
            </w:rPr>
            <w:t>9</w:t>
          </w:r>
        </w:p>
      </w:tc>
    </w:tr>
  </w:tbl>
  <w:p w:rsidR="00597C4C" w:rsidRDefault="00597C4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C4C" w:rsidRPr="00A240CA" w:rsidRDefault="00597C4C" w:rsidP="003374E3">
    <w:pPr>
      <w:pStyle w:val="stbilgi"/>
      <w:framePr w:w="9361" w:h="886" w:hRule="exact" w:wrap="auto" w:vAnchor="page" w:hAnchor="page" w:x="1261" w:y="15661"/>
    </w:pPr>
    <w:r>
      <w:tab/>
    </w:r>
    <w:r w:rsidRPr="00A240CA">
      <w:tab/>
      <w:t xml:space="preserve"> </w:t>
    </w:r>
  </w:p>
  <w:tbl>
    <w:tblPr>
      <w:tblW w:w="9864" w:type="dxa"/>
      <w:tblInd w:w="-288" w:type="dxa"/>
      <w:tblBorders>
        <w:top w:val="single" w:sz="12" w:space="0" w:color="548DD4"/>
      </w:tblBorders>
      <w:tblLook w:val="04A0" w:firstRow="1" w:lastRow="0" w:firstColumn="1" w:lastColumn="0" w:noHBand="0" w:noVBand="1"/>
    </w:tblPr>
    <w:tblGrid>
      <w:gridCol w:w="4356"/>
      <w:gridCol w:w="900"/>
      <w:gridCol w:w="4608"/>
    </w:tblGrid>
    <w:tr w:rsidR="00597C4C" w:rsidRPr="00735589">
      <w:tc>
        <w:tcPr>
          <w:tcW w:w="4356" w:type="dxa"/>
        </w:tcPr>
        <w:p w:rsidR="00597C4C" w:rsidRPr="00735589" w:rsidRDefault="00597C4C" w:rsidP="007A59D4">
          <w:pPr>
            <w:pStyle w:val="Altbilgi"/>
            <w:rPr>
              <w:rFonts w:ascii="Century" w:hAnsi="Century"/>
              <w:b/>
              <w:i/>
              <w:sz w:val="20"/>
              <w:szCs w:val="20"/>
            </w:rPr>
          </w:pPr>
          <w:r w:rsidRPr="00735589">
            <w:rPr>
              <w:rFonts w:ascii="Century" w:hAnsi="Century"/>
              <w:b/>
              <w:i/>
              <w:color w:val="404040"/>
              <w:sz w:val="20"/>
              <w:szCs w:val="20"/>
            </w:rPr>
            <w:t>ISB</w:t>
          </w:r>
        </w:p>
      </w:tc>
      <w:tc>
        <w:tcPr>
          <w:tcW w:w="900" w:type="dxa"/>
          <w:vAlign w:val="center"/>
        </w:tcPr>
        <w:p w:rsidR="00597C4C" w:rsidRPr="00735589" w:rsidRDefault="00597C4C" w:rsidP="00AB757E">
          <w:pPr>
            <w:pStyle w:val="Altbilgi"/>
            <w:jc w:val="center"/>
            <w:rPr>
              <w:rFonts w:ascii="Century" w:hAnsi="Century"/>
              <w:b/>
              <w:i/>
              <w:sz w:val="20"/>
              <w:szCs w:val="20"/>
            </w:rPr>
          </w:pPr>
        </w:p>
      </w:tc>
      <w:tc>
        <w:tcPr>
          <w:tcW w:w="4608" w:type="dxa"/>
        </w:tcPr>
        <w:p w:rsidR="00597C4C" w:rsidRPr="00735589" w:rsidRDefault="00597C4C" w:rsidP="00105640">
          <w:pPr>
            <w:pStyle w:val="Altbilgi"/>
            <w:jc w:val="right"/>
            <w:rPr>
              <w:rFonts w:ascii="Century" w:hAnsi="Century"/>
              <w:b/>
              <w:i/>
              <w:color w:val="404040"/>
              <w:sz w:val="20"/>
              <w:szCs w:val="20"/>
            </w:rPr>
          </w:pPr>
          <w:r w:rsidRPr="00735589">
            <w:rPr>
              <w:rFonts w:ascii="Century" w:hAnsi="Century"/>
              <w:b/>
              <w:i/>
              <w:color w:val="404040"/>
              <w:sz w:val="20"/>
              <w:szCs w:val="20"/>
            </w:rPr>
            <w:t>Insu</w:t>
          </w:r>
          <w:r>
            <w:rPr>
              <w:rFonts w:ascii="Century" w:hAnsi="Century"/>
              <w:b/>
              <w:i/>
              <w:color w:val="404040"/>
              <w:sz w:val="20"/>
              <w:szCs w:val="20"/>
            </w:rPr>
            <w:t>rance&amp;Pension Annual Report-2009</w:t>
          </w:r>
        </w:p>
      </w:tc>
    </w:tr>
  </w:tbl>
  <w:p w:rsidR="00597C4C" w:rsidRDefault="00597C4C">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C4C" w:rsidRPr="008F69FB" w:rsidRDefault="00597C4C" w:rsidP="001E6F4C">
    <w:pPr>
      <w:pStyle w:val="Altbilgi"/>
      <w:framePr w:w="646" w:wrap="around" w:vAnchor="text" w:hAnchor="page" w:x="5686" w:y="53"/>
      <w:jc w:val="center"/>
      <w:rPr>
        <w:rStyle w:val="SayfaNumaras"/>
      </w:rPr>
    </w:pPr>
    <w:r w:rsidRPr="008F69FB">
      <w:rPr>
        <w:rStyle w:val="SayfaNumaras"/>
      </w:rPr>
      <w:fldChar w:fldCharType="begin"/>
    </w:r>
    <w:r w:rsidRPr="008F69FB">
      <w:rPr>
        <w:rStyle w:val="SayfaNumaras"/>
      </w:rPr>
      <w:instrText xml:space="preserve"> PAGE   \* MERGEFORMAT </w:instrText>
    </w:r>
    <w:r w:rsidRPr="008F69FB">
      <w:rPr>
        <w:rStyle w:val="SayfaNumaras"/>
      </w:rPr>
      <w:fldChar w:fldCharType="separate"/>
    </w:r>
    <w:r w:rsidR="00B85459">
      <w:rPr>
        <w:rStyle w:val="SayfaNumaras"/>
        <w:noProof/>
      </w:rPr>
      <w:t>82</w:t>
    </w:r>
    <w:r w:rsidRPr="008F69FB">
      <w:rPr>
        <w:rStyle w:val="SayfaNumaras"/>
      </w:rPr>
      <w:fldChar w:fldCharType="end"/>
    </w:r>
  </w:p>
  <w:tbl>
    <w:tblPr>
      <w:tblW w:w="9852" w:type="dxa"/>
      <w:tblInd w:w="-288" w:type="dxa"/>
      <w:tblBorders>
        <w:top w:val="single" w:sz="12" w:space="0" w:color="548DD4"/>
      </w:tblBorders>
      <w:tblLook w:val="04A0" w:firstRow="1" w:lastRow="0" w:firstColumn="1" w:lastColumn="0" w:noHBand="0" w:noVBand="1"/>
    </w:tblPr>
    <w:tblGrid>
      <w:gridCol w:w="4536"/>
      <w:gridCol w:w="900"/>
      <w:gridCol w:w="4416"/>
    </w:tblGrid>
    <w:tr w:rsidR="00597C4C" w:rsidRPr="005D408F">
      <w:tc>
        <w:tcPr>
          <w:tcW w:w="4536" w:type="dxa"/>
        </w:tcPr>
        <w:p w:rsidR="00597C4C" w:rsidRPr="005D408F" w:rsidRDefault="00597C4C" w:rsidP="00AB757E">
          <w:pPr>
            <w:pStyle w:val="Altbilgi"/>
            <w:ind w:right="360"/>
            <w:rPr>
              <w:rFonts w:ascii="Century" w:hAnsi="Century"/>
              <w:b/>
              <w:sz w:val="20"/>
              <w:szCs w:val="20"/>
            </w:rPr>
          </w:pPr>
          <w:r w:rsidRPr="005D408F">
            <w:rPr>
              <w:rFonts w:ascii="Century" w:hAnsi="Century"/>
              <w:b/>
              <w:i/>
              <w:color w:val="404040"/>
              <w:sz w:val="20"/>
              <w:szCs w:val="20"/>
            </w:rPr>
            <w:t>ISB</w:t>
          </w:r>
        </w:p>
      </w:tc>
      <w:tc>
        <w:tcPr>
          <w:tcW w:w="900" w:type="dxa"/>
          <w:vAlign w:val="center"/>
        </w:tcPr>
        <w:p w:rsidR="00597C4C" w:rsidRPr="005D408F" w:rsidRDefault="00597C4C" w:rsidP="00AB757E">
          <w:pPr>
            <w:pStyle w:val="Altbilgi"/>
            <w:jc w:val="center"/>
            <w:rPr>
              <w:rFonts w:ascii="Century" w:hAnsi="Century"/>
              <w:b/>
              <w:i/>
              <w:sz w:val="20"/>
              <w:szCs w:val="20"/>
            </w:rPr>
          </w:pPr>
        </w:p>
      </w:tc>
      <w:tc>
        <w:tcPr>
          <w:tcW w:w="4416" w:type="dxa"/>
        </w:tcPr>
        <w:p w:rsidR="00597C4C" w:rsidRPr="005D408F" w:rsidRDefault="00597C4C" w:rsidP="004D36CF">
          <w:pPr>
            <w:pStyle w:val="Altbilgi"/>
            <w:jc w:val="right"/>
            <w:rPr>
              <w:rFonts w:ascii="Century" w:hAnsi="Century"/>
              <w:b/>
              <w:i/>
              <w:color w:val="404040"/>
              <w:sz w:val="20"/>
              <w:szCs w:val="20"/>
            </w:rPr>
          </w:pPr>
          <w:r w:rsidRPr="005D408F">
            <w:rPr>
              <w:rFonts w:ascii="Century" w:hAnsi="Century"/>
              <w:b/>
              <w:i/>
              <w:color w:val="404040"/>
              <w:sz w:val="20"/>
              <w:szCs w:val="20"/>
            </w:rPr>
            <w:t>Insurance&amp;Pension Annual Report-200</w:t>
          </w:r>
          <w:r>
            <w:rPr>
              <w:rFonts w:ascii="Century" w:hAnsi="Century"/>
              <w:b/>
              <w:i/>
              <w:color w:val="404040"/>
              <w:sz w:val="20"/>
              <w:szCs w:val="20"/>
            </w:rPr>
            <w:t>9</w:t>
          </w:r>
        </w:p>
      </w:tc>
    </w:tr>
  </w:tbl>
  <w:p w:rsidR="00597C4C" w:rsidRDefault="00597C4C">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C4C" w:rsidRPr="00A240CA" w:rsidRDefault="00597C4C" w:rsidP="003374E3">
    <w:pPr>
      <w:pStyle w:val="stbilgi"/>
      <w:framePr w:w="9361" w:h="886" w:hRule="exact" w:wrap="auto" w:vAnchor="page" w:hAnchor="page" w:x="1261" w:y="15661"/>
    </w:pPr>
    <w:r>
      <w:tab/>
    </w:r>
    <w:r w:rsidRPr="00A240CA">
      <w:rPr>
        <w:sz w:val="16"/>
      </w:rPr>
      <w:fldChar w:fldCharType="begin"/>
    </w:r>
    <w:r w:rsidRPr="00A240CA">
      <w:rPr>
        <w:sz w:val="16"/>
      </w:rPr>
      <w:instrText xml:space="preserve"> PAGE   \* MERGEFORMAT </w:instrText>
    </w:r>
    <w:r w:rsidRPr="00A240CA">
      <w:rPr>
        <w:sz w:val="16"/>
      </w:rPr>
      <w:fldChar w:fldCharType="separate"/>
    </w:r>
    <w:r w:rsidR="00B85459" w:rsidRPr="00B85459">
      <w:rPr>
        <w:rFonts w:ascii="Cambria" w:hAnsi="Cambria"/>
        <w:noProof/>
        <w:szCs w:val="40"/>
      </w:rPr>
      <w:t>1</w:t>
    </w:r>
    <w:r w:rsidRPr="00A240CA">
      <w:rPr>
        <w:sz w:val="16"/>
      </w:rPr>
      <w:fldChar w:fldCharType="end"/>
    </w:r>
    <w:r w:rsidRPr="00A240CA">
      <w:tab/>
      <w:t xml:space="preserve"> </w:t>
    </w:r>
  </w:p>
  <w:tbl>
    <w:tblPr>
      <w:tblW w:w="9864" w:type="dxa"/>
      <w:tblInd w:w="-288" w:type="dxa"/>
      <w:tblBorders>
        <w:top w:val="single" w:sz="12" w:space="0" w:color="548DD4"/>
      </w:tblBorders>
      <w:tblLook w:val="04A0" w:firstRow="1" w:lastRow="0" w:firstColumn="1" w:lastColumn="0" w:noHBand="0" w:noVBand="1"/>
    </w:tblPr>
    <w:tblGrid>
      <w:gridCol w:w="4356"/>
      <w:gridCol w:w="900"/>
      <w:gridCol w:w="4608"/>
    </w:tblGrid>
    <w:tr w:rsidR="00597C4C" w:rsidRPr="00735589">
      <w:tc>
        <w:tcPr>
          <w:tcW w:w="4356" w:type="dxa"/>
        </w:tcPr>
        <w:p w:rsidR="00597C4C" w:rsidRPr="00735589" w:rsidRDefault="00597C4C" w:rsidP="007A59D4">
          <w:pPr>
            <w:pStyle w:val="Altbilgi"/>
            <w:rPr>
              <w:rFonts w:ascii="Century" w:hAnsi="Century"/>
              <w:b/>
              <w:i/>
              <w:sz w:val="20"/>
              <w:szCs w:val="20"/>
            </w:rPr>
          </w:pPr>
          <w:r w:rsidRPr="00735589">
            <w:rPr>
              <w:rFonts w:ascii="Century" w:hAnsi="Century"/>
              <w:b/>
              <w:i/>
              <w:color w:val="404040"/>
              <w:sz w:val="20"/>
              <w:szCs w:val="20"/>
            </w:rPr>
            <w:t>ISB</w:t>
          </w:r>
        </w:p>
      </w:tc>
      <w:tc>
        <w:tcPr>
          <w:tcW w:w="900" w:type="dxa"/>
          <w:vAlign w:val="center"/>
        </w:tcPr>
        <w:p w:rsidR="00597C4C" w:rsidRPr="00735589" w:rsidRDefault="00597C4C" w:rsidP="00AB757E">
          <w:pPr>
            <w:pStyle w:val="Altbilgi"/>
            <w:jc w:val="center"/>
            <w:rPr>
              <w:rFonts w:ascii="Century" w:hAnsi="Century"/>
              <w:b/>
              <w:i/>
              <w:sz w:val="20"/>
              <w:szCs w:val="20"/>
            </w:rPr>
          </w:pPr>
        </w:p>
      </w:tc>
      <w:tc>
        <w:tcPr>
          <w:tcW w:w="4608" w:type="dxa"/>
        </w:tcPr>
        <w:p w:rsidR="00597C4C" w:rsidRPr="00735589" w:rsidRDefault="00597C4C" w:rsidP="00105640">
          <w:pPr>
            <w:pStyle w:val="Altbilgi"/>
            <w:jc w:val="right"/>
            <w:rPr>
              <w:rFonts w:ascii="Century" w:hAnsi="Century"/>
              <w:b/>
              <w:i/>
              <w:color w:val="404040"/>
              <w:sz w:val="20"/>
              <w:szCs w:val="20"/>
            </w:rPr>
          </w:pPr>
          <w:r w:rsidRPr="00735589">
            <w:rPr>
              <w:rFonts w:ascii="Century" w:hAnsi="Century"/>
              <w:b/>
              <w:i/>
              <w:color w:val="404040"/>
              <w:sz w:val="20"/>
              <w:szCs w:val="20"/>
            </w:rPr>
            <w:t>Insu</w:t>
          </w:r>
          <w:r>
            <w:rPr>
              <w:rFonts w:ascii="Century" w:hAnsi="Century"/>
              <w:b/>
              <w:i/>
              <w:color w:val="404040"/>
              <w:sz w:val="20"/>
              <w:szCs w:val="20"/>
            </w:rPr>
            <w:t>rance&amp;Pension Annual Report-2009</w:t>
          </w:r>
        </w:p>
      </w:tc>
    </w:tr>
  </w:tbl>
  <w:p w:rsidR="00597C4C" w:rsidRDefault="00597C4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1E8" w:rsidRDefault="00F101E8" w:rsidP="004D36CF">
      <w:r>
        <w:separator/>
      </w:r>
    </w:p>
  </w:footnote>
  <w:footnote w:type="continuationSeparator" w:id="0">
    <w:p w:rsidR="00F101E8" w:rsidRDefault="00F101E8" w:rsidP="004D3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tblInd w:w="-288" w:type="dxa"/>
      <w:tblBorders>
        <w:bottom w:val="single" w:sz="12" w:space="0" w:color="548DD4"/>
      </w:tblBorders>
      <w:tblLook w:val="04A0" w:firstRow="1" w:lastRow="0" w:firstColumn="1" w:lastColumn="0" w:noHBand="0" w:noVBand="1"/>
    </w:tblPr>
    <w:tblGrid>
      <w:gridCol w:w="4536"/>
      <w:gridCol w:w="900"/>
      <w:gridCol w:w="4416"/>
    </w:tblGrid>
    <w:tr w:rsidR="00597C4C" w:rsidRPr="00C43A16">
      <w:tc>
        <w:tcPr>
          <w:tcW w:w="4536" w:type="dxa"/>
        </w:tcPr>
        <w:p w:rsidR="00597C4C" w:rsidRPr="005D408F" w:rsidRDefault="00597C4C" w:rsidP="00C1162C">
          <w:pPr>
            <w:pStyle w:val="Altbilgi"/>
            <w:ind w:right="360"/>
            <w:rPr>
              <w:rFonts w:ascii="Century" w:hAnsi="Century"/>
              <w:b/>
              <w:sz w:val="20"/>
              <w:szCs w:val="20"/>
            </w:rPr>
          </w:pPr>
          <w:r w:rsidRPr="005D408F">
            <w:rPr>
              <w:rFonts w:ascii="Century" w:hAnsi="Century"/>
              <w:b/>
              <w:sz w:val="20"/>
              <w:szCs w:val="20"/>
            </w:rPr>
            <w:t>SDK</w:t>
          </w:r>
        </w:p>
      </w:tc>
      <w:tc>
        <w:tcPr>
          <w:tcW w:w="900" w:type="dxa"/>
          <w:vAlign w:val="center"/>
        </w:tcPr>
        <w:p w:rsidR="00597C4C" w:rsidRPr="005D408F" w:rsidRDefault="00597C4C" w:rsidP="00C1162C">
          <w:pPr>
            <w:pStyle w:val="Altbilgi"/>
            <w:jc w:val="center"/>
            <w:rPr>
              <w:rFonts w:ascii="Century" w:hAnsi="Century"/>
              <w:b/>
              <w:i/>
              <w:sz w:val="20"/>
              <w:szCs w:val="20"/>
            </w:rPr>
          </w:pPr>
        </w:p>
      </w:tc>
      <w:tc>
        <w:tcPr>
          <w:tcW w:w="4416" w:type="dxa"/>
        </w:tcPr>
        <w:p w:rsidR="00597C4C" w:rsidRPr="00C42D85" w:rsidRDefault="00597C4C" w:rsidP="00C1162C">
          <w:pPr>
            <w:pStyle w:val="Altbilgi"/>
            <w:jc w:val="right"/>
            <w:rPr>
              <w:rFonts w:ascii="Century" w:hAnsi="Century"/>
              <w:b/>
              <w:color w:val="404040"/>
              <w:sz w:val="20"/>
              <w:szCs w:val="20"/>
              <w:lang w:val="fr-FR"/>
            </w:rPr>
          </w:pPr>
          <w:r w:rsidRPr="00C42D85">
            <w:rPr>
              <w:rFonts w:ascii="Century" w:hAnsi="Century"/>
              <w:b/>
              <w:color w:val="404040"/>
              <w:sz w:val="20"/>
              <w:szCs w:val="20"/>
              <w:lang w:val="fr-FR"/>
            </w:rPr>
            <w:t>Sigortac</w:t>
          </w:r>
          <w:r>
            <w:rPr>
              <w:rFonts w:ascii="Century" w:hAnsi="Century"/>
              <w:b/>
              <w:color w:val="404040"/>
              <w:sz w:val="20"/>
              <w:szCs w:val="20"/>
              <w:lang w:val="fr-FR"/>
            </w:rPr>
            <w:t>ılık ve BES Faaliyet Raporu-2009</w:t>
          </w:r>
        </w:p>
      </w:tc>
    </w:tr>
  </w:tbl>
  <w:p w:rsidR="00597C4C" w:rsidRPr="00C43A16" w:rsidRDefault="00597C4C">
    <w:pPr>
      <w:pStyle w:val="stbilgi"/>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57EB"/>
    <w:multiLevelType w:val="multilevel"/>
    <w:tmpl w:val="89BEAA88"/>
    <w:lvl w:ilvl="0">
      <w:start w:val="3"/>
      <w:numFmt w:val="decimal"/>
      <w:lvlText w:val="%1."/>
      <w:lvlJc w:val="left"/>
      <w:pPr>
        <w:ind w:left="660" w:hanging="660"/>
      </w:pPr>
      <w:rPr>
        <w:rFonts w:hint="default"/>
      </w:rPr>
    </w:lvl>
    <w:lvl w:ilvl="1">
      <w:start w:val="1"/>
      <w:numFmt w:val="decimal"/>
      <w:lvlText w:val="%1.%2."/>
      <w:lvlJc w:val="left"/>
      <w:pPr>
        <w:ind w:left="1205" w:hanging="660"/>
      </w:pPr>
      <w:rPr>
        <w:rFonts w:hint="default"/>
      </w:rPr>
    </w:lvl>
    <w:lvl w:ilvl="2">
      <w:start w:val="7"/>
      <w:numFmt w:val="decimal"/>
      <w:lvlText w:val="%1.%2.%3."/>
      <w:lvlJc w:val="left"/>
      <w:pPr>
        <w:ind w:left="1810" w:hanging="720"/>
      </w:pPr>
      <w:rPr>
        <w:rFonts w:hint="default"/>
      </w:rPr>
    </w:lvl>
    <w:lvl w:ilvl="3">
      <w:start w:val="1"/>
      <w:numFmt w:val="decimal"/>
      <w:lvlText w:val="%1.%2.%3.%4."/>
      <w:lvlJc w:val="left"/>
      <w:pPr>
        <w:ind w:left="2355" w:hanging="720"/>
      </w:pPr>
      <w:rPr>
        <w:rFonts w:hint="default"/>
      </w:rPr>
    </w:lvl>
    <w:lvl w:ilvl="4">
      <w:start w:val="1"/>
      <w:numFmt w:val="decimal"/>
      <w:lvlText w:val="%1.%2.%3.%4.%5."/>
      <w:lvlJc w:val="left"/>
      <w:pPr>
        <w:ind w:left="3260" w:hanging="1080"/>
      </w:pPr>
      <w:rPr>
        <w:rFonts w:hint="default"/>
      </w:rPr>
    </w:lvl>
    <w:lvl w:ilvl="5">
      <w:start w:val="1"/>
      <w:numFmt w:val="decimal"/>
      <w:lvlText w:val="%1.%2.%3.%4.%5.%6."/>
      <w:lvlJc w:val="left"/>
      <w:pPr>
        <w:ind w:left="3805" w:hanging="1080"/>
      </w:pPr>
      <w:rPr>
        <w:rFonts w:hint="default"/>
      </w:rPr>
    </w:lvl>
    <w:lvl w:ilvl="6">
      <w:start w:val="1"/>
      <w:numFmt w:val="decimal"/>
      <w:lvlText w:val="%1.%2.%3.%4.%5.%6.%7."/>
      <w:lvlJc w:val="left"/>
      <w:pPr>
        <w:ind w:left="4710" w:hanging="1440"/>
      </w:pPr>
      <w:rPr>
        <w:rFonts w:hint="default"/>
      </w:rPr>
    </w:lvl>
    <w:lvl w:ilvl="7">
      <w:start w:val="1"/>
      <w:numFmt w:val="decimal"/>
      <w:lvlText w:val="%1.%2.%3.%4.%5.%6.%7.%8."/>
      <w:lvlJc w:val="left"/>
      <w:pPr>
        <w:ind w:left="5255" w:hanging="1440"/>
      </w:pPr>
      <w:rPr>
        <w:rFonts w:hint="default"/>
      </w:rPr>
    </w:lvl>
    <w:lvl w:ilvl="8">
      <w:start w:val="1"/>
      <w:numFmt w:val="decimal"/>
      <w:lvlText w:val="%1.%2.%3.%4.%5.%6.%7.%8.%9."/>
      <w:lvlJc w:val="left"/>
      <w:pPr>
        <w:ind w:left="6160" w:hanging="1800"/>
      </w:pPr>
      <w:rPr>
        <w:rFonts w:hint="default"/>
      </w:rPr>
    </w:lvl>
  </w:abstractNum>
  <w:abstractNum w:abstractNumId="1">
    <w:nsid w:val="0AAB01CD"/>
    <w:multiLevelType w:val="hybridMultilevel"/>
    <w:tmpl w:val="07989A50"/>
    <w:lvl w:ilvl="0" w:tplc="8244DE44">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F71D1F"/>
    <w:multiLevelType w:val="hybridMultilevel"/>
    <w:tmpl w:val="D132E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880DD5"/>
    <w:multiLevelType w:val="hybridMultilevel"/>
    <w:tmpl w:val="C98E070C"/>
    <w:lvl w:ilvl="0" w:tplc="8996BB38">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145251A7"/>
    <w:multiLevelType w:val="hybridMultilevel"/>
    <w:tmpl w:val="61B4C7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C396F25"/>
    <w:multiLevelType w:val="multilevel"/>
    <w:tmpl w:val="62861D1C"/>
    <w:lvl w:ilvl="0">
      <w:start w:val="1"/>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1D3C30C7"/>
    <w:multiLevelType w:val="hybridMultilevel"/>
    <w:tmpl w:val="6994D5F2"/>
    <w:lvl w:ilvl="0" w:tplc="08090017">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0116BC0"/>
    <w:multiLevelType w:val="hybridMultilevel"/>
    <w:tmpl w:val="F6F6C782"/>
    <w:lvl w:ilvl="0" w:tplc="0809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3F3AF7"/>
    <w:multiLevelType w:val="hybridMultilevel"/>
    <w:tmpl w:val="6CE89F30"/>
    <w:lvl w:ilvl="0" w:tplc="E1EC9944">
      <w:start w:val="1"/>
      <w:numFmt w:val="lowerLetter"/>
      <w:lvlText w:val="%1)"/>
      <w:lvlJc w:val="left"/>
      <w:pPr>
        <w:tabs>
          <w:tab w:val="num" w:pos="735"/>
        </w:tabs>
        <w:ind w:left="735" w:hanging="37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32A4AF1"/>
    <w:multiLevelType w:val="hybridMultilevel"/>
    <w:tmpl w:val="9EFA62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4F169CF"/>
    <w:multiLevelType w:val="hybridMultilevel"/>
    <w:tmpl w:val="D8084E02"/>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056A29"/>
    <w:multiLevelType w:val="multilevel"/>
    <w:tmpl w:val="50321B00"/>
    <w:lvl w:ilvl="0">
      <w:start w:val="3"/>
      <w:numFmt w:val="decimal"/>
      <w:lvlText w:val="%1."/>
      <w:lvlJc w:val="left"/>
      <w:pPr>
        <w:ind w:left="495" w:hanging="495"/>
      </w:pPr>
      <w:rPr>
        <w:rFonts w:hint="default"/>
      </w:rPr>
    </w:lvl>
    <w:lvl w:ilvl="1">
      <w:start w:val="1"/>
      <w:numFmt w:val="decimal"/>
      <w:lvlText w:val="%1.%2."/>
      <w:lvlJc w:val="left"/>
      <w:pPr>
        <w:ind w:left="1035" w:hanging="495"/>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27E834F1"/>
    <w:multiLevelType w:val="multilevel"/>
    <w:tmpl w:val="62861D1C"/>
    <w:lvl w:ilvl="0">
      <w:start w:val="1"/>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08E6389"/>
    <w:multiLevelType w:val="hybridMultilevel"/>
    <w:tmpl w:val="79C85408"/>
    <w:lvl w:ilvl="0" w:tplc="08090001">
      <w:start w:val="1"/>
      <w:numFmt w:val="bullet"/>
      <w:lvlText w:val=""/>
      <w:lvlJc w:val="left"/>
      <w:pPr>
        <w:tabs>
          <w:tab w:val="num" w:pos="885"/>
        </w:tabs>
        <w:ind w:left="885" w:hanging="525"/>
      </w:pPr>
      <w:rPr>
        <w:rFonts w:ascii="Symbol" w:hAnsi="Symbol"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0D35D23"/>
    <w:multiLevelType w:val="multilevel"/>
    <w:tmpl w:val="967ECD66"/>
    <w:lvl w:ilvl="0">
      <w:start w:val="3"/>
      <w:numFmt w:val="decimal"/>
      <w:lvlText w:val="%1."/>
      <w:lvlJc w:val="left"/>
      <w:pPr>
        <w:tabs>
          <w:tab w:val="num" w:pos="720"/>
        </w:tabs>
        <w:ind w:left="720" w:hanging="360"/>
      </w:pPr>
      <w:rPr>
        <w:rFonts w:ascii="Century" w:hAnsi="Century" w:hint="default"/>
        <w:b/>
        <w:i w:val="0"/>
        <w:sz w:val="20"/>
        <w:szCs w:val="20"/>
      </w:rPr>
    </w:lvl>
    <w:lvl w:ilvl="1">
      <w:start w:val="1"/>
      <w:numFmt w:val="decimal"/>
      <w:isLgl/>
      <w:lvlText w:val="%1.%2."/>
      <w:lvlJc w:val="left"/>
      <w:pPr>
        <w:tabs>
          <w:tab w:val="num" w:pos="750"/>
        </w:tabs>
        <w:ind w:left="750" w:hanging="390"/>
      </w:pPr>
      <w:rPr>
        <w:rFonts w:hint="default"/>
        <w:i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316F3D21"/>
    <w:multiLevelType w:val="hybridMultilevel"/>
    <w:tmpl w:val="1228F2D0"/>
    <w:lvl w:ilvl="0" w:tplc="24704BB6">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658132B"/>
    <w:multiLevelType w:val="multilevel"/>
    <w:tmpl w:val="466E480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840"/>
        </w:tabs>
        <w:ind w:left="840" w:hanging="72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i w:val="0"/>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17">
    <w:nsid w:val="409C5247"/>
    <w:multiLevelType w:val="hybridMultilevel"/>
    <w:tmpl w:val="88083504"/>
    <w:lvl w:ilvl="0" w:tplc="0809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90869C6"/>
    <w:multiLevelType w:val="hybridMultilevel"/>
    <w:tmpl w:val="DE90E0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150411C"/>
    <w:multiLevelType w:val="multilevel"/>
    <w:tmpl w:val="3FD40ED8"/>
    <w:lvl w:ilvl="0">
      <w:start w:val="3"/>
      <w:numFmt w:val="decimal"/>
      <w:lvlText w:val="%1"/>
      <w:lvlJc w:val="left"/>
      <w:pPr>
        <w:ind w:left="435" w:hanging="435"/>
      </w:pPr>
      <w:rPr>
        <w:rFonts w:hint="default"/>
      </w:rPr>
    </w:lvl>
    <w:lvl w:ilvl="1">
      <w:start w:val="2"/>
      <w:numFmt w:val="decimal"/>
      <w:lvlText w:val="%1.%2"/>
      <w:lvlJc w:val="left"/>
      <w:pPr>
        <w:ind w:left="967" w:hanging="435"/>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20">
    <w:nsid w:val="56AD6B97"/>
    <w:multiLevelType w:val="hybridMultilevel"/>
    <w:tmpl w:val="C30E9AAE"/>
    <w:lvl w:ilvl="0" w:tplc="A2DEAFD4">
      <w:start w:val="1"/>
      <w:numFmt w:val="lowerLetter"/>
      <w:lvlText w:val="%1)"/>
      <w:lvlJc w:val="left"/>
      <w:pPr>
        <w:tabs>
          <w:tab w:val="num" w:pos="720"/>
        </w:tabs>
        <w:ind w:left="720" w:hanging="360"/>
      </w:pPr>
      <w:rPr>
        <w:rFonts w:ascii="Century" w:hAnsi="Century"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57D000B4"/>
    <w:multiLevelType w:val="hybridMultilevel"/>
    <w:tmpl w:val="3BD251C8"/>
    <w:lvl w:ilvl="0" w:tplc="4E3A633A">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81B49FA"/>
    <w:multiLevelType w:val="hybridMultilevel"/>
    <w:tmpl w:val="8EC0D6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B6C1938"/>
    <w:multiLevelType w:val="hybridMultilevel"/>
    <w:tmpl w:val="1504AA8E"/>
    <w:lvl w:ilvl="0" w:tplc="8DE4E1FC">
      <w:start w:val="1"/>
      <w:numFmt w:val="lowerLetter"/>
      <w:lvlText w:val="%1)"/>
      <w:lvlJc w:val="left"/>
      <w:pPr>
        <w:tabs>
          <w:tab w:val="num" w:pos="720"/>
        </w:tabs>
        <w:ind w:left="720" w:hanging="210"/>
      </w:pPr>
      <w:rPr>
        <w:rFonts w:ascii="Times New Roman" w:eastAsia="Times New Roman" w:hAnsi="Times New Roman" w:cs="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13E50D1"/>
    <w:multiLevelType w:val="hybridMultilevel"/>
    <w:tmpl w:val="74D823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7045201"/>
    <w:multiLevelType w:val="multilevel"/>
    <w:tmpl w:val="F5E4C3D6"/>
    <w:lvl w:ilvl="0">
      <w:start w:val="1"/>
      <w:numFmt w:val="decimal"/>
      <w:pStyle w:val="Style2"/>
      <w:lvlText w:val="%1."/>
      <w:lvlJc w:val="left"/>
      <w:pPr>
        <w:tabs>
          <w:tab w:val="num" w:pos="752"/>
        </w:tabs>
        <w:ind w:left="180" w:firstLine="0"/>
      </w:pPr>
      <w:rPr>
        <w:rFonts w:ascii="Century" w:hAnsi="Century" w:cs="Times New Roman" w:hint="default"/>
        <w:b/>
        <w:bCs w:val="0"/>
        <w:i w:val="0"/>
        <w:iCs w:val="0"/>
        <w:caps w:val="0"/>
        <w:smallCaps w:val="0"/>
        <w:strike w:val="0"/>
        <w:dstrike w:val="0"/>
        <w:outline w:val="0"/>
        <w:shadow w:val="0"/>
        <w:emboss w:val="0"/>
        <w:imprint w:val="0"/>
        <w:noProof w:val="0"/>
        <w:vanish w:val="0"/>
        <w:color w:val="00008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alk2"/>
      <w:lvlText w:val="%1.%2."/>
      <w:lvlJc w:val="left"/>
      <w:pPr>
        <w:tabs>
          <w:tab w:val="num" w:pos="755"/>
        </w:tabs>
        <w:ind w:left="179" w:firstLine="0"/>
      </w:pPr>
      <w:rPr>
        <w:rFonts w:ascii="Century" w:hAnsi="Century" w:cs="Times New Roman" w:hint="default"/>
        <w:b w:val="0"/>
        <w:bCs w:val="0"/>
        <w:i w:val="0"/>
        <w:iCs w:val="0"/>
        <w:caps w:val="0"/>
        <w:smallCaps w:val="0"/>
        <w:strike w:val="0"/>
        <w:dstrike w:val="0"/>
        <w:outline w:val="0"/>
        <w:shadow w:val="0"/>
        <w:emboss w:val="0"/>
        <w:imprint w:val="0"/>
        <w:noProof w:val="0"/>
        <w:vanish w:val="0"/>
        <w:color w:val="00008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suff w:val="space"/>
      <w:lvlText w:val="%1.%2.%3."/>
      <w:lvlJc w:val="left"/>
      <w:pPr>
        <w:ind w:left="240" w:firstLine="0"/>
      </w:pPr>
      <w:rPr>
        <w:rFonts w:ascii="Century" w:hAnsi="Century" w:cs="Times New Roman" w:hint="default"/>
        <w:b w:val="0"/>
        <w:bCs w:val="0"/>
        <w:i w:val="0"/>
        <w:iCs w:val="0"/>
        <w:caps w:val="0"/>
        <w:smallCaps w:val="0"/>
        <w:strike w:val="0"/>
        <w:dstrike w:val="0"/>
        <w:outline w:val="0"/>
        <w:shadow w:val="0"/>
        <w:emboss w:val="0"/>
        <w:imprint w:val="0"/>
        <w:noProof w:val="0"/>
        <w:vanish w:val="0"/>
        <w:color w:val="00008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alk4"/>
      <w:lvlText w:val="%1.%2.%3.%4"/>
      <w:lvlJc w:val="left"/>
      <w:pPr>
        <w:tabs>
          <w:tab w:val="num" w:pos="1044"/>
        </w:tabs>
        <w:ind w:left="1044" w:hanging="864"/>
      </w:pPr>
      <w:rPr>
        <w:rFonts w:ascii="Century" w:hAnsi="Century" w:cs="Times New Roman" w:hint="default"/>
        <w:b w:val="0"/>
        <w:bCs w:val="0"/>
        <w:i w:val="0"/>
        <w:iCs w:val="0"/>
        <w:caps w:val="0"/>
        <w:smallCaps w:val="0"/>
        <w:strike w:val="0"/>
        <w:dstrike w:val="0"/>
        <w:outline w:val="0"/>
        <w:shadow w:val="0"/>
        <w:emboss w:val="0"/>
        <w:imprint w:val="0"/>
        <w:noProof w:val="0"/>
        <w:vanish w:val="0"/>
        <w:color w:val="00008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alk5"/>
      <w:lvlText w:val="%1.%2.%3.%4.%5"/>
      <w:lvlJc w:val="left"/>
      <w:pPr>
        <w:tabs>
          <w:tab w:val="num" w:pos="1277"/>
        </w:tabs>
        <w:ind w:left="1277" w:hanging="1008"/>
      </w:pPr>
      <w:rPr>
        <w:rFonts w:hint="default"/>
      </w:rPr>
    </w:lvl>
    <w:lvl w:ilvl="5">
      <w:start w:val="1"/>
      <w:numFmt w:val="decimal"/>
      <w:pStyle w:val="Balk6"/>
      <w:lvlText w:val="%1.%2.%3.%4.%5.%6"/>
      <w:lvlJc w:val="left"/>
      <w:pPr>
        <w:tabs>
          <w:tab w:val="num" w:pos="1421"/>
        </w:tabs>
        <w:ind w:left="1421" w:hanging="1152"/>
      </w:pPr>
      <w:rPr>
        <w:rFonts w:hint="default"/>
      </w:rPr>
    </w:lvl>
    <w:lvl w:ilvl="6">
      <w:start w:val="1"/>
      <w:numFmt w:val="decimal"/>
      <w:pStyle w:val="Balk7"/>
      <w:lvlText w:val="%1.%2.%3.%4.%5.%6.%7"/>
      <w:lvlJc w:val="left"/>
      <w:pPr>
        <w:tabs>
          <w:tab w:val="num" w:pos="1565"/>
        </w:tabs>
        <w:ind w:left="1565" w:hanging="1296"/>
      </w:pPr>
      <w:rPr>
        <w:rFonts w:hint="default"/>
      </w:rPr>
    </w:lvl>
    <w:lvl w:ilvl="7">
      <w:start w:val="1"/>
      <w:numFmt w:val="decimal"/>
      <w:pStyle w:val="Balk8"/>
      <w:lvlText w:val="%1.%2.%3.%4.%5.%6.%7.%8"/>
      <w:lvlJc w:val="left"/>
      <w:pPr>
        <w:tabs>
          <w:tab w:val="num" w:pos="1709"/>
        </w:tabs>
        <w:ind w:left="1709" w:hanging="1440"/>
      </w:pPr>
      <w:rPr>
        <w:rFonts w:hint="default"/>
      </w:rPr>
    </w:lvl>
    <w:lvl w:ilvl="8">
      <w:start w:val="1"/>
      <w:numFmt w:val="decimal"/>
      <w:pStyle w:val="Balk9"/>
      <w:lvlText w:val="%1.%2.%3.%4.%5.%6.%7.%8.%9"/>
      <w:lvlJc w:val="left"/>
      <w:pPr>
        <w:tabs>
          <w:tab w:val="num" w:pos="1853"/>
        </w:tabs>
        <w:ind w:left="1853" w:hanging="1584"/>
      </w:pPr>
      <w:rPr>
        <w:rFonts w:hint="default"/>
      </w:rPr>
    </w:lvl>
  </w:abstractNum>
  <w:abstractNum w:abstractNumId="26">
    <w:nsid w:val="6ADA00F9"/>
    <w:multiLevelType w:val="hybridMultilevel"/>
    <w:tmpl w:val="CA8CE51A"/>
    <w:lvl w:ilvl="0" w:tplc="4D204250">
      <w:start w:val="1"/>
      <w:numFmt w:val="lowerLetter"/>
      <w:lvlText w:val="%1)"/>
      <w:lvlJc w:val="left"/>
      <w:pPr>
        <w:tabs>
          <w:tab w:val="num" w:pos="720"/>
        </w:tabs>
        <w:ind w:left="720" w:hanging="360"/>
      </w:pPr>
      <w:rPr>
        <w:rFonts w:ascii="Century" w:hAnsi="Century" w:cs="Times New Roman"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6B491A94"/>
    <w:multiLevelType w:val="hybridMultilevel"/>
    <w:tmpl w:val="ED78A302"/>
    <w:lvl w:ilvl="0" w:tplc="1E888C98">
      <w:start w:val="1"/>
      <w:numFmt w:val="lowerLetter"/>
      <w:lvlText w:val="%1)"/>
      <w:lvlJc w:val="left"/>
      <w:pPr>
        <w:tabs>
          <w:tab w:val="num" w:pos="720"/>
        </w:tabs>
        <w:ind w:left="720" w:hanging="360"/>
      </w:pPr>
      <w:rPr>
        <w:rFonts w:hint="default"/>
        <w:color w:val="595959"/>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764515BC"/>
    <w:multiLevelType w:val="hybridMultilevel"/>
    <w:tmpl w:val="5B16C602"/>
    <w:lvl w:ilvl="0" w:tplc="5C98B014">
      <w:start w:val="1"/>
      <w:numFmt w:val="lowerLetter"/>
      <w:lvlText w:val="%1)"/>
      <w:lvlJc w:val="left"/>
      <w:pPr>
        <w:tabs>
          <w:tab w:val="num" w:pos="885"/>
        </w:tabs>
        <w:ind w:left="885" w:hanging="52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7A4D2D6F"/>
    <w:multiLevelType w:val="hybridMultilevel"/>
    <w:tmpl w:val="EE92DAAA"/>
    <w:lvl w:ilvl="0" w:tplc="4D4CCDC8">
      <w:start w:val="1"/>
      <w:numFmt w:val="lowerLetter"/>
      <w:lvlText w:val="%1)"/>
      <w:lvlJc w:val="left"/>
      <w:pPr>
        <w:tabs>
          <w:tab w:val="num" w:pos="720"/>
        </w:tabs>
        <w:ind w:left="720" w:hanging="360"/>
      </w:pPr>
      <w:rPr>
        <w:rFonts w:ascii="Century" w:eastAsia="Times New Roman" w:hAnsi="Century" w:cs="Arial"/>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7E2529FF"/>
    <w:multiLevelType w:val="hybridMultilevel"/>
    <w:tmpl w:val="7A98B290"/>
    <w:lvl w:ilvl="0" w:tplc="08090017">
      <w:start w:val="10"/>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29"/>
  </w:num>
  <w:num w:numId="3">
    <w:abstractNumId w:val="26"/>
  </w:num>
  <w:num w:numId="4">
    <w:abstractNumId w:val="23"/>
  </w:num>
  <w:num w:numId="5">
    <w:abstractNumId w:val="27"/>
  </w:num>
  <w:num w:numId="6">
    <w:abstractNumId w:val="28"/>
  </w:num>
  <w:num w:numId="7">
    <w:abstractNumId w:val="20"/>
  </w:num>
  <w:num w:numId="8">
    <w:abstractNumId w:val="3"/>
  </w:num>
  <w:num w:numId="9">
    <w:abstractNumId w:val="8"/>
  </w:num>
  <w:num w:numId="10">
    <w:abstractNumId w:val="15"/>
  </w:num>
  <w:num w:numId="11">
    <w:abstractNumId w:val="1"/>
  </w:num>
  <w:num w:numId="12">
    <w:abstractNumId w:val="24"/>
  </w:num>
  <w:num w:numId="13">
    <w:abstractNumId w:val="22"/>
  </w:num>
  <w:num w:numId="14">
    <w:abstractNumId w:val="25"/>
  </w:num>
  <w:num w:numId="15">
    <w:abstractNumId w:val="25"/>
    <w:lvlOverride w:ilvl="0"/>
    <w:lvlOverride w:ilvl="1"/>
  </w:num>
  <w:num w:numId="16">
    <w:abstractNumId w:val="12"/>
  </w:num>
  <w:num w:numId="17">
    <w:abstractNumId w:val="16"/>
  </w:num>
  <w:num w:numId="18">
    <w:abstractNumId w:val="5"/>
  </w:num>
  <w:num w:numId="19">
    <w:abstractNumId w:val="14"/>
  </w:num>
  <w:num w:numId="20">
    <w:abstractNumId w:val="0"/>
  </w:num>
  <w:num w:numId="21">
    <w:abstractNumId w:val="19"/>
  </w:num>
  <w:num w:numId="22">
    <w:abstractNumId w:val="11"/>
  </w:num>
  <w:num w:numId="23">
    <w:abstractNumId w:val="25"/>
  </w:num>
  <w:num w:numId="24">
    <w:abstractNumId w:val="2"/>
  </w:num>
  <w:num w:numId="25">
    <w:abstractNumId w:val="18"/>
  </w:num>
  <w:num w:numId="26">
    <w:abstractNumId w:val="9"/>
  </w:num>
  <w:num w:numId="27">
    <w:abstractNumId w:val="4"/>
  </w:num>
  <w:num w:numId="28">
    <w:abstractNumId w:val="13"/>
  </w:num>
  <w:num w:numId="29">
    <w:abstractNumId w:val="17"/>
  </w:num>
  <w:num w:numId="30">
    <w:abstractNumId w:val="21"/>
  </w:num>
  <w:num w:numId="31">
    <w:abstractNumId w:val="6"/>
  </w:num>
  <w:num w:numId="32">
    <w:abstractNumId w:val="10"/>
  </w:num>
  <w:num w:numId="33">
    <w:abstractNumId w:val="30"/>
  </w:num>
  <w:num w:numId="3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oNotTrackMoves/>
  <w:defaultTabStop w:val="709"/>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00F0"/>
    <w:rsid w:val="000004F6"/>
    <w:rsid w:val="000008EC"/>
    <w:rsid w:val="00001224"/>
    <w:rsid w:val="00001F54"/>
    <w:rsid w:val="00002C33"/>
    <w:rsid w:val="000030D2"/>
    <w:rsid w:val="000031BF"/>
    <w:rsid w:val="00003DF6"/>
    <w:rsid w:val="00004BBD"/>
    <w:rsid w:val="0000592D"/>
    <w:rsid w:val="00005E62"/>
    <w:rsid w:val="00006198"/>
    <w:rsid w:val="000062E3"/>
    <w:rsid w:val="00006343"/>
    <w:rsid w:val="0000708D"/>
    <w:rsid w:val="0000769C"/>
    <w:rsid w:val="00010177"/>
    <w:rsid w:val="0001020E"/>
    <w:rsid w:val="0001052D"/>
    <w:rsid w:val="000107CF"/>
    <w:rsid w:val="0001087D"/>
    <w:rsid w:val="00010F70"/>
    <w:rsid w:val="0001124D"/>
    <w:rsid w:val="00011474"/>
    <w:rsid w:val="00011FAC"/>
    <w:rsid w:val="00011FE7"/>
    <w:rsid w:val="00012677"/>
    <w:rsid w:val="00012B4A"/>
    <w:rsid w:val="00013875"/>
    <w:rsid w:val="000141CE"/>
    <w:rsid w:val="00014741"/>
    <w:rsid w:val="00014D7C"/>
    <w:rsid w:val="00014F37"/>
    <w:rsid w:val="000150CA"/>
    <w:rsid w:val="0001572A"/>
    <w:rsid w:val="00015733"/>
    <w:rsid w:val="000158D2"/>
    <w:rsid w:val="00016067"/>
    <w:rsid w:val="000169C0"/>
    <w:rsid w:val="0001740D"/>
    <w:rsid w:val="000175F9"/>
    <w:rsid w:val="0001780E"/>
    <w:rsid w:val="00017C91"/>
    <w:rsid w:val="00020209"/>
    <w:rsid w:val="000202FA"/>
    <w:rsid w:val="00020627"/>
    <w:rsid w:val="00021035"/>
    <w:rsid w:val="000224CC"/>
    <w:rsid w:val="00022568"/>
    <w:rsid w:val="00022FE4"/>
    <w:rsid w:val="00023672"/>
    <w:rsid w:val="00023679"/>
    <w:rsid w:val="00025554"/>
    <w:rsid w:val="000262CE"/>
    <w:rsid w:val="0002634F"/>
    <w:rsid w:val="0002706F"/>
    <w:rsid w:val="00027E4D"/>
    <w:rsid w:val="00027F7F"/>
    <w:rsid w:val="000302A8"/>
    <w:rsid w:val="0003079C"/>
    <w:rsid w:val="00030B84"/>
    <w:rsid w:val="00030C07"/>
    <w:rsid w:val="00031648"/>
    <w:rsid w:val="0003295A"/>
    <w:rsid w:val="00033735"/>
    <w:rsid w:val="00034181"/>
    <w:rsid w:val="00034F76"/>
    <w:rsid w:val="00034FAB"/>
    <w:rsid w:val="000355EE"/>
    <w:rsid w:val="00035AFE"/>
    <w:rsid w:val="00035E25"/>
    <w:rsid w:val="000361D8"/>
    <w:rsid w:val="00036670"/>
    <w:rsid w:val="0003767C"/>
    <w:rsid w:val="0003798C"/>
    <w:rsid w:val="00037B98"/>
    <w:rsid w:val="00037DD0"/>
    <w:rsid w:val="00037F15"/>
    <w:rsid w:val="00040060"/>
    <w:rsid w:val="00040445"/>
    <w:rsid w:val="00041141"/>
    <w:rsid w:val="00041621"/>
    <w:rsid w:val="00041804"/>
    <w:rsid w:val="00042013"/>
    <w:rsid w:val="00042695"/>
    <w:rsid w:val="00042AE9"/>
    <w:rsid w:val="00043E6D"/>
    <w:rsid w:val="0004427B"/>
    <w:rsid w:val="000447FE"/>
    <w:rsid w:val="00044C7D"/>
    <w:rsid w:val="00044ED5"/>
    <w:rsid w:val="000459DE"/>
    <w:rsid w:val="00045C7B"/>
    <w:rsid w:val="00045CB2"/>
    <w:rsid w:val="00045E2C"/>
    <w:rsid w:val="00046EC4"/>
    <w:rsid w:val="00047221"/>
    <w:rsid w:val="00047860"/>
    <w:rsid w:val="00050017"/>
    <w:rsid w:val="000512D0"/>
    <w:rsid w:val="00051679"/>
    <w:rsid w:val="00051917"/>
    <w:rsid w:val="00051B4D"/>
    <w:rsid w:val="000538EB"/>
    <w:rsid w:val="00054169"/>
    <w:rsid w:val="00055418"/>
    <w:rsid w:val="00055998"/>
    <w:rsid w:val="00055F55"/>
    <w:rsid w:val="00056033"/>
    <w:rsid w:val="0005619B"/>
    <w:rsid w:val="0005679E"/>
    <w:rsid w:val="000569F3"/>
    <w:rsid w:val="00056A7F"/>
    <w:rsid w:val="000579E0"/>
    <w:rsid w:val="00060976"/>
    <w:rsid w:val="00060F38"/>
    <w:rsid w:val="00060FCA"/>
    <w:rsid w:val="000611AD"/>
    <w:rsid w:val="000614B1"/>
    <w:rsid w:val="00061627"/>
    <w:rsid w:val="00061865"/>
    <w:rsid w:val="000621EB"/>
    <w:rsid w:val="000627E4"/>
    <w:rsid w:val="00063035"/>
    <w:rsid w:val="00063D2E"/>
    <w:rsid w:val="000655DC"/>
    <w:rsid w:val="00065A91"/>
    <w:rsid w:val="00065B34"/>
    <w:rsid w:val="00067907"/>
    <w:rsid w:val="00070BAB"/>
    <w:rsid w:val="00070CAF"/>
    <w:rsid w:val="0007149E"/>
    <w:rsid w:val="00071590"/>
    <w:rsid w:val="00071710"/>
    <w:rsid w:val="00071F8E"/>
    <w:rsid w:val="00072130"/>
    <w:rsid w:val="000722A8"/>
    <w:rsid w:val="00072B1F"/>
    <w:rsid w:val="000738F2"/>
    <w:rsid w:val="00073B38"/>
    <w:rsid w:val="0007417C"/>
    <w:rsid w:val="000747C4"/>
    <w:rsid w:val="0007529A"/>
    <w:rsid w:val="00076347"/>
    <w:rsid w:val="0008000D"/>
    <w:rsid w:val="0008185D"/>
    <w:rsid w:val="00081FE8"/>
    <w:rsid w:val="00082109"/>
    <w:rsid w:val="0008236F"/>
    <w:rsid w:val="0008341C"/>
    <w:rsid w:val="00083E70"/>
    <w:rsid w:val="00083F39"/>
    <w:rsid w:val="00084428"/>
    <w:rsid w:val="000844FA"/>
    <w:rsid w:val="00084E8A"/>
    <w:rsid w:val="0008533F"/>
    <w:rsid w:val="00085BF9"/>
    <w:rsid w:val="00085F00"/>
    <w:rsid w:val="000863BE"/>
    <w:rsid w:val="00086658"/>
    <w:rsid w:val="00086CF3"/>
    <w:rsid w:val="00087614"/>
    <w:rsid w:val="00087727"/>
    <w:rsid w:val="000879B0"/>
    <w:rsid w:val="00087A88"/>
    <w:rsid w:val="00087C5C"/>
    <w:rsid w:val="00087EB0"/>
    <w:rsid w:val="000902C4"/>
    <w:rsid w:val="000903A9"/>
    <w:rsid w:val="00090550"/>
    <w:rsid w:val="00090A41"/>
    <w:rsid w:val="00090D66"/>
    <w:rsid w:val="00091399"/>
    <w:rsid w:val="0009169A"/>
    <w:rsid w:val="00092431"/>
    <w:rsid w:val="00092B77"/>
    <w:rsid w:val="0009340D"/>
    <w:rsid w:val="00093D17"/>
    <w:rsid w:val="0009430B"/>
    <w:rsid w:val="00094AEA"/>
    <w:rsid w:val="00095B1E"/>
    <w:rsid w:val="00096277"/>
    <w:rsid w:val="00096929"/>
    <w:rsid w:val="000969B8"/>
    <w:rsid w:val="00096CEC"/>
    <w:rsid w:val="000A074E"/>
    <w:rsid w:val="000A2D89"/>
    <w:rsid w:val="000A3115"/>
    <w:rsid w:val="000A3422"/>
    <w:rsid w:val="000A3980"/>
    <w:rsid w:val="000A3CBD"/>
    <w:rsid w:val="000A4C3B"/>
    <w:rsid w:val="000A4FDE"/>
    <w:rsid w:val="000A54D1"/>
    <w:rsid w:val="000A55A0"/>
    <w:rsid w:val="000A55DE"/>
    <w:rsid w:val="000A59DB"/>
    <w:rsid w:val="000A66CE"/>
    <w:rsid w:val="000A6C9C"/>
    <w:rsid w:val="000B010F"/>
    <w:rsid w:val="000B012E"/>
    <w:rsid w:val="000B025C"/>
    <w:rsid w:val="000B042F"/>
    <w:rsid w:val="000B1865"/>
    <w:rsid w:val="000B230B"/>
    <w:rsid w:val="000B2889"/>
    <w:rsid w:val="000B3500"/>
    <w:rsid w:val="000B35D9"/>
    <w:rsid w:val="000B397E"/>
    <w:rsid w:val="000B601C"/>
    <w:rsid w:val="000B6158"/>
    <w:rsid w:val="000B6AA3"/>
    <w:rsid w:val="000B6CDD"/>
    <w:rsid w:val="000B6FFC"/>
    <w:rsid w:val="000C0C73"/>
    <w:rsid w:val="000C0FCA"/>
    <w:rsid w:val="000C1AB3"/>
    <w:rsid w:val="000C1DE1"/>
    <w:rsid w:val="000C2078"/>
    <w:rsid w:val="000C29DE"/>
    <w:rsid w:val="000C2CB2"/>
    <w:rsid w:val="000C3415"/>
    <w:rsid w:val="000C3AE5"/>
    <w:rsid w:val="000C3D68"/>
    <w:rsid w:val="000C3DC1"/>
    <w:rsid w:val="000C3F9B"/>
    <w:rsid w:val="000C4A10"/>
    <w:rsid w:val="000C526B"/>
    <w:rsid w:val="000C528D"/>
    <w:rsid w:val="000C5327"/>
    <w:rsid w:val="000C5B8A"/>
    <w:rsid w:val="000C7562"/>
    <w:rsid w:val="000C78EF"/>
    <w:rsid w:val="000D0369"/>
    <w:rsid w:val="000D05FB"/>
    <w:rsid w:val="000D0BCF"/>
    <w:rsid w:val="000D0FDB"/>
    <w:rsid w:val="000D14DE"/>
    <w:rsid w:val="000D1AE9"/>
    <w:rsid w:val="000D1B07"/>
    <w:rsid w:val="000D23A9"/>
    <w:rsid w:val="000D2F8C"/>
    <w:rsid w:val="000D53AB"/>
    <w:rsid w:val="000D5517"/>
    <w:rsid w:val="000D6AB7"/>
    <w:rsid w:val="000D6D11"/>
    <w:rsid w:val="000D79CE"/>
    <w:rsid w:val="000D7EF6"/>
    <w:rsid w:val="000E0730"/>
    <w:rsid w:val="000E1E8D"/>
    <w:rsid w:val="000E22BD"/>
    <w:rsid w:val="000E2953"/>
    <w:rsid w:val="000E2CEE"/>
    <w:rsid w:val="000E33CF"/>
    <w:rsid w:val="000E3BCA"/>
    <w:rsid w:val="000E3D7B"/>
    <w:rsid w:val="000E3D9E"/>
    <w:rsid w:val="000E3E9C"/>
    <w:rsid w:val="000E3F3E"/>
    <w:rsid w:val="000E3FFF"/>
    <w:rsid w:val="000E41B4"/>
    <w:rsid w:val="000E44E5"/>
    <w:rsid w:val="000E4682"/>
    <w:rsid w:val="000E505B"/>
    <w:rsid w:val="000E56AB"/>
    <w:rsid w:val="000E5EA2"/>
    <w:rsid w:val="000E6E5F"/>
    <w:rsid w:val="000E76EE"/>
    <w:rsid w:val="000F02B7"/>
    <w:rsid w:val="000F110D"/>
    <w:rsid w:val="000F1A17"/>
    <w:rsid w:val="000F25F1"/>
    <w:rsid w:val="000F266F"/>
    <w:rsid w:val="000F2A6D"/>
    <w:rsid w:val="000F4147"/>
    <w:rsid w:val="000F48E7"/>
    <w:rsid w:val="000F490A"/>
    <w:rsid w:val="000F4E69"/>
    <w:rsid w:val="000F5218"/>
    <w:rsid w:val="000F5EF1"/>
    <w:rsid w:val="000F74DF"/>
    <w:rsid w:val="000F799B"/>
    <w:rsid w:val="000F79CC"/>
    <w:rsid w:val="000F7D16"/>
    <w:rsid w:val="0010051B"/>
    <w:rsid w:val="0010069D"/>
    <w:rsid w:val="0010080F"/>
    <w:rsid w:val="00101B0F"/>
    <w:rsid w:val="00101B6C"/>
    <w:rsid w:val="001026C8"/>
    <w:rsid w:val="00102777"/>
    <w:rsid w:val="00102967"/>
    <w:rsid w:val="001034DF"/>
    <w:rsid w:val="00104FEC"/>
    <w:rsid w:val="0010505B"/>
    <w:rsid w:val="00105640"/>
    <w:rsid w:val="00106710"/>
    <w:rsid w:val="00106BB6"/>
    <w:rsid w:val="00106C2C"/>
    <w:rsid w:val="0010748F"/>
    <w:rsid w:val="001100DC"/>
    <w:rsid w:val="00110494"/>
    <w:rsid w:val="001109F0"/>
    <w:rsid w:val="001118AE"/>
    <w:rsid w:val="00111CB9"/>
    <w:rsid w:val="00112022"/>
    <w:rsid w:val="00112044"/>
    <w:rsid w:val="0011230B"/>
    <w:rsid w:val="001136AE"/>
    <w:rsid w:val="00113836"/>
    <w:rsid w:val="00113961"/>
    <w:rsid w:val="00115CDC"/>
    <w:rsid w:val="00116533"/>
    <w:rsid w:val="00122217"/>
    <w:rsid w:val="00122E9F"/>
    <w:rsid w:val="0012314B"/>
    <w:rsid w:val="00123D54"/>
    <w:rsid w:val="00124192"/>
    <w:rsid w:val="00125AC5"/>
    <w:rsid w:val="00125BCE"/>
    <w:rsid w:val="00125C3A"/>
    <w:rsid w:val="00125E56"/>
    <w:rsid w:val="001269B8"/>
    <w:rsid w:val="00126D7F"/>
    <w:rsid w:val="0012708B"/>
    <w:rsid w:val="001300D8"/>
    <w:rsid w:val="00130B12"/>
    <w:rsid w:val="001312A4"/>
    <w:rsid w:val="00132272"/>
    <w:rsid w:val="00132F40"/>
    <w:rsid w:val="00133A23"/>
    <w:rsid w:val="001343F0"/>
    <w:rsid w:val="00134B5B"/>
    <w:rsid w:val="00136F54"/>
    <w:rsid w:val="00136FF6"/>
    <w:rsid w:val="0013705E"/>
    <w:rsid w:val="00137A44"/>
    <w:rsid w:val="00137F69"/>
    <w:rsid w:val="00140277"/>
    <w:rsid w:val="00140AD9"/>
    <w:rsid w:val="00140EE2"/>
    <w:rsid w:val="00140F46"/>
    <w:rsid w:val="00141678"/>
    <w:rsid w:val="00141743"/>
    <w:rsid w:val="0014196E"/>
    <w:rsid w:val="00141FB4"/>
    <w:rsid w:val="00142E5A"/>
    <w:rsid w:val="00142EF5"/>
    <w:rsid w:val="001438D8"/>
    <w:rsid w:val="00143D14"/>
    <w:rsid w:val="00143F61"/>
    <w:rsid w:val="00144201"/>
    <w:rsid w:val="00144C5D"/>
    <w:rsid w:val="00145F1D"/>
    <w:rsid w:val="001461DA"/>
    <w:rsid w:val="0014625B"/>
    <w:rsid w:val="00147B26"/>
    <w:rsid w:val="00150026"/>
    <w:rsid w:val="001509DD"/>
    <w:rsid w:val="0015194C"/>
    <w:rsid w:val="00151ADA"/>
    <w:rsid w:val="00151FF9"/>
    <w:rsid w:val="00153B5A"/>
    <w:rsid w:val="00154812"/>
    <w:rsid w:val="0015507C"/>
    <w:rsid w:val="001569A2"/>
    <w:rsid w:val="00156EF6"/>
    <w:rsid w:val="00160BEE"/>
    <w:rsid w:val="00162530"/>
    <w:rsid w:val="001638AF"/>
    <w:rsid w:val="00164202"/>
    <w:rsid w:val="001642EB"/>
    <w:rsid w:val="00164654"/>
    <w:rsid w:val="001657F9"/>
    <w:rsid w:val="00165A2F"/>
    <w:rsid w:val="00166514"/>
    <w:rsid w:val="0016702B"/>
    <w:rsid w:val="0016705D"/>
    <w:rsid w:val="00167EFB"/>
    <w:rsid w:val="001700F0"/>
    <w:rsid w:val="001706C2"/>
    <w:rsid w:val="0017080F"/>
    <w:rsid w:val="00171831"/>
    <w:rsid w:val="00172AA3"/>
    <w:rsid w:val="00172D47"/>
    <w:rsid w:val="0017349F"/>
    <w:rsid w:val="00173EB0"/>
    <w:rsid w:val="001744D2"/>
    <w:rsid w:val="00174660"/>
    <w:rsid w:val="00174C85"/>
    <w:rsid w:val="00174D98"/>
    <w:rsid w:val="001755F4"/>
    <w:rsid w:val="00176938"/>
    <w:rsid w:val="00177052"/>
    <w:rsid w:val="001770A5"/>
    <w:rsid w:val="00177C65"/>
    <w:rsid w:val="00177E3E"/>
    <w:rsid w:val="00180708"/>
    <w:rsid w:val="00180985"/>
    <w:rsid w:val="00180F1B"/>
    <w:rsid w:val="00181B37"/>
    <w:rsid w:val="0018238D"/>
    <w:rsid w:val="001827B1"/>
    <w:rsid w:val="00182B04"/>
    <w:rsid w:val="00182E4E"/>
    <w:rsid w:val="0018351F"/>
    <w:rsid w:val="00183B7E"/>
    <w:rsid w:val="00184499"/>
    <w:rsid w:val="0018481A"/>
    <w:rsid w:val="0018531D"/>
    <w:rsid w:val="001856A8"/>
    <w:rsid w:val="001859E0"/>
    <w:rsid w:val="001864BE"/>
    <w:rsid w:val="0018708E"/>
    <w:rsid w:val="00187F1E"/>
    <w:rsid w:val="00190268"/>
    <w:rsid w:val="00190E25"/>
    <w:rsid w:val="00190EB1"/>
    <w:rsid w:val="00191073"/>
    <w:rsid w:val="00192D24"/>
    <w:rsid w:val="0019339C"/>
    <w:rsid w:val="001934C1"/>
    <w:rsid w:val="00193E38"/>
    <w:rsid w:val="0019465F"/>
    <w:rsid w:val="00194E39"/>
    <w:rsid w:val="0019758F"/>
    <w:rsid w:val="001A0C04"/>
    <w:rsid w:val="001A11B1"/>
    <w:rsid w:val="001A21F0"/>
    <w:rsid w:val="001A2961"/>
    <w:rsid w:val="001A4046"/>
    <w:rsid w:val="001A6375"/>
    <w:rsid w:val="001A669C"/>
    <w:rsid w:val="001A6B9B"/>
    <w:rsid w:val="001A6BDA"/>
    <w:rsid w:val="001A6DAB"/>
    <w:rsid w:val="001A7610"/>
    <w:rsid w:val="001A79FB"/>
    <w:rsid w:val="001B1594"/>
    <w:rsid w:val="001B1A36"/>
    <w:rsid w:val="001B2CF7"/>
    <w:rsid w:val="001B3384"/>
    <w:rsid w:val="001B35F4"/>
    <w:rsid w:val="001B4303"/>
    <w:rsid w:val="001B51DD"/>
    <w:rsid w:val="001B5AE3"/>
    <w:rsid w:val="001B6105"/>
    <w:rsid w:val="001B6340"/>
    <w:rsid w:val="001B6804"/>
    <w:rsid w:val="001B6D93"/>
    <w:rsid w:val="001B6E76"/>
    <w:rsid w:val="001B71B8"/>
    <w:rsid w:val="001B74BB"/>
    <w:rsid w:val="001B7BD0"/>
    <w:rsid w:val="001B7CDA"/>
    <w:rsid w:val="001B7E55"/>
    <w:rsid w:val="001C020B"/>
    <w:rsid w:val="001C072A"/>
    <w:rsid w:val="001C0BC5"/>
    <w:rsid w:val="001C1D64"/>
    <w:rsid w:val="001C2B9A"/>
    <w:rsid w:val="001C2E89"/>
    <w:rsid w:val="001C3043"/>
    <w:rsid w:val="001C40C7"/>
    <w:rsid w:val="001C4427"/>
    <w:rsid w:val="001C4A2C"/>
    <w:rsid w:val="001C551C"/>
    <w:rsid w:val="001C5A8C"/>
    <w:rsid w:val="001C5D31"/>
    <w:rsid w:val="001C5FF6"/>
    <w:rsid w:val="001C6429"/>
    <w:rsid w:val="001C6D8D"/>
    <w:rsid w:val="001C711C"/>
    <w:rsid w:val="001C7314"/>
    <w:rsid w:val="001D10CB"/>
    <w:rsid w:val="001D126F"/>
    <w:rsid w:val="001D14DE"/>
    <w:rsid w:val="001D180C"/>
    <w:rsid w:val="001D1B4E"/>
    <w:rsid w:val="001D24AB"/>
    <w:rsid w:val="001D2B82"/>
    <w:rsid w:val="001D44A5"/>
    <w:rsid w:val="001D4564"/>
    <w:rsid w:val="001D5148"/>
    <w:rsid w:val="001D5AF6"/>
    <w:rsid w:val="001D5B05"/>
    <w:rsid w:val="001D618F"/>
    <w:rsid w:val="001D6CF5"/>
    <w:rsid w:val="001D7368"/>
    <w:rsid w:val="001D7CB1"/>
    <w:rsid w:val="001E01F0"/>
    <w:rsid w:val="001E10B0"/>
    <w:rsid w:val="001E1931"/>
    <w:rsid w:val="001E203D"/>
    <w:rsid w:val="001E2EE1"/>
    <w:rsid w:val="001E489C"/>
    <w:rsid w:val="001E4E7D"/>
    <w:rsid w:val="001E5148"/>
    <w:rsid w:val="001E54DF"/>
    <w:rsid w:val="001E61EE"/>
    <w:rsid w:val="001E6E6B"/>
    <w:rsid w:val="001E6F4C"/>
    <w:rsid w:val="001E7294"/>
    <w:rsid w:val="001E7472"/>
    <w:rsid w:val="001E7F67"/>
    <w:rsid w:val="001F1545"/>
    <w:rsid w:val="001F15B0"/>
    <w:rsid w:val="001F1D5C"/>
    <w:rsid w:val="001F365E"/>
    <w:rsid w:val="001F3F7D"/>
    <w:rsid w:val="001F4148"/>
    <w:rsid w:val="001F4323"/>
    <w:rsid w:val="001F4E32"/>
    <w:rsid w:val="001F5AAB"/>
    <w:rsid w:val="001F64A8"/>
    <w:rsid w:val="001F73F5"/>
    <w:rsid w:val="001F7907"/>
    <w:rsid w:val="00200924"/>
    <w:rsid w:val="00201541"/>
    <w:rsid w:val="00201BE0"/>
    <w:rsid w:val="00201C4B"/>
    <w:rsid w:val="00201FCB"/>
    <w:rsid w:val="00202D25"/>
    <w:rsid w:val="002037A0"/>
    <w:rsid w:val="00203C05"/>
    <w:rsid w:val="002040D0"/>
    <w:rsid w:val="002049A7"/>
    <w:rsid w:val="00205683"/>
    <w:rsid w:val="0020625B"/>
    <w:rsid w:val="0020631F"/>
    <w:rsid w:val="00206987"/>
    <w:rsid w:val="00206D00"/>
    <w:rsid w:val="00207C0F"/>
    <w:rsid w:val="00207CE3"/>
    <w:rsid w:val="0021027C"/>
    <w:rsid w:val="00210743"/>
    <w:rsid w:val="00210F7B"/>
    <w:rsid w:val="0021128C"/>
    <w:rsid w:val="00212662"/>
    <w:rsid w:val="002130BE"/>
    <w:rsid w:val="0021344D"/>
    <w:rsid w:val="0021367C"/>
    <w:rsid w:val="002151F4"/>
    <w:rsid w:val="002159D3"/>
    <w:rsid w:val="00215FA6"/>
    <w:rsid w:val="00215FCD"/>
    <w:rsid w:val="00216792"/>
    <w:rsid w:val="002168BE"/>
    <w:rsid w:val="00217FD5"/>
    <w:rsid w:val="002210CD"/>
    <w:rsid w:val="00221BAE"/>
    <w:rsid w:val="002220A4"/>
    <w:rsid w:val="0022385A"/>
    <w:rsid w:val="0022397A"/>
    <w:rsid w:val="00223D3A"/>
    <w:rsid w:val="00223E8E"/>
    <w:rsid w:val="00225177"/>
    <w:rsid w:val="0022566B"/>
    <w:rsid w:val="00226B16"/>
    <w:rsid w:val="0023042E"/>
    <w:rsid w:val="00230A70"/>
    <w:rsid w:val="00233DDA"/>
    <w:rsid w:val="0023486E"/>
    <w:rsid w:val="00234DC6"/>
    <w:rsid w:val="00234DDA"/>
    <w:rsid w:val="002359F9"/>
    <w:rsid w:val="00235A5A"/>
    <w:rsid w:val="00236060"/>
    <w:rsid w:val="00236596"/>
    <w:rsid w:val="00236773"/>
    <w:rsid w:val="002403E2"/>
    <w:rsid w:val="002403E9"/>
    <w:rsid w:val="00240C10"/>
    <w:rsid w:val="00240D11"/>
    <w:rsid w:val="00242D13"/>
    <w:rsid w:val="0024319B"/>
    <w:rsid w:val="00244064"/>
    <w:rsid w:val="0024598B"/>
    <w:rsid w:val="002462E9"/>
    <w:rsid w:val="00246CA8"/>
    <w:rsid w:val="002472F7"/>
    <w:rsid w:val="002479C1"/>
    <w:rsid w:val="00250019"/>
    <w:rsid w:val="00250FF4"/>
    <w:rsid w:val="0025118E"/>
    <w:rsid w:val="0025188F"/>
    <w:rsid w:val="00251B0E"/>
    <w:rsid w:val="0025312B"/>
    <w:rsid w:val="00253644"/>
    <w:rsid w:val="00253827"/>
    <w:rsid w:val="00254387"/>
    <w:rsid w:val="002547A1"/>
    <w:rsid w:val="00255F40"/>
    <w:rsid w:val="002566C1"/>
    <w:rsid w:val="002568BF"/>
    <w:rsid w:val="00257B67"/>
    <w:rsid w:val="00257D05"/>
    <w:rsid w:val="00260A60"/>
    <w:rsid w:val="00260C36"/>
    <w:rsid w:val="002618CD"/>
    <w:rsid w:val="00262A71"/>
    <w:rsid w:val="00263746"/>
    <w:rsid w:val="002657E6"/>
    <w:rsid w:val="00265B3B"/>
    <w:rsid w:val="0026643E"/>
    <w:rsid w:val="002676AB"/>
    <w:rsid w:val="00270AA5"/>
    <w:rsid w:val="00271522"/>
    <w:rsid w:val="00271661"/>
    <w:rsid w:val="0027174C"/>
    <w:rsid w:val="00271A27"/>
    <w:rsid w:val="00271EE4"/>
    <w:rsid w:val="00272F38"/>
    <w:rsid w:val="00272F73"/>
    <w:rsid w:val="00273504"/>
    <w:rsid w:val="00273649"/>
    <w:rsid w:val="002738A7"/>
    <w:rsid w:val="00273B7F"/>
    <w:rsid w:val="00274AE6"/>
    <w:rsid w:val="002755E9"/>
    <w:rsid w:val="002760CF"/>
    <w:rsid w:val="0027629C"/>
    <w:rsid w:val="002765F9"/>
    <w:rsid w:val="00276ACA"/>
    <w:rsid w:val="00276E04"/>
    <w:rsid w:val="002775DE"/>
    <w:rsid w:val="00277B81"/>
    <w:rsid w:val="00277D5C"/>
    <w:rsid w:val="0028028B"/>
    <w:rsid w:val="002804C9"/>
    <w:rsid w:val="00280690"/>
    <w:rsid w:val="00280BA2"/>
    <w:rsid w:val="00281110"/>
    <w:rsid w:val="00281701"/>
    <w:rsid w:val="002817CB"/>
    <w:rsid w:val="00281ADF"/>
    <w:rsid w:val="00282215"/>
    <w:rsid w:val="0028250B"/>
    <w:rsid w:val="002837FA"/>
    <w:rsid w:val="00284971"/>
    <w:rsid w:val="00286195"/>
    <w:rsid w:val="00286D8E"/>
    <w:rsid w:val="00291113"/>
    <w:rsid w:val="00291638"/>
    <w:rsid w:val="00291B69"/>
    <w:rsid w:val="00292719"/>
    <w:rsid w:val="00292BAA"/>
    <w:rsid w:val="0029312D"/>
    <w:rsid w:val="002940A5"/>
    <w:rsid w:val="00294844"/>
    <w:rsid w:val="00294CA2"/>
    <w:rsid w:val="00295999"/>
    <w:rsid w:val="0029652C"/>
    <w:rsid w:val="002A02C8"/>
    <w:rsid w:val="002A07C7"/>
    <w:rsid w:val="002A0FE0"/>
    <w:rsid w:val="002A115F"/>
    <w:rsid w:val="002A1A42"/>
    <w:rsid w:val="002A1BA7"/>
    <w:rsid w:val="002A29FA"/>
    <w:rsid w:val="002A2EE0"/>
    <w:rsid w:val="002A3141"/>
    <w:rsid w:val="002A3644"/>
    <w:rsid w:val="002A365B"/>
    <w:rsid w:val="002A3F63"/>
    <w:rsid w:val="002A4FEF"/>
    <w:rsid w:val="002A63D3"/>
    <w:rsid w:val="002A66D7"/>
    <w:rsid w:val="002A6751"/>
    <w:rsid w:val="002A6CB1"/>
    <w:rsid w:val="002B035A"/>
    <w:rsid w:val="002B0429"/>
    <w:rsid w:val="002B0DF0"/>
    <w:rsid w:val="002B1047"/>
    <w:rsid w:val="002B1536"/>
    <w:rsid w:val="002B1753"/>
    <w:rsid w:val="002B2062"/>
    <w:rsid w:val="002B21B9"/>
    <w:rsid w:val="002B21E9"/>
    <w:rsid w:val="002B2310"/>
    <w:rsid w:val="002B2359"/>
    <w:rsid w:val="002B3D89"/>
    <w:rsid w:val="002B481B"/>
    <w:rsid w:val="002B5240"/>
    <w:rsid w:val="002B562C"/>
    <w:rsid w:val="002B7283"/>
    <w:rsid w:val="002B7BCB"/>
    <w:rsid w:val="002B7C7A"/>
    <w:rsid w:val="002C00B5"/>
    <w:rsid w:val="002C102D"/>
    <w:rsid w:val="002C1B3E"/>
    <w:rsid w:val="002C1BD6"/>
    <w:rsid w:val="002C3A90"/>
    <w:rsid w:val="002C442C"/>
    <w:rsid w:val="002C4985"/>
    <w:rsid w:val="002C5876"/>
    <w:rsid w:val="002C61C9"/>
    <w:rsid w:val="002C66F2"/>
    <w:rsid w:val="002C6B84"/>
    <w:rsid w:val="002C7592"/>
    <w:rsid w:val="002C7AC1"/>
    <w:rsid w:val="002D029E"/>
    <w:rsid w:val="002D03B6"/>
    <w:rsid w:val="002D08B6"/>
    <w:rsid w:val="002D102B"/>
    <w:rsid w:val="002D1B1D"/>
    <w:rsid w:val="002D2385"/>
    <w:rsid w:val="002D369D"/>
    <w:rsid w:val="002D3D31"/>
    <w:rsid w:val="002D4AE2"/>
    <w:rsid w:val="002D50F0"/>
    <w:rsid w:val="002D593B"/>
    <w:rsid w:val="002D6891"/>
    <w:rsid w:val="002D6AE7"/>
    <w:rsid w:val="002D7D7C"/>
    <w:rsid w:val="002E0195"/>
    <w:rsid w:val="002E0715"/>
    <w:rsid w:val="002E0727"/>
    <w:rsid w:val="002E0ADF"/>
    <w:rsid w:val="002E1368"/>
    <w:rsid w:val="002E22CD"/>
    <w:rsid w:val="002E23B6"/>
    <w:rsid w:val="002E2B02"/>
    <w:rsid w:val="002E2E1F"/>
    <w:rsid w:val="002E3F1D"/>
    <w:rsid w:val="002E48D8"/>
    <w:rsid w:val="002E4F77"/>
    <w:rsid w:val="002E5CD0"/>
    <w:rsid w:val="002E6080"/>
    <w:rsid w:val="002E615C"/>
    <w:rsid w:val="002E6D11"/>
    <w:rsid w:val="002E6D9A"/>
    <w:rsid w:val="002E6DBC"/>
    <w:rsid w:val="002F0413"/>
    <w:rsid w:val="002F1765"/>
    <w:rsid w:val="002F3B1D"/>
    <w:rsid w:val="002F4057"/>
    <w:rsid w:val="002F416D"/>
    <w:rsid w:val="002F4503"/>
    <w:rsid w:val="002F7215"/>
    <w:rsid w:val="002F72E2"/>
    <w:rsid w:val="002F7F5E"/>
    <w:rsid w:val="003000B1"/>
    <w:rsid w:val="003006EC"/>
    <w:rsid w:val="00300F16"/>
    <w:rsid w:val="00300FF7"/>
    <w:rsid w:val="0030163A"/>
    <w:rsid w:val="00301DD3"/>
    <w:rsid w:val="003031D3"/>
    <w:rsid w:val="00303444"/>
    <w:rsid w:val="00303676"/>
    <w:rsid w:val="003039B5"/>
    <w:rsid w:val="00303BCD"/>
    <w:rsid w:val="00304829"/>
    <w:rsid w:val="003055FA"/>
    <w:rsid w:val="00305B03"/>
    <w:rsid w:val="00305EA6"/>
    <w:rsid w:val="0030678C"/>
    <w:rsid w:val="00306980"/>
    <w:rsid w:val="00306DFE"/>
    <w:rsid w:val="00307B0E"/>
    <w:rsid w:val="00310362"/>
    <w:rsid w:val="00310BE6"/>
    <w:rsid w:val="00310E89"/>
    <w:rsid w:val="003111F1"/>
    <w:rsid w:val="003113C7"/>
    <w:rsid w:val="0031185D"/>
    <w:rsid w:val="0031197A"/>
    <w:rsid w:val="00312A1A"/>
    <w:rsid w:val="0031531C"/>
    <w:rsid w:val="00315E0D"/>
    <w:rsid w:val="00316CB2"/>
    <w:rsid w:val="003204F5"/>
    <w:rsid w:val="00320603"/>
    <w:rsid w:val="00320FBD"/>
    <w:rsid w:val="00321559"/>
    <w:rsid w:val="00321D4D"/>
    <w:rsid w:val="00321E3E"/>
    <w:rsid w:val="00323FCF"/>
    <w:rsid w:val="00324602"/>
    <w:rsid w:val="0032484A"/>
    <w:rsid w:val="00325252"/>
    <w:rsid w:val="003256CF"/>
    <w:rsid w:val="003258AB"/>
    <w:rsid w:val="00325A72"/>
    <w:rsid w:val="00326287"/>
    <w:rsid w:val="0032629D"/>
    <w:rsid w:val="00326410"/>
    <w:rsid w:val="003269D6"/>
    <w:rsid w:val="00330245"/>
    <w:rsid w:val="00331425"/>
    <w:rsid w:val="00331ACB"/>
    <w:rsid w:val="00332548"/>
    <w:rsid w:val="00332676"/>
    <w:rsid w:val="00332CCA"/>
    <w:rsid w:val="00333614"/>
    <w:rsid w:val="00333D6C"/>
    <w:rsid w:val="00333DE4"/>
    <w:rsid w:val="0033497A"/>
    <w:rsid w:val="00334B05"/>
    <w:rsid w:val="0033569C"/>
    <w:rsid w:val="00335CA0"/>
    <w:rsid w:val="00335E21"/>
    <w:rsid w:val="0033665B"/>
    <w:rsid w:val="003374E3"/>
    <w:rsid w:val="00337F14"/>
    <w:rsid w:val="00340305"/>
    <w:rsid w:val="00340C5D"/>
    <w:rsid w:val="003412D4"/>
    <w:rsid w:val="00341707"/>
    <w:rsid w:val="003418C3"/>
    <w:rsid w:val="00341A3C"/>
    <w:rsid w:val="00342045"/>
    <w:rsid w:val="00343164"/>
    <w:rsid w:val="00344474"/>
    <w:rsid w:val="003444DF"/>
    <w:rsid w:val="00344758"/>
    <w:rsid w:val="00344E0D"/>
    <w:rsid w:val="00345C0A"/>
    <w:rsid w:val="0034625D"/>
    <w:rsid w:val="00350749"/>
    <w:rsid w:val="003510A0"/>
    <w:rsid w:val="00351B17"/>
    <w:rsid w:val="00352302"/>
    <w:rsid w:val="00352DD7"/>
    <w:rsid w:val="00353A53"/>
    <w:rsid w:val="00353C29"/>
    <w:rsid w:val="003541A2"/>
    <w:rsid w:val="00354853"/>
    <w:rsid w:val="00355381"/>
    <w:rsid w:val="003558C0"/>
    <w:rsid w:val="003563A0"/>
    <w:rsid w:val="003571D9"/>
    <w:rsid w:val="00357551"/>
    <w:rsid w:val="003577A2"/>
    <w:rsid w:val="003577C6"/>
    <w:rsid w:val="003577FC"/>
    <w:rsid w:val="003579AF"/>
    <w:rsid w:val="00357B39"/>
    <w:rsid w:val="00357E82"/>
    <w:rsid w:val="003601A3"/>
    <w:rsid w:val="003602E6"/>
    <w:rsid w:val="003609E9"/>
    <w:rsid w:val="00360E85"/>
    <w:rsid w:val="00361B78"/>
    <w:rsid w:val="003623F3"/>
    <w:rsid w:val="00362D14"/>
    <w:rsid w:val="00363C3D"/>
    <w:rsid w:val="00363CD2"/>
    <w:rsid w:val="003656AB"/>
    <w:rsid w:val="00367715"/>
    <w:rsid w:val="00367CFE"/>
    <w:rsid w:val="00367FA3"/>
    <w:rsid w:val="00370740"/>
    <w:rsid w:val="00370865"/>
    <w:rsid w:val="00370DD8"/>
    <w:rsid w:val="00372DC4"/>
    <w:rsid w:val="00373872"/>
    <w:rsid w:val="0037387E"/>
    <w:rsid w:val="00373911"/>
    <w:rsid w:val="00373D61"/>
    <w:rsid w:val="0037462A"/>
    <w:rsid w:val="00374749"/>
    <w:rsid w:val="00374814"/>
    <w:rsid w:val="00374F1C"/>
    <w:rsid w:val="00375147"/>
    <w:rsid w:val="00375A83"/>
    <w:rsid w:val="00375C28"/>
    <w:rsid w:val="00375F1D"/>
    <w:rsid w:val="00376162"/>
    <w:rsid w:val="003765C3"/>
    <w:rsid w:val="003811B3"/>
    <w:rsid w:val="00381FE9"/>
    <w:rsid w:val="00382210"/>
    <w:rsid w:val="00382298"/>
    <w:rsid w:val="003831AD"/>
    <w:rsid w:val="00383A3C"/>
    <w:rsid w:val="0038408B"/>
    <w:rsid w:val="00384B65"/>
    <w:rsid w:val="00385053"/>
    <w:rsid w:val="0038578E"/>
    <w:rsid w:val="003873C6"/>
    <w:rsid w:val="003877F8"/>
    <w:rsid w:val="00387D65"/>
    <w:rsid w:val="00390587"/>
    <w:rsid w:val="00391D22"/>
    <w:rsid w:val="0039328F"/>
    <w:rsid w:val="00393407"/>
    <w:rsid w:val="00393C35"/>
    <w:rsid w:val="00394450"/>
    <w:rsid w:val="00394D5A"/>
    <w:rsid w:val="003963D9"/>
    <w:rsid w:val="00396844"/>
    <w:rsid w:val="00396DD3"/>
    <w:rsid w:val="00397863"/>
    <w:rsid w:val="003979B4"/>
    <w:rsid w:val="00397B62"/>
    <w:rsid w:val="003A0576"/>
    <w:rsid w:val="003A0D2F"/>
    <w:rsid w:val="003A166D"/>
    <w:rsid w:val="003A3023"/>
    <w:rsid w:val="003A32F1"/>
    <w:rsid w:val="003A3AA2"/>
    <w:rsid w:val="003A5585"/>
    <w:rsid w:val="003A5820"/>
    <w:rsid w:val="003A5BC0"/>
    <w:rsid w:val="003A64D5"/>
    <w:rsid w:val="003A71C9"/>
    <w:rsid w:val="003A7564"/>
    <w:rsid w:val="003A7CF1"/>
    <w:rsid w:val="003A7F82"/>
    <w:rsid w:val="003B0F29"/>
    <w:rsid w:val="003B21F7"/>
    <w:rsid w:val="003B270C"/>
    <w:rsid w:val="003B28F0"/>
    <w:rsid w:val="003B2BE2"/>
    <w:rsid w:val="003B3711"/>
    <w:rsid w:val="003B4332"/>
    <w:rsid w:val="003B490C"/>
    <w:rsid w:val="003B60E9"/>
    <w:rsid w:val="003B65CC"/>
    <w:rsid w:val="003B66DC"/>
    <w:rsid w:val="003B70A6"/>
    <w:rsid w:val="003B7561"/>
    <w:rsid w:val="003C0769"/>
    <w:rsid w:val="003C1003"/>
    <w:rsid w:val="003C1797"/>
    <w:rsid w:val="003C1B82"/>
    <w:rsid w:val="003C271E"/>
    <w:rsid w:val="003C55EB"/>
    <w:rsid w:val="003C5C35"/>
    <w:rsid w:val="003C64B9"/>
    <w:rsid w:val="003C689E"/>
    <w:rsid w:val="003C68D8"/>
    <w:rsid w:val="003C6A25"/>
    <w:rsid w:val="003C6A54"/>
    <w:rsid w:val="003C74A0"/>
    <w:rsid w:val="003D145C"/>
    <w:rsid w:val="003D14F3"/>
    <w:rsid w:val="003D195C"/>
    <w:rsid w:val="003D23BE"/>
    <w:rsid w:val="003D2AAE"/>
    <w:rsid w:val="003D52C3"/>
    <w:rsid w:val="003D5EBD"/>
    <w:rsid w:val="003D67B8"/>
    <w:rsid w:val="003D7794"/>
    <w:rsid w:val="003D79FE"/>
    <w:rsid w:val="003E0035"/>
    <w:rsid w:val="003E120D"/>
    <w:rsid w:val="003E24E8"/>
    <w:rsid w:val="003E3AB5"/>
    <w:rsid w:val="003E3CB1"/>
    <w:rsid w:val="003E584E"/>
    <w:rsid w:val="003E6722"/>
    <w:rsid w:val="003E6AE5"/>
    <w:rsid w:val="003E7465"/>
    <w:rsid w:val="003E7F79"/>
    <w:rsid w:val="003F05DE"/>
    <w:rsid w:val="003F072A"/>
    <w:rsid w:val="003F0C8A"/>
    <w:rsid w:val="003F111B"/>
    <w:rsid w:val="003F13E9"/>
    <w:rsid w:val="003F1860"/>
    <w:rsid w:val="003F1E9F"/>
    <w:rsid w:val="003F2A19"/>
    <w:rsid w:val="003F3CCA"/>
    <w:rsid w:val="003F3D2E"/>
    <w:rsid w:val="003F3D5A"/>
    <w:rsid w:val="003F4A5C"/>
    <w:rsid w:val="003F4C9A"/>
    <w:rsid w:val="003F4CD8"/>
    <w:rsid w:val="003F4EA6"/>
    <w:rsid w:val="003F510F"/>
    <w:rsid w:val="003F6351"/>
    <w:rsid w:val="003F668F"/>
    <w:rsid w:val="003F6C35"/>
    <w:rsid w:val="0040083C"/>
    <w:rsid w:val="00400E39"/>
    <w:rsid w:val="004013EB"/>
    <w:rsid w:val="00401FEC"/>
    <w:rsid w:val="00402594"/>
    <w:rsid w:val="00402DEA"/>
    <w:rsid w:val="00402F51"/>
    <w:rsid w:val="004034DF"/>
    <w:rsid w:val="00403B7F"/>
    <w:rsid w:val="00403C2A"/>
    <w:rsid w:val="00404E0D"/>
    <w:rsid w:val="00404EEE"/>
    <w:rsid w:val="00405BBC"/>
    <w:rsid w:val="0040691E"/>
    <w:rsid w:val="00406C98"/>
    <w:rsid w:val="00406DDE"/>
    <w:rsid w:val="00406E17"/>
    <w:rsid w:val="00406E49"/>
    <w:rsid w:val="004076E2"/>
    <w:rsid w:val="00407A6A"/>
    <w:rsid w:val="00407C1B"/>
    <w:rsid w:val="0041088E"/>
    <w:rsid w:val="004119F8"/>
    <w:rsid w:val="00411A6B"/>
    <w:rsid w:val="00411F85"/>
    <w:rsid w:val="00412098"/>
    <w:rsid w:val="00417186"/>
    <w:rsid w:val="00417C9E"/>
    <w:rsid w:val="00417E27"/>
    <w:rsid w:val="004205AD"/>
    <w:rsid w:val="0042087D"/>
    <w:rsid w:val="00420936"/>
    <w:rsid w:val="00420BBA"/>
    <w:rsid w:val="00420C3C"/>
    <w:rsid w:val="00420C7A"/>
    <w:rsid w:val="00420DA3"/>
    <w:rsid w:val="0042127E"/>
    <w:rsid w:val="0042231B"/>
    <w:rsid w:val="0042301D"/>
    <w:rsid w:val="004230AF"/>
    <w:rsid w:val="0042350F"/>
    <w:rsid w:val="0042492C"/>
    <w:rsid w:val="00424A13"/>
    <w:rsid w:val="004252A1"/>
    <w:rsid w:val="00425B24"/>
    <w:rsid w:val="00425CA0"/>
    <w:rsid w:val="00425CBA"/>
    <w:rsid w:val="00426D6C"/>
    <w:rsid w:val="00427858"/>
    <w:rsid w:val="00430CFA"/>
    <w:rsid w:val="00430F18"/>
    <w:rsid w:val="00432EAF"/>
    <w:rsid w:val="004333D7"/>
    <w:rsid w:val="004337CD"/>
    <w:rsid w:val="00433A8C"/>
    <w:rsid w:val="00433E06"/>
    <w:rsid w:val="0043410B"/>
    <w:rsid w:val="0043551D"/>
    <w:rsid w:val="00435E99"/>
    <w:rsid w:val="004363B4"/>
    <w:rsid w:val="0043755B"/>
    <w:rsid w:val="0044039C"/>
    <w:rsid w:val="004403B4"/>
    <w:rsid w:val="00440644"/>
    <w:rsid w:val="00440D8A"/>
    <w:rsid w:val="00440F1A"/>
    <w:rsid w:val="00441598"/>
    <w:rsid w:val="00441F0F"/>
    <w:rsid w:val="00442249"/>
    <w:rsid w:val="00443686"/>
    <w:rsid w:val="0044389E"/>
    <w:rsid w:val="00443B0E"/>
    <w:rsid w:val="00444306"/>
    <w:rsid w:val="004443B5"/>
    <w:rsid w:val="004448B0"/>
    <w:rsid w:val="00444F82"/>
    <w:rsid w:val="00447386"/>
    <w:rsid w:val="00447AFE"/>
    <w:rsid w:val="00447E47"/>
    <w:rsid w:val="00450114"/>
    <w:rsid w:val="0045014E"/>
    <w:rsid w:val="004503A0"/>
    <w:rsid w:val="0045041D"/>
    <w:rsid w:val="00450476"/>
    <w:rsid w:val="0045174B"/>
    <w:rsid w:val="00451A49"/>
    <w:rsid w:val="00452176"/>
    <w:rsid w:val="00453034"/>
    <w:rsid w:val="004545A8"/>
    <w:rsid w:val="00454891"/>
    <w:rsid w:val="00455648"/>
    <w:rsid w:val="00455C1E"/>
    <w:rsid w:val="00455EBC"/>
    <w:rsid w:val="004565B9"/>
    <w:rsid w:val="00456CD7"/>
    <w:rsid w:val="00457736"/>
    <w:rsid w:val="00457FB8"/>
    <w:rsid w:val="004605F7"/>
    <w:rsid w:val="004606DF"/>
    <w:rsid w:val="0046074E"/>
    <w:rsid w:val="00460777"/>
    <w:rsid w:val="0046084F"/>
    <w:rsid w:val="00460BF0"/>
    <w:rsid w:val="00461A27"/>
    <w:rsid w:val="00461DF8"/>
    <w:rsid w:val="00462802"/>
    <w:rsid w:val="004628F1"/>
    <w:rsid w:val="00463126"/>
    <w:rsid w:val="00463780"/>
    <w:rsid w:val="00463973"/>
    <w:rsid w:val="00463BEB"/>
    <w:rsid w:val="00463DE6"/>
    <w:rsid w:val="004649B1"/>
    <w:rsid w:val="00464A49"/>
    <w:rsid w:val="00464D9C"/>
    <w:rsid w:val="00465149"/>
    <w:rsid w:val="00465516"/>
    <w:rsid w:val="00465764"/>
    <w:rsid w:val="004662CD"/>
    <w:rsid w:val="004669EB"/>
    <w:rsid w:val="00466BC3"/>
    <w:rsid w:val="00467173"/>
    <w:rsid w:val="004675B9"/>
    <w:rsid w:val="00467649"/>
    <w:rsid w:val="00467B5F"/>
    <w:rsid w:val="00470090"/>
    <w:rsid w:val="00470442"/>
    <w:rsid w:val="00470BED"/>
    <w:rsid w:val="00470C24"/>
    <w:rsid w:val="00471D70"/>
    <w:rsid w:val="004722E8"/>
    <w:rsid w:val="00472412"/>
    <w:rsid w:val="00473498"/>
    <w:rsid w:val="00473D03"/>
    <w:rsid w:val="00473FEC"/>
    <w:rsid w:val="004745F5"/>
    <w:rsid w:val="004749E4"/>
    <w:rsid w:val="004752E2"/>
    <w:rsid w:val="004769B9"/>
    <w:rsid w:val="00480E3A"/>
    <w:rsid w:val="00480FF0"/>
    <w:rsid w:val="004812D2"/>
    <w:rsid w:val="004835DB"/>
    <w:rsid w:val="004837D6"/>
    <w:rsid w:val="00483AFE"/>
    <w:rsid w:val="00483B05"/>
    <w:rsid w:val="00484526"/>
    <w:rsid w:val="004854C3"/>
    <w:rsid w:val="004854C6"/>
    <w:rsid w:val="00485FF6"/>
    <w:rsid w:val="00486103"/>
    <w:rsid w:val="00486595"/>
    <w:rsid w:val="004909F6"/>
    <w:rsid w:val="00490F7F"/>
    <w:rsid w:val="0049184F"/>
    <w:rsid w:val="00491A32"/>
    <w:rsid w:val="00491FF3"/>
    <w:rsid w:val="00492A28"/>
    <w:rsid w:val="00492C12"/>
    <w:rsid w:val="00492C8C"/>
    <w:rsid w:val="00492F22"/>
    <w:rsid w:val="004933F2"/>
    <w:rsid w:val="00494ABB"/>
    <w:rsid w:val="00495234"/>
    <w:rsid w:val="0049569C"/>
    <w:rsid w:val="004964C1"/>
    <w:rsid w:val="004A0E3D"/>
    <w:rsid w:val="004A0FC2"/>
    <w:rsid w:val="004A1136"/>
    <w:rsid w:val="004A231E"/>
    <w:rsid w:val="004A3551"/>
    <w:rsid w:val="004A3640"/>
    <w:rsid w:val="004A3F1D"/>
    <w:rsid w:val="004A45EA"/>
    <w:rsid w:val="004A63C7"/>
    <w:rsid w:val="004A63DE"/>
    <w:rsid w:val="004A6F39"/>
    <w:rsid w:val="004B023B"/>
    <w:rsid w:val="004B0320"/>
    <w:rsid w:val="004B0647"/>
    <w:rsid w:val="004B08A2"/>
    <w:rsid w:val="004B167B"/>
    <w:rsid w:val="004B1C72"/>
    <w:rsid w:val="004B40B4"/>
    <w:rsid w:val="004B42C6"/>
    <w:rsid w:val="004B5B31"/>
    <w:rsid w:val="004B5E4E"/>
    <w:rsid w:val="004B5ECF"/>
    <w:rsid w:val="004B71EA"/>
    <w:rsid w:val="004B72EB"/>
    <w:rsid w:val="004B7529"/>
    <w:rsid w:val="004B76E4"/>
    <w:rsid w:val="004B7993"/>
    <w:rsid w:val="004C0777"/>
    <w:rsid w:val="004C109E"/>
    <w:rsid w:val="004C16D5"/>
    <w:rsid w:val="004C332F"/>
    <w:rsid w:val="004C3C96"/>
    <w:rsid w:val="004C401B"/>
    <w:rsid w:val="004C44C8"/>
    <w:rsid w:val="004C4DB6"/>
    <w:rsid w:val="004C5260"/>
    <w:rsid w:val="004C5878"/>
    <w:rsid w:val="004C6BEF"/>
    <w:rsid w:val="004C6C5C"/>
    <w:rsid w:val="004D009F"/>
    <w:rsid w:val="004D0286"/>
    <w:rsid w:val="004D11EE"/>
    <w:rsid w:val="004D1D2D"/>
    <w:rsid w:val="004D36CF"/>
    <w:rsid w:val="004D3ABC"/>
    <w:rsid w:val="004D4ED4"/>
    <w:rsid w:val="004D52DB"/>
    <w:rsid w:val="004D5978"/>
    <w:rsid w:val="004D5DD6"/>
    <w:rsid w:val="004D6F71"/>
    <w:rsid w:val="004D782A"/>
    <w:rsid w:val="004D79A9"/>
    <w:rsid w:val="004D7D40"/>
    <w:rsid w:val="004E0436"/>
    <w:rsid w:val="004E2B5D"/>
    <w:rsid w:val="004E34DA"/>
    <w:rsid w:val="004E5E3F"/>
    <w:rsid w:val="004E6011"/>
    <w:rsid w:val="004E6292"/>
    <w:rsid w:val="004E6696"/>
    <w:rsid w:val="004E67A5"/>
    <w:rsid w:val="004E7B26"/>
    <w:rsid w:val="004F0305"/>
    <w:rsid w:val="004F12ED"/>
    <w:rsid w:val="004F25CB"/>
    <w:rsid w:val="004F2958"/>
    <w:rsid w:val="004F2D69"/>
    <w:rsid w:val="004F338C"/>
    <w:rsid w:val="004F398A"/>
    <w:rsid w:val="004F3F31"/>
    <w:rsid w:val="004F40D9"/>
    <w:rsid w:val="004F45D7"/>
    <w:rsid w:val="004F52A9"/>
    <w:rsid w:val="004F54F9"/>
    <w:rsid w:val="004F55DE"/>
    <w:rsid w:val="004F63F1"/>
    <w:rsid w:val="004F6B85"/>
    <w:rsid w:val="004F6C95"/>
    <w:rsid w:val="004F7204"/>
    <w:rsid w:val="004F7395"/>
    <w:rsid w:val="004F7766"/>
    <w:rsid w:val="00500364"/>
    <w:rsid w:val="00500630"/>
    <w:rsid w:val="005007A2"/>
    <w:rsid w:val="00500C22"/>
    <w:rsid w:val="005010CC"/>
    <w:rsid w:val="00501579"/>
    <w:rsid w:val="0050202D"/>
    <w:rsid w:val="0050223B"/>
    <w:rsid w:val="00503A92"/>
    <w:rsid w:val="00503E93"/>
    <w:rsid w:val="00503F3F"/>
    <w:rsid w:val="00504394"/>
    <w:rsid w:val="005049B9"/>
    <w:rsid w:val="00505A07"/>
    <w:rsid w:val="00505FF2"/>
    <w:rsid w:val="00506589"/>
    <w:rsid w:val="00506BF6"/>
    <w:rsid w:val="005100A6"/>
    <w:rsid w:val="005104F5"/>
    <w:rsid w:val="00511873"/>
    <w:rsid w:val="00511EA1"/>
    <w:rsid w:val="00512064"/>
    <w:rsid w:val="00512A25"/>
    <w:rsid w:val="00512B83"/>
    <w:rsid w:val="005134A5"/>
    <w:rsid w:val="005134FF"/>
    <w:rsid w:val="00513B51"/>
    <w:rsid w:val="00513CE4"/>
    <w:rsid w:val="00515944"/>
    <w:rsid w:val="005160D8"/>
    <w:rsid w:val="005167F3"/>
    <w:rsid w:val="00517ED0"/>
    <w:rsid w:val="005200A2"/>
    <w:rsid w:val="0052048C"/>
    <w:rsid w:val="00521055"/>
    <w:rsid w:val="00521214"/>
    <w:rsid w:val="00521847"/>
    <w:rsid w:val="0052214A"/>
    <w:rsid w:val="0052256A"/>
    <w:rsid w:val="00523C3E"/>
    <w:rsid w:val="005245C8"/>
    <w:rsid w:val="00524AC3"/>
    <w:rsid w:val="00524C63"/>
    <w:rsid w:val="00525F40"/>
    <w:rsid w:val="005268A8"/>
    <w:rsid w:val="00530043"/>
    <w:rsid w:val="00530BD0"/>
    <w:rsid w:val="00530C1C"/>
    <w:rsid w:val="00530F37"/>
    <w:rsid w:val="00531438"/>
    <w:rsid w:val="005317D7"/>
    <w:rsid w:val="00532325"/>
    <w:rsid w:val="00532346"/>
    <w:rsid w:val="005332C1"/>
    <w:rsid w:val="0053475D"/>
    <w:rsid w:val="00534D49"/>
    <w:rsid w:val="005356C2"/>
    <w:rsid w:val="00536177"/>
    <w:rsid w:val="005362E7"/>
    <w:rsid w:val="00536A93"/>
    <w:rsid w:val="00536B25"/>
    <w:rsid w:val="00536F75"/>
    <w:rsid w:val="00540A6E"/>
    <w:rsid w:val="005420A6"/>
    <w:rsid w:val="005427A2"/>
    <w:rsid w:val="005429F0"/>
    <w:rsid w:val="00542E3D"/>
    <w:rsid w:val="005434C1"/>
    <w:rsid w:val="00543A6B"/>
    <w:rsid w:val="00543B2B"/>
    <w:rsid w:val="005440AA"/>
    <w:rsid w:val="005442D9"/>
    <w:rsid w:val="005449C9"/>
    <w:rsid w:val="00545E34"/>
    <w:rsid w:val="00546644"/>
    <w:rsid w:val="00550B74"/>
    <w:rsid w:val="005510B2"/>
    <w:rsid w:val="00551546"/>
    <w:rsid w:val="00551B03"/>
    <w:rsid w:val="00551CA3"/>
    <w:rsid w:val="00552839"/>
    <w:rsid w:val="00552BB7"/>
    <w:rsid w:val="005538C7"/>
    <w:rsid w:val="00553E4B"/>
    <w:rsid w:val="00554C09"/>
    <w:rsid w:val="00554CAC"/>
    <w:rsid w:val="00554D44"/>
    <w:rsid w:val="00555A7F"/>
    <w:rsid w:val="00555FC5"/>
    <w:rsid w:val="005564FA"/>
    <w:rsid w:val="005603E4"/>
    <w:rsid w:val="005621CF"/>
    <w:rsid w:val="00562A7C"/>
    <w:rsid w:val="005633CE"/>
    <w:rsid w:val="005634A7"/>
    <w:rsid w:val="00563B46"/>
    <w:rsid w:val="00563F7E"/>
    <w:rsid w:val="00564115"/>
    <w:rsid w:val="0056458D"/>
    <w:rsid w:val="005648FC"/>
    <w:rsid w:val="00564FEF"/>
    <w:rsid w:val="0056511B"/>
    <w:rsid w:val="00565661"/>
    <w:rsid w:val="005657D3"/>
    <w:rsid w:val="005658DF"/>
    <w:rsid w:val="00565BB9"/>
    <w:rsid w:val="00565C7B"/>
    <w:rsid w:val="005661A1"/>
    <w:rsid w:val="00566932"/>
    <w:rsid w:val="00566DD3"/>
    <w:rsid w:val="00566EC9"/>
    <w:rsid w:val="00567B21"/>
    <w:rsid w:val="00572E97"/>
    <w:rsid w:val="00573211"/>
    <w:rsid w:val="00573A4C"/>
    <w:rsid w:val="00573B23"/>
    <w:rsid w:val="005741E6"/>
    <w:rsid w:val="00574784"/>
    <w:rsid w:val="00574E96"/>
    <w:rsid w:val="00574F0B"/>
    <w:rsid w:val="005762CA"/>
    <w:rsid w:val="0057682D"/>
    <w:rsid w:val="005773D0"/>
    <w:rsid w:val="00580034"/>
    <w:rsid w:val="00581320"/>
    <w:rsid w:val="005820F9"/>
    <w:rsid w:val="00582282"/>
    <w:rsid w:val="00582395"/>
    <w:rsid w:val="00582C3E"/>
    <w:rsid w:val="00582CCC"/>
    <w:rsid w:val="005833F9"/>
    <w:rsid w:val="00583832"/>
    <w:rsid w:val="00583B31"/>
    <w:rsid w:val="00583C97"/>
    <w:rsid w:val="00584894"/>
    <w:rsid w:val="00584A9C"/>
    <w:rsid w:val="00585E72"/>
    <w:rsid w:val="005862E0"/>
    <w:rsid w:val="005862EF"/>
    <w:rsid w:val="00586C1E"/>
    <w:rsid w:val="00587FD2"/>
    <w:rsid w:val="005901D2"/>
    <w:rsid w:val="00591415"/>
    <w:rsid w:val="005921D3"/>
    <w:rsid w:val="0059333C"/>
    <w:rsid w:val="00593661"/>
    <w:rsid w:val="00594FE1"/>
    <w:rsid w:val="00595050"/>
    <w:rsid w:val="00595C32"/>
    <w:rsid w:val="005962D9"/>
    <w:rsid w:val="005963C9"/>
    <w:rsid w:val="0059757E"/>
    <w:rsid w:val="00597982"/>
    <w:rsid w:val="00597C4C"/>
    <w:rsid w:val="005A00CF"/>
    <w:rsid w:val="005A03FF"/>
    <w:rsid w:val="005A0B95"/>
    <w:rsid w:val="005A0CC6"/>
    <w:rsid w:val="005A0FAC"/>
    <w:rsid w:val="005A104B"/>
    <w:rsid w:val="005A2AF6"/>
    <w:rsid w:val="005A43F8"/>
    <w:rsid w:val="005A4678"/>
    <w:rsid w:val="005A4769"/>
    <w:rsid w:val="005A6BDA"/>
    <w:rsid w:val="005B03BD"/>
    <w:rsid w:val="005B155E"/>
    <w:rsid w:val="005B3D37"/>
    <w:rsid w:val="005B46A2"/>
    <w:rsid w:val="005B4D0F"/>
    <w:rsid w:val="005B4EEC"/>
    <w:rsid w:val="005B500A"/>
    <w:rsid w:val="005B538A"/>
    <w:rsid w:val="005B63E1"/>
    <w:rsid w:val="005B69A1"/>
    <w:rsid w:val="005B752C"/>
    <w:rsid w:val="005B7CED"/>
    <w:rsid w:val="005B7E65"/>
    <w:rsid w:val="005C03F2"/>
    <w:rsid w:val="005C1048"/>
    <w:rsid w:val="005C1250"/>
    <w:rsid w:val="005C1730"/>
    <w:rsid w:val="005C1CC3"/>
    <w:rsid w:val="005C243B"/>
    <w:rsid w:val="005C270D"/>
    <w:rsid w:val="005C2907"/>
    <w:rsid w:val="005C2DF4"/>
    <w:rsid w:val="005C4256"/>
    <w:rsid w:val="005C59FB"/>
    <w:rsid w:val="005C5CD0"/>
    <w:rsid w:val="005C6860"/>
    <w:rsid w:val="005D03EF"/>
    <w:rsid w:val="005D064E"/>
    <w:rsid w:val="005D0985"/>
    <w:rsid w:val="005D1509"/>
    <w:rsid w:val="005D16C7"/>
    <w:rsid w:val="005D21D5"/>
    <w:rsid w:val="005D2B42"/>
    <w:rsid w:val="005D3835"/>
    <w:rsid w:val="005D408F"/>
    <w:rsid w:val="005D5182"/>
    <w:rsid w:val="005D5DA8"/>
    <w:rsid w:val="005D5FD9"/>
    <w:rsid w:val="005D618E"/>
    <w:rsid w:val="005D6495"/>
    <w:rsid w:val="005D67B5"/>
    <w:rsid w:val="005D7DB0"/>
    <w:rsid w:val="005E006C"/>
    <w:rsid w:val="005E084B"/>
    <w:rsid w:val="005E1B75"/>
    <w:rsid w:val="005E2084"/>
    <w:rsid w:val="005E26AD"/>
    <w:rsid w:val="005E2A9F"/>
    <w:rsid w:val="005E2B61"/>
    <w:rsid w:val="005E3176"/>
    <w:rsid w:val="005E34D6"/>
    <w:rsid w:val="005E351F"/>
    <w:rsid w:val="005E4717"/>
    <w:rsid w:val="005E4722"/>
    <w:rsid w:val="005E50E8"/>
    <w:rsid w:val="005E5276"/>
    <w:rsid w:val="005E618B"/>
    <w:rsid w:val="005E6CEC"/>
    <w:rsid w:val="005E6DB2"/>
    <w:rsid w:val="005E77D1"/>
    <w:rsid w:val="005E7EF6"/>
    <w:rsid w:val="005F0372"/>
    <w:rsid w:val="005F1A8C"/>
    <w:rsid w:val="005F27DB"/>
    <w:rsid w:val="005F2A23"/>
    <w:rsid w:val="005F3B84"/>
    <w:rsid w:val="005F3C84"/>
    <w:rsid w:val="005F4966"/>
    <w:rsid w:val="005F588F"/>
    <w:rsid w:val="005F64B0"/>
    <w:rsid w:val="005F6601"/>
    <w:rsid w:val="005F680A"/>
    <w:rsid w:val="005F77E0"/>
    <w:rsid w:val="005F7ABB"/>
    <w:rsid w:val="005F7B64"/>
    <w:rsid w:val="005F7C8E"/>
    <w:rsid w:val="005F7EF5"/>
    <w:rsid w:val="006001BF"/>
    <w:rsid w:val="00600A19"/>
    <w:rsid w:val="006020A7"/>
    <w:rsid w:val="00602352"/>
    <w:rsid w:val="0060285A"/>
    <w:rsid w:val="00602A57"/>
    <w:rsid w:val="00602ABA"/>
    <w:rsid w:val="006037F0"/>
    <w:rsid w:val="00603BD5"/>
    <w:rsid w:val="00603E50"/>
    <w:rsid w:val="006042EB"/>
    <w:rsid w:val="00604440"/>
    <w:rsid w:val="006051DF"/>
    <w:rsid w:val="00605543"/>
    <w:rsid w:val="0060581E"/>
    <w:rsid w:val="00605F8F"/>
    <w:rsid w:val="006062FB"/>
    <w:rsid w:val="00607396"/>
    <w:rsid w:val="0060780B"/>
    <w:rsid w:val="00610B86"/>
    <w:rsid w:val="00611A29"/>
    <w:rsid w:val="00612174"/>
    <w:rsid w:val="00612738"/>
    <w:rsid w:val="006139AE"/>
    <w:rsid w:val="00613F00"/>
    <w:rsid w:val="00614221"/>
    <w:rsid w:val="00614C75"/>
    <w:rsid w:val="006150E6"/>
    <w:rsid w:val="00616DE5"/>
    <w:rsid w:val="00616EB5"/>
    <w:rsid w:val="006173C2"/>
    <w:rsid w:val="00620239"/>
    <w:rsid w:val="006207FC"/>
    <w:rsid w:val="00620993"/>
    <w:rsid w:val="00620BDB"/>
    <w:rsid w:val="00620BF2"/>
    <w:rsid w:val="00620EBF"/>
    <w:rsid w:val="00621120"/>
    <w:rsid w:val="0062114F"/>
    <w:rsid w:val="00621EB9"/>
    <w:rsid w:val="0062257E"/>
    <w:rsid w:val="00622AEF"/>
    <w:rsid w:val="00622E8B"/>
    <w:rsid w:val="006232E1"/>
    <w:rsid w:val="00623A9E"/>
    <w:rsid w:val="00623E92"/>
    <w:rsid w:val="006252BA"/>
    <w:rsid w:val="00625518"/>
    <w:rsid w:val="00625561"/>
    <w:rsid w:val="00625ECA"/>
    <w:rsid w:val="00626E28"/>
    <w:rsid w:val="006302E4"/>
    <w:rsid w:val="006302F9"/>
    <w:rsid w:val="00630E1A"/>
    <w:rsid w:val="00632E88"/>
    <w:rsid w:val="00632FEF"/>
    <w:rsid w:val="00633FA0"/>
    <w:rsid w:val="00635116"/>
    <w:rsid w:val="00635367"/>
    <w:rsid w:val="0063573E"/>
    <w:rsid w:val="0063765D"/>
    <w:rsid w:val="00637A40"/>
    <w:rsid w:val="00640CF6"/>
    <w:rsid w:val="00641C17"/>
    <w:rsid w:val="00641D2C"/>
    <w:rsid w:val="00641E29"/>
    <w:rsid w:val="00642167"/>
    <w:rsid w:val="00644536"/>
    <w:rsid w:val="00646B93"/>
    <w:rsid w:val="00646BA3"/>
    <w:rsid w:val="00650A8B"/>
    <w:rsid w:val="00650F71"/>
    <w:rsid w:val="006510BC"/>
    <w:rsid w:val="00651F4F"/>
    <w:rsid w:val="00652966"/>
    <w:rsid w:val="00652ABA"/>
    <w:rsid w:val="006538CD"/>
    <w:rsid w:val="00655443"/>
    <w:rsid w:val="006572C5"/>
    <w:rsid w:val="0066003F"/>
    <w:rsid w:val="006603D4"/>
    <w:rsid w:val="0066114E"/>
    <w:rsid w:val="0066183F"/>
    <w:rsid w:val="00662C78"/>
    <w:rsid w:val="00663369"/>
    <w:rsid w:val="006641D4"/>
    <w:rsid w:val="00664CA5"/>
    <w:rsid w:val="006652D7"/>
    <w:rsid w:val="00665874"/>
    <w:rsid w:val="00665E90"/>
    <w:rsid w:val="00666081"/>
    <w:rsid w:val="00666087"/>
    <w:rsid w:val="00667CF8"/>
    <w:rsid w:val="00667E70"/>
    <w:rsid w:val="0067297E"/>
    <w:rsid w:val="00672FAA"/>
    <w:rsid w:val="00673C9E"/>
    <w:rsid w:val="006748A2"/>
    <w:rsid w:val="00674E6D"/>
    <w:rsid w:val="00674F19"/>
    <w:rsid w:val="00676D71"/>
    <w:rsid w:val="00676DE6"/>
    <w:rsid w:val="00677610"/>
    <w:rsid w:val="006777A5"/>
    <w:rsid w:val="0068039D"/>
    <w:rsid w:val="00681556"/>
    <w:rsid w:val="00681648"/>
    <w:rsid w:val="00681858"/>
    <w:rsid w:val="00682024"/>
    <w:rsid w:val="0068222B"/>
    <w:rsid w:val="0068434D"/>
    <w:rsid w:val="00684468"/>
    <w:rsid w:val="00684E3D"/>
    <w:rsid w:val="0068596E"/>
    <w:rsid w:val="00685BB1"/>
    <w:rsid w:val="00685FF9"/>
    <w:rsid w:val="0068671A"/>
    <w:rsid w:val="006868A7"/>
    <w:rsid w:val="00686F54"/>
    <w:rsid w:val="00687295"/>
    <w:rsid w:val="006877AA"/>
    <w:rsid w:val="00687875"/>
    <w:rsid w:val="00687A36"/>
    <w:rsid w:val="00687A37"/>
    <w:rsid w:val="00687E46"/>
    <w:rsid w:val="0069275A"/>
    <w:rsid w:val="00692AC7"/>
    <w:rsid w:val="00692EDE"/>
    <w:rsid w:val="00693039"/>
    <w:rsid w:val="00693C66"/>
    <w:rsid w:val="006946C3"/>
    <w:rsid w:val="0069526A"/>
    <w:rsid w:val="00695FA1"/>
    <w:rsid w:val="0069736F"/>
    <w:rsid w:val="006974D4"/>
    <w:rsid w:val="00697806"/>
    <w:rsid w:val="00697D85"/>
    <w:rsid w:val="006A0D4E"/>
    <w:rsid w:val="006A1613"/>
    <w:rsid w:val="006A191C"/>
    <w:rsid w:val="006A19F5"/>
    <w:rsid w:val="006A1A42"/>
    <w:rsid w:val="006A3411"/>
    <w:rsid w:val="006A3DBB"/>
    <w:rsid w:val="006A3F29"/>
    <w:rsid w:val="006A43D3"/>
    <w:rsid w:val="006A4EA3"/>
    <w:rsid w:val="006A5C30"/>
    <w:rsid w:val="006A7EDC"/>
    <w:rsid w:val="006B05D9"/>
    <w:rsid w:val="006B0AE4"/>
    <w:rsid w:val="006B1636"/>
    <w:rsid w:val="006B1B26"/>
    <w:rsid w:val="006B248E"/>
    <w:rsid w:val="006B25F7"/>
    <w:rsid w:val="006B2E9B"/>
    <w:rsid w:val="006B3335"/>
    <w:rsid w:val="006B3728"/>
    <w:rsid w:val="006B429F"/>
    <w:rsid w:val="006B451E"/>
    <w:rsid w:val="006B4ABB"/>
    <w:rsid w:val="006B4D3E"/>
    <w:rsid w:val="006B4DEF"/>
    <w:rsid w:val="006B5817"/>
    <w:rsid w:val="006B5C93"/>
    <w:rsid w:val="006B5D18"/>
    <w:rsid w:val="006B5E8A"/>
    <w:rsid w:val="006B7271"/>
    <w:rsid w:val="006B7D3A"/>
    <w:rsid w:val="006B7D72"/>
    <w:rsid w:val="006C084A"/>
    <w:rsid w:val="006C0FA1"/>
    <w:rsid w:val="006C1069"/>
    <w:rsid w:val="006C1074"/>
    <w:rsid w:val="006C1391"/>
    <w:rsid w:val="006C1A35"/>
    <w:rsid w:val="006C2241"/>
    <w:rsid w:val="006C26EA"/>
    <w:rsid w:val="006C4B7C"/>
    <w:rsid w:val="006C55A6"/>
    <w:rsid w:val="006C5B57"/>
    <w:rsid w:val="006C5C02"/>
    <w:rsid w:val="006C6269"/>
    <w:rsid w:val="006C6FA8"/>
    <w:rsid w:val="006D04A5"/>
    <w:rsid w:val="006D1C71"/>
    <w:rsid w:val="006D2010"/>
    <w:rsid w:val="006D32FF"/>
    <w:rsid w:val="006D42E7"/>
    <w:rsid w:val="006D42EC"/>
    <w:rsid w:val="006D4D3A"/>
    <w:rsid w:val="006D69E8"/>
    <w:rsid w:val="006D6C41"/>
    <w:rsid w:val="006D7D9C"/>
    <w:rsid w:val="006D7F3D"/>
    <w:rsid w:val="006E07B7"/>
    <w:rsid w:val="006E0ACC"/>
    <w:rsid w:val="006E0DCF"/>
    <w:rsid w:val="006E13AC"/>
    <w:rsid w:val="006E1592"/>
    <w:rsid w:val="006E1D98"/>
    <w:rsid w:val="006E1DC8"/>
    <w:rsid w:val="006E236B"/>
    <w:rsid w:val="006E25F1"/>
    <w:rsid w:val="006E2655"/>
    <w:rsid w:val="006E50A1"/>
    <w:rsid w:val="006E5FCF"/>
    <w:rsid w:val="006E6105"/>
    <w:rsid w:val="006E6119"/>
    <w:rsid w:val="006F0E03"/>
    <w:rsid w:val="006F2934"/>
    <w:rsid w:val="006F313A"/>
    <w:rsid w:val="006F3DE2"/>
    <w:rsid w:val="006F5268"/>
    <w:rsid w:val="006F552E"/>
    <w:rsid w:val="006F5B20"/>
    <w:rsid w:val="006F5C27"/>
    <w:rsid w:val="006F663A"/>
    <w:rsid w:val="006F66C8"/>
    <w:rsid w:val="006F6F65"/>
    <w:rsid w:val="006F721C"/>
    <w:rsid w:val="006F7A1E"/>
    <w:rsid w:val="00700CE3"/>
    <w:rsid w:val="007011AB"/>
    <w:rsid w:val="0070126E"/>
    <w:rsid w:val="00701AC4"/>
    <w:rsid w:val="00701AE4"/>
    <w:rsid w:val="00702D8F"/>
    <w:rsid w:val="0070339D"/>
    <w:rsid w:val="00705062"/>
    <w:rsid w:val="007050F3"/>
    <w:rsid w:val="0070687B"/>
    <w:rsid w:val="00706920"/>
    <w:rsid w:val="0070739A"/>
    <w:rsid w:val="00707559"/>
    <w:rsid w:val="0071078D"/>
    <w:rsid w:val="00710B2C"/>
    <w:rsid w:val="00710F21"/>
    <w:rsid w:val="00710F7A"/>
    <w:rsid w:val="0071121E"/>
    <w:rsid w:val="00711870"/>
    <w:rsid w:val="00713B7D"/>
    <w:rsid w:val="0071463F"/>
    <w:rsid w:val="00715985"/>
    <w:rsid w:val="00715B35"/>
    <w:rsid w:val="00716110"/>
    <w:rsid w:val="00717893"/>
    <w:rsid w:val="007202C7"/>
    <w:rsid w:val="007208C0"/>
    <w:rsid w:val="0072091C"/>
    <w:rsid w:val="00720FBD"/>
    <w:rsid w:val="007211E8"/>
    <w:rsid w:val="00721231"/>
    <w:rsid w:val="007215B8"/>
    <w:rsid w:val="007223B0"/>
    <w:rsid w:val="0072255D"/>
    <w:rsid w:val="0072342C"/>
    <w:rsid w:val="00724E9B"/>
    <w:rsid w:val="00724F51"/>
    <w:rsid w:val="00725ECC"/>
    <w:rsid w:val="00725F6B"/>
    <w:rsid w:val="00727502"/>
    <w:rsid w:val="007276BA"/>
    <w:rsid w:val="0073023F"/>
    <w:rsid w:val="00730446"/>
    <w:rsid w:val="00730E49"/>
    <w:rsid w:val="00730E75"/>
    <w:rsid w:val="007317BB"/>
    <w:rsid w:val="0073202C"/>
    <w:rsid w:val="007324F1"/>
    <w:rsid w:val="007344B5"/>
    <w:rsid w:val="00735589"/>
    <w:rsid w:val="0073579A"/>
    <w:rsid w:val="00735AB4"/>
    <w:rsid w:val="00736C37"/>
    <w:rsid w:val="00736D67"/>
    <w:rsid w:val="0073717A"/>
    <w:rsid w:val="007403D0"/>
    <w:rsid w:val="00740993"/>
    <w:rsid w:val="00741298"/>
    <w:rsid w:val="007413D5"/>
    <w:rsid w:val="00741A89"/>
    <w:rsid w:val="00741F91"/>
    <w:rsid w:val="007424A2"/>
    <w:rsid w:val="00743166"/>
    <w:rsid w:val="00743190"/>
    <w:rsid w:val="0074488A"/>
    <w:rsid w:val="00745BF3"/>
    <w:rsid w:val="00745C3B"/>
    <w:rsid w:val="00746475"/>
    <w:rsid w:val="007466E4"/>
    <w:rsid w:val="00746769"/>
    <w:rsid w:val="00746841"/>
    <w:rsid w:val="007470BE"/>
    <w:rsid w:val="007479E1"/>
    <w:rsid w:val="00747E7F"/>
    <w:rsid w:val="007502DF"/>
    <w:rsid w:val="00750E20"/>
    <w:rsid w:val="00751B7D"/>
    <w:rsid w:val="00751F81"/>
    <w:rsid w:val="007526D0"/>
    <w:rsid w:val="0075297A"/>
    <w:rsid w:val="00752D5D"/>
    <w:rsid w:val="0075314E"/>
    <w:rsid w:val="00755136"/>
    <w:rsid w:val="00755559"/>
    <w:rsid w:val="007556C6"/>
    <w:rsid w:val="00755CD2"/>
    <w:rsid w:val="007561C9"/>
    <w:rsid w:val="00756B7A"/>
    <w:rsid w:val="007571DC"/>
    <w:rsid w:val="007572F5"/>
    <w:rsid w:val="00757637"/>
    <w:rsid w:val="00757753"/>
    <w:rsid w:val="00760291"/>
    <w:rsid w:val="007602C2"/>
    <w:rsid w:val="00760FE1"/>
    <w:rsid w:val="00764041"/>
    <w:rsid w:val="007643E3"/>
    <w:rsid w:val="007645D0"/>
    <w:rsid w:val="00764610"/>
    <w:rsid w:val="007646B4"/>
    <w:rsid w:val="00764B12"/>
    <w:rsid w:val="00764FBA"/>
    <w:rsid w:val="007652E2"/>
    <w:rsid w:val="007657E6"/>
    <w:rsid w:val="0076639A"/>
    <w:rsid w:val="00766598"/>
    <w:rsid w:val="00766A2D"/>
    <w:rsid w:val="00767623"/>
    <w:rsid w:val="007703EA"/>
    <w:rsid w:val="007706AB"/>
    <w:rsid w:val="00770BFF"/>
    <w:rsid w:val="00770C4B"/>
    <w:rsid w:val="00770EEB"/>
    <w:rsid w:val="00771B0E"/>
    <w:rsid w:val="00772290"/>
    <w:rsid w:val="007726A1"/>
    <w:rsid w:val="00772758"/>
    <w:rsid w:val="007728E5"/>
    <w:rsid w:val="00773836"/>
    <w:rsid w:val="0077385D"/>
    <w:rsid w:val="00773D69"/>
    <w:rsid w:val="0077452F"/>
    <w:rsid w:val="007773B2"/>
    <w:rsid w:val="007818D8"/>
    <w:rsid w:val="00781A9D"/>
    <w:rsid w:val="0078257F"/>
    <w:rsid w:val="00782AAB"/>
    <w:rsid w:val="007845D2"/>
    <w:rsid w:val="00784E00"/>
    <w:rsid w:val="00784F3A"/>
    <w:rsid w:val="00784F3C"/>
    <w:rsid w:val="00786407"/>
    <w:rsid w:val="0078693F"/>
    <w:rsid w:val="00786F71"/>
    <w:rsid w:val="00790117"/>
    <w:rsid w:val="00790BDF"/>
    <w:rsid w:val="00791C3C"/>
    <w:rsid w:val="007922B5"/>
    <w:rsid w:val="007925EE"/>
    <w:rsid w:val="0079306D"/>
    <w:rsid w:val="0079339A"/>
    <w:rsid w:val="007937C3"/>
    <w:rsid w:val="00793F4C"/>
    <w:rsid w:val="00794A7D"/>
    <w:rsid w:val="00794FA6"/>
    <w:rsid w:val="00795BD6"/>
    <w:rsid w:val="00795FF4"/>
    <w:rsid w:val="00796E10"/>
    <w:rsid w:val="00797D7A"/>
    <w:rsid w:val="007A072F"/>
    <w:rsid w:val="007A13C0"/>
    <w:rsid w:val="007A1937"/>
    <w:rsid w:val="007A2742"/>
    <w:rsid w:val="007A2F2A"/>
    <w:rsid w:val="007A33BC"/>
    <w:rsid w:val="007A347C"/>
    <w:rsid w:val="007A3676"/>
    <w:rsid w:val="007A389E"/>
    <w:rsid w:val="007A3D6E"/>
    <w:rsid w:val="007A4672"/>
    <w:rsid w:val="007A4AB2"/>
    <w:rsid w:val="007A4AFE"/>
    <w:rsid w:val="007A5407"/>
    <w:rsid w:val="007A5481"/>
    <w:rsid w:val="007A554E"/>
    <w:rsid w:val="007A5671"/>
    <w:rsid w:val="007A59D4"/>
    <w:rsid w:val="007A6865"/>
    <w:rsid w:val="007A6FA3"/>
    <w:rsid w:val="007A7411"/>
    <w:rsid w:val="007A7558"/>
    <w:rsid w:val="007B009E"/>
    <w:rsid w:val="007B071E"/>
    <w:rsid w:val="007B0C71"/>
    <w:rsid w:val="007B0C7F"/>
    <w:rsid w:val="007B1D76"/>
    <w:rsid w:val="007B24EC"/>
    <w:rsid w:val="007B28AC"/>
    <w:rsid w:val="007B2B36"/>
    <w:rsid w:val="007B351A"/>
    <w:rsid w:val="007B6B5F"/>
    <w:rsid w:val="007B6D7C"/>
    <w:rsid w:val="007B7441"/>
    <w:rsid w:val="007B7AD9"/>
    <w:rsid w:val="007B7F0D"/>
    <w:rsid w:val="007C044E"/>
    <w:rsid w:val="007C088D"/>
    <w:rsid w:val="007C0C7E"/>
    <w:rsid w:val="007C1E40"/>
    <w:rsid w:val="007C21D9"/>
    <w:rsid w:val="007C2ED8"/>
    <w:rsid w:val="007C39D2"/>
    <w:rsid w:val="007C4124"/>
    <w:rsid w:val="007C4DB0"/>
    <w:rsid w:val="007C53CB"/>
    <w:rsid w:val="007C56A8"/>
    <w:rsid w:val="007C5B8C"/>
    <w:rsid w:val="007C5D4F"/>
    <w:rsid w:val="007C6930"/>
    <w:rsid w:val="007D0032"/>
    <w:rsid w:val="007D0A72"/>
    <w:rsid w:val="007D0BD2"/>
    <w:rsid w:val="007D1B4D"/>
    <w:rsid w:val="007D1BF5"/>
    <w:rsid w:val="007D2339"/>
    <w:rsid w:val="007D2422"/>
    <w:rsid w:val="007D2BFC"/>
    <w:rsid w:val="007D37EC"/>
    <w:rsid w:val="007D383B"/>
    <w:rsid w:val="007D43C9"/>
    <w:rsid w:val="007D4BDD"/>
    <w:rsid w:val="007D53C0"/>
    <w:rsid w:val="007D53D5"/>
    <w:rsid w:val="007D54CB"/>
    <w:rsid w:val="007D5A10"/>
    <w:rsid w:val="007D62E4"/>
    <w:rsid w:val="007D6614"/>
    <w:rsid w:val="007D6D98"/>
    <w:rsid w:val="007D70E9"/>
    <w:rsid w:val="007D7B16"/>
    <w:rsid w:val="007D7EB1"/>
    <w:rsid w:val="007E06BB"/>
    <w:rsid w:val="007E17A6"/>
    <w:rsid w:val="007E33E5"/>
    <w:rsid w:val="007E49F3"/>
    <w:rsid w:val="007E4E23"/>
    <w:rsid w:val="007E5906"/>
    <w:rsid w:val="007E5DCC"/>
    <w:rsid w:val="007E7A43"/>
    <w:rsid w:val="007E7AB6"/>
    <w:rsid w:val="007E7DE3"/>
    <w:rsid w:val="007E7EBA"/>
    <w:rsid w:val="007F00B3"/>
    <w:rsid w:val="007F07D8"/>
    <w:rsid w:val="007F2115"/>
    <w:rsid w:val="007F2205"/>
    <w:rsid w:val="007F2E29"/>
    <w:rsid w:val="007F2EC5"/>
    <w:rsid w:val="007F2EE0"/>
    <w:rsid w:val="007F3657"/>
    <w:rsid w:val="007F367B"/>
    <w:rsid w:val="007F4379"/>
    <w:rsid w:val="007F4EBD"/>
    <w:rsid w:val="007F4FA2"/>
    <w:rsid w:val="007F6373"/>
    <w:rsid w:val="007F6ABB"/>
    <w:rsid w:val="007F724D"/>
    <w:rsid w:val="007F75B0"/>
    <w:rsid w:val="007F78AE"/>
    <w:rsid w:val="00800F4B"/>
    <w:rsid w:val="0080151E"/>
    <w:rsid w:val="008021C9"/>
    <w:rsid w:val="00802C63"/>
    <w:rsid w:val="0080340E"/>
    <w:rsid w:val="0080442B"/>
    <w:rsid w:val="00804814"/>
    <w:rsid w:val="0080528E"/>
    <w:rsid w:val="00806335"/>
    <w:rsid w:val="00806F10"/>
    <w:rsid w:val="00807029"/>
    <w:rsid w:val="008075A3"/>
    <w:rsid w:val="008106C3"/>
    <w:rsid w:val="00810BB9"/>
    <w:rsid w:val="00810F3E"/>
    <w:rsid w:val="00810FE3"/>
    <w:rsid w:val="0081134A"/>
    <w:rsid w:val="0081134D"/>
    <w:rsid w:val="008113F9"/>
    <w:rsid w:val="00811B22"/>
    <w:rsid w:val="00812240"/>
    <w:rsid w:val="0081230A"/>
    <w:rsid w:val="00812565"/>
    <w:rsid w:val="00812F3A"/>
    <w:rsid w:val="0081331F"/>
    <w:rsid w:val="008154AF"/>
    <w:rsid w:val="00816368"/>
    <w:rsid w:val="0081663E"/>
    <w:rsid w:val="0081698C"/>
    <w:rsid w:val="0081785B"/>
    <w:rsid w:val="008179C5"/>
    <w:rsid w:val="00817C84"/>
    <w:rsid w:val="00820FD7"/>
    <w:rsid w:val="00822819"/>
    <w:rsid w:val="0082296A"/>
    <w:rsid w:val="00822F3D"/>
    <w:rsid w:val="0082328A"/>
    <w:rsid w:val="00823A36"/>
    <w:rsid w:val="00823ABC"/>
    <w:rsid w:val="008248C1"/>
    <w:rsid w:val="008251CC"/>
    <w:rsid w:val="00826B25"/>
    <w:rsid w:val="00827510"/>
    <w:rsid w:val="00827E8C"/>
    <w:rsid w:val="00830AE1"/>
    <w:rsid w:val="00830F9A"/>
    <w:rsid w:val="0083184F"/>
    <w:rsid w:val="00831E29"/>
    <w:rsid w:val="008333AC"/>
    <w:rsid w:val="00833CC0"/>
    <w:rsid w:val="0083403E"/>
    <w:rsid w:val="00834954"/>
    <w:rsid w:val="00834EE5"/>
    <w:rsid w:val="00835971"/>
    <w:rsid w:val="008360CD"/>
    <w:rsid w:val="008369DB"/>
    <w:rsid w:val="008371B0"/>
    <w:rsid w:val="00841C54"/>
    <w:rsid w:val="00843C5B"/>
    <w:rsid w:val="00844F06"/>
    <w:rsid w:val="00845A7E"/>
    <w:rsid w:val="00847826"/>
    <w:rsid w:val="00850CD7"/>
    <w:rsid w:val="00850FC5"/>
    <w:rsid w:val="00851129"/>
    <w:rsid w:val="0085114F"/>
    <w:rsid w:val="00851A54"/>
    <w:rsid w:val="00851D9D"/>
    <w:rsid w:val="0085251B"/>
    <w:rsid w:val="00852818"/>
    <w:rsid w:val="00852B54"/>
    <w:rsid w:val="00853AAC"/>
    <w:rsid w:val="00853AB8"/>
    <w:rsid w:val="00853FDE"/>
    <w:rsid w:val="00855872"/>
    <w:rsid w:val="00855ABC"/>
    <w:rsid w:val="00855C55"/>
    <w:rsid w:val="00855C5D"/>
    <w:rsid w:val="008565C4"/>
    <w:rsid w:val="00856A5C"/>
    <w:rsid w:val="00857507"/>
    <w:rsid w:val="00857D12"/>
    <w:rsid w:val="008600B0"/>
    <w:rsid w:val="0086056B"/>
    <w:rsid w:val="00860B90"/>
    <w:rsid w:val="00860C27"/>
    <w:rsid w:val="00861B92"/>
    <w:rsid w:val="00862F52"/>
    <w:rsid w:val="00862F64"/>
    <w:rsid w:val="00863AE8"/>
    <w:rsid w:val="00863B49"/>
    <w:rsid w:val="00864283"/>
    <w:rsid w:val="008648A6"/>
    <w:rsid w:val="00864A20"/>
    <w:rsid w:val="00865F26"/>
    <w:rsid w:val="00866240"/>
    <w:rsid w:val="008679BE"/>
    <w:rsid w:val="008679D7"/>
    <w:rsid w:val="00867DA5"/>
    <w:rsid w:val="0087113C"/>
    <w:rsid w:val="00871144"/>
    <w:rsid w:val="00871A63"/>
    <w:rsid w:val="00871EBA"/>
    <w:rsid w:val="00873586"/>
    <w:rsid w:val="008737B9"/>
    <w:rsid w:val="00873A81"/>
    <w:rsid w:val="00873C01"/>
    <w:rsid w:val="00874EEE"/>
    <w:rsid w:val="00875944"/>
    <w:rsid w:val="00876308"/>
    <w:rsid w:val="00876741"/>
    <w:rsid w:val="00876969"/>
    <w:rsid w:val="008769F5"/>
    <w:rsid w:val="00876D48"/>
    <w:rsid w:val="0087724A"/>
    <w:rsid w:val="00877459"/>
    <w:rsid w:val="00880075"/>
    <w:rsid w:val="00880569"/>
    <w:rsid w:val="008808DD"/>
    <w:rsid w:val="0088094E"/>
    <w:rsid w:val="00880BA5"/>
    <w:rsid w:val="00880F5A"/>
    <w:rsid w:val="00882D23"/>
    <w:rsid w:val="008838A6"/>
    <w:rsid w:val="00883903"/>
    <w:rsid w:val="008839CC"/>
    <w:rsid w:val="008848A6"/>
    <w:rsid w:val="008854DC"/>
    <w:rsid w:val="008856CC"/>
    <w:rsid w:val="00885A58"/>
    <w:rsid w:val="00885C67"/>
    <w:rsid w:val="008869B8"/>
    <w:rsid w:val="00887276"/>
    <w:rsid w:val="0088728C"/>
    <w:rsid w:val="008875B8"/>
    <w:rsid w:val="00887AC0"/>
    <w:rsid w:val="00887F8C"/>
    <w:rsid w:val="00887FC4"/>
    <w:rsid w:val="00890878"/>
    <w:rsid w:val="00890891"/>
    <w:rsid w:val="0089116A"/>
    <w:rsid w:val="00891E9E"/>
    <w:rsid w:val="00891FD3"/>
    <w:rsid w:val="00892233"/>
    <w:rsid w:val="00892236"/>
    <w:rsid w:val="008922DD"/>
    <w:rsid w:val="008925BD"/>
    <w:rsid w:val="00893720"/>
    <w:rsid w:val="00893F9C"/>
    <w:rsid w:val="00893FE1"/>
    <w:rsid w:val="0089568E"/>
    <w:rsid w:val="008956DD"/>
    <w:rsid w:val="00896886"/>
    <w:rsid w:val="0089736C"/>
    <w:rsid w:val="00897406"/>
    <w:rsid w:val="00897717"/>
    <w:rsid w:val="00897D9E"/>
    <w:rsid w:val="00897F5A"/>
    <w:rsid w:val="008A10E3"/>
    <w:rsid w:val="008A13DE"/>
    <w:rsid w:val="008A1465"/>
    <w:rsid w:val="008A15BB"/>
    <w:rsid w:val="008A1817"/>
    <w:rsid w:val="008A1C3E"/>
    <w:rsid w:val="008A257A"/>
    <w:rsid w:val="008A30CC"/>
    <w:rsid w:val="008A3CE5"/>
    <w:rsid w:val="008A3F72"/>
    <w:rsid w:val="008A408D"/>
    <w:rsid w:val="008A50CE"/>
    <w:rsid w:val="008A5985"/>
    <w:rsid w:val="008A5C9A"/>
    <w:rsid w:val="008A5EA7"/>
    <w:rsid w:val="008A75B1"/>
    <w:rsid w:val="008A7A8F"/>
    <w:rsid w:val="008A7EA9"/>
    <w:rsid w:val="008A7EF1"/>
    <w:rsid w:val="008A7FCA"/>
    <w:rsid w:val="008B08C0"/>
    <w:rsid w:val="008B142A"/>
    <w:rsid w:val="008B2275"/>
    <w:rsid w:val="008B2962"/>
    <w:rsid w:val="008B393D"/>
    <w:rsid w:val="008B3B80"/>
    <w:rsid w:val="008B4570"/>
    <w:rsid w:val="008B4D04"/>
    <w:rsid w:val="008B5F35"/>
    <w:rsid w:val="008B602F"/>
    <w:rsid w:val="008B78C4"/>
    <w:rsid w:val="008C01BC"/>
    <w:rsid w:val="008C030A"/>
    <w:rsid w:val="008C0972"/>
    <w:rsid w:val="008C17BF"/>
    <w:rsid w:val="008C188D"/>
    <w:rsid w:val="008C18C3"/>
    <w:rsid w:val="008C21D7"/>
    <w:rsid w:val="008C26D4"/>
    <w:rsid w:val="008C2B8D"/>
    <w:rsid w:val="008C2C5A"/>
    <w:rsid w:val="008C2EDF"/>
    <w:rsid w:val="008C36C5"/>
    <w:rsid w:val="008C3F52"/>
    <w:rsid w:val="008C45B9"/>
    <w:rsid w:val="008C4638"/>
    <w:rsid w:val="008C4714"/>
    <w:rsid w:val="008C4992"/>
    <w:rsid w:val="008C5A7C"/>
    <w:rsid w:val="008C5D3F"/>
    <w:rsid w:val="008C799C"/>
    <w:rsid w:val="008C7ED5"/>
    <w:rsid w:val="008D0F25"/>
    <w:rsid w:val="008D1262"/>
    <w:rsid w:val="008D17FE"/>
    <w:rsid w:val="008D18D6"/>
    <w:rsid w:val="008D26F5"/>
    <w:rsid w:val="008D2A8B"/>
    <w:rsid w:val="008D2CF7"/>
    <w:rsid w:val="008D34C2"/>
    <w:rsid w:val="008D4603"/>
    <w:rsid w:val="008D46AE"/>
    <w:rsid w:val="008D4FF1"/>
    <w:rsid w:val="008D5392"/>
    <w:rsid w:val="008D582E"/>
    <w:rsid w:val="008D5AA0"/>
    <w:rsid w:val="008D6390"/>
    <w:rsid w:val="008D64F0"/>
    <w:rsid w:val="008D68C8"/>
    <w:rsid w:val="008D69D2"/>
    <w:rsid w:val="008D7126"/>
    <w:rsid w:val="008D7CCE"/>
    <w:rsid w:val="008E0566"/>
    <w:rsid w:val="008E1113"/>
    <w:rsid w:val="008E15B1"/>
    <w:rsid w:val="008E199D"/>
    <w:rsid w:val="008E27F8"/>
    <w:rsid w:val="008E2A8E"/>
    <w:rsid w:val="008E2C22"/>
    <w:rsid w:val="008E2E41"/>
    <w:rsid w:val="008E354C"/>
    <w:rsid w:val="008E36BC"/>
    <w:rsid w:val="008E5187"/>
    <w:rsid w:val="008E5540"/>
    <w:rsid w:val="008E6656"/>
    <w:rsid w:val="008E6800"/>
    <w:rsid w:val="008E6FBA"/>
    <w:rsid w:val="008F0004"/>
    <w:rsid w:val="008F0D6C"/>
    <w:rsid w:val="008F0EE0"/>
    <w:rsid w:val="008F1748"/>
    <w:rsid w:val="008F1953"/>
    <w:rsid w:val="008F1B4D"/>
    <w:rsid w:val="008F1CF0"/>
    <w:rsid w:val="008F1ED7"/>
    <w:rsid w:val="008F200A"/>
    <w:rsid w:val="008F2815"/>
    <w:rsid w:val="008F2E68"/>
    <w:rsid w:val="008F49E7"/>
    <w:rsid w:val="008F5B33"/>
    <w:rsid w:val="008F6862"/>
    <w:rsid w:val="008F69FB"/>
    <w:rsid w:val="008F73F7"/>
    <w:rsid w:val="008F74DE"/>
    <w:rsid w:val="0090061C"/>
    <w:rsid w:val="0090061D"/>
    <w:rsid w:val="009026BA"/>
    <w:rsid w:val="00902AFA"/>
    <w:rsid w:val="00902C8D"/>
    <w:rsid w:val="00902D51"/>
    <w:rsid w:val="00903564"/>
    <w:rsid w:val="00903927"/>
    <w:rsid w:val="00903D68"/>
    <w:rsid w:val="00904A72"/>
    <w:rsid w:val="00904F91"/>
    <w:rsid w:val="00904FCC"/>
    <w:rsid w:val="00905000"/>
    <w:rsid w:val="00905836"/>
    <w:rsid w:val="0090612C"/>
    <w:rsid w:val="00910EDC"/>
    <w:rsid w:val="00911862"/>
    <w:rsid w:val="00912928"/>
    <w:rsid w:val="0091326C"/>
    <w:rsid w:val="009139BC"/>
    <w:rsid w:val="0091475B"/>
    <w:rsid w:val="009159F9"/>
    <w:rsid w:val="00916333"/>
    <w:rsid w:val="009172E0"/>
    <w:rsid w:val="00917C1F"/>
    <w:rsid w:val="00920050"/>
    <w:rsid w:val="009200BF"/>
    <w:rsid w:val="009218A4"/>
    <w:rsid w:val="00922016"/>
    <w:rsid w:val="00922672"/>
    <w:rsid w:val="00923383"/>
    <w:rsid w:val="00923D22"/>
    <w:rsid w:val="0092400F"/>
    <w:rsid w:val="00925505"/>
    <w:rsid w:val="00926016"/>
    <w:rsid w:val="0092662E"/>
    <w:rsid w:val="00926768"/>
    <w:rsid w:val="00927827"/>
    <w:rsid w:val="00927D6F"/>
    <w:rsid w:val="00927E0F"/>
    <w:rsid w:val="0093134B"/>
    <w:rsid w:val="00932391"/>
    <w:rsid w:val="009325C3"/>
    <w:rsid w:val="00932DD3"/>
    <w:rsid w:val="009331D5"/>
    <w:rsid w:val="00933216"/>
    <w:rsid w:val="00934347"/>
    <w:rsid w:val="0093452C"/>
    <w:rsid w:val="009354C4"/>
    <w:rsid w:val="00936722"/>
    <w:rsid w:val="0093701A"/>
    <w:rsid w:val="00937686"/>
    <w:rsid w:val="00940792"/>
    <w:rsid w:val="00942D77"/>
    <w:rsid w:val="009436B2"/>
    <w:rsid w:val="009439BD"/>
    <w:rsid w:val="0094462E"/>
    <w:rsid w:val="00944AF2"/>
    <w:rsid w:val="00947B47"/>
    <w:rsid w:val="00947CE6"/>
    <w:rsid w:val="00947EB4"/>
    <w:rsid w:val="009500B9"/>
    <w:rsid w:val="00951476"/>
    <w:rsid w:val="00951F9E"/>
    <w:rsid w:val="00952002"/>
    <w:rsid w:val="00952A49"/>
    <w:rsid w:val="00953315"/>
    <w:rsid w:val="00953810"/>
    <w:rsid w:val="00953DAF"/>
    <w:rsid w:val="00953EB3"/>
    <w:rsid w:val="0095408E"/>
    <w:rsid w:val="00954DCF"/>
    <w:rsid w:val="00954E49"/>
    <w:rsid w:val="0095608F"/>
    <w:rsid w:val="00956122"/>
    <w:rsid w:val="00956392"/>
    <w:rsid w:val="009574CE"/>
    <w:rsid w:val="0095773D"/>
    <w:rsid w:val="009578B1"/>
    <w:rsid w:val="00960729"/>
    <w:rsid w:val="00960F9C"/>
    <w:rsid w:val="009611C4"/>
    <w:rsid w:val="0096138B"/>
    <w:rsid w:val="009619CD"/>
    <w:rsid w:val="00961E2C"/>
    <w:rsid w:val="009621F3"/>
    <w:rsid w:val="009630F8"/>
    <w:rsid w:val="00963620"/>
    <w:rsid w:val="0096397B"/>
    <w:rsid w:val="00964E68"/>
    <w:rsid w:val="00965535"/>
    <w:rsid w:val="00965950"/>
    <w:rsid w:val="00965E78"/>
    <w:rsid w:val="009664A4"/>
    <w:rsid w:val="00967051"/>
    <w:rsid w:val="00967319"/>
    <w:rsid w:val="0096788A"/>
    <w:rsid w:val="00970144"/>
    <w:rsid w:val="0097038B"/>
    <w:rsid w:val="0097091D"/>
    <w:rsid w:val="00970F01"/>
    <w:rsid w:val="00970FF4"/>
    <w:rsid w:val="00973F42"/>
    <w:rsid w:val="00974639"/>
    <w:rsid w:val="0097480D"/>
    <w:rsid w:val="0097579F"/>
    <w:rsid w:val="00975A99"/>
    <w:rsid w:val="00976257"/>
    <w:rsid w:val="009762E7"/>
    <w:rsid w:val="00976799"/>
    <w:rsid w:val="00976C4E"/>
    <w:rsid w:val="009770F5"/>
    <w:rsid w:val="00977583"/>
    <w:rsid w:val="009806B8"/>
    <w:rsid w:val="00980755"/>
    <w:rsid w:val="00980B22"/>
    <w:rsid w:val="00981098"/>
    <w:rsid w:val="009810FD"/>
    <w:rsid w:val="009814BC"/>
    <w:rsid w:val="009815A4"/>
    <w:rsid w:val="009816F1"/>
    <w:rsid w:val="00981D0C"/>
    <w:rsid w:val="00981EDA"/>
    <w:rsid w:val="0098252F"/>
    <w:rsid w:val="00982877"/>
    <w:rsid w:val="009845F4"/>
    <w:rsid w:val="0098488C"/>
    <w:rsid w:val="00985532"/>
    <w:rsid w:val="00985604"/>
    <w:rsid w:val="009863A0"/>
    <w:rsid w:val="0098652B"/>
    <w:rsid w:val="00986A42"/>
    <w:rsid w:val="0098787F"/>
    <w:rsid w:val="00987EB0"/>
    <w:rsid w:val="00987F8A"/>
    <w:rsid w:val="00990CA0"/>
    <w:rsid w:val="00991A9C"/>
    <w:rsid w:val="00992CA9"/>
    <w:rsid w:val="00992DFB"/>
    <w:rsid w:val="00993056"/>
    <w:rsid w:val="009932BB"/>
    <w:rsid w:val="009938F3"/>
    <w:rsid w:val="009945CA"/>
    <w:rsid w:val="00994F98"/>
    <w:rsid w:val="00996000"/>
    <w:rsid w:val="00997B5C"/>
    <w:rsid w:val="009A05A2"/>
    <w:rsid w:val="009A0B49"/>
    <w:rsid w:val="009A130F"/>
    <w:rsid w:val="009A2305"/>
    <w:rsid w:val="009A377D"/>
    <w:rsid w:val="009A37F8"/>
    <w:rsid w:val="009A4042"/>
    <w:rsid w:val="009A4602"/>
    <w:rsid w:val="009A4D13"/>
    <w:rsid w:val="009A4E9A"/>
    <w:rsid w:val="009A6162"/>
    <w:rsid w:val="009A671F"/>
    <w:rsid w:val="009A697A"/>
    <w:rsid w:val="009B05B9"/>
    <w:rsid w:val="009B0A29"/>
    <w:rsid w:val="009B254E"/>
    <w:rsid w:val="009B2AC4"/>
    <w:rsid w:val="009B395A"/>
    <w:rsid w:val="009B4353"/>
    <w:rsid w:val="009B4718"/>
    <w:rsid w:val="009B5202"/>
    <w:rsid w:val="009B55B0"/>
    <w:rsid w:val="009B6E6D"/>
    <w:rsid w:val="009B6F26"/>
    <w:rsid w:val="009B74F6"/>
    <w:rsid w:val="009C0B90"/>
    <w:rsid w:val="009C0D3C"/>
    <w:rsid w:val="009C13DB"/>
    <w:rsid w:val="009C19EC"/>
    <w:rsid w:val="009C1B9F"/>
    <w:rsid w:val="009C215C"/>
    <w:rsid w:val="009C277D"/>
    <w:rsid w:val="009C27F1"/>
    <w:rsid w:val="009C3230"/>
    <w:rsid w:val="009C341C"/>
    <w:rsid w:val="009C3D32"/>
    <w:rsid w:val="009C3E58"/>
    <w:rsid w:val="009C48BD"/>
    <w:rsid w:val="009C586A"/>
    <w:rsid w:val="009C5981"/>
    <w:rsid w:val="009C59D3"/>
    <w:rsid w:val="009C5B2A"/>
    <w:rsid w:val="009C5EDC"/>
    <w:rsid w:val="009C63BE"/>
    <w:rsid w:val="009C697D"/>
    <w:rsid w:val="009C6AA5"/>
    <w:rsid w:val="009C7636"/>
    <w:rsid w:val="009C7640"/>
    <w:rsid w:val="009C7A30"/>
    <w:rsid w:val="009D0FD9"/>
    <w:rsid w:val="009D119E"/>
    <w:rsid w:val="009D1269"/>
    <w:rsid w:val="009D133A"/>
    <w:rsid w:val="009D1B12"/>
    <w:rsid w:val="009D2079"/>
    <w:rsid w:val="009D2292"/>
    <w:rsid w:val="009D2B7C"/>
    <w:rsid w:val="009D3C3C"/>
    <w:rsid w:val="009D3CB3"/>
    <w:rsid w:val="009D3FC2"/>
    <w:rsid w:val="009D42E2"/>
    <w:rsid w:val="009D4C38"/>
    <w:rsid w:val="009D5070"/>
    <w:rsid w:val="009D559E"/>
    <w:rsid w:val="009D5962"/>
    <w:rsid w:val="009D62C2"/>
    <w:rsid w:val="009D6D1A"/>
    <w:rsid w:val="009D7470"/>
    <w:rsid w:val="009D7F17"/>
    <w:rsid w:val="009E00EE"/>
    <w:rsid w:val="009E0507"/>
    <w:rsid w:val="009E2107"/>
    <w:rsid w:val="009E2561"/>
    <w:rsid w:val="009E2AF9"/>
    <w:rsid w:val="009E3A1B"/>
    <w:rsid w:val="009E3C06"/>
    <w:rsid w:val="009E4484"/>
    <w:rsid w:val="009E4C74"/>
    <w:rsid w:val="009E512C"/>
    <w:rsid w:val="009E5A95"/>
    <w:rsid w:val="009E5D2F"/>
    <w:rsid w:val="009E5DEC"/>
    <w:rsid w:val="009E6000"/>
    <w:rsid w:val="009E66C5"/>
    <w:rsid w:val="009E7D89"/>
    <w:rsid w:val="009F04C2"/>
    <w:rsid w:val="009F11CC"/>
    <w:rsid w:val="009F132E"/>
    <w:rsid w:val="009F1997"/>
    <w:rsid w:val="009F242B"/>
    <w:rsid w:val="009F28D6"/>
    <w:rsid w:val="009F2941"/>
    <w:rsid w:val="009F457C"/>
    <w:rsid w:val="009F509D"/>
    <w:rsid w:val="009F5AC8"/>
    <w:rsid w:val="009F5B78"/>
    <w:rsid w:val="009F5D5F"/>
    <w:rsid w:val="009F5DC2"/>
    <w:rsid w:val="009F7174"/>
    <w:rsid w:val="009F7CFA"/>
    <w:rsid w:val="00A00742"/>
    <w:rsid w:val="00A00771"/>
    <w:rsid w:val="00A00F07"/>
    <w:rsid w:val="00A010F5"/>
    <w:rsid w:val="00A01B94"/>
    <w:rsid w:val="00A01C82"/>
    <w:rsid w:val="00A02915"/>
    <w:rsid w:val="00A0346F"/>
    <w:rsid w:val="00A03718"/>
    <w:rsid w:val="00A03A14"/>
    <w:rsid w:val="00A03A1D"/>
    <w:rsid w:val="00A04C10"/>
    <w:rsid w:val="00A04CD1"/>
    <w:rsid w:val="00A04D6D"/>
    <w:rsid w:val="00A0574A"/>
    <w:rsid w:val="00A05E2D"/>
    <w:rsid w:val="00A0664D"/>
    <w:rsid w:val="00A06D7D"/>
    <w:rsid w:val="00A10812"/>
    <w:rsid w:val="00A10A27"/>
    <w:rsid w:val="00A11914"/>
    <w:rsid w:val="00A12B55"/>
    <w:rsid w:val="00A12EE3"/>
    <w:rsid w:val="00A13177"/>
    <w:rsid w:val="00A13283"/>
    <w:rsid w:val="00A1333A"/>
    <w:rsid w:val="00A14EF6"/>
    <w:rsid w:val="00A14FE4"/>
    <w:rsid w:val="00A15C20"/>
    <w:rsid w:val="00A16088"/>
    <w:rsid w:val="00A165F1"/>
    <w:rsid w:val="00A16683"/>
    <w:rsid w:val="00A1755E"/>
    <w:rsid w:val="00A17848"/>
    <w:rsid w:val="00A17B27"/>
    <w:rsid w:val="00A17C51"/>
    <w:rsid w:val="00A20019"/>
    <w:rsid w:val="00A2222D"/>
    <w:rsid w:val="00A22D11"/>
    <w:rsid w:val="00A22FA5"/>
    <w:rsid w:val="00A23365"/>
    <w:rsid w:val="00A23A1D"/>
    <w:rsid w:val="00A240CA"/>
    <w:rsid w:val="00A2411F"/>
    <w:rsid w:val="00A2427C"/>
    <w:rsid w:val="00A2432D"/>
    <w:rsid w:val="00A246DF"/>
    <w:rsid w:val="00A25587"/>
    <w:rsid w:val="00A259D1"/>
    <w:rsid w:val="00A25BDA"/>
    <w:rsid w:val="00A25FEB"/>
    <w:rsid w:val="00A2608A"/>
    <w:rsid w:val="00A26A76"/>
    <w:rsid w:val="00A26C48"/>
    <w:rsid w:val="00A30299"/>
    <w:rsid w:val="00A306B5"/>
    <w:rsid w:val="00A30E89"/>
    <w:rsid w:val="00A313AD"/>
    <w:rsid w:val="00A316CF"/>
    <w:rsid w:val="00A31951"/>
    <w:rsid w:val="00A32625"/>
    <w:rsid w:val="00A32C48"/>
    <w:rsid w:val="00A33696"/>
    <w:rsid w:val="00A3407D"/>
    <w:rsid w:val="00A3409A"/>
    <w:rsid w:val="00A34B9B"/>
    <w:rsid w:val="00A35191"/>
    <w:rsid w:val="00A3576B"/>
    <w:rsid w:val="00A357FC"/>
    <w:rsid w:val="00A35C6C"/>
    <w:rsid w:val="00A3656C"/>
    <w:rsid w:val="00A36723"/>
    <w:rsid w:val="00A37001"/>
    <w:rsid w:val="00A37B68"/>
    <w:rsid w:val="00A40FCC"/>
    <w:rsid w:val="00A410D9"/>
    <w:rsid w:val="00A41A00"/>
    <w:rsid w:val="00A426B6"/>
    <w:rsid w:val="00A427E0"/>
    <w:rsid w:val="00A42B5B"/>
    <w:rsid w:val="00A44CD7"/>
    <w:rsid w:val="00A45C1B"/>
    <w:rsid w:val="00A4680F"/>
    <w:rsid w:val="00A47AE2"/>
    <w:rsid w:val="00A47F1C"/>
    <w:rsid w:val="00A500A5"/>
    <w:rsid w:val="00A50706"/>
    <w:rsid w:val="00A50A07"/>
    <w:rsid w:val="00A51A4E"/>
    <w:rsid w:val="00A51BF3"/>
    <w:rsid w:val="00A51F29"/>
    <w:rsid w:val="00A51F3E"/>
    <w:rsid w:val="00A52D0F"/>
    <w:rsid w:val="00A52F94"/>
    <w:rsid w:val="00A53444"/>
    <w:rsid w:val="00A5517E"/>
    <w:rsid w:val="00A55CF3"/>
    <w:rsid w:val="00A55F7D"/>
    <w:rsid w:val="00A577D5"/>
    <w:rsid w:val="00A57FDE"/>
    <w:rsid w:val="00A60790"/>
    <w:rsid w:val="00A608D5"/>
    <w:rsid w:val="00A614F3"/>
    <w:rsid w:val="00A62069"/>
    <w:rsid w:val="00A62644"/>
    <w:rsid w:val="00A64F2F"/>
    <w:rsid w:val="00A64F7E"/>
    <w:rsid w:val="00A65452"/>
    <w:rsid w:val="00A65AF0"/>
    <w:rsid w:val="00A663DB"/>
    <w:rsid w:val="00A664CE"/>
    <w:rsid w:val="00A67115"/>
    <w:rsid w:val="00A671F1"/>
    <w:rsid w:val="00A71B98"/>
    <w:rsid w:val="00A72321"/>
    <w:rsid w:val="00A744C3"/>
    <w:rsid w:val="00A752DB"/>
    <w:rsid w:val="00A756B3"/>
    <w:rsid w:val="00A76AB8"/>
    <w:rsid w:val="00A775F8"/>
    <w:rsid w:val="00A77BF8"/>
    <w:rsid w:val="00A80063"/>
    <w:rsid w:val="00A82859"/>
    <w:rsid w:val="00A828BF"/>
    <w:rsid w:val="00A82FE2"/>
    <w:rsid w:val="00A83016"/>
    <w:rsid w:val="00A84198"/>
    <w:rsid w:val="00A8430A"/>
    <w:rsid w:val="00A84C77"/>
    <w:rsid w:val="00A851C5"/>
    <w:rsid w:val="00A854C5"/>
    <w:rsid w:val="00A8550A"/>
    <w:rsid w:val="00A85A84"/>
    <w:rsid w:val="00A8629E"/>
    <w:rsid w:val="00A8665C"/>
    <w:rsid w:val="00A86C2C"/>
    <w:rsid w:val="00A878C6"/>
    <w:rsid w:val="00A908FA"/>
    <w:rsid w:val="00A9092A"/>
    <w:rsid w:val="00A90A56"/>
    <w:rsid w:val="00A9128F"/>
    <w:rsid w:val="00A913A2"/>
    <w:rsid w:val="00A920C6"/>
    <w:rsid w:val="00A92309"/>
    <w:rsid w:val="00A92923"/>
    <w:rsid w:val="00A92B0A"/>
    <w:rsid w:val="00A92BA8"/>
    <w:rsid w:val="00A9342E"/>
    <w:rsid w:val="00A96502"/>
    <w:rsid w:val="00A9682B"/>
    <w:rsid w:val="00A96E7F"/>
    <w:rsid w:val="00A97475"/>
    <w:rsid w:val="00A97BAF"/>
    <w:rsid w:val="00AA0629"/>
    <w:rsid w:val="00AA09CF"/>
    <w:rsid w:val="00AA1197"/>
    <w:rsid w:val="00AA1926"/>
    <w:rsid w:val="00AA2A36"/>
    <w:rsid w:val="00AA2C45"/>
    <w:rsid w:val="00AA3444"/>
    <w:rsid w:val="00AA39A9"/>
    <w:rsid w:val="00AA416C"/>
    <w:rsid w:val="00AA43E9"/>
    <w:rsid w:val="00AA5473"/>
    <w:rsid w:val="00AA62E9"/>
    <w:rsid w:val="00AA648B"/>
    <w:rsid w:val="00AA71ED"/>
    <w:rsid w:val="00AA7ACA"/>
    <w:rsid w:val="00AB1491"/>
    <w:rsid w:val="00AB1521"/>
    <w:rsid w:val="00AB1A04"/>
    <w:rsid w:val="00AB1D4E"/>
    <w:rsid w:val="00AB220A"/>
    <w:rsid w:val="00AB338A"/>
    <w:rsid w:val="00AB3587"/>
    <w:rsid w:val="00AB43C2"/>
    <w:rsid w:val="00AB4743"/>
    <w:rsid w:val="00AB5753"/>
    <w:rsid w:val="00AB6B1B"/>
    <w:rsid w:val="00AB6E88"/>
    <w:rsid w:val="00AB70A9"/>
    <w:rsid w:val="00AB757E"/>
    <w:rsid w:val="00AC1329"/>
    <w:rsid w:val="00AC1F3A"/>
    <w:rsid w:val="00AC459C"/>
    <w:rsid w:val="00AC4843"/>
    <w:rsid w:val="00AC4F4F"/>
    <w:rsid w:val="00AC4FC9"/>
    <w:rsid w:val="00AC7024"/>
    <w:rsid w:val="00AC79AD"/>
    <w:rsid w:val="00AD0792"/>
    <w:rsid w:val="00AD14C2"/>
    <w:rsid w:val="00AD31DB"/>
    <w:rsid w:val="00AD3E11"/>
    <w:rsid w:val="00AD43B3"/>
    <w:rsid w:val="00AD4DFC"/>
    <w:rsid w:val="00AD4E77"/>
    <w:rsid w:val="00AD4EF7"/>
    <w:rsid w:val="00AD4FF7"/>
    <w:rsid w:val="00AD5266"/>
    <w:rsid w:val="00AD59C0"/>
    <w:rsid w:val="00AD59C9"/>
    <w:rsid w:val="00AD5C66"/>
    <w:rsid w:val="00AD6328"/>
    <w:rsid w:val="00AD6466"/>
    <w:rsid w:val="00AD6795"/>
    <w:rsid w:val="00AD68D0"/>
    <w:rsid w:val="00AD696E"/>
    <w:rsid w:val="00AD70E9"/>
    <w:rsid w:val="00AD74EA"/>
    <w:rsid w:val="00AD783B"/>
    <w:rsid w:val="00AD7A58"/>
    <w:rsid w:val="00AE02F7"/>
    <w:rsid w:val="00AE0854"/>
    <w:rsid w:val="00AE08C6"/>
    <w:rsid w:val="00AE121F"/>
    <w:rsid w:val="00AE12D2"/>
    <w:rsid w:val="00AE13A7"/>
    <w:rsid w:val="00AE17E9"/>
    <w:rsid w:val="00AE184D"/>
    <w:rsid w:val="00AE1D62"/>
    <w:rsid w:val="00AE2675"/>
    <w:rsid w:val="00AE4AAD"/>
    <w:rsid w:val="00AE5034"/>
    <w:rsid w:val="00AE50D0"/>
    <w:rsid w:val="00AE6193"/>
    <w:rsid w:val="00AE6C76"/>
    <w:rsid w:val="00AE7830"/>
    <w:rsid w:val="00AE7944"/>
    <w:rsid w:val="00AE7B33"/>
    <w:rsid w:val="00AF0098"/>
    <w:rsid w:val="00AF01C6"/>
    <w:rsid w:val="00AF1D92"/>
    <w:rsid w:val="00AF20FF"/>
    <w:rsid w:val="00AF233C"/>
    <w:rsid w:val="00AF29B3"/>
    <w:rsid w:val="00AF384A"/>
    <w:rsid w:val="00AF4542"/>
    <w:rsid w:val="00AF46AB"/>
    <w:rsid w:val="00AF47F0"/>
    <w:rsid w:val="00AF54EB"/>
    <w:rsid w:val="00AF5838"/>
    <w:rsid w:val="00AF5AA4"/>
    <w:rsid w:val="00AF71A0"/>
    <w:rsid w:val="00AF72C4"/>
    <w:rsid w:val="00AF7CC4"/>
    <w:rsid w:val="00B00490"/>
    <w:rsid w:val="00B0059E"/>
    <w:rsid w:val="00B005D0"/>
    <w:rsid w:val="00B00EDA"/>
    <w:rsid w:val="00B0135C"/>
    <w:rsid w:val="00B016A6"/>
    <w:rsid w:val="00B01E1B"/>
    <w:rsid w:val="00B0210A"/>
    <w:rsid w:val="00B02171"/>
    <w:rsid w:val="00B02ABB"/>
    <w:rsid w:val="00B05A0B"/>
    <w:rsid w:val="00B10443"/>
    <w:rsid w:val="00B10838"/>
    <w:rsid w:val="00B11373"/>
    <w:rsid w:val="00B11504"/>
    <w:rsid w:val="00B120E7"/>
    <w:rsid w:val="00B12959"/>
    <w:rsid w:val="00B13616"/>
    <w:rsid w:val="00B14093"/>
    <w:rsid w:val="00B14555"/>
    <w:rsid w:val="00B14973"/>
    <w:rsid w:val="00B14BAE"/>
    <w:rsid w:val="00B156A6"/>
    <w:rsid w:val="00B15927"/>
    <w:rsid w:val="00B15F06"/>
    <w:rsid w:val="00B16831"/>
    <w:rsid w:val="00B16A62"/>
    <w:rsid w:val="00B1773A"/>
    <w:rsid w:val="00B17FF6"/>
    <w:rsid w:val="00B2350F"/>
    <w:rsid w:val="00B23B9C"/>
    <w:rsid w:val="00B23F69"/>
    <w:rsid w:val="00B240B1"/>
    <w:rsid w:val="00B26012"/>
    <w:rsid w:val="00B2605C"/>
    <w:rsid w:val="00B26737"/>
    <w:rsid w:val="00B26855"/>
    <w:rsid w:val="00B2750D"/>
    <w:rsid w:val="00B27ACD"/>
    <w:rsid w:val="00B30383"/>
    <w:rsid w:val="00B309FD"/>
    <w:rsid w:val="00B31051"/>
    <w:rsid w:val="00B312D8"/>
    <w:rsid w:val="00B32691"/>
    <w:rsid w:val="00B328CF"/>
    <w:rsid w:val="00B3298E"/>
    <w:rsid w:val="00B3338D"/>
    <w:rsid w:val="00B334B6"/>
    <w:rsid w:val="00B34146"/>
    <w:rsid w:val="00B350A5"/>
    <w:rsid w:val="00B35C59"/>
    <w:rsid w:val="00B35F65"/>
    <w:rsid w:val="00B362DB"/>
    <w:rsid w:val="00B36DE9"/>
    <w:rsid w:val="00B3740F"/>
    <w:rsid w:val="00B3776F"/>
    <w:rsid w:val="00B37ACA"/>
    <w:rsid w:val="00B40712"/>
    <w:rsid w:val="00B40D06"/>
    <w:rsid w:val="00B40D1A"/>
    <w:rsid w:val="00B4129E"/>
    <w:rsid w:val="00B41A9C"/>
    <w:rsid w:val="00B428BB"/>
    <w:rsid w:val="00B42C1B"/>
    <w:rsid w:val="00B43419"/>
    <w:rsid w:val="00B4356D"/>
    <w:rsid w:val="00B46481"/>
    <w:rsid w:val="00B46DAD"/>
    <w:rsid w:val="00B46F2A"/>
    <w:rsid w:val="00B4778C"/>
    <w:rsid w:val="00B47CE9"/>
    <w:rsid w:val="00B513A5"/>
    <w:rsid w:val="00B517FD"/>
    <w:rsid w:val="00B51A25"/>
    <w:rsid w:val="00B52ADE"/>
    <w:rsid w:val="00B52F9D"/>
    <w:rsid w:val="00B53555"/>
    <w:rsid w:val="00B5455F"/>
    <w:rsid w:val="00B55353"/>
    <w:rsid w:val="00B55567"/>
    <w:rsid w:val="00B5631B"/>
    <w:rsid w:val="00B57275"/>
    <w:rsid w:val="00B57A7A"/>
    <w:rsid w:val="00B57A8F"/>
    <w:rsid w:val="00B617A7"/>
    <w:rsid w:val="00B61C4C"/>
    <w:rsid w:val="00B62045"/>
    <w:rsid w:val="00B63170"/>
    <w:rsid w:val="00B63E8C"/>
    <w:rsid w:val="00B647C0"/>
    <w:rsid w:val="00B65AC8"/>
    <w:rsid w:val="00B662E9"/>
    <w:rsid w:val="00B6630E"/>
    <w:rsid w:val="00B66F6B"/>
    <w:rsid w:val="00B67133"/>
    <w:rsid w:val="00B70130"/>
    <w:rsid w:val="00B703B8"/>
    <w:rsid w:val="00B711A3"/>
    <w:rsid w:val="00B7156B"/>
    <w:rsid w:val="00B720BC"/>
    <w:rsid w:val="00B72B4E"/>
    <w:rsid w:val="00B730C5"/>
    <w:rsid w:val="00B7381D"/>
    <w:rsid w:val="00B754F7"/>
    <w:rsid w:val="00B75BA4"/>
    <w:rsid w:val="00B75D09"/>
    <w:rsid w:val="00B764E5"/>
    <w:rsid w:val="00B8049C"/>
    <w:rsid w:val="00B80753"/>
    <w:rsid w:val="00B80BAD"/>
    <w:rsid w:val="00B8131F"/>
    <w:rsid w:val="00B81600"/>
    <w:rsid w:val="00B817C1"/>
    <w:rsid w:val="00B81847"/>
    <w:rsid w:val="00B82F55"/>
    <w:rsid w:val="00B8303D"/>
    <w:rsid w:val="00B831E5"/>
    <w:rsid w:val="00B843E4"/>
    <w:rsid w:val="00B844F5"/>
    <w:rsid w:val="00B84B4D"/>
    <w:rsid w:val="00B84D40"/>
    <w:rsid w:val="00B84F20"/>
    <w:rsid w:val="00B85459"/>
    <w:rsid w:val="00B8552E"/>
    <w:rsid w:val="00B85ECA"/>
    <w:rsid w:val="00B86490"/>
    <w:rsid w:val="00B866F2"/>
    <w:rsid w:val="00B86C52"/>
    <w:rsid w:val="00B86F8F"/>
    <w:rsid w:val="00B87671"/>
    <w:rsid w:val="00B87F6F"/>
    <w:rsid w:val="00B9094B"/>
    <w:rsid w:val="00B909A7"/>
    <w:rsid w:val="00B90A7F"/>
    <w:rsid w:val="00B91144"/>
    <w:rsid w:val="00B911E3"/>
    <w:rsid w:val="00B91885"/>
    <w:rsid w:val="00B918C7"/>
    <w:rsid w:val="00B91957"/>
    <w:rsid w:val="00B91D23"/>
    <w:rsid w:val="00B9289E"/>
    <w:rsid w:val="00B92E68"/>
    <w:rsid w:val="00B93D8B"/>
    <w:rsid w:val="00B95888"/>
    <w:rsid w:val="00B97243"/>
    <w:rsid w:val="00BA072D"/>
    <w:rsid w:val="00BA203C"/>
    <w:rsid w:val="00BA3228"/>
    <w:rsid w:val="00BA373A"/>
    <w:rsid w:val="00BA5BE6"/>
    <w:rsid w:val="00BA5FBF"/>
    <w:rsid w:val="00BA61FD"/>
    <w:rsid w:val="00BA7555"/>
    <w:rsid w:val="00BA76CA"/>
    <w:rsid w:val="00BA7AFE"/>
    <w:rsid w:val="00BB1354"/>
    <w:rsid w:val="00BB1949"/>
    <w:rsid w:val="00BB19C4"/>
    <w:rsid w:val="00BB1E0B"/>
    <w:rsid w:val="00BB26AC"/>
    <w:rsid w:val="00BB27FA"/>
    <w:rsid w:val="00BB4365"/>
    <w:rsid w:val="00BB4BE6"/>
    <w:rsid w:val="00BB63C9"/>
    <w:rsid w:val="00BB6DBE"/>
    <w:rsid w:val="00BB7160"/>
    <w:rsid w:val="00BB7AA0"/>
    <w:rsid w:val="00BC023B"/>
    <w:rsid w:val="00BC05F4"/>
    <w:rsid w:val="00BC09FF"/>
    <w:rsid w:val="00BC1014"/>
    <w:rsid w:val="00BC17D7"/>
    <w:rsid w:val="00BC2AEB"/>
    <w:rsid w:val="00BC2F05"/>
    <w:rsid w:val="00BC38EA"/>
    <w:rsid w:val="00BC409E"/>
    <w:rsid w:val="00BC42B0"/>
    <w:rsid w:val="00BC43D3"/>
    <w:rsid w:val="00BC4D9A"/>
    <w:rsid w:val="00BC5FDF"/>
    <w:rsid w:val="00BC615C"/>
    <w:rsid w:val="00BC63D6"/>
    <w:rsid w:val="00BC643F"/>
    <w:rsid w:val="00BC69D4"/>
    <w:rsid w:val="00BC6A0D"/>
    <w:rsid w:val="00BC6CE9"/>
    <w:rsid w:val="00BC6E5B"/>
    <w:rsid w:val="00BC735C"/>
    <w:rsid w:val="00BC740B"/>
    <w:rsid w:val="00BC75A4"/>
    <w:rsid w:val="00BC7750"/>
    <w:rsid w:val="00BC78A3"/>
    <w:rsid w:val="00BC7C38"/>
    <w:rsid w:val="00BD09A7"/>
    <w:rsid w:val="00BD0D8F"/>
    <w:rsid w:val="00BD11A8"/>
    <w:rsid w:val="00BD12DD"/>
    <w:rsid w:val="00BD2376"/>
    <w:rsid w:val="00BD38A2"/>
    <w:rsid w:val="00BD4C4C"/>
    <w:rsid w:val="00BD5C5B"/>
    <w:rsid w:val="00BD637A"/>
    <w:rsid w:val="00BD6B62"/>
    <w:rsid w:val="00BD74BF"/>
    <w:rsid w:val="00BD7649"/>
    <w:rsid w:val="00BE02C7"/>
    <w:rsid w:val="00BE04E6"/>
    <w:rsid w:val="00BE1700"/>
    <w:rsid w:val="00BE2C3C"/>
    <w:rsid w:val="00BE3041"/>
    <w:rsid w:val="00BE3AE1"/>
    <w:rsid w:val="00BE3CEC"/>
    <w:rsid w:val="00BE3F31"/>
    <w:rsid w:val="00BE417B"/>
    <w:rsid w:val="00BE4218"/>
    <w:rsid w:val="00BE4471"/>
    <w:rsid w:val="00BE55B7"/>
    <w:rsid w:val="00BE5C54"/>
    <w:rsid w:val="00BE5C8F"/>
    <w:rsid w:val="00BE60FF"/>
    <w:rsid w:val="00BE6258"/>
    <w:rsid w:val="00BE6FC9"/>
    <w:rsid w:val="00BE7E07"/>
    <w:rsid w:val="00BF00B9"/>
    <w:rsid w:val="00BF22BB"/>
    <w:rsid w:val="00BF249C"/>
    <w:rsid w:val="00BF313B"/>
    <w:rsid w:val="00BF38CA"/>
    <w:rsid w:val="00BF45A4"/>
    <w:rsid w:val="00BF536D"/>
    <w:rsid w:val="00BF5401"/>
    <w:rsid w:val="00BF5783"/>
    <w:rsid w:val="00BF5A17"/>
    <w:rsid w:val="00BF6422"/>
    <w:rsid w:val="00BF65D2"/>
    <w:rsid w:val="00BF7680"/>
    <w:rsid w:val="00BF7BAC"/>
    <w:rsid w:val="00C00147"/>
    <w:rsid w:val="00C00269"/>
    <w:rsid w:val="00C0077C"/>
    <w:rsid w:val="00C00A47"/>
    <w:rsid w:val="00C01BA7"/>
    <w:rsid w:val="00C023AD"/>
    <w:rsid w:val="00C03E2D"/>
    <w:rsid w:val="00C04411"/>
    <w:rsid w:val="00C04452"/>
    <w:rsid w:val="00C04C83"/>
    <w:rsid w:val="00C05121"/>
    <w:rsid w:val="00C05370"/>
    <w:rsid w:val="00C05E0C"/>
    <w:rsid w:val="00C07AB1"/>
    <w:rsid w:val="00C07B7C"/>
    <w:rsid w:val="00C07D98"/>
    <w:rsid w:val="00C104D7"/>
    <w:rsid w:val="00C108CC"/>
    <w:rsid w:val="00C1144E"/>
    <w:rsid w:val="00C1162C"/>
    <w:rsid w:val="00C12A51"/>
    <w:rsid w:val="00C12E21"/>
    <w:rsid w:val="00C12EFD"/>
    <w:rsid w:val="00C15401"/>
    <w:rsid w:val="00C158F4"/>
    <w:rsid w:val="00C167E2"/>
    <w:rsid w:val="00C169AA"/>
    <w:rsid w:val="00C170ED"/>
    <w:rsid w:val="00C17702"/>
    <w:rsid w:val="00C17C60"/>
    <w:rsid w:val="00C20042"/>
    <w:rsid w:val="00C200D8"/>
    <w:rsid w:val="00C202F6"/>
    <w:rsid w:val="00C21226"/>
    <w:rsid w:val="00C21574"/>
    <w:rsid w:val="00C2194C"/>
    <w:rsid w:val="00C240C3"/>
    <w:rsid w:val="00C24212"/>
    <w:rsid w:val="00C248CE"/>
    <w:rsid w:val="00C24AA9"/>
    <w:rsid w:val="00C252EF"/>
    <w:rsid w:val="00C26189"/>
    <w:rsid w:val="00C26B53"/>
    <w:rsid w:val="00C26BD8"/>
    <w:rsid w:val="00C275C4"/>
    <w:rsid w:val="00C311BC"/>
    <w:rsid w:val="00C31734"/>
    <w:rsid w:val="00C31817"/>
    <w:rsid w:val="00C31AF3"/>
    <w:rsid w:val="00C322F8"/>
    <w:rsid w:val="00C32B5D"/>
    <w:rsid w:val="00C34242"/>
    <w:rsid w:val="00C34594"/>
    <w:rsid w:val="00C34715"/>
    <w:rsid w:val="00C3478C"/>
    <w:rsid w:val="00C347A8"/>
    <w:rsid w:val="00C34D9D"/>
    <w:rsid w:val="00C34F03"/>
    <w:rsid w:val="00C37F41"/>
    <w:rsid w:val="00C402A8"/>
    <w:rsid w:val="00C402AA"/>
    <w:rsid w:val="00C40306"/>
    <w:rsid w:val="00C410EB"/>
    <w:rsid w:val="00C416DA"/>
    <w:rsid w:val="00C41E0A"/>
    <w:rsid w:val="00C42241"/>
    <w:rsid w:val="00C426C8"/>
    <w:rsid w:val="00C42D85"/>
    <w:rsid w:val="00C42E60"/>
    <w:rsid w:val="00C432E9"/>
    <w:rsid w:val="00C43A16"/>
    <w:rsid w:val="00C43E41"/>
    <w:rsid w:val="00C453A2"/>
    <w:rsid w:val="00C454DD"/>
    <w:rsid w:val="00C45841"/>
    <w:rsid w:val="00C45AE3"/>
    <w:rsid w:val="00C46544"/>
    <w:rsid w:val="00C46C68"/>
    <w:rsid w:val="00C46D55"/>
    <w:rsid w:val="00C4743D"/>
    <w:rsid w:val="00C477E4"/>
    <w:rsid w:val="00C5048E"/>
    <w:rsid w:val="00C50577"/>
    <w:rsid w:val="00C5070C"/>
    <w:rsid w:val="00C512AD"/>
    <w:rsid w:val="00C520D1"/>
    <w:rsid w:val="00C52EED"/>
    <w:rsid w:val="00C5323E"/>
    <w:rsid w:val="00C53536"/>
    <w:rsid w:val="00C536B9"/>
    <w:rsid w:val="00C53A54"/>
    <w:rsid w:val="00C54B45"/>
    <w:rsid w:val="00C5570E"/>
    <w:rsid w:val="00C55958"/>
    <w:rsid w:val="00C564EE"/>
    <w:rsid w:val="00C567A9"/>
    <w:rsid w:val="00C56959"/>
    <w:rsid w:val="00C576B0"/>
    <w:rsid w:val="00C6309D"/>
    <w:rsid w:val="00C63D88"/>
    <w:rsid w:val="00C63E54"/>
    <w:rsid w:val="00C6478B"/>
    <w:rsid w:val="00C64DC8"/>
    <w:rsid w:val="00C6580A"/>
    <w:rsid w:val="00C66E54"/>
    <w:rsid w:val="00C67167"/>
    <w:rsid w:val="00C671BB"/>
    <w:rsid w:val="00C71552"/>
    <w:rsid w:val="00C71DFA"/>
    <w:rsid w:val="00C7379C"/>
    <w:rsid w:val="00C73D5D"/>
    <w:rsid w:val="00C743E5"/>
    <w:rsid w:val="00C74BC4"/>
    <w:rsid w:val="00C750E7"/>
    <w:rsid w:val="00C75896"/>
    <w:rsid w:val="00C75A20"/>
    <w:rsid w:val="00C7739F"/>
    <w:rsid w:val="00C77D24"/>
    <w:rsid w:val="00C805B1"/>
    <w:rsid w:val="00C8131A"/>
    <w:rsid w:val="00C81A83"/>
    <w:rsid w:val="00C81F3E"/>
    <w:rsid w:val="00C8225E"/>
    <w:rsid w:val="00C831B9"/>
    <w:rsid w:val="00C834A0"/>
    <w:rsid w:val="00C836FF"/>
    <w:rsid w:val="00C841D9"/>
    <w:rsid w:val="00C84926"/>
    <w:rsid w:val="00C852FB"/>
    <w:rsid w:val="00C8587D"/>
    <w:rsid w:val="00C86B8D"/>
    <w:rsid w:val="00C87534"/>
    <w:rsid w:val="00C87939"/>
    <w:rsid w:val="00C87B55"/>
    <w:rsid w:val="00C87C1F"/>
    <w:rsid w:val="00C92812"/>
    <w:rsid w:val="00C92E11"/>
    <w:rsid w:val="00C934AF"/>
    <w:rsid w:val="00C93A51"/>
    <w:rsid w:val="00C94923"/>
    <w:rsid w:val="00C952C8"/>
    <w:rsid w:val="00C95AAD"/>
    <w:rsid w:val="00C9634C"/>
    <w:rsid w:val="00C96626"/>
    <w:rsid w:val="00C97051"/>
    <w:rsid w:val="00C97983"/>
    <w:rsid w:val="00C97F7B"/>
    <w:rsid w:val="00CA0172"/>
    <w:rsid w:val="00CA056C"/>
    <w:rsid w:val="00CA0DC2"/>
    <w:rsid w:val="00CA1EF5"/>
    <w:rsid w:val="00CA200F"/>
    <w:rsid w:val="00CA21C7"/>
    <w:rsid w:val="00CA28E0"/>
    <w:rsid w:val="00CA2AC1"/>
    <w:rsid w:val="00CA2BD3"/>
    <w:rsid w:val="00CA2CA0"/>
    <w:rsid w:val="00CA3B72"/>
    <w:rsid w:val="00CA4734"/>
    <w:rsid w:val="00CA52F7"/>
    <w:rsid w:val="00CA6121"/>
    <w:rsid w:val="00CA6D80"/>
    <w:rsid w:val="00CA71C8"/>
    <w:rsid w:val="00CA7303"/>
    <w:rsid w:val="00CA7E38"/>
    <w:rsid w:val="00CB1225"/>
    <w:rsid w:val="00CB157E"/>
    <w:rsid w:val="00CB1AFC"/>
    <w:rsid w:val="00CB2316"/>
    <w:rsid w:val="00CB2B7F"/>
    <w:rsid w:val="00CB2E26"/>
    <w:rsid w:val="00CB4816"/>
    <w:rsid w:val="00CB5281"/>
    <w:rsid w:val="00CB78D7"/>
    <w:rsid w:val="00CC088B"/>
    <w:rsid w:val="00CC0C01"/>
    <w:rsid w:val="00CC0DD2"/>
    <w:rsid w:val="00CC0EC4"/>
    <w:rsid w:val="00CC0EE8"/>
    <w:rsid w:val="00CC2B40"/>
    <w:rsid w:val="00CC425D"/>
    <w:rsid w:val="00CC4661"/>
    <w:rsid w:val="00CC484E"/>
    <w:rsid w:val="00CC5D3A"/>
    <w:rsid w:val="00CC61E3"/>
    <w:rsid w:val="00CC684F"/>
    <w:rsid w:val="00CC6B02"/>
    <w:rsid w:val="00CD07C5"/>
    <w:rsid w:val="00CD0918"/>
    <w:rsid w:val="00CD0EAE"/>
    <w:rsid w:val="00CD1622"/>
    <w:rsid w:val="00CD2979"/>
    <w:rsid w:val="00CD2C46"/>
    <w:rsid w:val="00CD35C2"/>
    <w:rsid w:val="00CD47B6"/>
    <w:rsid w:val="00CD4987"/>
    <w:rsid w:val="00CD4A80"/>
    <w:rsid w:val="00CD51D2"/>
    <w:rsid w:val="00CD5234"/>
    <w:rsid w:val="00CD575E"/>
    <w:rsid w:val="00CD6C40"/>
    <w:rsid w:val="00CD6E9E"/>
    <w:rsid w:val="00CD73DC"/>
    <w:rsid w:val="00CD7458"/>
    <w:rsid w:val="00CD7685"/>
    <w:rsid w:val="00CE07ED"/>
    <w:rsid w:val="00CE0894"/>
    <w:rsid w:val="00CE0B89"/>
    <w:rsid w:val="00CE1054"/>
    <w:rsid w:val="00CE2834"/>
    <w:rsid w:val="00CE2A53"/>
    <w:rsid w:val="00CE2AC9"/>
    <w:rsid w:val="00CE33BA"/>
    <w:rsid w:val="00CE3B22"/>
    <w:rsid w:val="00CE3ECA"/>
    <w:rsid w:val="00CE5808"/>
    <w:rsid w:val="00CE6309"/>
    <w:rsid w:val="00CE66C3"/>
    <w:rsid w:val="00CE6D35"/>
    <w:rsid w:val="00CE7D59"/>
    <w:rsid w:val="00CF0DD6"/>
    <w:rsid w:val="00CF1F36"/>
    <w:rsid w:val="00CF2093"/>
    <w:rsid w:val="00CF338C"/>
    <w:rsid w:val="00CF3C98"/>
    <w:rsid w:val="00CF3EB6"/>
    <w:rsid w:val="00CF3FF2"/>
    <w:rsid w:val="00CF4221"/>
    <w:rsid w:val="00CF441B"/>
    <w:rsid w:val="00CF4669"/>
    <w:rsid w:val="00CF470D"/>
    <w:rsid w:val="00CF4DD2"/>
    <w:rsid w:val="00CF5AA4"/>
    <w:rsid w:val="00CF5BEA"/>
    <w:rsid w:val="00CF6132"/>
    <w:rsid w:val="00CF62EC"/>
    <w:rsid w:val="00CF634F"/>
    <w:rsid w:val="00CF6515"/>
    <w:rsid w:val="00CF6909"/>
    <w:rsid w:val="00CF6B1C"/>
    <w:rsid w:val="00CF6DC4"/>
    <w:rsid w:val="00CF6F11"/>
    <w:rsid w:val="00CF72B3"/>
    <w:rsid w:val="00CF74F5"/>
    <w:rsid w:val="00CF7A88"/>
    <w:rsid w:val="00D004A1"/>
    <w:rsid w:val="00D00BA7"/>
    <w:rsid w:val="00D0131C"/>
    <w:rsid w:val="00D018D5"/>
    <w:rsid w:val="00D02073"/>
    <w:rsid w:val="00D020C9"/>
    <w:rsid w:val="00D0237B"/>
    <w:rsid w:val="00D03438"/>
    <w:rsid w:val="00D042AA"/>
    <w:rsid w:val="00D04CAD"/>
    <w:rsid w:val="00D04F11"/>
    <w:rsid w:val="00D05214"/>
    <w:rsid w:val="00D05333"/>
    <w:rsid w:val="00D0550D"/>
    <w:rsid w:val="00D05818"/>
    <w:rsid w:val="00D05EAA"/>
    <w:rsid w:val="00D07199"/>
    <w:rsid w:val="00D072B9"/>
    <w:rsid w:val="00D074F8"/>
    <w:rsid w:val="00D07839"/>
    <w:rsid w:val="00D0791C"/>
    <w:rsid w:val="00D07D1A"/>
    <w:rsid w:val="00D103AA"/>
    <w:rsid w:val="00D11115"/>
    <w:rsid w:val="00D126CC"/>
    <w:rsid w:val="00D129C3"/>
    <w:rsid w:val="00D12E6B"/>
    <w:rsid w:val="00D15063"/>
    <w:rsid w:val="00D1518D"/>
    <w:rsid w:val="00D15306"/>
    <w:rsid w:val="00D15408"/>
    <w:rsid w:val="00D15BAE"/>
    <w:rsid w:val="00D162DB"/>
    <w:rsid w:val="00D168AC"/>
    <w:rsid w:val="00D16EEC"/>
    <w:rsid w:val="00D1742F"/>
    <w:rsid w:val="00D17F44"/>
    <w:rsid w:val="00D204FF"/>
    <w:rsid w:val="00D20D1E"/>
    <w:rsid w:val="00D21A34"/>
    <w:rsid w:val="00D22091"/>
    <w:rsid w:val="00D225F7"/>
    <w:rsid w:val="00D22E56"/>
    <w:rsid w:val="00D245EB"/>
    <w:rsid w:val="00D247F9"/>
    <w:rsid w:val="00D25FF6"/>
    <w:rsid w:val="00D26325"/>
    <w:rsid w:val="00D265F5"/>
    <w:rsid w:val="00D27692"/>
    <w:rsid w:val="00D278B6"/>
    <w:rsid w:val="00D27953"/>
    <w:rsid w:val="00D322F6"/>
    <w:rsid w:val="00D325A9"/>
    <w:rsid w:val="00D326CE"/>
    <w:rsid w:val="00D331E6"/>
    <w:rsid w:val="00D33A92"/>
    <w:rsid w:val="00D34034"/>
    <w:rsid w:val="00D345C7"/>
    <w:rsid w:val="00D349F6"/>
    <w:rsid w:val="00D352F3"/>
    <w:rsid w:val="00D35446"/>
    <w:rsid w:val="00D36EB6"/>
    <w:rsid w:val="00D37057"/>
    <w:rsid w:val="00D375DD"/>
    <w:rsid w:val="00D40346"/>
    <w:rsid w:val="00D40363"/>
    <w:rsid w:val="00D42DDE"/>
    <w:rsid w:val="00D43FB0"/>
    <w:rsid w:val="00D45347"/>
    <w:rsid w:val="00D45598"/>
    <w:rsid w:val="00D45B67"/>
    <w:rsid w:val="00D46847"/>
    <w:rsid w:val="00D46D7F"/>
    <w:rsid w:val="00D51450"/>
    <w:rsid w:val="00D515D6"/>
    <w:rsid w:val="00D51C13"/>
    <w:rsid w:val="00D52232"/>
    <w:rsid w:val="00D529AB"/>
    <w:rsid w:val="00D52E2D"/>
    <w:rsid w:val="00D52F09"/>
    <w:rsid w:val="00D531E0"/>
    <w:rsid w:val="00D532F8"/>
    <w:rsid w:val="00D538E4"/>
    <w:rsid w:val="00D53998"/>
    <w:rsid w:val="00D5447D"/>
    <w:rsid w:val="00D5476D"/>
    <w:rsid w:val="00D54945"/>
    <w:rsid w:val="00D55012"/>
    <w:rsid w:val="00D5664D"/>
    <w:rsid w:val="00D567E7"/>
    <w:rsid w:val="00D56A51"/>
    <w:rsid w:val="00D570B8"/>
    <w:rsid w:val="00D576F0"/>
    <w:rsid w:val="00D57C70"/>
    <w:rsid w:val="00D60165"/>
    <w:rsid w:val="00D61112"/>
    <w:rsid w:val="00D614F7"/>
    <w:rsid w:val="00D61B7D"/>
    <w:rsid w:val="00D61F59"/>
    <w:rsid w:val="00D620D9"/>
    <w:rsid w:val="00D623A1"/>
    <w:rsid w:val="00D62FF5"/>
    <w:rsid w:val="00D6327B"/>
    <w:rsid w:val="00D634C6"/>
    <w:rsid w:val="00D63BE9"/>
    <w:rsid w:val="00D64027"/>
    <w:rsid w:val="00D64036"/>
    <w:rsid w:val="00D6426E"/>
    <w:rsid w:val="00D6594A"/>
    <w:rsid w:val="00D65D9B"/>
    <w:rsid w:val="00D66DE3"/>
    <w:rsid w:val="00D67557"/>
    <w:rsid w:val="00D678A8"/>
    <w:rsid w:val="00D7062B"/>
    <w:rsid w:val="00D7153B"/>
    <w:rsid w:val="00D729D9"/>
    <w:rsid w:val="00D73638"/>
    <w:rsid w:val="00D74DDC"/>
    <w:rsid w:val="00D7545A"/>
    <w:rsid w:val="00D76BA5"/>
    <w:rsid w:val="00D77A9E"/>
    <w:rsid w:val="00D804D3"/>
    <w:rsid w:val="00D80B69"/>
    <w:rsid w:val="00D80BB5"/>
    <w:rsid w:val="00D81555"/>
    <w:rsid w:val="00D81CDA"/>
    <w:rsid w:val="00D827C1"/>
    <w:rsid w:val="00D82845"/>
    <w:rsid w:val="00D845CD"/>
    <w:rsid w:val="00D8463C"/>
    <w:rsid w:val="00D8484D"/>
    <w:rsid w:val="00D8578E"/>
    <w:rsid w:val="00D859BF"/>
    <w:rsid w:val="00D86152"/>
    <w:rsid w:val="00D864DE"/>
    <w:rsid w:val="00D866C3"/>
    <w:rsid w:val="00D8690C"/>
    <w:rsid w:val="00D86F5D"/>
    <w:rsid w:val="00D900AB"/>
    <w:rsid w:val="00D90B56"/>
    <w:rsid w:val="00D90CE4"/>
    <w:rsid w:val="00D91557"/>
    <w:rsid w:val="00D93023"/>
    <w:rsid w:val="00D937B6"/>
    <w:rsid w:val="00D93E2F"/>
    <w:rsid w:val="00D94069"/>
    <w:rsid w:val="00D94158"/>
    <w:rsid w:val="00D94AE0"/>
    <w:rsid w:val="00D953AA"/>
    <w:rsid w:val="00D95A8A"/>
    <w:rsid w:val="00D96126"/>
    <w:rsid w:val="00D96FCE"/>
    <w:rsid w:val="00D97A1B"/>
    <w:rsid w:val="00DA0A0E"/>
    <w:rsid w:val="00DA0F8C"/>
    <w:rsid w:val="00DA1B1C"/>
    <w:rsid w:val="00DA2479"/>
    <w:rsid w:val="00DA2CD7"/>
    <w:rsid w:val="00DA3E5E"/>
    <w:rsid w:val="00DA40C7"/>
    <w:rsid w:val="00DA4C45"/>
    <w:rsid w:val="00DA52DA"/>
    <w:rsid w:val="00DA531C"/>
    <w:rsid w:val="00DA6219"/>
    <w:rsid w:val="00DA718E"/>
    <w:rsid w:val="00DA71E1"/>
    <w:rsid w:val="00DB05DA"/>
    <w:rsid w:val="00DB0AAB"/>
    <w:rsid w:val="00DB0EA9"/>
    <w:rsid w:val="00DB1503"/>
    <w:rsid w:val="00DB2101"/>
    <w:rsid w:val="00DB2686"/>
    <w:rsid w:val="00DB3663"/>
    <w:rsid w:val="00DB3EFE"/>
    <w:rsid w:val="00DB4E46"/>
    <w:rsid w:val="00DB524F"/>
    <w:rsid w:val="00DB550E"/>
    <w:rsid w:val="00DB5F1C"/>
    <w:rsid w:val="00DB6C29"/>
    <w:rsid w:val="00DC132C"/>
    <w:rsid w:val="00DC1DF0"/>
    <w:rsid w:val="00DC22A9"/>
    <w:rsid w:val="00DC2733"/>
    <w:rsid w:val="00DC335A"/>
    <w:rsid w:val="00DC34D9"/>
    <w:rsid w:val="00DC35B8"/>
    <w:rsid w:val="00DC4739"/>
    <w:rsid w:val="00DC4874"/>
    <w:rsid w:val="00DC53DE"/>
    <w:rsid w:val="00DC5D45"/>
    <w:rsid w:val="00DC5DF8"/>
    <w:rsid w:val="00DC65F5"/>
    <w:rsid w:val="00DC680C"/>
    <w:rsid w:val="00DC693C"/>
    <w:rsid w:val="00DC720B"/>
    <w:rsid w:val="00DC75F2"/>
    <w:rsid w:val="00DD03EB"/>
    <w:rsid w:val="00DD1048"/>
    <w:rsid w:val="00DD121F"/>
    <w:rsid w:val="00DD253B"/>
    <w:rsid w:val="00DD28C4"/>
    <w:rsid w:val="00DD30E1"/>
    <w:rsid w:val="00DD43C3"/>
    <w:rsid w:val="00DD5AC1"/>
    <w:rsid w:val="00DD649B"/>
    <w:rsid w:val="00DD68AC"/>
    <w:rsid w:val="00DD6AB0"/>
    <w:rsid w:val="00DD7341"/>
    <w:rsid w:val="00DD78B8"/>
    <w:rsid w:val="00DE086E"/>
    <w:rsid w:val="00DE0E1E"/>
    <w:rsid w:val="00DE1352"/>
    <w:rsid w:val="00DE14CB"/>
    <w:rsid w:val="00DE3421"/>
    <w:rsid w:val="00DE3CFE"/>
    <w:rsid w:val="00DE4543"/>
    <w:rsid w:val="00DE50CD"/>
    <w:rsid w:val="00DE5421"/>
    <w:rsid w:val="00DE64B9"/>
    <w:rsid w:val="00DE65C9"/>
    <w:rsid w:val="00DE674B"/>
    <w:rsid w:val="00DE6E3B"/>
    <w:rsid w:val="00DE7667"/>
    <w:rsid w:val="00DF01C2"/>
    <w:rsid w:val="00DF0A0B"/>
    <w:rsid w:val="00DF2DC9"/>
    <w:rsid w:val="00DF323D"/>
    <w:rsid w:val="00DF3B95"/>
    <w:rsid w:val="00DF4B90"/>
    <w:rsid w:val="00DF5223"/>
    <w:rsid w:val="00DF529D"/>
    <w:rsid w:val="00DF5CC4"/>
    <w:rsid w:val="00DF724E"/>
    <w:rsid w:val="00DF737E"/>
    <w:rsid w:val="00DF7474"/>
    <w:rsid w:val="00DF7534"/>
    <w:rsid w:val="00DF775F"/>
    <w:rsid w:val="00E006D2"/>
    <w:rsid w:val="00E00C5E"/>
    <w:rsid w:val="00E00E2B"/>
    <w:rsid w:val="00E02296"/>
    <w:rsid w:val="00E03B07"/>
    <w:rsid w:val="00E03B48"/>
    <w:rsid w:val="00E04682"/>
    <w:rsid w:val="00E05900"/>
    <w:rsid w:val="00E05994"/>
    <w:rsid w:val="00E05FB5"/>
    <w:rsid w:val="00E067C1"/>
    <w:rsid w:val="00E06A52"/>
    <w:rsid w:val="00E104F9"/>
    <w:rsid w:val="00E10B41"/>
    <w:rsid w:val="00E10B8C"/>
    <w:rsid w:val="00E11657"/>
    <w:rsid w:val="00E12CA0"/>
    <w:rsid w:val="00E13208"/>
    <w:rsid w:val="00E139A5"/>
    <w:rsid w:val="00E139DA"/>
    <w:rsid w:val="00E13D87"/>
    <w:rsid w:val="00E14673"/>
    <w:rsid w:val="00E15BFE"/>
    <w:rsid w:val="00E16B66"/>
    <w:rsid w:val="00E17556"/>
    <w:rsid w:val="00E2034A"/>
    <w:rsid w:val="00E205AC"/>
    <w:rsid w:val="00E21007"/>
    <w:rsid w:val="00E2142B"/>
    <w:rsid w:val="00E21DE1"/>
    <w:rsid w:val="00E22C7D"/>
    <w:rsid w:val="00E23D21"/>
    <w:rsid w:val="00E23FE4"/>
    <w:rsid w:val="00E24467"/>
    <w:rsid w:val="00E249BF"/>
    <w:rsid w:val="00E24C35"/>
    <w:rsid w:val="00E253DD"/>
    <w:rsid w:val="00E2607A"/>
    <w:rsid w:val="00E268D6"/>
    <w:rsid w:val="00E305FB"/>
    <w:rsid w:val="00E3081A"/>
    <w:rsid w:val="00E30B24"/>
    <w:rsid w:val="00E32271"/>
    <w:rsid w:val="00E349AA"/>
    <w:rsid w:val="00E358C1"/>
    <w:rsid w:val="00E36209"/>
    <w:rsid w:val="00E3650E"/>
    <w:rsid w:val="00E370D2"/>
    <w:rsid w:val="00E40E32"/>
    <w:rsid w:val="00E4164E"/>
    <w:rsid w:val="00E41B2B"/>
    <w:rsid w:val="00E41B88"/>
    <w:rsid w:val="00E41BB1"/>
    <w:rsid w:val="00E42137"/>
    <w:rsid w:val="00E42142"/>
    <w:rsid w:val="00E428F5"/>
    <w:rsid w:val="00E430A5"/>
    <w:rsid w:val="00E4320C"/>
    <w:rsid w:val="00E43C8D"/>
    <w:rsid w:val="00E43D2C"/>
    <w:rsid w:val="00E44B52"/>
    <w:rsid w:val="00E451B1"/>
    <w:rsid w:val="00E45429"/>
    <w:rsid w:val="00E46371"/>
    <w:rsid w:val="00E463FC"/>
    <w:rsid w:val="00E47569"/>
    <w:rsid w:val="00E47C93"/>
    <w:rsid w:val="00E50C63"/>
    <w:rsid w:val="00E50CFF"/>
    <w:rsid w:val="00E50EAB"/>
    <w:rsid w:val="00E51B22"/>
    <w:rsid w:val="00E51F1C"/>
    <w:rsid w:val="00E525C9"/>
    <w:rsid w:val="00E52B55"/>
    <w:rsid w:val="00E52B63"/>
    <w:rsid w:val="00E531E1"/>
    <w:rsid w:val="00E533AA"/>
    <w:rsid w:val="00E53B25"/>
    <w:rsid w:val="00E54747"/>
    <w:rsid w:val="00E54B0C"/>
    <w:rsid w:val="00E54EF6"/>
    <w:rsid w:val="00E550CF"/>
    <w:rsid w:val="00E55C31"/>
    <w:rsid w:val="00E5623C"/>
    <w:rsid w:val="00E56477"/>
    <w:rsid w:val="00E568C4"/>
    <w:rsid w:val="00E56FCC"/>
    <w:rsid w:val="00E573B5"/>
    <w:rsid w:val="00E577C6"/>
    <w:rsid w:val="00E57FB6"/>
    <w:rsid w:val="00E6020F"/>
    <w:rsid w:val="00E60F5B"/>
    <w:rsid w:val="00E6104D"/>
    <w:rsid w:val="00E619DA"/>
    <w:rsid w:val="00E623F0"/>
    <w:rsid w:val="00E63397"/>
    <w:rsid w:val="00E63FB7"/>
    <w:rsid w:val="00E6467E"/>
    <w:rsid w:val="00E64FF4"/>
    <w:rsid w:val="00E650AC"/>
    <w:rsid w:val="00E650C0"/>
    <w:rsid w:val="00E65901"/>
    <w:rsid w:val="00E65D3A"/>
    <w:rsid w:val="00E66FCC"/>
    <w:rsid w:val="00E671D0"/>
    <w:rsid w:val="00E6794C"/>
    <w:rsid w:val="00E67B10"/>
    <w:rsid w:val="00E70AE4"/>
    <w:rsid w:val="00E70D98"/>
    <w:rsid w:val="00E72CEB"/>
    <w:rsid w:val="00E734BB"/>
    <w:rsid w:val="00E743E7"/>
    <w:rsid w:val="00E75252"/>
    <w:rsid w:val="00E75346"/>
    <w:rsid w:val="00E753EA"/>
    <w:rsid w:val="00E75AE6"/>
    <w:rsid w:val="00E75D5B"/>
    <w:rsid w:val="00E7643D"/>
    <w:rsid w:val="00E767F8"/>
    <w:rsid w:val="00E77480"/>
    <w:rsid w:val="00E805AA"/>
    <w:rsid w:val="00E80BED"/>
    <w:rsid w:val="00E80C35"/>
    <w:rsid w:val="00E80F69"/>
    <w:rsid w:val="00E80FCF"/>
    <w:rsid w:val="00E827B5"/>
    <w:rsid w:val="00E83459"/>
    <w:rsid w:val="00E834DA"/>
    <w:rsid w:val="00E83EAD"/>
    <w:rsid w:val="00E842DC"/>
    <w:rsid w:val="00E84642"/>
    <w:rsid w:val="00E8468B"/>
    <w:rsid w:val="00E8545A"/>
    <w:rsid w:val="00E868FB"/>
    <w:rsid w:val="00E869DE"/>
    <w:rsid w:val="00E86B69"/>
    <w:rsid w:val="00E86E2F"/>
    <w:rsid w:val="00E872FE"/>
    <w:rsid w:val="00E90020"/>
    <w:rsid w:val="00E9080E"/>
    <w:rsid w:val="00E90B2C"/>
    <w:rsid w:val="00E91288"/>
    <w:rsid w:val="00E9134C"/>
    <w:rsid w:val="00E9158A"/>
    <w:rsid w:val="00E91ED4"/>
    <w:rsid w:val="00E936BD"/>
    <w:rsid w:val="00E93D6D"/>
    <w:rsid w:val="00E93F34"/>
    <w:rsid w:val="00E956CC"/>
    <w:rsid w:val="00E9586F"/>
    <w:rsid w:val="00E9638A"/>
    <w:rsid w:val="00E964A8"/>
    <w:rsid w:val="00E978EB"/>
    <w:rsid w:val="00E97E35"/>
    <w:rsid w:val="00EA0E57"/>
    <w:rsid w:val="00EA29F7"/>
    <w:rsid w:val="00EA2F2A"/>
    <w:rsid w:val="00EA37D1"/>
    <w:rsid w:val="00EA3EFD"/>
    <w:rsid w:val="00EA4AC6"/>
    <w:rsid w:val="00EA54B4"/>
    <w:rsid w:val="00EA5DF3"/>
    <w:rsid w:val="00EA5ED0"/>
    <w:rsid w:val="00EA6678"/>
    <w:rsid w:val="00EA69FA"/>
    <w:rsid w:val="00EA7649"/>
    <w:rsid w:val="00EB00F4"/>
    <w:rsid w:val="00EB01F6"/>
    <w:rsid w:val="00EB061D"/>
    <w:rsid w:val="00EB0CF9"/>
    <w:rsid w:val="00EB0D39"/>
    <w:rsid w:val="00EB0E5A"/>
    <w:rsid w:val="00EB0F8C"/>
    <w:rsid w:val="00EB11EE"/>
    <w:rsid w:val="00EB13E4"/>
    <w:rsid w:val="00EB1676"/>
    <w:rsid w:val="00EB1A44"/>
    <w:rsid w:val="00EB1B96"/>
    <w:rsid w:val="00EB1C5F"/>
    <w:rsid w:val="00EB2718"/>
    <w:rsid w:val="00EB2939"/>
    <w:rsid w:val="00EB3306"/>
    <w:rsid w:val="00EB353F"/>
    <w:rsid w:val="00EB3B1C"/>
    <w:rsid w:val="00EB438E"/>
    <w:rsid w:val="00EB5ADF"/>
    <w:rsid w:val="00EB5B32"/>
    <w:rsid w:val="00EB5C55"/>
    <w:rsid w:val="00EB7463"/>
    <w:rsid w:val="00EC0CCE"/>
    <w:rsid w:val="00EC174F"/>
    <w:rsid w:val="00EC2A2E"/>
    <w:rsid w:val="00EC2C60"/>
    <w:rsid w:val="00EC3148"/>
    <w:rsid w:val="00EC3770"/>
    <w:rsid w:val="00EC4B09"/>
    <w:rsid w:val="00EC6451"/>
    <w:rsid w:val="00EC6487"/>
    <w:rsid w:val="00EC6E98"/>
    <w:rsid w:val="00ED072C"/>
    <w:rsid w:val="00ED0B2A"/>
    <w:rsid w:val="00ED237F"/>
    <w:rsid w:val="00ED25F8"/>
    <w:rsid w:val="00ED3242"/>
    <w:rsid w:val="00ED3294"/>
    <w:rsid w:val="00ED47BE"/>
    <w:rsid w:val="00ED493E"/>
    <w:rsid w:val="00ED50E9"/>
    <w:rsid w:val="00ED6474"/>
    <w:rsid w:val="00ED70F4"/>
    <w:rsid w:val="00ED7681"/>
    <w:rsid w:val="00EE128A"/>
    <w:rsid w:val="00EE15C8"/>
    <w:rsid w:val="00EE1882"/>
    <w:rsid w:val="00EE18C2"/>
    <w:rsid w:val="00EE21A9"/>
    <w:rsid w:val="00EE2CFE"/>
    <w:rsid w:val="00EE3879"/>
    <w:rsid w:val="00EE3BBF"/>
    <w:rsid w:val="00EE4785"/>
    <w:rsid w:val="00EE4B67"/>
    <w:rsid w:val="00EE4E90"/>
    <w:rsid w:val="00EE52AE"/>
    <w:rsid w:val="00EE5FCF"/>
    <w:rsid w:val="00EE6007"/>
    <w:rsid w:val="00EE6210"/>
    <w:rsid w:val="00EE6216"/>
    <w:rsid w:val="00EE6B25"/>
    <w:rsid w:val="00EE795A"/>
    <w:rsid w:val="00EE7F22"/>
    <w:rsid w:val="00EF0833"/>
    <w:rsid w:val="00EF0E1A"/>
    <w:rsid w:val="00EF1EC0"/>
    <w:rsid w:val="00EF1FC4"/>
    <w:rsid w:val="00EF2126"/>
    <w:rsid w:val="00EF2237"/>
    <w:rsid w:val="00EF228B"/>
    <w:rsid w:val="00EF22A0"/>
    <w:rsid w:val="00EF2418"/>
    <w:rsid w:val="00EF24F3"/>
    <w:rsid w:val="00EF2C3D"/>
    <w:rsid w:val="00EF3D8A"/>
    <w:rsid w:val="00EF40E9"/>
    <w:rsid w:val="00EF5338"/>
    <w:rsid w:val="00EF5F7C"/>
    <w:rsid w:val="00EF6040"/>
    <w:rsid w:val="00EF6432"/>
    <w:rsid w:val="00EF6722"/>
    <w:rsid w:val="00EF69C2"/>
    <w:rsid w:val="00F00363"/>
    <w:rsid w:val="00F01356"/>
    <w:rsid w:val="00F019A2"/>
    <w:rsid w:val="00F01A8B"/>
    <w:rsid w:val="00F03086"/>
    <w:rsid w:val="00F040C8"/>
    <w:rsid w:val="00F05FD0"/>
    <w:rsid w:val="00F065B9"/>
    <w:rsid w:val="00F06BDC"/>
    <w:rsid w:val="00F079F1"/>
    <w:rsid w:val="00F101E8"/>
    <w:rsid w:val="00F10926"/>
    <w:rsid w:val="00F114E7"/>
    <w:rsid w:val="00F11787"/>
    <w:rsid w:val="00F11B98"/>
    <w:rsid w:val="00F124D7"/>
    <w:rsid w:val="00F1359F"/>
    <w:rsid w:val="00F1371B"/>
    <w:rsid w:val="00F15D4B"/>
    <w:rsid w:val="00F17CCA"/>
    <w:rsid w:val="00F17EDE"/>
    <w:rsid w:val="00F20B46"/>
    <w:rsid w:val="00F20C52"/>
    <w:rsid w:val="00F20CBE"/>
    <w:rsid w:val="00F212A4"/>
    <w:rsid w:val="00F219EA"/>
    <w:rsid w:val="00F21B9B"/>
    <w:rsid w:val="00F21DBA"/>
    <w:rsid w:val="00F22B8A"/>
    <w:rsid w:val="00F23267"/>
    <w:rsid w:val="00F243BF"/>
    <w:rsid w:val="00F253EF"/>
    <w:rsid w:val="00F25B5C"/>
    <w:rsid w:val="00F264F4"/>
    <w:rsid w:val="00F268B7"/>
    <w:rsid w:val="00F268E9"/>
    <w:rsid w:val="00F26B6A"/>
    <w:rsid w:val="00F323B4"/>
    <w:rsid w:val="00F32E3B"/>
    <w:rsid w:val="00F33510"/>
    <w:rsid w:val="00F3367C"/>
    <w:rsid w:val="00F336D3"/>
    <w:rsid w:val="00F33F49"/>
    <w:rsid w:val="00F34FA5"/>
    <w:rsid w:val="00F3564E"/>
    <w:rsid w:val="00F35D66"/>
    <w:rsid w:val="00F377B2"/>
    <w:rsid w:val="00F377CD"/>
    <w:rsid w:val="00F37AEA"/>
    <w:rsid w:val="00F4093A"/>
    <w:rsid w:val="00F41831"/>
    <w:rsid w:val="00F419DB"/>
    <w:rsid w:val="00F41C64"/>
    <w:rsid w:val="00F4249E"/>
    <w:rsid w:val="00F43F85"/>
    <w:rsid w:val="00F4452B"/>
    <w:rsid w:val="00F44DD1"/>
    <w:rsid w:val="00F45219"/>
    <w:rsid w:val="00F4541D"/>
    <w:rsid w:val="00F4621A"/>
    <w:rsid w:val="00F474D3"/>
    <w:rsid w:val="00F5095E"/>
    <w:rsid w:val="00F5102D"/>
    <w:rsid w:val="00F514E5"/>
    <w:rsid w:val="00F5173E"/>
    <w:rsid w:val="00F52B74"/>
    <w:rsid w:val="00F52F7B"/>
    <w:rsid w:val="00F53027"/>
    <w:rsid w:val="00F530D8"/>
    <w:rsid w:val="00F54248"/>
    <w:rsid w:val="00F55044"/>
    <w:rsid w:val="00F550DF"/>
    <w:rsid w:val="00F55627"/>
    <w:rsid w:val="00F55F29"/>
    <w:rsid w:val="00F55F5A"/>
    <w:rsid w:val="00F56F0C"/>
    <w:rsid w:val="00F56FFB"/>
    <w:rsid w:val="00F57916"/>
    <w:rsid w:val="00F57BEC"/>
    <w:rsid w:val="00F57E53"/>
    <w:rsid w:val="00F6175C"/>
    <w:rsid w:val="00F627D6"/>
    <w:rsid w:val="00F63599"/>
    <w:rsid w:val="00F639EB"/>
    <w:rsid w:val="00F63B79"/>
    <w:rsid w:val="00F643E1"/>
    <w:rsid w:val="00F66888"/>
    <w:rsid w:val="00F671C2"/>
    <w:rsid w:val="00F67570"/>
    <w:rsid w:val="00F70A49"/>
    <w:rsid w:val="00F70E0E"/>
    <w:rsid w:val="00F7101C"/>
    <w:rsid w:val="00F71252"/>
    <w:rsid w:val="00F7158A"/>
    <w:rsid w:val="00F7204B"/>
    <w:rsid w:val="00F72172"/>
    <w:rsid w:val="00F732B5"/>
    <w:rsid w:val="00F737AE"/>
    <w:rsid w:val="00F73B2E"/>
    <w:rsid w:val="00F740C6"/>
    <w:rsid w:val="00F7411A"/>
    <w:rsid w:val="00F74489"/>
    <w:rsid w:val="00F74745"/>
    <w:rsid w:val="00F75027"/>
    <w:rsid w:val="00F75B43"/>
    <w:rsid w:val="00F7640F"/>
    <w:rsid w:val="00F801B9"/>
    <w:rsid w:val="00F809E3"/>
    <w:rsid w:val="00F81023"/>
    <w:rsid w:val="00F82205"/>
    <w:rsid w:val="00F82929"/>
    <w:rsid w:val="00F829A5"/>
    <w:rsid w:val="00F835D0"/>
    <w:rsid w:val="00F837CD"/>
    <w:rsid w:val="00F85F25"/>
    <w:rsid w:val="00F86E54"/>
    <w:rsid w:val="00F90616"/>
    <w:rsid w:val="00F908A5"/>
    <w:rsid w:val="00F90CE7"/>
    <w:rsid w:val="00F90FBB"/>
    <w:rsid w:val="00F91DA7"/>
    <w:rsid w:val="00F9217F"/>
    <w:rsid w:val="00F9224D"/>
    <w:rsid w:val="00F9338D"/>
    <w:rsid w:val="00F937CB"/>
    <w:rsid w:val="00F93E18"/>
    <w:rsid w:val="00F94272"/>
    <w:rsid w:val="00F94367"/>
    <w:rsid w:val="00F944FB"/>
    <w:rsid w:val="00F9489B"/>
    <w:rsid w:val="00F9493B"/>
    <w:rsid w:val="00F9500A"/>
    <w:rsid w:val="00F95D37"/>
    <w:rsid w:val="00F961E1"/>
    <w:rsid w:val="00F963D1"/>
    <w:rsid w:val="00F967AF"/>
    <w:rsid w:val="00F96F9B"/>
    <w:rsid w:val="00F97EB1"/>
    <w:rsid w:val="00FA00C1"/>
    <w:rsid w:val="00FA098E"/>
    <w:rsid w:val="00FA1944"/>
    <w:rsid w:val="00FA194C"/>
    <w:rsid w:val="00FA2BB9"/>
    <w:rsid w:val="00FA306D"/>
    <w:rsid w:val="00FA35E0"/>
    <w:rsid w:val="00FA4D00"/>
    <w:rsid w:val="00FA4D56"/>
    <w:rsid w:val="00FA503A"/>
    <w:rsid w:val="00FA5C9A"/>
    <w:rsid w:val="00FA5CF6"/>
    <w:rsid w:val="00FA5FD1"/>
    <w:rsid w:val="00FA710D"/>
    <w:rsid w:val="00FA73D1"/>
    <w:rsid w:val="00FA757F"/>
    <w:rsid w:val="00FA7D35"/>
    <w:rsid w:val="00FB03A1"/>
    <w:rsid w:val="00FB0E89"/>
    <w:rsid w:val="00FB0F4C"/>
    <w:rsid w:val="00FB2D59"/>
    <w:rsid w:val="00FB34FC"/>
    <w:rsid w:val="00FB4015"/>
    <w:rsid w:val="00FB44BC"/>
    <w:rsid w:val="00FB4E7E"/>
    <w:rsid w:val="00FB4ED5"/>
    <w:rsid w:val="00FB7303"/>
    <w:rsid w:val="00FB7E76"/>
    <w:rsid w:val="00FC025E"/>
    <w:rsid w:val="00FC02DE"/>
    <w:rsid w:val="00FC1409"/>
    <w:rsid w:val="00FC1958"/>
    <w:rsid w:val="00FC2C57"/>
    <w:rsid w:val="00FC391B"/>
    <w:rsid w:val="00FC3AFF"/>
    <w:rsid w:val="00FC3B5D"/>
    <w:rsid w:val="00FC3F2A"/>
    <w:rsid w:val="00FC62D9"/>
    <w:rsid w:val="00FC792B"/>
    <w:rsid w:val="00FD00DC"/>
    <w:rsid w:val="00FD088B"/>
    <w:rsid w:val="00FD0FD9"/>
    <w:rsid w:val="00FD1058"/>
    <w:rsid w:val="00FD1596"/>
    <w:rsid w:val="00FD1877"/>
    <w:rsid w:val="00FD1A1D"/>
    <w:rsid w:val="00FD3055"/>
    <w:rsid w:val="00FD3108"/>
    <w:rsid w:val="00FD3864"/>
    <w:rsid w:val="00FD3BC4"/>
    <w:rsid w:val="00FD51E1"/>
    <w:rsid w:val="00FD5E11"/>
    <w:rsid w:val="00FD6640"/>
    <w:rsid w:val="00FD6D90"/>
    <w:rsid w:val="00FD6DB2"/>
    <w:rsid w:val="00FD6EF5"/>
    <w:rsid w:val="00FD7C5C"/>
    <w:rsid w:val="00FE147F"/>
    <w:rsid w:val="00FE1566"/>
    <w:rsid w:val="00FE1743"/>
    <w:rsid w:val="00FE1896"/>
    <w:rsid w:val="00FE1F55"/>
    <w:rsid w:val="00FE283D"/>
    <w:rsid w:val="00FE284D"/>
    <w:rsid w:val="00FE29C7"/>
    <w:rsid w:val="00FE2C93"/>
    <w:rsid w:val="00FE3004"/>
    <w:rsid w:val="00FE366D"/>
    <w:rsid w:val="00FE3716"/>
    <w:rsid w:val="00FE45B1"/>
    <w:rsid w:val="00FE4652"/>
    <w:rsid w:val="00FE4889"/>
    <w:rsid w:val="00FE56EC"/>
    <w:rsid w:val="00FE5BDB"/>
    <w:rsid w:val="00FE604D"/>
    <w:rsid w:val="00FE64FC"/>
    <w:rsid w:val="00FE6C21"/>
    <w:rsid w:val="00FE77AF"/>
    <w:rsid w:val="00FE7B7D"/>
    <w:rsid w:val="00FE7D18"/>
    <w:rsid w:val="00FE7D66"/>
    <w:rsid w:val="00FE7E28"/>
    <w:rsid w:val="00FF0147"/>
    <w:rsid w:val="00FF03A3"/>
    <w:rsid w:val="00FF0EAC"/>
    <w:rsid w:val="00FF125A"/>
    <w:rsid w:val="00FF1F11"/>
    <w:rsid w:val="00FF26D4"/>
    <w:rsid w:val="00FF319D"/>
    <w:rsid w:val="00FF353C"/>
    <w:rsid w:val="00FF3D58"/>
    <w:rsid w:val="00FF4393"/>
    <w:rsid w:val="00FF4547"/>
    <w:rsid w:val="00FF5F18"/>
    <w:rsid w:val="00FF5F3C"/>
    <w:rsid w:val="00FF60AB"/>
    <w:rsid w:val="00FF6E44"/>
    <w:rsid w:val="00FF7D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stockticker"/>
  <w:shapeDefaults>
    <o:shapedefaults v:ext="edit" spidmax="4098"/>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0F0"/>
    <w:rPr>
      <w:rFonts w:ascii="Times New Roman" w:eastAsia="Times New Roman" w:hAnsi="Times New Roman"/>
      <w:sz w:val="24"/>
      <w:szCs w:val="24"/>
      <w:lang w:eastAsia="en-US"/>
    </w:rPr>
  </w:style>
  <w:style w:type="paragraph" w:styleId="Balk1">
    <w:name w:val="heading 1"/>
    <w:basedOn w:val="Normal"/>
    <w:next w:val="Normal"/>
    <w:link w:val="Balk1Char"/>
    <w:qFormat/>
    <w:rsid w:val="001700F0"/>
    <w:pPr>
      <w:keepNext/>
      <w:tabs>
        <w:tab w:val="num" w:pos="752"/>
      </w:tabs>
      <w:spacing w:before="240" w:after="60"/>
      <w:ind w:left="180"/>
      <w:outlineLvl w:val="0"/>
    </w:pPr>
    <w:rPr>
      <w:rFonts w:ascii="Arial" w:hAnsi="Arial" w:cs="Arial"/>
      <w:b/>
      <w:bCs/>
      <w:kern w:val="32"/>
      <w:sz w:val="32"/>
      <w:szCs w:val="32"/>
    </w:rPr>
  </w:style>
  <w:style w:type="paragraph" w:styleId="Balk2">
    <w:name w:val="heading 2"/>
    <w:basedOn w:val="Normal"/>
    <w:next w:val="Normal"/>
    <w:link w:val="Balk2Char"/>
    <w:qFormat/>
    <w:rsid w:val="001700F0"/>
    <w:pPr>
      <w:keepNext/>
      <w:numPr>
        <w:ilvl w:val="1"/>
        <w:numId w:val="14"/>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1700F0"/>
    <w:pPr>
      <w:keepNext/>
      <w:numPr>
        <w:ilvl w:val="2"/>
        <w:numId w:val="14"/>
      </w:numPr>
      <w:spacing w:before="240" w:after="60"/>
      <w:outlineLvl w:val="2"/>
    </w:pPr>
    <w:rPr>
      <w:rFonts w:ascii="Arial" w:hAnsi="Arial" w:cs="Arial"/>
      <w:b/>
      <w:bCs/>
      <w:sz w:val="26"/>
      <w:szCs w:val="26"/>
    </w:rPr>
  </w:style>
  <w:style w:type="paragraph" w:styleId="Balk4">
    <w:name w:val="heading 4"/>
    <w:basedOn w:val="Normal"/>
    <w:next w:val="Normal"/>
    <w:link w:val="Balk4Char"/>
    <w:qFormat/>
    <w:rsid w:val="001700F0"/>
    <w:pPr>
      <w:keepNext/>
      <w:numPr>
        <w:ilvl w:val="3"/>
        <w:numId w:val="14"/>
      </w:numPr>
      <w:spacing w:before="240" w:after="60"/>
      <w:outlineLvl w:val="3"/>
    </w:pPr>
    <w:rPr>
      <w:b/>
      <w:bCs/>
      <w:sz w:val="28"/>
      <w:szCs w:val="28"/>
    </w:rPr>
  </w:style>
  <w:style w:type="paragraph" w:styleId="Balk5">
    <w:name w:val="heading 5"/>
    <w:basedOn w:val="Normal"/>
    <w:next w:val="Normal"/>
    <w:link w:val="Balk5Char"/>
    <w:qFormat/>
    <w:rsid w:val="001700F0"/>
    <w:pPr>
      <w:numPr>
        <w:ilvl w:val="4"/>
        <w:numId w:val="14"/>
      </w:numPr>
      <w:spacing w:before="240" w:after="60"/>
      <w:outlineLvl w:val="4"/>
    </w:pPr>
    <w:rPr>
      <w:b/>
      <w:bCs/>
      <w:i/>
      <w:iCs/>
      <w:sz w:val="26"/>
      <w:szCs w:val="26"/>
    </w:rPr>
  </w:style>
  <w:style w:type="paragraph" w:styleId="Balk6">
    <w:name w:val="heading 6"/>
    <w:basedOn w:val="Normal"/>
    <w:next w:val="Normal"/>
    <w:link w:val="Balk6Char"/>
    <w:qFormat/>
    <w:rsid w:val="001700F0"/>
    <w:pPr>
      <w:numPr>
        <w:ilvl w:val="5"/>
        <w:numId w:val="14"/>
      </w:numPr>
      <w:spacing w:before="240" w:after="60"/>
      <w:outlineLvl w:val="5"/>
    </w:pPr>
    <w:rPr>
      <w:b/>
      <w:bCs/>
      <w:sz w:val="22"/>
      <w:szCs w:val="22"/>
    </w:rPr>
  </w:style>
  <w:style w:type="paragraph" w:styleId="Balk7">
    <w:name w:val="heading 7"/>
    <w:basedOn w:val="Normal"/>
    <w:next w:val="Normal"/>
    <w:link w:val="Balk7Char"/>
    <w:qFormat/>
    <w:rsid w:val="001700F0"/>
    <w:pPr>
      <w:numPr>
        <w:ilvl w:val="6"/>
        <w:numId w:val="14"/>
      </w:numPr>
      <w:spacing w:before="240" w:after="60"/>
      <w:outlineLvl w:val="6"/>
    </w:pPr>
  </w:style>
  <w:style w:type="paragraph" w:styleId="Balk8">
    <w:name w:val="heading 8"/>
    <w:basedOn w:val="Normal"/>
    <w:next w:val="Normal"/>
    <w:link w:val="Balk8Char"/>
    <w:qFormat/>
    <w:rsid w:val="001700F0"/>
    <w:pPr>
      <w:numPr>
        <w:ilvl w:val="7"/>
        <w:numId w:val="14"/>
      </w:numPr>
      <w:spacing w:before="240" w:after="60"/>
      <w:outlineLvl w:val="7"/>
    </w:pPr>
    <w:rPr>
      <w:i/>
      <w:iCs/>
    </w:rPr>
  </w:style>
  <w:style w:type="paragraph" w:styleId="Balk9">
    <w:name w:val="heading 9"/>
    <w:basedOn w:val="Normal"/>
    <w:next w:val="Normal"/>
    <w:link w:val="Balk9Char"/>
    <w:qFormat/>
    <w:rsid w:val="001700F0"/>
    <w:pPr>
      <w:numPr>
        <w:ilvl w:val="8"/>
        <w:numId w:val="14"/>
      </w:numPr>
      <w:spacing w:before="240" w:after="60"/>
      <w:outlineLvl w:val="8"/>
    </w:pPr>
    <w:rPr>
      <w:rFonts w:ascii="Arial" w:hAnsi="Arial" w:cs="Arial"/>
      <w:sz w:val="22"/>
      <w:szCs w:val="22"/>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700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1Char">
    <w:name w:val="Başlık 1 Char"/>
    <w:basedOn w:val="VarsaylanParagrafYazTipi"/>
    <w:link w:val="Balk1"/>
    <w:rsid w:val="001700F0"/>
    <w:rPr>
      <w:rFonts w:ascii="Arial" w:hAnsi="Arial" w:cs="Arial"/>
      <w:b/>
      <w:bCs/>
      <w:kern w:val="32"/>
      <w:sz w:val="32"/>
      <w:szCs w:val="32"/>
      <w:lang w:val="en-US" w:eastAsia="en-US" w:bidi="ar-SA"/>
    </w:rPr>
  </w:style>
  <w:style w:type="character" w:customStyle="1" w:styleId="Balk2Char">
    <w:name w:val="Başlık 2 Char"/>
    <w:basedOn w:val="VarsaylanParagrafYazTipi"/>
    <w:link w:val="Balk2"/>
    <w:rsid w:val="001700F0"/>
    <w:rPr>
      <w:rFonts w:ascii="Arial" w:eastAsia="Times New Roman" w:hAnsi="Arial" w:cs="Arial"/>
      <w:b/>
      <w:bCs/>
      <w:i/>
      <w:iCs/>
      <w:sz w:val="28"/>
      <w:szCs w:val="28"/>
      <w:lang w:val="tr-TR" w:eastAsia="en-US"/>
    </w:rPr>
  </w:style>
  <w:style w:type="character" w:customStyle="1" w:styleId="Balk3Char">
    <w:name w:val="Başlık 3 Char"/>
    <w:basedOn w:val="VarsaylanParagrafYazTipi"/>
    <w:link w:val="Balk3"/>
    <w:rsid w:val="001700F0"/>
    <w:rPr>
      <w:rFonts w:ascii="Arial" w:eastAsia="Times New Roman" w:hAnsi="Arial" w:cs="Arial"/>
      <w:b/>
      <w:bCs/>
      <w:sz w:val="26"/>
      <w:szCs w:val="26"/>
      <w:lang w:eastAsia="en-US"/>
    </w:rPr>
  </w:style>
  <w:style w:type="character" w:customStyle="1" w:styleId="Balk4Char">
    <w:name w:val="Başlık 4 Char"/>
    <w:basedOn w:val="VarsaylanParagrafYazTipi"/>
    <w:link w:val="Balk4"/>
    <w:rsid w:val="001700F0"/>
    <w:rPr>
      <w:rFonts w:ascii="Times New Roman" w:eastAsia="Times New Roman" w:hAnsi="Times New Roman"/>
      <w:b/>
      <w:bCs/>
      <w:sz w:val="28"/>
      <w:szCs w:val="28"/>
      <w:lang w:eastAsia="en-US"/>
    </w:rPr>
  </w:style>
  <w:style w:type="character" w:customStyle="1" w:styleId="Balk5Char">
    <w:name w:val="Başlık 5 Char"/>
    <w:basedOn w:val="VarsaylanParagrafYazTipi"/>
    <w:link w:val="Balk5"/>
    <w:rsid w:val="001700F0"/>
    <w:rPr>
      <w:rFonts w:ascii="Times New Roman" w:eastAsia="Times New Roman" w:hAnsi="Times New Roman"/>
      <w:b/>
      <w:bCs/>
      <w:i/>
      <w:iCs/>
      <w:sz w:val="26"/>
      <w:szCs w:val="26"/>
      <w:lang w:eastAsia="en-US"/>
    </w:rPr>
  </w:style>
  <w:style w:type="character" w:customStyle="1" w:styleId="Balk6Char">
    <w:name w:val="Başlık 6 Char"/>
    <w:basedOn w:val="VarsaylanParagrafYazTipi"/>
    <w:link w:val="Balk6"/>
    <w:rsid w:val="001700F0"/>
    <w:rPr>
      <w:rFonts w:ascii="Times New Roman" w:eastAsia="Times New Roman" w:hAnsi="Times New Roman"/>
      <w:b/>
      <w:bCs/>
      <w:sz w:val="22"/>
      <w:szCs w:val="22"/>
      <w:lang w:eastAsia="en-US"/>
    </w:rPr>
  </w:style>
  <w:style w:type="character" w:customStyle="1" w:styleId="Balk7Char">
    <w:name w:val="Başlık 7 Char"/>
    <w:basedOn w:val="VarsaylanParagrafYazTipi"/>
    <w:link w:val="Balk7"/>
    <w:rsid w:val="001700F0"/>
    <w:rPr>
      <w:rFonts w:ascii="Times New Roman" w:eastAsia="Times New Roman" w:hAnsi="Times New Roman"/>
      <w:sz w:val="24"/>
      <w:szCs w:val="24"/>
      <w:lang w:eastAsia="en-US"/>
    </w:rPr>
  </w:style>
  <w:style w:type="character" w:customStyle="1" w:styleId="Balk8Char">
    <w:name w:val="Başlık 8 Char"/>
    <w:basedOn w:val="VarsaylanParagrafYazTipi"/>
    <w:link w:val="Balk8"/>
    <w:rsid w:val="001700F0"/>
    <w:rPr>
      <w:rFonts w:ascii="Times New Roman" w:eastAsia="Times New Roman" w:hAnsi="Times New Roman"/>
      <w:i/>
      <w:iCs/>
      <w:sz w:val="24"/>
      <w:szCs w:val="24"/>
      <w:lang w:eastAsia="en-US"/>
    </w:rPr>
  </w:style>
  <w:style w:type="character" w:customStyle="1" w:styleId="Balk9Char">
    <w:name w:val="Başlık 9 Char"/>
    <w:basedOn w:val="VarsaylanParagrafYazTipi"/>
    <w:link w:val="Balk9"/>
    <w:rsid w:val="001700F0"/>
    <w:rPr>
      <w:rFonts w:ascii="Arial" w:eastAsia="Times New Roman" w:hAnsi="Arial" w:cs="Arial"/>
      <w:sz w:val="22"/>
      <w:szCs w:val="22"/>
      <w:lang w:eastAsia="en-US"/>
    </w:rPr>
  </w:style>
  <w:style w:type="paragraph" w:styleId="ResimYazs">
    <w:name w:val="caption"/>
    <w:basedOn w:val="Normal"/>
    <w:next w:val="Normal"/>
    <w:qFormat/>
    <w:rsid w:val="001700F0"/>
    <w:rPr>
      <w:b/>
      <w:bCs/>
      <w:sz w:val="20"/>
      <w:szCs w:val="20"/>
    </w:rPr>
  </w:style>
  <w:style w:type="paragraph" w:styleId="BalonMetni">
    <w:name w:val="Balloon Text"/>
    <w:basedOn w:val="Normal"/>
    <w:link w:val="BalonMetniChar"/>
    <w:uiPriority w:val="99"/>
    <w:semiHidden/>
    <w:unhideWhenUsed/>
    <w:rsid w:val="001700F0"/>
    <w:rPr>
      <w:rFonts w:ascii="Tahoma" w:hAnsi="Tahoma" w:cs="Tahoma"/>
      <w:sz w:val="16"/>
      <w:szCs w:val="16"/>
    </w:rPr>
  </w:style>
  <w:style w:type="character" w:customStyle="1" w:styleId="BalonMetniChar">
    <w:name w:val="Balon Metni Char"/>
    <w:basedOn w:val="VarsaylanParagrafYazTipi"/>
    <w:link w:val="BalonMetni"/>
    <w:uiPriority w:val="99"/>
    <w:semiHidden/>
    <w:rsid w:val="001700F0"/>
    <w:rPr>
      <w:rFonts w:ascii="Tahoma" w:eastAsia="Times New Roman" w:hAnsi="Tahoma" w:cs="Tahoma"/>
      <w:sz w:val="16"/>
      <w:szCs w:val="16"/>
      <w:lang w:val="en-US"/>
    </w:rPr>
  </w:style>
  <w:style w:type="paragraph" w:styleId="GvdeMetniGirintisi2">
    <w:name w:val="Body Text Indent 2"/>
    <w:basedOn w:val="Normal"/>
    <w:link w:val="GvdeMetniGirintisi2Char"/>
    <w:rsid w:val="004649B1"/>
    <w:pPr>
      <w:spacing w:after="120" w:line="480" w:lineRule="auto"/>
      <w:ind w:left="283"/>
    </w:pPr>
    <w:rPr>
      <w:lang w:eastAsia="tr-TR"/>
    </w:rPr>
  </w:style>
  <w:style w:type="character" w:customStyle="1" w:styleId="GvdeMetniGirintisi2Char">
    <w:name w:val="Gövde Metni Girintisi 2 Char"/>
    <w:basedOn w:val="VarsaylanParagrafYazTipi"/>
    <w:link w:val="GvdeMetniGirintisi2"/>
    <w:rsid w:val="004649B1"/>
    <w:rPr>
      <w:rFonts w:ascii="Times New Roman" w:eastAsia="Times New Roman" w:hAnsi="Times New Roman"/>
      <w:sz w:val="24"/>
      <w:szCs w:val="24"/>
    </w:rPr>
  </w:style>
  <w:style w:type="paragraph" w:styleId="NormalWeb">
    <w:name w:val="Normal (Web)"/>
    <w:basedOn w:val="Normal"/>
    <w:rsid w:val="006F5268"/>
    <w:pPr>
      <w:spacing w:before="100" w:beforeAutospacing="1" w:after="100" w:afterAutospacing="1"/>
    </w:pPr>
    <w:rPr>
      <w:lang w:eastAsia="tr-TR"/>
    </w:rPr>
  </w:style>
  <w:style w:type="paragraph" w:customStyle="1" w:styleId="ListeParagraf1">
    <w:name w:val="Liste Paragraf1"/>
    <w:basedOn w:val="Normal"/>
    <w:uiPriority w:val="34"/>
    <w:qFormat/>
    <w:rsid w:val="00D623A1"/>
    <w:pPr>
      <w:ind w:left="708"/>
    </w:pPr>
  </w:style>
  <w:style w:type="paragraph" w:styleId="T1">
    <w:name w:val="toc 1"/>
    <w:basedOn w:val="Normal"/>
    <w:next w:val="Normal"/>
    <w:autoRedefine/>
    <w:uiPriority w:val="39"/>
    <w:rsid w:val="000B3500"/>
    <w:pPr>
      <w:tabs>
        <w:tab w:val="left" w:pos="480"/>
        <w:tab w:val="right" w:leader="dot" w:pos="9016"/>
      </w:tabs>
      <w:spacing w:before="120" w:after="120"/>
    </w:pPr>
    <w:rPr>
      <w:rFonts w:ascii="Century" w:hAnsi="Century"/>
      <w:b/>
      <w:bCs/>
      <w:caps/>
      <w:noProof/>
      <w:sz w:val="20"/>
      <w:szCs w:val="20"/>
    </w:rPr>
  </w:style>
  <w:style w:type="character" w:styleId="Kpr">
    <w:name w:val="Hyperlink"/>
    <w:basedOn w:val="VarsaylanParagrafYazTipi"/>
    <w:rsid w:val="005D21D5"/>
    <w:rPr>
      <w:color w:val="0000FF"/>
      <w:u w:val="single"/>
    </w:rPr>
  </w:style>
  <w:style w:type="paragraph" w:styleId="T2">
    <w:name w:val="toc 2"/>
    <w:basedOn w:val="Normal"/>
    <w:next w:val="Normal"/>
    <w:autoRedefine/>
    <w:uiPriority w:val="39"/>
    <w:rsid w:val="00FD088B"/>
    <w:pPr>
      <w:tabs>
        <w:tab w:val="left" w:pos="720"/>
        <w:tab w:val="right" w:leader="dot" w:pos="9016"/>
      </w:tabs>
      <w:ind w:firstLine="240"/>
    </w:pPr>
    <w:rPr>
      <w:rFonts w:ascii="Century" w:hAnsi="Century"/>
      <w:smallCaps/>
      <w:sz w:val="20"/>
      <w:szCs w:val="20"/>
    </w:rPr>
  </w:style>
  <w:style w:type="paragraph" w:styleId="T3">
    <w:name w:val="toc 3"/>
    <w:basedOn w:val="Normal"/>
    <w:next w:val="Normal"/>
    <w:autoRedefine/>
    <w:uiPriority w:val="39"/>
    <w:rsid w:val="00820FD7"/>
    <w:pPr>
      <w:tabs>
        <w:tab w:val="left" w:pos="900"/>
        <w:tab w:val="right" w:leader="dot" w:pos="9016"/>
      </w:tabs>
      <w:ind w:left="480"/>
    </w:pPr>
    <w:rPr>
      <w:i/>
      <w:iCs/>
      <w:sz w:val="20"/>
      <w:szCs w:val="20"/>
    </w:rPr>
  </w:style>
  <w:style w:type="paragraph" w:styleId="T4">
    <w:name w:val="toc 4"/>
    <w:basedOn w:val="Normal"/>
    <w:next w:val="Normal"/>
    <w:autoRedefine/>
    <w:uiPriority w:val="39"/>
    <w:rsid w:val="00BB63C9"/>
    <w:pPr>
      <w:tabs>
        <w:tab w:val="left" w:pos="1320"/>
        <w:tab w:val="right" w:leader="dot" w:pos="9000"/>
      </w:tabs>
      <w:ind w:left="1080" w:hanging="180"/>
    </w:pPr>
    <w:rPr>
      <w:sz w:val="18"/>
      <w:szCs w:val="18"/>
    </w:rPr>
  </w:style>
  <w:style w:type="paragraph" w:styleId="ekillerTablosu">
    <w:name w:val="table of figures"/>
    <w:basedOn w:val="Normal"/>
    <w:next w:val="Normal"/>
    <w:uiPriority w:val="99"/>
    <w:rsid w:val="00613F00"/>
    <w:pPr>
      <w:ind w:left="480" w:hanging="480"/>
    </w:pPr>
    <w:rPr>
      <w:smallCaps/>
      <w:sz w:val="20"/>
      <w:szCs w:val="20"/>
    </w:rPr>
  </w:style>
  <w:style w:type="paragraph" w:styleId="stbilgi">
    <w:name w:val="header"/>
    <w:basedOn w:val="Normal"/>
    <w:link w:val="stbilgiChar"/>
    <w:uiPriority w:val="99"/>
    <w:semiHidden/>
    <w:unhideWhenUsed/>
    <w:rsid w:val="004D36CF"/>
    <w:pPr>
      <w:tabs>
        <w:tab w:val="center" w:pos="4513"/>
        <w:tab w:val="right" w:pos="9026"/>
      </w:tabs>
    </w:pPr>
  </w:style>
  <w:style w:type="character" w:customStyle="1" w:styleId="stbilgiChar">
    <w:name w:val="Üstbilgi Char"/>
    <w:basedOn w:val="VarsaylanParagrafYazTipi"/>
    <w:link w:val="stbilgi"/>
    <w:uiPriority w:val="99"/>
    <w:semiHidden/>
    <w:rsid w:val="004D36CF"/>
    <w:rPr>
      <w:rFonts w:ascii="Times New Roman" w:eastAsia="Times New Roman" w:hAnsi="Times New Roman"/>
      <w:sz w:val="24"/>
      <w:szCs w:val="24"/>
      <w:lang w:val="en-US" w:eastAsia="en-US"/>
    </w:rPr>
  </w:style>
  <w:style w:type="paragraph" w:styleId="Altbilgi">
    <w:name w:val="footer"/>
    <w:basedOn w:val="Normal"/>
    <w:link w:val="AltbilgiChar"/>
    <w:uiPriority w:val="99"/>
    <w:unhideWhenUsed/>
    <w:rsid w:val="004D36CF"/>
    <w:pPr>
      <w:tabs>
        <w:tab w:val="center" w:pos="4513"/>
        <w:tab w:val="right" w:pos="9026"/>
      </w:tabs>
    </w:pPr>
  </w:style>
  <w:style w:type="character" w:customStyle="1" w:styleId="AltbilgiChar">
    <w:name w:val="Altbilgi Char"/>
    <w:basedOn w:val="VarsaylanParagrafYazTipi"/>
    <w:link w:val="Altbilgi"/>
    <w:uiPriority w:val="99"/>
    <w:rsid w:val="004D36CF"/>
    <w:rPr>
      <w:rFonts w:ascii="Times New Roman" w:eastAsia="Times New Roman" w:hAnsi="Times New Roman"/>
      <w:sz w:val="24"/>
      <w:szCs w:val="24"/>
      <w:lang w:val="en-US" w:eastAsia="en-US"/>
    </w:rPr>
  </w:style>
  <w:style w:type="character" w:styleId="SayfaNumaras">
    <w:name w:val="page number"/>
    <w:basedOn w:val="VarsaylanParagrafYazTipi"/>
    <w:rsid w:val="00AB757E"/>
  </w:style>
  <w:style w:type="paragraph" w:styleId="GvdeMetniGirintisi">
    <w:name w:val="Body Text Indent"/>
    <w:basedOn w:val="Normal"/>
    <w:rsid w:val="00133A23"/>
    <w:pPr>
      <w:spacing w:after="120"/>
      <w:ind w:left="283"/>
    </w:pPr>
  </w:style>
  <w:style w:type="paragraph" w:customStyle="1" w:styleId="Style1">
    <w:name w:val="Style1"/>
    <w:basedOn w:val="Balk1"/>
    <w:rsid w:val="00FF03A3"/>
    <w:rPr>
      <w:rFonts w:ascii="Century" w:hAnsi="Century"/>
      <w:sz w:val="24"/>
      <w:szCs w:val="24"/>
    </w:rPr>
  </w:style>
  <w:style w:type="paragraph" w:customStyle="1" w:styleId="Style2">
    <w:name w:val="Style2"/>
    <w:basedOn w:val="Balk1"/>
    <w:rsid w:val="00FF03A3"/>
    <w:pPr>
      <w:numPr>
        <w:numId w:val="14"/>
      </w:numPr>
    </w:pPr>
    <w:rPr>
      <w:rFonts w:ascii="Century" w:hAnsi="Century"/>
      <w:kern w:val="24"/>
      <w:sz w:val="24"/>
      <w:szCs w:val="24"/>
    </w:rPr>
  </w:style>
  <w:style w:type="paragraph" w:customStyle="1" w:styleId="Style3">
    <w:name w:val="Style3"/>
    <w:basedOn w:val="Balk2"/>
    <w:rsid w:val="0015507C"/>
    <w:pPr>
      <w:keepNext w:val="0"/>
      <w:tabs>
        <w:tab w:val="left" w:leader="dot" w:pos="432"/>
      </w:tabs>
      <w:spacing w:before="0" w:after="0"/>
      <w:ind w:left="1111" w:hanging="431"/>
      <w:jc w:val="both"/>
    </w:pPr>
    <w:rPr>
      <w:rFonts w:ascii="Century" w:hAnsi="Century"/>
      <w:i w:val="0"/>
      <w:sz w:val="24"/>
      <w:szCs w:val="24"/>
    </w:rPr>
  </w:style>
  <w:style w:type="paragraph" w:customStyle="1" w:styleId="Style4">
    <w:name w:val="Style4"/>
    <w:basedOn w:val="Balk2"/>
    <w:rsid w:val="0015507C"/>
    <w:pPr>
      <w:keepNext w:val="0"/>
      <w:tabs>
        <w:tab w:val="num" w:pos="432"/>
      </w:tabs>
      <w:spacing w:before="0" w:after="0"/>
      <w:ind w:left="1111" w:hanging="431"/>
    </w:pPr>
    <w:rPr>
      <w:rFonts w:ascii="Century" w:hAnsi="Century"/>
      <w:i w:val="0"/>
      <w:sz w:val="24"/>
      <w:szCs w:val="24"/>
    </w:rPr>
  </w:style>
  <w:style w:type="character" w:styleId="zlenenKpr">
    <w:name w:val="FollowedHyperlink"/>
    <w:basedOn w:val="VarsaylanParagrafYazTipi"/>
    <w:uiPriority w:val="99"/>
    <w:semiHidden/>
    <w:unhideWhenUsed/>
    <w:rsid w:val="009159F9"/>
    <w:rPr>
      <w:color w:val="800080"/>
      <w:u w:val="single"/>
    </w:rPr>
  </w:style>
  <w:style w:type="character" w:customStyle="1" w:styleId="grame">
    <w:name w:val="grame"/>
    <w:basedOn w:val="VarsaylanParagrafYazTipi"/>
    <w:rsid w:val="00E9586F"/>
  </w:style>
  <w:style w:type="character" w:customStyle="1" w:styleId="spelle">
    <w:name w:val="spelle"/>
    <w:basedOn w:val="VarsaylanParagrafYazTipi"/>
    <w:rsid w:val="00E9586F"/>
  </w:style>
  <w:style w:type="character" w:styleId="AklamaBavurusu">
    <w:name w:val="annotation reference"/>
    <w:basedOn w:val="VarsaylanParagrafYazTipi"/>
    <w:semiHidden/>
    <w:rsid w:val="00C347A8"/>
    <w:rPr>
      <w:sz w:val="16"/>
      <w:szCs w:val="16"/>
    </w:rPr>
  </w:style>
  <w:style w:type="paragraph" w:styleId="AklamaMetni">
    <w:name w:val="annotation text"/>
    <w:basedOn w:val="Normal"/>
    <w:semiHidden/>
    <w:rsid w:val="00C347A8"/>
    <w:rPr>
      <w:sz w:val="20"/>
      <w:szCs w:val="20"/>
    </w:rPr>
  </w:style>
  <w:style w:type="paragraph" w:styleId="AklamaKonusu">
    <w:name w:val="annotation subject"/>
    <w:basedOn w:val="AklamaMetni"/>
    <w:next w:val="AklamaMetni"/>
    <w:semiHidden/>
    <w:rsid w:val="00C347A8"/>
    <w:rPr>
      <w:b/>
      <w:bCs/>
    </w:rPr>
  </w:style>
  <w:style w:type="character" w:customStyle="1" w:styleId="fheading1">
    <w:name w:val="f_heading1"/>
    <w:basedOn w:val="VarsaylanParagrafYazTipi"/>
    <w:rsid w:val="00EB0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7338">
      <w:bodyDiv w:val="1"/>
      <w:marLeft w:val="0"/>
      <w:marRight w:val="0"/>
      <w:marTop w:val="0"/>
      <w:marBottom w:val="0"/>
      <w:divBdr>
        <w:top w:val="none" w:sz="0" w:space="0" w:color="auto"/>
        <w:left w:val="none" w:sz="0" w:space="0" w:color="auto"/>
        <w:bottom w:val="none" w:sz="0" w:space="0" w:color="auto"/>
        <w:right w:val="none" w:sz="0" w:space="0" w:color="auto"/>
      </w:divBdr>
    </w:div>
    <w:div w:id="21252329">
      <w:bodyDiv w:val="1"/>
      <w:marLeft w:val="0"/>
      <w:marRight w:val="0"/>
      <w:marTop w:val="0"/>
      <w:marBottom w:val="0"/>
      <w:divBdr>
        <w:top w:val="none" w:sz="0" w:space="0" w:color="auto"/>
        <w:left w:val="none" w:sz="0" w:space="0" w:color="auto"/>
        <w:bottom w:val="none" w:sz="0" w:space="0" w:color="auto"/>
        <w:right w:val="none" w:sz="0" w:space="0" w:color="auto"/>
      </w:divBdr>
    </w:div>
    <w:div w:id="23136557">
      <w:bodyDiv w:val="1"/>
      <w:marLeft w:val="0"/>
      <w:marRight w:val="0"/>
      <w:marTop w:val="0"/>
      <w:marBottom w:val="0"/>
      <w:divBdr>
        <w:top w:val="none" w:sz="0" w:space="0" w:color="auto"/>
        <w:left w:val="none" w:sz="0" w:space="0" w:color="auto"/>
        <w:bottom w:val="none" w:sz="0" w:space="0" w:color="auto"/>
        <w:right w:val="none" w:sz="0" w:space="0" w:color="auto"/>
      </w:divBdr>
    </w:div>
    <w:div w:id="36979578">
      <w:bodyDiv w:val="1"/>
      <w:marLeft w:val="0"/>
      <w:marRight w:val="0"/>
      <w:marTop w:val="0"/>
      <w:marBottom w:val="0"/>
      <w:divBdr>
        <w:top w:val="none" w:sz="0" w:space="0" w:color="auto"/>
        <w:left w:val="none" w:sz="0" w:space="0" w:color="auto"/>
        <w:bottom w:val="none" w:sz="0" w:space="0" w:color="auto"/>
        <w:right w:val="none" w:sz="0" w:space="0" w:color="auto"/>
      </w:divBdr>
    </w:div>
    <w:div w:id="39862306">
      <w:bodyDiv w:val="1"/>
      <w:marLeft w:val="0"/>
      <w:marRight w:val="0"/>
      <w:marTop w:val="0"/>
      <w:marBottom w:val="0"/>
      <w:divBdr>
        <w:top w:val="none" w:sz="0" w:space="0" w:color="auto"/>
        <w:left w:val="none" w:sz="0" w:space="0" w:color="auto"/>
        <w:bottom w:val="none" w:sz="0" w:space="0" w:color="auto"/>
        <w:right w:val="none" w:sz="0" w:space="0" w:color="auto"/>
      </w:divBdr>
    </w:div>
    <w:div w:id="79958384">
      <w:bodyDiv w:val="1"/>
      <w:marLeft w:val="0"/>
      <w:marRight w:val="0"/>
      <w:marTop w:val="0"/>
      <w:marBottom w:val="0"/>
      <w:divBdr>
        <w:top w:val="none" w:sz="0" w:space="0" w:color="auto"/>
        <w:left w:val="none" w:sz="0" w:space="0" w:color="auto"/>
        <w:bottom w:val="none" w:sz="0" w:space="0" w:color="auto"/>
        <w:right w:val="none" w:sz="0" w:space="0" w:color="auto"/>
      </w:divBdr>
    </w:div>
    <w:div w:id="80302959">
      <w:bodyDiv w:val="1"/>
      <w:marLeft w:val="0"/>
      <w:marRight w:val="0"/>
      <w:marTop w:val="0"/>
      <w:marBottom w:val="0"/>
      <w:divBdr>
        <w:top w:val="none" w:sz="0" w:space="0" w:color="auto"/>
        <w:left w:val="none" w:sz="0" w:space="0" w:color="auto"/>
        <w:bottom w:val="none" w:sz="0" w:space="0" w:color="auto"/>
        <w:right w:val="none" w:sz="0" w:space="0" w:color="auto"/>
      </w:divBdr>
    </w:div>
    <w:div w:id="86584161">
      <w:bodyDiv w:val="1"/>
      <w:marLeft w:val="0"/>
      <w:marRight w:val="0"/>
      <w:marTop w:val="0"/>
      <w:marBottom w:val="0"/>
      <w:divBdr>
        <w:top w:val="none" w:sz="0" w:space="0" w:color="auto"/>
        <w:left w:val="none" w:sz="0" w:space="0" w:color="auto"/>
        <w:bottom w:val="none" w:sz="0" w:space="0" w:color="auto"/>
        <w:right w:val="none" w:sz="0" w:space="0" w:color="auto"/>
      </w:divBdr>
    </w:div>
    <w:div w:id="87119250">
      <w:bodyDiv w:val="1"/>
      <w:marLeft w:val="0"/>
      <w:marRight w:val="0"/>
      <w:marTop w:val="0"/>
      <w:marBottom w:val="0"/>
      <w:divBdr>
        <w:top w:val="none" w:sz="0" w:space="0" w:color="auto"/>
        <w:left w:val="none" w:sz="0" w:space="0" w:color="auto"/>
        <w:bottom w:val="none" w:sz="0" w:space="0" w:color="auto"/>
        <w:right w:val="none" w:sz="0" w:space="0" w:color="auto"/>
      </w:divBdr>
    </w:div>
    <w:div w:id="89593890">
      <w:bodyDiv w:val="1"/>
      <w:marLeft w:val="0"/>
      <w:marRight w:val="0"/>
      <w:marTop w:val="0"/>
      <w:marBottom w:val="0"/>
      <w:divBdr>
        <w:top w:val="none" w:sz="0" w:space="0" w:color="auto"/>
        <w:left w:val="none" w:sz="0" w:space="0" w:color="auto"/>
        <w:bottom w:val="none" w:sz="0" w:space="0" w:color="auto"/>
        <w:right w:val="none" w:sz="0" w:space="0" w:color="auto"/>
      </w:divBdr>
    </w:div>
    <w:div w:id="97605023">
      <w:bodyDiv w:val="1"/>
      <w:marLeft w:val="0"/>
      <w:marRight w:val="0"/>
      <w:marTop w:val="0"/>
      <w:marBottom w:val="0"/>
      <w:divBdr>
        <w:top w:val="none" w:sz="0" w:space="0" w:color="auto"/>
        <w:left w:val="none" w:sz="0" w:space="0" w:color="auto"/>
        <w:bottom w:val="none" w:sz="0" w:space="0" w:color="auto"/>
        <w:right w:val="none" w:sz="0" w:space="0" w:color="auto"/>
      </w:divBdr>
    </w:div>
    <w:div w:id="108163034">
      <w:bodyDiv w:val="1"/>
      <w:marLeft w:val="0"/>
      <w:marRight w:val="0"/>
      <w:marTop w:val="0"/>
      <w:marBottom w:val="0"/>
      <w:divBdr>
        <w:top w:val="none" w:sz="0" w:space="0" w:color="auto"/>
        <w:left w:val="none" w:sz="0" w:space="0" w:color="auto"/>
        <w:bottom w:val="none" w:sz="0" w:space="0" w:color="auto"/>
        <w:right w:val="none" w:sz="0" w:space="0" w:color="auto"/>
      </w:divBdr>
    </w:div>
    <w:div w:id="141578499">
      <w:bodyDiv w:val="1"/>
      <w:marLeft w:val="0"/>
      <w:marRight w:val="0"/>
      <w:marTop w:val="0"/>
      <w:marBottom w:val="0"/>
      <w:divBdr>
        <w:top w:val="none" w:sz="0" w:space="0" w:color="auto"/>
        <w:left w:val="none" w:sz="0" w:space="0" w:color="auto"/>
        <w:bottom w:val="none" w:sz="0" w:space="0" w:color="auto"/>
        <w:right w:val="none" w:sz="0" w:space="0" w:color="auto"/>
      </w:divBdr>
    </w:div>
    <w:div w:id="153687415">
      <w:bodyDiv w:val="1"/>
      <w:marLeft w:val="0"/>
      <w:marRight w:val="0"/>
      <w:marTop w:val="0"/>
      <w:marBottom w:val="0"/>
      <w:divBdr>
        <w:top w:val="none" w:sz="0" w:space="0" w:color="auto"/>
        <w:left w:val="none" w:sz="0" w:space="0" w:color="auto"/>
        <w:bottom w:val="none" w:sz="0" w:space="0" w:color="auto"/>
        <w:right w:val="none" w:sz="0" w:space="0" w:color="auto"/>
      </w:divBdr>
    </w:div>
    <w:div w:id="155147970">
      <w:bodyDiv w:val="1"/>
      <w:marLeft w:val="0"/>
      <w:marRight w:val="0"/>
      <w:marTop w:val="0"/>
      <w:marBottom w:val="0"/>
      <w:divBdr>
        <w:top w:val="none" w:sz="0" w:space="0" w:color="auto"/>
        <w:left w:val="none" w:sz="0" w:space="0" w:color="auto"/>
        <w:bottom w:val="none" w:sz="0" w:space="0" w:color="auto"/>
        <w:right w:val="none" w:sz="0" w:space="0" w:color="auto"/>
      </w:divBdr>
    </w:div>
    <w:div w:id="160775028">
      <w:bodyDiv w:val="1"/>
      <w:marLeft w:val="0"/>
      <w:marRight w:val="0"/>
      <w:marTop w:val="0"/>
      <w:marBottom w:val="0"/>
      <w:divBdr>
        <w:top w:val="none" w:sz="0" w:space="0" w:color="auto"/>
        <w:left w:val="none" w:sz="0" w:space="0" w:color="auto"/>
        <w:bottom w:val="none" w:sz="0" w:space="0" w:color="auto"/>
        <w:right w:val="none" w:sz="0" w:space="0" w:color="auto"/>
      </w:divBdr>
    </w:div>
    <w:div w:id="187379618">
      <w:bodyDiv w:val="1"/>
      <w:marLeft w:val="0"/>
      <w:marRight w:val="0"/>
      <w:marTop w:val="0"/>
      <w:marBottom w:val="0"/>
      <w:divBdr>
        <w:top w:val="none" w:sz="0" w:space="0" w:color="auto"/>
        <w:left w:val="none" w:sz="0" w:space="0" w:color="auto"/>
        <w:bottom w:val="none" w:sz="0" w:space="0" w:color="auto"/>
        <w:right w:val="none" w:sz="0" w:space="0" w:color="auto"/>
      </w:divBdr>
    </w:div>
    <w:div w:id="198015165">
      <w:bodyDiv w:val="1"/>
      <w:marLeft w:val="0"/>
      <w:marRight w:val="0"/>
      <w:marTop w:val="0"/>
      <w:marBottom w:val="0"/>
      <w:divBdr>
        <w:top w:val="none" w:sz="0" w:space="0" w:color="auto"/>
        <w:left w:val="none" w:sz="0" w:space="0" w:color="auto"/>
        <w:bottom w:val="none" w:sz="0" w:space="0" w:color="auto"/>
        <w:right w:val="none" w:sz="0" w:space="0" w:color="auto"/>
      </w:divBdr>
    </w:div>
    <w:div w:id="198318351">
      <w:bodyDiv w:val="1"/>
      <w:marLeft w:val="0"/>
      <w:marRight w:val="0"/>
      <w:marTop w:val="0"/>
      <w:marBottom w:val="0"/>
      <w:divBdr>
        <w:top w:val="none" w:sz="0" w:space="0" w:color="auto"/>
        <w:left w:val="none" w:sz="0" w:space="0" w:color="auto"/>
        <w:bottom w:val="none" w:sz="0" w:space="0" w:color="auto"/>
        <w:right w:val="none" w:sz="0" w:space="0" w:color="auto"/>
      </w:divBdr>
    </w:div>
    <w:div w:id="199247922">
      <w:bodyDiv w:val="1"/>
      <w:marLeft w:val="0"/>
      <w:marRight w:val="0"/>
      <w:marTop w:val="0"/>
      <w:marBottom w:val="0"/>
      <w:divBdr>
        <w:top w:val="none" w:sz="0" w:space="0" w:color="auto"/>
        <w:left w:val="none" w:sz="0" w:space="0" w:color="auto"/>
        <w:bottom w:val="none" w:sz="0" w:space="0" w:color="auto"/>
        <w:right w:val="none" w:sz="0" w:space="0" w:color="auto"/>
      </w:divBdr>
    </w:div>
    <w:div w:id="199365602">
      <w:bodyDiv w:val="1"/>
      <w:marLeft w:val="0"/>
      <w:marRight w:val="0"/>
      <w:marTop w:val="0"/>
      <w:marBottom w:val="0"/>
      <w:divBdr>
        <w:top w:val="none" w:sz="0" w:space="0" w:color="auto"/>
        <w:left w:val="none" w:sz="0" w:space="0" w:color="auto"/>
        <w:bottom w:val="none" w:sz="0" w:space="0" w:color="auto"/>
        <w:right w:val="none" w:sz="0" w:space="0" w:color="auto"/>
      </w:divBdr>
    </w:div>
    <w:div w:id="217983478">
      <w:bodyDiv w:val="1"/>
      <w:marLeft w:val="0"/>
      <w:marRight w:val="0"/>
      <w:marTop w:val="0"/>
      <w:marBottom w:val="0"/>
      <w:divBdr>
        <w:top w:val="none" w:sz="0" w:space="0" w:color="auto"/>
        <w:left w:val="none" w:sz="0" w:space="0" w:color="auto"/>
        <w:bottom w:val="none" w:sz="0" w:space="0" w:color="auto"/>
        <w:right w:val="none" w:sz="0" w:space="0" w:color="auto"/>
      </w:divBdr>
    </w:div>
    <w:div w:id="227881433">
      <w:bodyDiv w:val="1"/>
      <w:marLeft w:val="0"/>
      <w:marRight w:val="0"/>
      <w:marTop w:val="0"/>
      <w:marBottom w:val="0"/>
      <w:divBdr>
        <w:top w:val="none" w:sz="0" w:space="0" w:color="auto"/>
        <w:left w:val="none" w:sz="0" w:space="0" w:color="auto"/>
        <w:bottom w:val="none" w:sz="0" w:space="0" w:color="auto"/>
        <w:right w:val="none" w:sz="0" w:space="0" w:color="auto"/>
      </w:divBdr>
    </w:div>
    <w:div w:id="237056499">
      <w:bodyDiv w:val="1"/>
      <w:marLeft w:val="0"/>
      <w:marRight w:val="0"/>
      <w:marTop w:val="0"/>
      <w:marBottom w:val="0"/>
      <w:divBdr>
        <w:top w:val="none" w:sz="0" w:space="0" w:color="auto"/>
        <w:left w:val="none" w:sz="0" w:space="0" w:color="auto"/>
        <w:bottom w:val="none" w:sz="0" w:space="0" w:color="auto"/>
        <w:right w:val="none" w:sz="0" w:space="0" w:color="auto"/>
      </w:divBdr>
    </w:div>
    <w:div w:id="237449175">
      <w:bodyDiv w:val="1"/>
      <w:marLeft w:val="0"/>
      <w:marRight w:val="0"/>
      <w:marTop w:val="0"/>
      <w:marBottom w:val="0"/>
      <w:divBdr>
        <w:top w:val="none" w:sz="0" w:space="0" w:color="auto"/>
        <w:left w:val="none" w:sz="0" w:space="0" w:color="auto"/>
        <w:bottom w:val="none" w:sz="0" w:space="0" w:color="auto"/>
        <w:right w:val="none" w:sz="0" w:space="0" w:color="auto"/>
      </w:divBdr>
    </w:div>
    <w:div w:id="245501949">
      <w:bodyDiv w:val="1"/>
      <w:marLeft w:val="0"/>
      <w:marRight w:val="0"/>
      <w:marTop w:val="0"/>
      <w:marBottom w:val="0"/>
      <w:divBdr>
        <w:top w:val="none" w:sz="0" w:space="0" w:color="auto"/>
        <w:left w:val="none" w:sz="0" w:space="0" w:color="auto"/>
        <w:bottom w:val="none" w:sz="0" w:space="0" w:color="auto"/>
        <w:right w:val="none" w:sz="0" w:space="0" w:color="auto"/>
      </w:divBdr>
    </w:div>
    <w:div w:id="247345653">
      <w:bodyDiv w:val="1"/>
      <w:marLeft w:val="0"/>
      <w:marRight w:val="0"/>
      <w:marTop w:val="0"/>
      <w:marBottom w:val="0"/>
      <w:divBdr>
        <w:top w:val="none" w:sz="0" w:space="0" w:color="auto"/>
        <w:left w:val="none" w:sz="0" w:space="0" w:color="auto"/>
        <w:bottom w:val="none" w:sz="0" w:space="0" w:color="auto"/>
        <w:right w:val="none" w:sz="0" w:space="0" w:color="auto"/>
      </w:divBdr>
    </w:div>
    <w:div w:id="254821740">
      <w:bodyDiv w:val="1"/>
      <w:marLeft w:val="0"/>
      <w:marRight w:val="0"/>
      <w:marTop w:val="0"/>
      <w:marBottom w:val="0"/>
      <w:divBdr>
        <w:top w:val="none" w:sz="0" w:space="0" w:color="auto"/>
        <w:left w:val="none" w:sz="0" w:space="0" w:color="auto"/>
        <w:bottom w:val="none" w:sz="0" w:space="0" w:color="auto"/>
        <w:right w:val="none" w:sz="0" w:space="0" w:color="auto"/>
      </w:divBdr>
    </w:div>
    <w:div w:id="261954332">
      <w:bodyDiv w:val="1"/>
      <w:marLeft w:val="0"/>
      <w:marRight w:val="0"/>
      <w:marTop w:val="0"/>
      <w:marBottom w:val="0"/>
      <w:divBdr>
        <w:top w:val="none" w:sz="0" w:space="0" w:color="auto"/>
        <w:left w:val="none" w:sz="0" w:space="0" w:color="auto"/>
        <w:bottom w:val="none" w:sz="0" w:space="0" w:color="auto"/>
        <w:right w:val="none" w:sz="0" w:space="0" w:color="auto"/>
      </w:divBdr>
    </w:div>
    <w:div w:id="271016476">
      <w:bodyDiv w:val="1"/>
      <w:marLeft w:val="0"/>
      <w:marRight w:val="0"/>
      <w:marTop w:val="0"/>
      <w:marBottom w:val="0"/>
      <w:divBdr>
        <w:top w:val="none" w:sz="0" w:space="0" w:color="auto"/>
        <w:left w:val="none" w:sz="0" w:space="0" w:color="auto"/>
        <w:bottom w:val="none" w:sz="0" w:space="0" w:color="auto"/>
        <w:right w:val="none" w:sz="0" w:space="0" w:color="auto"/>
      </w:divBdr>
    </w:div>
    <w:div w:id="280691939">
      <w:bodyDiv w:val="1"/>
      <w:marLeft w:val="0"/>
      <w:marRight w:val="0"/>
      <w:marTop w:val="0"/>
      <w:marBottom w:val="0"/>
      <w:divBdr>
        <w:top w:val="none" w:sz="0" w:space="0" w:color="auto"/>
        <w:left w:val="none" w:sz="0" w:space="0" w:color="auto"/>
        <w:bottom w:val="none" w:sz="0" w:space="0" w:color="auto"/>
        <w:right w:val="none" w:sz="0" w:space="0" w:color="auto"/>
      </w:divBdr>
    </w:div>
    <w:div w:id="286858390">
      <w:bodyDiv w:val="1"/>
      <w:marLeft w:val="0"/>
      <w:marRight w:val="0"/>
      <w:marTop w:val="0"/>
      <w:marBottom w:val="0"/>
      <w:divBdr>
        <w:top w:val="none" w:sz="0" w:space="0" w:color="auto"/>
        <w:left w:val="none" w:sz="0" w:space="0" w:color="auto"/>
        <w:bottom w:val="none" w:sz="0" w:space="0" w:color="auto"/>
        <w:right w:val="none" w:sz="0" w:space="0" w:color="auto"/>
      </w:divBdr>
    </w:div>
    <w:div w:id="287206269">
      <w:bodyDiv w:val="1"/>
      <w:marLeft w:val="0"/>
      <w:marRight w:val="0"/>
      <w:marTop w:val="0"/>
      <w:marBottom w:val="0"/>
      <w:divBdr>
        <w:top w:val="none" w:sz="0" w:space="0" w:color="auto"/>
        <w:left w:val="none" w:sz="0" w:space="0" w:color="auto"/>
        <w:bottom w:val="none" w:sz="0" w:space="0" w:color="auto"/>
        <w:right w:val="none" w:sz="0" w:space="0" w:color="auto"/>
      </w:divBdr>
    </w:div>
    <w:div w:id="290670355">
      <w:bodyDiv w:val="1"/>
      <w:marLeft w:val="0"/>
      <w:marRight w:val="0"/>
      <w:marTop w:val="0"/>
      <w:marBottom w:val="0"/>
      <w:divBdr>
        <w:top w:val="none" w:sz="0" w:space="0" w:color="auto"/>
        <w:left w:val="none" w:sz="0" w:space="0" w:color="auto"/>
        <w:bottom w:val="none" w:sz="0" w:space="0" w:color="auto"/>
        <w:right w:val="none" w:sz="0" w:space="0" w:color="auto"/>
      </w:divBdr>
    </w:div>
    <w:div w:id="294068051">
      <w:bodyDiv w:val="1"/>
      <w:marLeft w:val="0"/>
      <w:marRight w:val="0"/>
      <w:marTop w:val="0"/>
      <w:marBottom w:val="0"/>
      <w:divBdr>
        <w:top w:val="none" w:sz="0" w:space="0" w:color="auto"/>
        <w:left w:val="none" w:sz="0" w:space="0" w:color="auto"/>
        <w:bottom w:val="none" w:sz="0" w:space="0" w:color="auto"/>
        <w:right w:val="none" w:sz="0" w:space="0" w:color="auto"/>
      </w:divBdr>
    </w:div>
    <w:div w:id="321590884">
      <w:bodyDiv w:val="1"/>
      <w:marLeft w:val="0"/>
      <w:marRight w:val="0"/>
      <w:marTop w:val="0"/>
      <w:marBottom w:val="0"/>
      <w:divBdr>
        <w:top w:val="none" w:sz="0" w:space="0" w:color="auto"/>
        <w:left w:val="none" w:sz="0" w:space="0" w:color="auto"/>
        <w:bottom w:val="none" w:sz="0" w:space="0" w:color="auto"/>
        <w:right w:val="none" w:sz="0" w:space="0" w:color="auto"/>
      </w:divBdr>
    </w:div>
    <w:div w:id="323242036">
      <w:bodyDiv w:val="1"/>
      <w:marLeft w:val="0"/>
      <w:marRight w:val="0"/>
      <w:marTop w:val="0"/>
      <w:marBottom w:val="0"/>
      <w:divBdr>
        <w:top w:val="none" w:sz="0" w:space="0" w:color="auto"/>
        <w:left w:val="none" w:sz="0" w:space="0" w:color="auto"/>
        <w:bottom w:val="none" w:sz="0" w:space="0" w:color="auto"/>
        <w:right w:val="none" w:sz="0" w:space="0" w:color="auto"/>
      </w:divBdr>
    </w:div>
    <w:div w:id="334579673">
      <w:bodyDiv w:val="1"/>
      <w:marLeft w:val="0"/>
      <w:marRight w:val="0"/>
      <w:marTop w:val="0"/>
      <w:marBottom w:val="0"/>
      <w:divBdr>
        <w:top w:val="none" w:sz="0" w:space="0" w:color="auto"/>
        <w:left w:val="none" w:sz="0" w:space="0" w:color="auto"/>
        <w:bottom w:val="none" w:sz="0" w:space="0" w:color="auto"/>
        <w:right w:val="none" w:sz="0" w:space="0" w:color="auto"/>
      </w:divBdr>
    </w:div>
    <w:div w:id="352001877">
      <w:bodyDiv w:val="1"/>
      <w:marLeft w:val="0"/>
      <w:marRight w:val="0"/>
      <w:marTop w:val="0"/>
      <w:marBottom w:val="0"/>
      <w:divBdr>
        <w:top w:val="none" w:sz="0" w:space="0" w:color="auto"/>
        <w:left w:val="none" w:sz="0" w:space="0" w:color="auto"/>
        <w:bottom w:val="none" w:sz="0" w:space="0" w:color="auto"/>
        <w:right w:val="none" w:sz="0" w:space="0" w:color="auto"/>
      </w:divBdr>
    </w:div>
    <w:div w:id="369914000">
      <w:bodyDiv w:val="1"/>
      <w:marLeft w:val="0"/>
      <w:marRight w:val="0"/>
      <w:marTop w:val="0"/>
      <w:marBottom w:val="0"/>
      <w:divBdr>
        <w:top w:val="none" w:sz="0" w:space="0" w:color="auto"/>
        <w:left w:val="none" w:sz="0" w:space="0" w:color="auto"/>
        <w:bottom w:val="none" w:sz="0" w:space="0" w:color="auto"/>
        <w:right w:val="none" w:sz="0" w:space="0" w:color="auto"/>
      </w:divBdr>
    </w:div>
    <w:div w:id="377707602">
      <w:bodyDiv w:val="1"/>
      <w:marLeft w:val="0"/>
      <w:marRight w:val="0"/>
      <w:marTop w:val="0"/>
      <w:marBottom w:val="0"/>
      <w:divBdr>
        <w:top w:val="none" w:sz="0" w:space="0" w:color="auto"/>
        <w:left w:val="none" w:sz="0" w:space="0" w:color="auto"/>
        <w:bottom w:val="none" w:sz="0" w:space="0" w:color="auto"/>
        <w:right w:val="none" w:sz="0" w:space="0" w:color="auto"/>
      </w:divBdr>
    </w:div>
    <w:div w:id="384253520">
      <w:bodyDiv w:val="1"/>
      <w:marLeft w:val="0"/>
      <w:marRight w:val="0"/>
      <w:marTop w:val="0"/>
      <w:marBottom w:val="0"/>
      <w:divBdr>
        <w:top w:val="none" w:sz="0" w:space="0" w:color="auto"/>
        <w:left w:val="none" w:sz="0" w:space="0" w:color="auto"/>
        <w:bottom w:val="none" w:sz="0" w:space="0" w:color="auto"/>
        <w:right w:val="none" w:sz="0" w:space="0" w:color="auto"/>
      </w:divBdr>
    </w:div>
    <w:div w:id="405610262">
      <w:bodyDiv w:val="1"/>
      <w:marLeft w:val="0"/>
      <w:marRight w:val="0"/>
      <w:marTop w:val="0"/>
      <w:marBottom w:val="0"/>
      <w:divBdr>
        <w:top w:val="none" w:sz="0" w:space="0" w:color="auto"/>
        <w:left w:val="none" w:sz="0" w:space="0" w:color="auto"/>
        <w:bottom w:val="none" w:sz="0" w:space="0" w:color="auto"/>
        <w:right w:val="none" w:sz="0" w:space="0" w:color="auto"/>
      </w:divBdr>
    </w:div>
    <w:div w:id="409350171">
      <w:bodyDiv w:val="1"/>
      <w:marLeft w:val="0"/>
      <w:marRight w:val="0"/>
      <w:marTop w:val="0"/>
      <w:marBottom w:val="0"/>
      <w:divBdr>
        <w:top w:val="none" w:sz="0" w:space="0" w:color="auto"/>
        <w:left w:val="none" w:sz="0" w:space="0" w:color="auto"/>
        <w:bottom w:val="none" w:sz="0" w:space="0" w:color="auto"/>
        <w:right w:val="none" w:sz="0" w:space="0" w:color="auto"/>
      </w:divBdr>
    </w:div>
    <w:div w:id="422998515">
      <w:bodyDiv w:val="1"/>
      <w:marLeft w:val="0"/>
      <w:marRight w:val="0"/>
      <w:marTop w:val="0"/>
      <w:marBottom w:val="0"/>
      <w:divBdr>
        <w:top w:val="none" w:sz="0" w:space="0" w:color="auto"/>
        <w:left w:val="none" w:sz="0" w:space="0" w:color="auto"/>
        <w:bottom w:val="none" w:sz="0" w:space="0" w:color="auto"/>
        <w:right w:val="none" w:sz="0" w:space="0" w:color="auto"/>
      </w:divBdr>
    </w:div>
    <w:div w:id="428352465">
      <w:bodyDiv w:val="1"/>
      <w:marLeft w:val="0"/>
      <w:marRight w:val="0"/>
      <w:marTop w:val="0"/>
      <w:marBottom w:val="0"/>
      <w:divBdr>
        <w:top w:val="none" w:sz="0" w:space="0" w:color="auto"/>
        <w:left w:val="none" w:sz="0" w:space="0" w:color="auto"/>
        <w:bottom w:val="none" w:sz="0" w:space="0" w:color="auto"/>
        <w:right w:val="none" w:sz="0" w:space="0" w:color="auto"/>
      </w:divBdr>
    </w:div>
    <w:div w:id="433669419">
      <w:bodyDiv w:val="1"/>
      <w:marLeft w:val="0"/>
      <w:marRight w:val="0"/>
      <w:marTop w:val="0"/>
      <w:marBottom w:val="0"/>
      <w:divBdr>
        <w:top w:val="none" w:sz="0" w:space="0" w:color="auto"/>
        <w:left w:val="none" w:sz="0" w:space="0" w:color="auto"/>
        <w:bottom w:val="none" w:sz="0" w:space="0" w:color="auto"/>
        <w:right w:val="none" w:sz="0" w:space="0" w:color="auto"/>
      </w:divBdr>
    </w:div>
    <w:div w:id="443116698">
      <w:bodyDiv w:val="1"/>
      <w:marLeft w:val="0"/>
      <w:marRight w:val="0"/>
      <w:marTop w:val="0"/>
      <w:marBottom w:val="0"/>
      <w:divBdr>
        <w:top w:val="none" w:sz="0" w:space="0" w:color="auto"/>
        <w:left w:val="none" w:sz="0" w:space="0" w:color="auto"/>
        <w:bottom w:val="none" w:sz="0" w:space="0" w:color="auto"/>
        <w:right w:val="none" w:sz="0" w:space="0" w:color="auto"/>
      </w:divBdr>
    </w:div>
    <w:div w:id="448162889">
      <w:bodyDiv w:val="1"/>
      <w:marLeft w:val="0"/>
      <w:marRight w:val="0"/>
      <w:marTop w:val="0"/>
      <w:marBottom w:val="0"/>
      <w:divBdr>
        <w:top w:val="none" w:sz="0" w:space="0" w:color="auto"/>
        <w:left w:val="none" w:sz="0" w:space="0" w:color="auto"/>
        <w:bottom w:val="none" w:sz="0" w:space="0" w:color="auto"/>
        <w:right w:val="none" w:sz="0" w:space="0" w:color="auto"/>
      </w:divBdr>
    </w:div>
    <w:div w:id="453015392">
      <w:bodyDiv w:val="1"/>
      <w:marLeft w:val="0"/>
      <w:marRight w:val="0"/>
      <w:marTop w:val="0"/>
      <w:marBottom w:val="0"/>
      <w:divBdr>
        <w:top w:val="none" w:sz="0" w:space="0" w:color="auto"/>
        <w:left w:val="none" w:sz="0" w:space="0" w:color="auto"/>
        <w:bottom w:val="none" w:sz="0" w:space="0" w:color="auto"/>
        <w:right w:val="none" w:sz="0" w:space="0" w:color="auto"/>
      </w:divBdr>
    </w:div>
    <w:div w:id="462887499">
      <w:bodyDiv w:val="1"/>
      <w:marLeft w:val="0"/>
      <w:marRight w:val="0"/>
      <w:marTop w:val="0"/>
      <w:marBottom w:val="0"/>
      <w:divBdr>
        <w:top w:val="none" w:sz="0" w:space="0" w:color="auto"/>
        <w:left w:val="none" w:sz="0" w:space="0" w:color="auto"/>
        <w:bottom w:val="none" w:sz="0" w:space="0" w:color="auto"/>
        <w:right w:val="none" w:sz="0" w:space="0" w:color="auto"/>
      </w:divBdr>
    </w:div>
    <w:div w:id="477767972">
      <w:bodyDiv w:val="1"/>
      <w:marLeft w:val="0"/>
      <w:marRight w:val="0"/>
      <w:marTop w:val="0"/>
      <w:marBottom w:val="0"/>
      <w:divBdr>
        <w:top w:val="none" w:sz="0" w:space="0" w:color="auto"/>
        <w:left w:val="none" w:sz="0" w:space="0" w:color="auto"/>
        <w:bottom w:val="none" w:sz="0" w:space="0" w:color="auto"/>
        <w:right w:val="none" w:sz="0" w:space="0" w:color="auto"/>
      </w:divBdr>
    </w:div>
    <w:div w:id="489953431">
      <w:bodyDiv w:val="1"/>
      <w:marLeft w:val="0"/>
      <w:marRight w:val="0"/>
      <w:marTop w:val="0"/>
      <w:marBottom w:val="0"/>
      <w:divBdr>
        <w:top w:val="none" w:sz="0" w:space="0" w:color="auto"/>
        <w:left w:val="none" w:sz="0" w:space="0" w:color="auto"/>
        <w:bottom w:val="none" w:sz="0" w:space="0" w:color="auto"/>
        <w:right w:val="none" w:sz="0" w:space="0" w:color="auto"/>
      </w:divBdr>
    </w:div>
    <w:div w:id="491920331">
      <w:bodyDiv w:val="1"/>
      <w:marLeft w:val="0"/>
      <w:marRight w:val="0"/>
      <w:marTop w:val="0"/>
      <w:marBottom w:val="0"/>
      <w:divBdr>
        <w:top w:val="none" w:sz="0" w:space="0" w:color="auto"/>
        <w:left w:val="none" w:sz="0" w:space="0" w:color="auto"/>
        <w:bottom w:val="none" w:sz="0" w:space="0" w:color="auto"/>
        <w:right w:val="none" w:sz="0" w:space="0" w:color="auto"/>
      </w:divBdr>
    </w:div>
    <w:div w:id="492766752">
      <w:bodyDiv w:val="1"/>
      <w:marLeft w:val="0"/>
      <w:marRight w:val="0"/>
      <w:marTop w:val="0"/>
      <w:marBottom w:val="0"/>
      <w:divBdr>
        <w:top w:val="none" w:sz="0" w:space="0" w:color="auto"/>
        <w:left w:val="none" w:sz="0" w:space="0" w:color="auto"/>
        <w:bottom w:val="none" w:sz="0" w:space="0" w:color="auto"/>
        <w:right w:val="none" w:sz="0" w:space="0" w:color="auto"/>
      </w:divBdr>
    </w:div>
    <w:div w:id="502018261">
      <w:bodyDiv w:val="1"/>
      <w:marLeft w:val="0"/>
      <w:marRight w:val="0"/>
      <w:marTop w:val="0"/>
      <w:marBottom w:val="0"/>
      <w:divBdr>
        <w:top w:val="none" w:sz="0" w:space="0" w:color="auto"/>
        <w:left w:val="none" w:sz="0" w:space="0" w:color="auto"/>
        <w:bottom w:val="none" w:sz="0" w:space="0" w:color="auto"/>
        <w:right w:val="none" w:sz="0" w:space="0" w:color="auto"/>
      </w:divBdr>
    </w:div>
    <w:div w:id="505050089">
      <w:bodyDiv w:val="1"/>
      <w:marLeft w:val="0"/>
      <w:marRight w:val="0"/>
      <w:marTop w:val="0"/>
      <w:marBottom w:val="0"/>
      <w:divBdr>
        <w:top w:val="none" w:sz="0" w:space="0" w:color="auto"/>
        <w:left w:val="none" w:sz="0" w:space="0" w:color="auto"/>
        <w:bottom w:val="none" w:sz="0" w:space="0" w:color="auto"/>
        <w:right w:val="none" w:sz="0" w:space="0" w:color="auto"/>
      </w:divBdr>
    </w:div>
    <w:div w:id="513544480">
      <w:bodyDiv w:val="1"/>
      <w:marLeft w:val="0"/>
      <w:marRight w:val="0"/>
      <w:marTop w:val="0"/>
      <w:marBottom w:val="0"/>
      <w:divBdr>
        <w:top w:val="none" w:sz="0" w:space="0" w:color="auto"/>
        <w:left w:val="none" w:sz="0" w:space="0" w:color="auto"/>
        <w:bottom w:val="none" w:sz="0" w:space="0" w:color="auto"/>
        <w:right w:val="none" w:sz="0" w:space="0" w:color="auto"/>
      </w:divBdr>
    </w:div>
    <w:div w:id="516966011">
      <w:bodyDiv w:val="1"/>
      <w:marLeft w:val="0"/>
      <w:marRight w:val="0"/>
      <w:marTop w:val="0"/>
      <w:marBottom w:val="0"/>
      <w:divBdr>
        <w:top w:val="none" w:sz="0" w:space="0" w:color="auto"/>
        <w:left w:val="none" w:sz="0" w:space="0" w:color="auto"/>
        <w:bottom w:val="none" w:sz="0" w:space="0" w:color="auto"/>
        <w:right w:val="none" w:sz="0" w:space="0" w:color="auto"/>
      </w:divBdr>
    </w:div>
    <w:div w:id="519200862">
      <w:bodyDiv w:val="1"/>
      <w:marLeft w:val="0"/>
      <w:marRight w:val="0"/>
      <w:marTop w:val="0"/>
      <w:marBottom w:val="0"/>
      <w:divBdr>
        <w:top w:val="none" w:sz="0" w:space="0" w:color="auto"/>
        <w:left w:val="none" w:sz="0" w:space="0" w:color="auto"/>
        <w:bottom w:val="none" w:sz="0" w:space="0" w:color="auto"/>
        <w:right w:val="none" w:sz="0" w:space="0" w:color="auto"/>
      </w:divBdr>
    </w:div>
    <w:div w:id="528687927">
      <w:bodyDiv w:val="1"/>
      <w:marLeft w:val="0"/>
      <w:marRight w:val="0"/>
      <w:marTop w:val="0"/>
      <w:marBottom w:val="0"/>
      <w:divBdr>
        <w:top w:val="none" w:sz="0" w:space="0" w:color="auto"/>
        <w:left w:val="none" w:sz="0" w:space="0" w:color="auto"/>
        <w:bottom w:val="none" w:sz="0" w:space="0" w:color="auto"/>
        <w:right w:val="none" w:sz="0" w:space="0" w:color="auto"/>
      </w:divBdr>
    </w:div>
    <w:div w:id="544290315">
      <w:bodyDiv w:val="1"/>
      <w:marLeft w:val="0"/>
      <w:marRight w:val="0"/>
      <w:marTop w:val="0"/>
      <w:marBottom w:val="0"/>
      <w:divBdr>
        <w:top w:val="none" w:sz="0" w:space="0" w:color="auto"/>
        <w:left w:val="none" w:sz="0" w:space="0" w:color="auto"/>
        <w:bottom w:val="none" w:sz="0" w:space="0" w:color="auto"/>
        <w:right w:val="none" w:sz="0" w:space="0" w:color="auto"/>
      </w:divBdr>
    </w:div>
    <w:div w:id="545068104">
      <w:bodyDiv w:val="1"/>
      <w:marLeft w:val="0"/>
      <w:marRight w:val="0"/>
      <w:marTop w:val="0"/>
      <w:marBottom w:val="0"/>
      <w:divBdr>
        <w:top w:val="none" w:sz="0" w:space="0" w:color="auto"/>
        <w:left w:val="none" w:sz="0" w:space="0" w:color="auto"/>
        <w:bottom w:val="none" w:sz="0" w:space="0" w:color="auto"/>
        <w:right w:val="none" w:sz="0" w:space="0" w:color="auto"/>
      </w:divBdr>
    </w:div>
    <w:div w:id="547765582">
      <w:bodyDiv w:val="1"/>
      <w:marLeft w:val="0"/>
      <w:marRight w:val="0"/>
      <w:marTop w:val="0"/>
      <w:marBottom w:val="0"/>
      <w:divBdr>
        <w:top w:val="none" w:sz="0" w:space="0" w:color="auto"/>
        <w:left w:val="none" w:sz="0" w:space="0" w:color="auto"/>
        <w:bottom w:val="none" w:sz="0" w:space="0" w:color="auto"/>
        <w:right w:val="none" w:sz="0" w:space="0" w:color="auto"/>
      </w:divBdr>
    </w:div>
    <w:div w:id="549390689">
      <w:bodyDiv w:val="1"/>
      <w:marLeft w:val="0"/>
      <w:marRight w:val="0"/>
      <w:marTop w:val="0"/>
      <w:marBottom w:val="0"/>
      <w:divBdr>
        <w:top w:val="none" w:sz="0" w:space="0" w:color="auto"/>
        <w:left w:val="none" w:sz="0" w:space="0" w:color="auto"/>
        <w:bottom w:val="none" w:sz="0" w:space="0" w:color="auto"/>
        <w:right w:val="none" w:sz="0" w:space="0" w:color="auto"/>
      </w:divBdr>
    </w:div>
    <w:div w:id="549995312">
      <w:bodyDiv w:val="1"/>
      <w:marLeft w:val="0"/>
      <w:marRight w:val="0"/>
      <w:marTop w:val="0"/>
      <w:marBottom w:val="0"/>
      <w:divBdr>
        <w:top w:val="none" w:sz="0" w:space="0" w:color="auto"/>
        <w:left w:val="none" w:sz="0" w:space="0" w:color="auto"/>
        <w:bottom w:val="none" w:sz="0" w:space="0" w:color="auto"/>
        <w:right w:val="none" w:sz="0" w:space="0" w:color="auto"/>
      </w:divBdr>
    </w:div>
    <w:div w:id="560291874">
      <w:bodyDiv w:val="1"/>
      <w:marLeft w:val="0"/>
      <w:marRight w:val="0"/>
      <w:marTop w:val="0"/>
      <w:marBottom w:val="0"/>
      <w:divBdr>
        <w:top w:val="none" w:sz="0" w:space="0" w:color="auto"/>
        <w:left w:val="none" w:sz="0" w:space="0" w:color="auto"/>
        <w:bottom w:val="none" w:sz="0" w:space="0" w:color="auto"/>
        <w:right w:val="none" w:sz="0" w:space="0" w:color="auto"/>
      </w:divBdr>
    </w:div>
    <w:div w:id="576980454">
      <w:bodyDiv w:val="1"/>
      <w:marLeft w:val="0"/>
      <w:marRight w:val="0"/>
      <w:marTop w:val="0"/>
      <w:marBottom w:val="0"/>
      <w:divBdr>
        <w:top w:val="none" w:sz="0" w:space="0" w:color="auto"/>
        <w:left w:val="none" w:sz="0" w:space="0" w:color="auto"/>
        <w:bottom w:val="none" w:sz="0" w:space="0" w:color="auto"/>
        <w:right w:val="none" w:sz="0" w:space="0" w:color="auto"/>
      </w:divBdr>
    </w:div>
    <w:div w:id="586034324">
      <w:bodyDiv w:val="1"/>
      <w:marLeft w:val="0"/>
      <w:marRight w:val="0"/>
      <w:marTop w:val="0"/>
      <w:marBottom w:val="0"/>
      <w:divBdr>
        <w:top w:val="none" w:sz="0" w:space="0" w:color="auto"/>
        <w:left w:val="none" w:sz="0" w:space="0" w:color="auto"/>
        <w:bottom w:val="none" w:sz="0" w:space="0" w:color="auto"/>
        <w:right w:val="none" w:sz="0" w:space="0" w:color="auto"/>
      </w:divBdr>
    </w:div>
    <w:div w:id="586042301">
      <w:bodyDiv w:val="1"/>
      <w:marLeft w:val="0"/>
      <w:marRight w:val="0"/>
      <w:marTop w:val="0"/>
      <w:marBottom w:val="0"/>
      <w:divBdr>
        <w:top w:val="none" w:sz="0" w:space="0" w:color="auto"/>
        <w:left w:val="none" w:sz="0" w:space="0" w:color="auto"/>
        <w:bottom w:val="none" w:sz="0" w:space="0" w:color="auto"/>
        <w:right w:val="none" w:sz="0" w:space="0" w:color="auto"/>
      </w:divBdr>
    </w:div>
    <w:div w:id="587690460">
      <w:bodyDiv w:val="1"/>
      <w:marLeft w:val="0"/>
      <w:marRight w:val="0"/>
      <w:marTop w:val="0"/>
      <w:marBottom w:val="0"/>
      <w:divBdr>
        <w:top w:val="none" w:sz="0" w:space="0" w:color="auto"/>
        <w:left w:val="none" w:sz="0" w:space="0" w:color="auto"/>
        <w:bottom w:val="none" w:sz="0" w:space="0" w:color="auto"/>
        <w:right w:val="none" w:sz="0" w:space="0" w:color="auto"/>
      </w:divBdr>
    </w:div>
    <w:div w:id="599458374">
      <w:bodyDiv w:val="1"/>
      <w:marLeft w:val="0"/>
      <w:marRight w:val="0"/>
      <w:marTop w:val="0"/>
      <w:marBottom w:val="0"/>
      <w:divBdr>
        <w:top w:val="none" w:sz="0" w:space="0" w:color="auto"/>
        <w:left w:val="none" w:sz="0" w:space="0" w:color="auto"/>
        <w:bottom w:val="none" w:sz="0" w:space="0" w:color="auto"/>
        <w:right w:val="none" w:sz="0" w:space="0" w:color="auto"/>
      </w:divBdr>
    </w:div>
    <w:div w:id="599484925">
      <w:bodyDiv w:val="1"/>
      <w:marLeft w:val="0"/>
      <w:marRight w:val="0"/>
      <w:marTop w:val="0"/>
      <w:marBottom w:val="0"/>
      <w:divBdr>
        <w:top w:val="none" w:sz="0" w:space="0" w:color="auto"/>
        <w:left w:val="none" w:sz="0" w:space="0" w:color="auto"/>
        <w:bottom w:val="none" w:sz="0" w:space="0" w:color="auto"/>
        <w:right w:val="none" w:sz="0" w:space="0" w:color="auto"/>
      </w:divBdr>
    </w:div>
    <w:div w:id="621033283">
      <w:bodyDiv w:val="1"/>
      <w:marLeft w:val="0"/>
      <w:marRight w:val="0"/>
      <w:marTop w:val="0"/>
      <w:marBottom w:val="0"/>
      <w:divBdr>
        <w:top w:val="none" w:sz="0" w:space="0" w:color="auto"/>
        <w:left w:val="none" w:sz="0" w:space="0" w:color="auto"/>
        <w:bottom w:val="none" w:sz="0" w:space="0" w:color="auto"/>
        <w:right w:val="none" w:sz="0" w:space="0" w:color="auto"/>
      </w:divBdr>
    </w:div>
    <w:div w:id="622737138">
      <w:bodyDiv w:val="1"/>
      <w:marLeft w:val="0"/>
      <w:marRight w:val="0"/>
      <w:marTop w:val="0"/>
      <w:marBottom w:val="0"/>
      <w:divBdr>
        <w:top w:val="none" w:sz="0" w:space="0" w:color="auto"/>
        <w:left w:val="none" w:sz="0" w:space="0" w:color="auto"/>
        <w:bottom w:val="none" w:sz="0" w:space="0" w:color="auto"/>
        <w:right w:val="none" w:sz="0" w:space="0" w:color="auto"/>
      </w:divBdr>
      <w:divsChild>
        <w:div w:id="27337338">
          <w:marLeft w:val="0"/>
          <w:marRight w:val="0"/>
          <w:marTop w:val="0"/>
          <w:marBottom w:val="0"/>
          <w:divBdr>
            <w:top w:val="none" w:sz="0" w:space="0" w:color="auto"/>
            <w:left w:val="none" w:sz="0" w:space="0" w:color="auto"/>
            <w:bottom w:val="none" w:sz="0" w:space="0" w:color="auto"/>
            <w:right w:val="none" w:sz="0" w:space="0" w:color="auto"/>
          </w:divBdr>
          <w:divsChild>
            <w:div w:id="136393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7664">
      <w:bodyDiv w:val="1"/>
      <w:marLeft w:val="0"/>
      <w:marRight w:val="0"/>
      <w:marTop w:val="0"/>
      <w:marBottom w:val="0"/>
      <w:divBdr>
        <w:top w:val="none" w:sz="0" w:space="0" w:color="auto"/>
        <w:left w:val="none" w:sz="0" w:space="0" w:color="auto"/>
        <w:bottom w:val="none" w:sz="0" w:space="0" w:color="auto"/>
        <w:right w:val="none" w:sz="0" w:space="0" w:color="auto"/>
      </w:divBdr>
    </w:div>
    <w:div w:id="647176309">
      <w:bodyDiv w:val="1"/>
      <w:marLeft w:val="0"/>
      <w:marRight w:val="0"/>
      <w:marTop w:val="0"/>
      <w:marBottom w:val="0"/>
      <w:divBdr>
        <w:top w:val="none" w:sz="0" w:space="0" w:color="auto"/>
        <w:left w:val="none" w:sz="0" w:space="0" w:color="auto"/>
        <w:bottom w:val="none" w:sz="0" w:space="0" w:color="auto"/>
        <w:right w:val="none" w:sz="0" w:space="0" w:color="auto"/>
      </w:divBdr>
    </w:div>
    <w:div w:id="665204288">
      <w:bodyDiv w:val="1"/>
      <w:marLeft w:val="0"/>
      <w:marRight w:val="0"/>
      <w:marTop w:val="0"/>
      <w:marBottom w:val="0"/>
      <w:divBdr>
        <w:top w:val="none" w:sz="0" w:space="0" w:color="auto"/>
        <w:left w:val="none" w:sz="0" w:space="0" w:color="auto"/>
        <w:bottom w:val="none" w:sz="0" w:space="0" w:color="auto"/>
        <w:right w:val="none" w:sz="0" w:space="0" w:color="auto"/>
      </w:divBdr>
    </w:div>
    <w:div w:id="667556039">
      <w:bodyDiv w:val="1"/>
      <w:marLeft w:val="0"/>
      <w:marRight w:val="0"/>
      <w:marTop w:val="0"/>
      <w:marBottom w:val="0"/>
      <w:divBdr>
        <w:top w:val="none" w:sz="0" w:space="0" w:color="auto"/>
        <w:left w:val="none" w:sz="0" w:space="0" w:color="auto"/>
        <w:bottom w:val="none" w:sz="0" w:space="0" w:color="auto"/>
        <w:right w:val="none" w:sz="0" w:space="0" w:color="auto"/>
      </w:divBdr>
    </w:div>
    <w:div w:id="667681333">
      <w:bodyDiv w:val="1"/>
      <w:marLeft w:val="0"/>
      <w:marRight w:val="0"/>
      <w:marTop w:val="0"/>
      <w:marBottom w:val="0"/>
      <w:divBdr>
        <w:top w:val="none" w:sz="0" w:space="0" w:color="auto"/>
        <w:left w:val="none" w:sz="0" w:space="0" w:color="auto"/>
        <w:bottom w:val="none" w:sz="0" w:space="0" w:color="auto"/>
        <w:right w:val="none" w:sz="0" w:space="0" w:color="auto"/>
      </w:divBdr>
    </w:div>
    <w:div w:id="679817548">
      <w:bodyDiv w:val="1"/>
      <w:marLeft w:val="0"/>
      <w:marRight w:val="0"/>
      <w:marTop w:val="0"/>
      <w:marBottom w:val="0"/>
      <w:divBdr>
        <w:top w:val="none" w:sz="0" w:space="0" w:color="auto"/>
        <w:left w:val="none" w:sz="0" w:space="0" w:color="auto"/>
        <w:bottom w:val="none" w:sz="0" w:space="0" w:color="auto"/>
        <w:right w:val="none" w:sz="0" w:space="0" w:color="auto"/>
      </w:divBdr>
    </w:div>
    <w:div w:id="684745409">
      <w:bodyDiv w:val="1"/>
      <w:marLeft w:val="0"/>
      <w:marRight w:val="0"/>
      <w:marTop w:val="0"/>
      <w:marBottom w:val="0"/>
      <w:divBdr>
        <w:top w:val="none" w:sz="0" w:space="0" w:color="auto"/>
        <w:left w:val="none" w:sz="0" w:space="0" w:color="auto"/>
        <w:bottom w:val="none" w:sz="0" w:space="0" w:color="auto"/>
        <w:right w:val="none" w:sz="0" w:space="0" w:color="auto"/>
      </w:divBdr>
    </w:div>
    <w:div w:id="686058632">
      <w:bodyDiv w:val="1"/>
      <w:marLeft w:val="0"/>
      <w:marRight w:val="0"/>
      <w:marTop w:val="0"/>
      <w:marBottom w:val="0"/>
      <w:divBdr>
        <w:top w:val="none" w:sz="0" w:space="0" w:color="auto"/>
        <w:left w:val="none" w:sz="0" w:space="0" w:color="auto"/>
        <w:bottom w:val="none" w:sz="0" w:space="0" w:color="auto"/>
        <w:right w:val="none" w:sz="0" w:space="0" w:color="auto"/>
      </w:divBdr>
    </w:div>
    <w:div w:id="689844210">
      <w:bodyDiv w:val="1"/>
      <w:marLeft w:val="0"/>
      <w:marRight w:val="0"/>
      <w:marTop w:val="0"/>
      <w:marBottom w:val="0"/>
      <w:divBdr>
        <w:top w:val="none" w:sz="0" w:space="0" w:color="auto"/>
        <w:left w:val="none" w:sz="0" w:space="0" w:color="auto"/>
        <w:bottom w:val="none" w:sz="0" w:space="0" w:color="auto"/>
        <w:right w:val="none" w:sz="0" w:space="0" w:color="auto"/>
      </w:divBdr>
    </w:div>
    <w:div w:id="695808109">
      <w:bodyDiv w:val="1"/>
      <w:marLeft w:val="0"/>
      <w:marRight w:val="0"/>
      <w:marTop w:val="0"/>
      <w:marBottom w:val="0"/>
      <w:divBdr>
        <w:top w:val="none" w:sz="0" w:space="0" w:color="auto"/>
        <w:left w:val="none" w:sz="0" w:space="0" w:color="auto"/>
        <w:bottom w:val="none" w:sz="0" w:space="0" w:color="auto"/>
        <w:right w:val="none" w:sz="0" w:space="0" w:color="auto"/>
      </w:divBdr>
    </w:div>
    <w:div w:id="698622030">
      <w:bodyDiv w:val="1"/>
      <w:marLeft w:val="0"/>
      <w:marRight w:val="0"/>
      <w:marTop w:val="0"/>
      <w:marBottom w:val="0"/>
      <w:divBdr>
        <w:top w:val="none" w:sz="0" w:space="0" w:color="auto"/>
        <w:left w:val="none" w:sz="0" w:space="0" w:color="auto"/>
        <w:bottom w:val="none" w:sz="0" w:space="0" w:color="auto"/>
        <w:right w:val="none" w:sz="0" w:space="0" w:color="auto"/>
      </w:divBdr>
    </w:div>
    <w:div w:id="709960058">
      <w:bodyDiv w:val="1"/>
      <w:marLeft w:val="0"/>
      <w:marRight w:val="0"/>
      <w:marTop w:val="0"/>
      <w:marBottom w:val="0"/>
      <w:divBdr>
        <w:top w:val="none" w:sz="0" w:space="0" w:color="auto"/>
        <w:left w:val="none" w:sz="0" w:space="0" w:color="auto"/>
        <w:bottom w:val="none" w:sz="0" w:space="0" w:color="auto"/>
        <w:right w:val="none" w:sz="0" w:space="0" w:color="auto"/>
      </w:divBdr>
    </w:div>
    <w:div w:id="712653755">
      <w:bodyDiv w:val="1"/>
      <w:marLeft w:val="0"/>
      <w:marRight w:val="0"/>
      <w:marTop w:val="0"/>
      <w:marBottom w:val="0"/>
      <w:divBdr>
        <w:top w:val="none" w:sz="0" w:space="0" w:color="auto"/>
        <w:left w:val="none" w:sz="0" w:space="0" w:color="auto"/>
        <w:bottom w:val="none" w:sz="0" w:space="0" w:color="auto"/>
        <w:right w:val="none" w:sz="0" w:space="0" w:color="auto"/>
      </w:divBdr>
    </w:div>
    <w:div w:id="729428913">
      <w:bodyDiv w:val="1"/>
      <w:marLeft w:val="0"/>
      <w:marRight w:val="0"/>
      <w:marTop w:val="0"/>
      <w:marBottom w:val="0"/>
      <w:divBdr>
        <w:top w:val="none" w:sz="0" w:space="0" w:color="auto"/>
        <w:left w:val="none" w:sz="0" w:space="0" w:color="auto"/>
        <w:bottom w:val="none" w:sz="0" w:space="0" w:color="auto"/>
        <w:right w:val="none" w:sz="0" w:space="0" w:color="auto"/>
      </w:divBdr>
    </w:div>
    <w:div w:id="740061332">
      <w:bodyDiv w:val="1"/>
      <w:marLeft w:val="0"/>
      <w:marRight w:val="0"/>
      <w:marTop w:val="0"/>
      <w:marBottom w:val="0"/>
      <w:divBdr>
        <w:top w:val="none" w:sz="0" w:space="0" w:color="auto"/>
        <w:left w:val="none" w:sz="0" w:space="0" w:color="auto"/>
        <w:bottom w:val="none" w:sz="0" w:space="0" w:color="auto"/>
        <w:right w:val="none" w:sz="0" w:space="0" w:color="auto"/>
      </w:divBdr>
    </w:div>
    <w:div w:id="745802013">
      <w:bodyDiv w:val="1"/>
      <w:marLeft w:val="0"/>
      <w:marRight w:val="0"/>
      <w:marTop w:val="0"/>
      <w:marBottom w:val="0"/>
      <w:divBdr>
        <w:top w:val="none" w:sz="0" w:space="0" w:color="auto"/>
        <w:left w:val="none" w:sz="0" w:space="0" w:color="auto"/>
        <w:bottom w:val="none" w:sz="0" w:space="0" w:color="auto"/>
        <w:right w:val="none" w:sz="0" w:space="0" w:color="auto"/>
      </w:divBdr>
    </w:div>
    <w:div w:id="746147072">
      <w:bodyDiv w:val="1"/>
      <w:marLeft w:val="0"/>
      <w:marRight w:val="0"/>
      <w:marTop w:val="0"/>
      <w:marBottom w:val="0"/>
      <w:divBdr>
        <w:top w:val="none" w:sz="0" w:space="0" w:color="auto"/>
        <w:left w:val="none" w:sz="0" w:space="0" w:color="auto"/>
        <w:bottom w:val="none" w:sz="0" w:space="0" w:color="auto"/>
        <w:right w:val="none" w:sz="0" w:space="0" w:color="auto"/>
      </w:divBdr>
    </w:div>
    <w:div w:id="749808920">
      <w:bodyDiv w:val="1"/>
      <w:marLeft w:val="0"/>
      <w:marRight w:val="0"/>
      <w:marTop w:val="0"/>
      <w:marBottom w:val="0"/>
      <w:divBdr>
        <w:top w:val="none" w:sz="0" w:space="0" w:color="auto"/>
        <w:left w:val="none" w:sz="0" w:space="0" w:color="auto"/>
        <w:bottom w:val="none" w:sz="0" w:space="0" w:color="auto"/>
        <w:right w:val="none" w:sz="0" w:space="0" w:color="auto"/>
      </w:divBdr>
    </w:div>
    <w:div w:id="755133210">
      <w:bodyDiv w:val="1"/>
      <w:marLeft w:val="0"/>
      <w:marRight w:val="0"/>
      <w:marTop w:val="0"/>
      <w:marBottom w:val="0"/>
      <w:divBdr>
        <w:top w:val="none" w:sz="0" w:space="0" w:color="auto"/>
        <w:left w:val="none" w:sz="0" w:space="0" w:color="auto"/>
        <w:bottom w:val="none" w:sz="0" w:space="0" w:color="auto"/>
        <w:right w:val="none" w:sz="0" w:space="0" w:color="auto"/>
      </w:divBdr>
    </w:div>
    <w:div w:id="761488553">
      <w:bodyDiv w:val="1"/>
      <w:marLeft w:val="0"/>
      <w:marRight w:val="0"/>
      <w:marTop w:val="0"/>
      <w:marBottom w:val="0"/>
      <w:divBdr>
        <w:top w:val="none" w:sz="0" w:space="0" w:color="auto"/>
        <w:left w:val="none" w:sz="0" w:space="0" w:color="auto"/>
        <w:bottom w:val="none" w:sz="0" w:space="0" w:color="auto"/>
        <w:right w:val="none" w:sz="0" w:space="0" w:color="auto"/>
      </w:divBdr>
    </w:div>
    <w:div w:id="764498340">
      <w:bodyDiv w:val="1"/>
      <w:marLeft w:val="0"/>
      <w:marRight w:val="0"/>
      <w:marTop w:val="0"/>
      <w:marBottom w:val="0"/>
      <w:divBdr>
        <w:top w:val="none" w:sz="0" w:space="0" w:color="auto"/>
        <w:left w:val="none" w:sz="0" w:space="0" w:color="auto"/>
        <w:bottom w:val="none" w:sz="0" w:space="0" w:color="auto"/>
        <w:right w:val="none" w:sz="0" w:space="0" w:color="auto"/>
      </w:divBdr>
    </w:div>
    <w:div w:id="767232203">
      <w:bodyDiv w:val="1"/>
      <w:marLeft w:val="0"/>
      <w:marRight w:val="0"/>
      <w:marTop w:val="0"/>
      <w:marBottom w:val="0"/>
      <w:divBdr>
        <w:top w:val="none" w:sz="0" w:space="0" w:color="auto"/>
        <w:left w:val="none" w:sz="0" w:space="0" w:color="auto"/>
        <w:bottom w:val="none" w:sz="0" w:space="0" w:color="auto"/>
        <w:right w:val="none" w:sz="0" w:space="0" w:color="auto"/>
      </w:divBdr>
    </w:div>
    <w:div w:id="773207052">
      <w:bodyDiv w:val="1"/>
      <w:marLeft w:val="0"/>
      <w:marRight w:val="0"/>
      <w:marTop w:val="0"/>
      <w:marBottom w:val="0"/>
      <w:divBdr>
        <w:top w:val="none" w:sz="0" w:space="0" w:color="auto"/>
        <w:left w:val="none" w:sz="0" w:space="0" w:color="auto"/>
        <w:bottom w:val="none" w:sz="0" w:space="0" w:color="auto"/>
        <w:right w:val="none" w:sz="0" w:space="0" w:color="auto"/>
      </w:divBdr>
    </w:div>
    <w:div w:id="778372945">
      <w:bodyDiv w:val="1"/>
      <w:marLeft w:val="0"/>
      <w:marRight w:val="0"/>
      <w:marTop w:val="0"/>
      <w:marBottom w:val="0"/>
      <w:divBdr>
        <w:top w:val="none" w:sz="0" w:space="0" w:color="auto"/>
        <w:left w:val="none" w:sz="0" w:space="0" w:color="auto"/>
        <w:bottom w:val="none" w:sz="0" w:space="0" w:color="auto"/>
        <w:right w:val="none" w:sz="0" w:space="0" w:color="auto"/>
      </w:divBdr>
    </w:div>
    <w:div w:id="779378050">
      <w:bodyDiv w:val="1"/>
      <w:marLeft w:val="0"/>
      <w:marRight w:val="0"/>
      <w:marTop w:val="0"/>
      <w:marBottom w:val="0"/>
      <w:divBdr>
        <w:top w:val="none" w:sz="0" w:space="0" w:color="auto"/>
        <w:left w:val="none" w:sz="0" w:space="0" w:color="auto"/>
        <w:bottom w:val="none" w:sz="0" w:space="0" w:color="auto"/>
        <w:right w:val="none" w:sz="0" w:space="0" w:color="auto"/>
      </w:divBdr>
    </w:div>
    <w:div w:id="780105251">
      <w:bodyDiv w:val="1"/>
      <w:marLeft w:val="0"/>
      <w:marRight w:val="0"/>
      <w:marTop w:val="0"/>
      <w:marBottom w:val="0"/>
      <w:divBdr>
        <w:top w:val="none" w:sz="0" w:space="0" w:color="auto"/>
        <w:left w:val="none" w:sz="0" w:space="0" w:color="auto"/>
        <w:bottom w:val="none" w:sz="0" w:space="0" w:color="auto"/>
        <w:right w:val="none" w:sz="0" w:space="0" w:color="auto"/>
      </w:divBdr>
    </w:div>
    <w:div w:id="782188210">
      <w:bodyDiv w:val="1"/>
      <w:marLeft w:val="0"/>
      <w:marRight w:val="0"/>
      <w:marTop w:val="0"/>
      <w:marBottom w:val="0"/>
      <w:divBdr>
        <w:top w:val="none" w:sz="0" w:space="0" w:color="auto"/>
        <w:left w:val="none" w:sz="0" w:space="0" w:color="auto"/>
        <w:bottom w:val="none" w:sz="0" w:space="0" w:color="auto"/>
        <w:right w:val="none" w:sz="0" w:space="0" w:color="auto"/>
      </w:divBdr>
    </w:div>
    <w:div w:id="786312841">
      <w:bodyDiv w:val="1"/>
      <w:marLeft w:val="0"/>
      <w:marRight w:val="0"/>
      <w:marTop w:val="0"/>
      <w:marBottom w:val="0"/>
      <w:divBdr>
        <w:top w:val="none" w:sz="0" w:space="0" w:color="auto"/>
        <w:left w:val="none" w:sz="0" w:space="0" w:color="auto"/>
        <w:bottom w:val="none" w:sz="0" w:space="0" w:color="auto"/>
        <w:right w:val="none" w:sz="0" w:space="0" w:color="auto"/>
      </w:divBdr>
    </w:div>
    <w:div w:id="787164150">
      <w:bodyDiv w:val="1"/>
      <w:marLeft w:val="0"/>
      <w:marRight w:val="0"/>
      <w:marTop w:val="0"/>
      <w:marBottom w:val="0"/>
      <w:divBdr>
        <w:top w:val="none" w:sz="0" w:space="0" w:color="auto"/>
        <w:left w:val="none" w:sz="0" w:space="0" w:color="auto"/>
        <w:bottom w:val="none" w:sz="0" w:space="0" w:color="auto"/>
        <w:right w:val="none" w:sz="0" w:space="0" w:color="auto"/>
      </w:divBdr>
    </w:div>
    <w:div w:id="787890261">
      <w:bodyDiv w:val="1"/>
      <w:marLeft w:val="0"/>
      <w:marRight w:val="0"/>
      <w:marTop w:val="0"/>
      <w:marBottom w:val="0"/>
      <w:divBdr>
        <w:top w:val="none" w:sz="0" w:space="0" w:color="auto"/>
        <w:left w:val="none" w:sz="0" w:space="0" w:color="auto"/>
        <w:bottom w:val="none" w:sz="0" w:space="0" w:color="auto"/>
        <w:right w:val="none" w:sz="0" w:space="0" w:color="auto"/>
      </w:divBdr>
    </w:div>
    <w:div w:id="806551902">
      <w:bodyDiv w:val="1"/>
      <w:marLeft w:val="0"/>
      <w:marRight w:val="0"/>
      <w:marTop w:val="0"/>
      <w:marBottom w:val="0"/>
      <w:divBdr>
        <w:top w:val="none" w:sz="0" w:space="0" w:color="auto"/>
        <w:left w:val="none" w:sz="0" w:space="0" w:color="auto"/>
        <w:bottom w:val="none" w:sz="0" w:space="0" w:color="auto"/>
        <w:right w:val="none" w:sz="0" w:space="0" w:color="auto"/>
      </w:divBdr>
    </w:div>
    <w:div w:id="806976067">
      <w:bodyDiv w:val="1"/>
      <w:marLeft w:val="0"/>
      <w:marRight w:val="0"/>
      <w:marTop w:val="0"/>
      <w:marBottom w:val="0"/>
      <w:divBdr>
        <w:top w:val="none" w:sz="0" w:space="0" w:color="auto"/>
        <w:left w:val="none" w:sz="0" w:space="0" w:color="auto"/>
        <w:bottom w:val="none" w:sz="0" w:space="0" w:color="auto"/>
        <w:right w:val="none" w:sz="0" w:space="0" w:color="auto"/>
      </w:divBdr>
    </w:div>
    <w:div w:id="807669326">
      <w:bodyDiv w:val="1"/>
      <w:marLeft w:val="0"/>
      <w:marRight w:val="0"/>
      <w:marTop w:val="0"/>
      <w:marBottom w:val="0"/>
      <w:divBdr>
        <w:top w:val="none" w:sz="0" w:space="0" w:color="auto"/>
        <w:left w:val="none" w:sz="0" w:space="0" w:color="auto"/>
        <w:bottom w:val="none" w:sz="0" w:space="0" w:color="auto"/>
        <w:right w:val="none" w:sz="0" w:space="0" w:color="auto"/>
      </w:divBdr>
    </w:div>
    <w:div w:id="813523802">
      <w:bodyDiv w:val="1"/>
      <w:marLeft w:val="0"/>
      <w:marRight w:val="0"/>
      <w:marTop w:val="0"/>
      <w:marBottom w:val="0"/>
      <w:divBdr>
        <w:top w:val="none" w:sz="0" w:space="0" w:color="auto"/>
        <w:left w:val="none" w:sz="0" w:space="0" w:color="auto"/>
        <w:bottom w:val="none" w:sz="0" w:space="0" w:color="auto"/>
        <w:right w:val="none" w:sz="0" w:space="0" w:color="auto"/>
      </w:divBdr>
    </w:div>
    <w:div w:id="818614567">
      <w:bodyDiv w:val="1"/>
      <w:marLeft w:val="0"/>
      <w:marRight w:val="0"/>
      <w:marTop w:val="0"/>
      <w:marBottom w:val="0"/>
      <w:divBdr>
        <w:top w:val="none" w:sz="0" w:space="0" w:color="auto"/>
        <w:left w:val="none" w:sz="0" w:space="0" w:color="auto"/>
        <w:bottom w:val="none" w:sz="0" w:space="0" w:color="auto"/>
        <w:right w:val="none" w:sz="0" w:space="0" w:color="auto"/>
      </w:divBdr>
    </w:div>
    <w:div w:id="824202909">
      <w:bodyDiv w:val="1"/>
      <w:marLeft w:val="0"/>
      <w:marRight w:val="0"/>
      <w:marTop w:val="0"/>
      <w:marBottom w:val="0"/>
      <w:divBdr>
        <w:top w:val="none" w:sz="0" w:space="0" w:color="auto"/>
        <w:left w:val="none" w:sz="0" w:space="0" w:color="auto"/>
        <w:bottom w:val="none" w:sz="0" w:space="0" w:color="auto"/>
        <w:right w:val="none" w:sz="0" w:space="0" w:color="auto"/>
      </w:divBdr>
    </w:div>
    <w:div w:id="829567612">
      <w:bodyDiv w:val="1"/>
      <w:marLeft w:val="0"/>
      <w:marRight w:val="0"/>
      <w:marTop w:val="0"/>
      <w:marBottom w:val="0"/>
      <w:divBdr>
        <w:top w:val="none" w:sz="0" w:space="0" w:color="auto"/>
        <w:left w:val="none" w:sz="0" w:space="0" w:color="auto"/>
        <w:bottom w:val="none" w:sz="0" w:space="0" w:color="auto"/>
        <w:right w:val="none" w:sz="0" w:space="0" w:color="auto"/>
      </w:divBdr>
    </w:div>
    <w:div w:id="833228743">
      <w:bodyDiv w:val="1"/>
      <w:marLeft w:val="0"/>
      <w:marRight w:val="0"/>
      <w:marTop w:val="0"/>
      <w:marBottom w:val="0"/>
      <w:divBdr>
        <w:top w:val="none" w:sz="0" w:space="0" w:color="auto"/>
        <w:left w:val="none" w:sz="0" w:space="0" w:color="auto"/>
        <w:bottom w:val="none" w:sz="0" w:space="0" w:color="auto"/>
        <w:right w:val="none" w:sz="0" w:space="0" w:color="auto"/>
      </w:divBdr>
    </w:div>
    <w:div w:id="838618623">
      <w:bodyDiv w:val="1"/>
      <w:marLeft w:val="0"/>
      <w:marRight w:val="0"/>
      <w:marTop w:val="0"/>
      <w:marBottom w:val="0"/>
      <w:divBdr>
        <w:top w:val="none" w:sz="0" w:space="0" w:color="auto"/>
        <w:left w:val="none" w:sz="0" w:space="0" w:color="auto"/>
        <w:bottom w:val="none" w:sz="0" w:space="0" w:color="auto"/>
        <w:right w:val="none" w:sz="0" w:space="0" w:color="auto"/>
      </w:divBdr>
    </w:div>
    <w:div w:id="851410347">
      <w:bodyDiv w:val="1"/>
      <w:marLeft w:val="0"/>
      <w:marRight w:val="0"/>
      <w:marTop w:val="0"/>
      <w:marBottom w:val="0"/>
      <w:divBdr>
        <w:top w:val="none" w:sz="0" w:space="0" w:color="auto"/>
        <w:left w:val="none" w:sz="0" w:space="0" w:color="auto"/>
        <w:bottom w:val="none" w:sz="0" w:space="0" w:color="auto"/>
        <w:right w:val="none" w:sz="0" w:space="0" w:color="auto"/>
      </w:divBdr>
    </w:div>
    <w:div w:id="853347552">
      <w:bodyDiv w:val="1"/>
      <w:marLeft w:val="0"/>
      <w:marRight w:val="0"/>
      <w:marTop w:val="0"/>
      <w:marBottom w:val="0"/>
      <w:divBdr>
        <w:top w:val="none" w:sz="0" w:space="0" w:color="auto"/>
        <w:left w:val="none" w:sz="0" w:space="0" w:color="auto"/>
        <w:bottom w:val="none" w:sz="0" w:space="0" w:color="auto"/>
        <w:right w:val="none" w:sz="0" w:space="0" w:color="auto"/>
      </w:divBdr>
    </w:div>
    <w:div w:id="857814753">
      <w:bodyDiv w:val="1"/>
      <w:marLeft w:val="0"/>
      <w:marRight w:val="0"/>
      <w:marTop w:val="0"/>
      <w:marBottom w:val="0"/>
      <w:divBdr>
        <w:top w:val="none" w:sz="0" w:space="0" w:color="auto"/>
        <w:left w:val="none" w:sz="0" w:space="0" w:color="auto"/>
        <w:bottom w:val="none" w:sz="0" w:space="0" w:color="auto"/>
        <w:right w:val="none" w:sz="0" w:space="0" w:color="auto"/>
      </w:divBdr>
    </w:div>
    <w:div w:id="864053974">
      <w:bodyDiv w:val="1"/>
      <w:marLeft w:val="0"/>
      <w:marRight w:val="0"/>
      <w:marTop w:val="0"/>
      <w:marBottom w:val="0"/>
      <w:divBdr>
        <w:top w:val="none" w:sz="0" w:space="0" w:color="auto"/>
        <w:left w:val="none" w:sz="0" w:space="0" w:color="auto"/>
        <w:bottom w:val="none" w:sz="0" w:space="0" w:color="auto"/>
        <w:right w:val="none" w:sz="0" w:space="0" w:color="auto"/>
      </w:divBdr>
    </w:div>
    <w:div w:id="865026980">
      <w:bodyDiv w:val="1"/>
      <w:marLeft w:val="0"/>
      <w:marRight w:val="0"/>
      <w:marTop w:val="0"/>
      <w:marBottom w:val="0"/>
      <w:divBdr>
        <w:top w:val="none" w:sz="0" w:space="0" w:color="auto"/>
        <w:left w:val="none" w:sz="0" w:space="0" w:color="auto"/>
        <w:bottom w:val="none" w:sz="0" w:space="0" w:color="auto"/>
        <w:right w:val="none" w:sz="0" w:space="0" w:color="auto"/>
      </w:divBdr>
    </w:div>
    <w:div w:id="868224915">
      <w:bodyDiv w:val="1"/>
      <w:marLeft w:val="0"/>
      <w:marRight w:val="0"/>
      <w:marTop w:val="0"/>
      <w:marBottom w:val="0"/>
      <w:divBdr>
        <w:top w:val="none" w:sz="0" w:space="0" w:color="auto"/>
        <w:left w:val="none" w:sz="0" w:space="0" w:color="auto"/>
        <w:bottom w:val="none" w:sz="0" w:space="0" w:color="auto"/>
        <w:right w:val="none" w:sz="0" w:space="0" w:color="auto"/>
      </w:divBdr>
    </w:div>
    <w:div w:id="869611588">
      <w:bodyDiv w:val="1"/>
      <w:marLeft w:val="0"/>
      <w:marRight w:val="0"/>
      <w:marTop w:val="0"/>
      <w:marBottom w:val="0"/>
      <w:divBdr>
        <w:top w:val="none" w:sz="0" w:space="0" w:color="auto"/>
        <w:left w:val="none" w:sz="0" w:space="0" w:color="auto"/>
        <w:bottom w:val="none" w:sz="0" w:space="0" w:color="auto"/>
        <w:right w:val="none" w:sz="0" w:space="0" w:color="auto"/>
      </w:divBdr>
    </w:div>
    <w:div w:id="881599184">
      <w:bodyDiv w:val="1"/>
      <w:marLeft w:val="0"/>
      <w:marRight w:val="0"/>
      <w:marTop w:val="0"/>
      <w:marBottom w:val="0"/>
      <w:divBdr>
        <w:top w:val="none" w:sz="0" w:space="0" w:color="auto"/>
        <w:left w:val="none" w:sz="0" w:space="0" w:color="auto"/>
        <w:bottom w:val="none" w:sz="0" w:space="0" w:color="auto"/>
        <w:right w:val="none" w:sz="0" w:space="0" w:color="auto"/>
      </w:divBdr>
    </w:div>
    <w:div w:id="881939728">
      <w:bodyDiv w:val="1"/>
      <w:marLeft w:val="0"/>
      <w:marRight w:val="0"/>
      <w:marTop w:val="0"/>
      <w:marBottom w:val="0"/>
      <w:divBdr>
        <w:top w:val="none" w:sz="0" w:space="0" w:color="auto"/>
        <w:left w:val="none" w:sz="0" w:space="0" w:color="auto"/>
        <w:bottom w:val="none" w:sz="0" w:space="0" w:color="auto"/>
        <w:right w:val="none" w:sz="0" w:space="0" w:color="auto"/>
      </w:divBdr>
    </w:div>
    <w:div w:id="891035442">
      <w:bodyDiv w:val="1"/>
      <w:marLeft w:val="0"/>
      <w:marRight w:val="0"/>
      <w:marTop w:val="0"/>
      <w:marBottom w:val="0"/>
      <w:divBdr>
        <w:top w:val="none" w:sz="0" w:space="0" w:color="auto"/>
        <w:left w:val="none" w:sz="0" w:space="0" w:color="auto"/>
        <w:bottom w:val="none" w:sz="0" w:space="0" w:color="auto"/>
        <w:right w:val="none" w:sz="0" w:space="0" w:color="auto"/>
      </w:divBdr>
    </w:div>
    <w:div w:id="901646669">
      <w:bodyDiv w:val="1"/>
      <w:marLeft w:val="0"/>
      <w:marRight w:val="0"/>
      <w:marTop w:val="0"/>
      <w:marBottom w:val="0"/>
      <w:divBdr>
        <w:top w:val="none" w:sz="0" w:space="0" w:color="auto"/>
        <w:left w:val="none" w:sz="0" w:space="0" w:color="auto"/>
        <w:bottom w:val="none" w:sz="0" w:space="0" w:color="auto"/>
        <w:right w:val="none" w:sz="0" w:space="0" w:color="auto"/>
      </w:divBdr>
    </w:div>
    <w:div w:id="914163775">
      <w:bodyDiv w:val="1"/>
      <w:marLeft w:val="0"/>
      <w:marRight w:val="0"/>
      <w:marTop w:val="0"/>
      <w:marBottom w:val="0"/>
      <w:divBdr>
        <w:top w:val="none" w:sz="0" w:space="0" w:color="auto"/>
        <w:left w:val="none" w:sz="0" w:space="0" w:color="auto"/>
        <w:bottom w:val="none" w:sz="0" w:space="0" w:color="auto"/>
        <w:right w:val="none" w:sz="0" w:space="0" w:color="auto"/>
      </w:divBdr>
    </w:div>
    <w:div w:id="919604338">
      <w:bodyDiv w:val="1"/>
      <w:marLeft w:val="0"/>
      <w:marRight w:val="0"/>
      <w:marTop w:val="0"/>
      <w:marBottom w:val="0"/>
      <w:divBdr>
        <w:top w:val="none" w:sz="0" w:space="0" w:color="auto"/>
        <w:left w:val="none" w:sz="0" w:space="0" w:color="auto"/>
        <w:bottom w:val="none" w:sz="0" w:space="0" w:color="auto"/>
        <w:right w:val="none" w:sz="0" w:space="0" w:color="auto"/>
      </w:divBdr>
    </w:div>
    <w:div w:id="919867423">
      <w:bodyDiv w:val="1"/>
      <w:marLeft w:val="0"/>
      <w:marRight w:val="0"/>
      <w:marTop w:val="0"/>
      <w:marBottom w:val="0"/>
      <w:divBdr>
        <w:top w:val="none" w:sz="0" w:space="0" w:color="auto"/>
        <w:left w:val="none" w:sz="0" w:space="0" w:color="auto"/>
        <w:bottom w:val="none" w:sz="0" w:space="0" w:color="auto"/>
        <w:right w:val="none" w:sz="0" w:space="0" w:color="auto"/>
      </w:divBdr>
    </w:div>
    <w:div w:id="938417289">
      <w:bodyDiv w:val="1"/>
      <w:marLeft w:val="0"/>
      <w:marRight w:val="0"/>
      <w:marTop w:val="0"/>
      <w:marBottom w:val="0"/>
      <w:divBdr>
        <w:top w:val="none" w:sz="0" w:space="0" w:color="auto"/>
        <w:left w:val="none" w:sz="0" w:space="0" w:color="auto"/>
        <w:bottom w:val="none" w:sz="0" w:space="0" w:color="auto"/>
        <w:right w:val="none" w:sz="0" w:space="0" w:color="auto"/>
      </w:divBdr>
    </w:div>
    <w:div w:id="940381150">
      <w:bodyDiv w:val="1"/>
      <w:marLeft w:val="0"/>
      <w:marRight w:val="0"/>
      <w:marTop w:val="0"/>
      <w:marBottom w:val="0"/>
      <w:divBdr>
        <w:top w:val="none" w:sz="0" w:space="0" w:color="auto"/>
        <w:left w:val="none" w:sz="0" w:space="0" w:color="auto"/>
        <w:bottom w:val="none" w:sz="0" w:space="0" w:color="auto"/>
        <w:right w:val="none" w:sz="0" w:space="0" w:color="auto"/>
      </w:divBdr>
    </w:div>
    <w:div w:id="941646526">
      <w:bodyDiv w:val="1"/>
      <w:marLeft w:val="0"/>
      <w:marRight w:val="0"/>
      <w:marTop w:val="0"/>
      <w:marBottom w:val="0"/>
      <w:divBdr>
        <w:top w:val="none" w:sz="0" w:space="0" w:color="auto"/>
        <w:left w:val="none" w:sz="0" w:space="0" w:color="auto"/>
        <w:bottom w:val="none" w:sz="0" w:space="0" w:color="auto"/>
        <w:right w:val="none" w:sz="0" w:space="0" w:color="auto"/>
      </w:divBdr>
    </w:div>
    <w:div w:id="946890568">
      <w:bodyDiv w:val="1"/>
      <w:marLeft w:val="0"/>
      <w:marRight w:val="0"/>
      <w:marTop w:val="0"/>
      <w:marBottom w:val="0"/>
      <w:divBdr>
        <w:top w:val="none" w:sz="0" w:space="0" w:color="auto"/>
        <w:left w:val="none" w:sz="0" w:space="0" w:color="auto"/>
        <w:bottom w:val="none" w:sz="0" w:space="0" w:color="auto"/>
        <w:right w:val="none" w:sz="0" w:space="0" w:color="auto"/>
      </w:divBdr>
    </w:div>
    <w:div w:id="961377914">
      <w:bodyDiv w:val="1"/>
      <w:marLeft w:val="0"/>
      <w:marRight w:val="0"/>
      <w:marTop w:val="0"/>
      <w:marBottom w:val="0"/>
      <w:divBdr>
        <w:top w:val="none" w:sz="0" w:space="0" w:color="auto"/>
        <w:left w:val="none" w:sz="0" w:space="0" w:color="auto"/>
        <w:bottom w:val="none" w:sz="0" w:space="0" w:color="auto"/>
        <w:right w:val="none" w:sz="0" w:space="0" w:color="auto"/>
      </w:divBdr>
    </w:div>
    <w:div w:id="962997325">
      <w:bodyDiv w:val="1"/>
      <w:marLeft w:val="0"/>
      <w:marRight w:val="0"/>
      <w:marTop w:val="0"/>
      <w:marBottom w:val="0"/>
      <w:divBdr>
        <w:top w:val="none" w:sz="0" w:space="0" w:color="auto"/>
        <w:left w:val="none" w:sz="0" w:space="0" w:color="auto"/>
        <w:bottom w:val="none" w:sz="0" w:space="0" w:color="auto"/>
        <w:right w:val="none" w:sz="0" w:space="0" w:color="auto"/>
      </w:divBdr>
    </w:div>
    <w:div w:id="964896604">
      <w:bodyDiv w:val="1"/>
      <w:marLeft w:val="0"/>
      <w:marRight w:val="0"/>
      <w:marTop w:val="0"/>
      <w:marBottom w:val="0"/>
      <w:divBdr>
        <w:top w:val="none" w:sz="0" w:space="0" w:color="auto"/>
        <w:left w:val="none" w:sz="0" w:space="0" w:color="auto"/>
        <w:bottom w:val="none" w:sz="0" w:space="0" w:color="auto"/>
        <w:right w:val="none" w:sz="0" w:space="0" w:color="auto"/>
      </w:divBdr>
    </w:div>
    <w:div w:id="967323784">
      <w:bodyDiv w:val="1"/>
      <w:marLeft w:val="0"/>
      <w:marRight w:val="0"/>
      <w:marTop w:val="0"/>
      <w:marBottom w:val="0"/>
      <w:divBdr>
        <w:top w:val="none" w:sz="0" w:space="0" w:color="auto"/>
        <w:left w:val="none" w:sz="0" w:space="0" w:color="auto"/>
        <w:bottom w:val="none" w:sz="0" w:space="0" w:color="auto"/>
        <w:right w:val="none" w:sz="0" w:space="0" w:color="auto"/>
      </w:divBdr>
    </w:div>
    <w:div w:id="968051959">
      <w:bodyDiv w:val="1"/>
      <w:marLeft w:val="0"/>
      <w:marRight w:val="0"/>
      <w:marTop w:val="0"/>
      <w:marBottom w:val="0"/>
      <w:divBdr>
        <w:top w:val="none" w:sz="0" w:space="0" w:color="auto"/>
        <w:left w:val="none" w:sz="0" w:space="0" w:color="auto"/>
        <w:bottom w:val="none" w:sz="0" w:space="0" w:color="auto"/>
        <w:right w:val="none" w:sz="0" w:space="0" w:color="auto"/>
      </w:divBdr>
    </w:div>
    <w:div w:id="972832633">
      <w:bodyDiv w:val="1"/>
      <w:marLeft w:val="0"/>
      <w:marRight w:val="0"/>
      <w:marTop w:val="0"/>
      <w:marBottom w:val="0"/>
      <w:divBdr>
        <w:top w:val="none" w:sz="0" w:space="0" w:color="auto"/>
        <w:left w:val="none" w:sz="0" w:space="0" w:color="auto"/>
        <w:bottom w:val="none" w:sz="0" w:space="0" w:color="auto"/>
        <w:right w:val="none" w:sz="0" w:space="0" w:color="auto"/>
      </w:divBdr>
    </w:div>
    <w:div w:id="976110483">
      <w:bodyDiv w:val="1"/>
      <w:marLeft w:val="0"/>
      <w:marRight w:val="0"/>
      <w:marTop w:val="0"/>
      <w:marBottom w:val="0"/>
      <w:divBdr>
        <w:top w:val="none" w:sz="0" w:space="0" w:color="auto"/>
        <w:left w:val="none" w:sz="0" w:space="0" w:color="auto"/>
        <w:bottom w:val="none" w:sz="0" w:space="0" w:color="auto"/>
        <w:right w:val="none" w:sz="0" w:space="0" w:color="auto"/>
      </w:divBdr>
    </w:div>
    <w:div w:id="980353772">
      <w:bodyDiv w:val="1"/>
      <w:marLeft w:val="0"/>
      <w:marRight w:val="0"/>
      <w:marTop w:val="0"/>
      <w:marBottom w:val="0"/>
      <w:divBdr>
        <w:top w:val="none" w:sz="0" w:space="0" w:color="auto"/>
        <w:left w:val="none" w:sz="0" w:space="0" w:color="auto"/>
        <w:bottom w:val="none" w:sz="0" w:space="0" w:color="auto"/>
        <w:right w:val="none" w:sz="0" w:space="0" w:color="auto"/>
      </w:divBdr>
    </w:div>
    <w:div w:id="995718394">
      <w:bodyDiv w:val="1"/>
      <w:marLeft w:val="0"/>
      <w:marRight w:val="0"/>
      <w:marTop w:val="0"/>
      <w:marBottom w:val="0"/>
      <w:divBdr>
        <w:top w:val="none" w:sz="0" w:space="0" w:color="auto"/>
        <w:left w:val="none" w:sz="0" w:space="0" w:color="auto"/>
        <w:bottom w:val="none" w:sz="0" w:space="0" w:color="auto"/>
        <w:right w:val="none" w:sz="0" w:space="0" w:color="auto"/>
      </w:divBdr>
    </w:div>
    <w:div w:id="998196090">
      <w:bodyDiv w:val="1"/>
      <w:marLeft w:val="0"/>
      <w:marRight w:val="0"/>
      <w:marTop w:val="0"/>
      <w:marBottom w:val="0"/>
      <w:divBdr>
        <w:top w:val="none" w:sz="0" w:space="0" w:color="auto"/>
        <w:left w:val="none" w:sz="0" w:space="0" w:color="auto"/>
        <w:bottom w:val="none" w:sz="0" w:space="0" w:color="auto"/>
        <w:right w:val="none" w:sz="0" w:space="0" w:color="auto"/>
      </w:divBdr>
    </w:div>
    <w:div w:id="1003705975">
      <w:bodyDiv w:val="1"/>
      <w:marLeft w:val="0"/>
      <w:marRight w:val="0"/>
      <w:marTop w:val="0"/>
      <w:marBottom w:val="0"/>
      <w:divBdr>
        <w:top w:val="none" w:sz="0" w:space="0" w:color="auto"/>
        <w:left w:val="none" w:sz="0" w:space="0" w:color="auto"/>
        <w:bottom w:val="none" w:sz="0" w:space="0" w:color="auto"/>
        <w:right w:val="none" w:sz="0" w:space="0" w:color="auto"/>
      </w:divBdr>
    </w:div>
    <w:div w:id="1021323057">
      <w:bodyDiv w:val="1"/>
      <w:marLeft w:val="0"/>
      <w:marRight w:val="0"/>
      <w:marTop w:val="0"/>
      <w:marBottom w:val="0"/>
      <w:divBdr>
        <w:top w:val="none" w:sz="0" w:space="0" w:color="auto"/>
        <w:left w:val="none" w:sz="0" w:space="0" w:color="auto"/>
        <w:bottom w:val="none" w:sz="0" w:space="0" w:color="auto"/>
        <w:right w:val="none" w:sz="0" w:space="0" w:color="auto"/>
      </w:divBdr>
    </w:div>
    <w:div w:id="1022824669">
      <w:bodyDiv w:val="1"/>
      <w:marLeft w:val="0"/>
      <w:marRight w:val="0"/>
      <w:marTop w:val="0"/>
      <w:marBottom w:val="0"/>
      <w:divBdr>
        <w:top w:val="none" w:sz="0" w:space="0" w:color="auto"/>
        <w:left w:val="none" w:sz="0" w:space="0" w:color="auto"/>
        <w:bottom w:val="none" w:sz="0" w:space="0" w:color="auto"/>
        <w:right w:val="none" w:sz="0" w:space="0" w:color="auto"/>
      </w:divBdr>
    </w:div>
    <w:div w:id="1025323995">
      <w:bodyDiv w:val="1"/>
      <w:marLeft w:val="0"/>
      <w:marRight w:val="0"/>
      <w:marTop w:val="0"/>
      <w:marBottom w:val="0"/>
      <w:divBdr>
        <w:top w:val="none" w:sz="0" w:space="0" w:color="auto"/>
        <w:left w:val="none" w:sz="0" w:space="0" w:color="auto"/>
        <w:bottom w:val="none" w:sz="0" w:space="0" w:color="auto"/>
        <w:right w:val="none" w:sz="0" w:space="0" w:color="auto"/>
      </w:divBdr>
    </w:div>
    <w:div w:id="1044136527">
      <w:bodyDiv w:val="1"/>
      <w:marLeft w:val="0"/>
      <w:marRight w:val="0"/>
      <w:marTop w:val="0"/>
      <w:marBottom w:val="0"/>
      <w:divBdr>
        <w:top w:val="none" w:sz="0" w:space="0" w:color="auto"/>
        <w:left w:val="none" w:sz="0" w:space="0" w:color="auto"/>
        <w:bottom w:val="none" w:sz="0" w:space="0" w:color="auto"/>
        <w:right w:val="none" w:sz="0" w:space="0" w:color="auto"/>
      </w:divBdr>
    </w:div>
    <w:div w:id="1045372478">
      <w:bodyDiv w:val="1"/>
      <w:marLeft w:val="0"/>
      <w:marRight w:val="0"/>
      <w:marTop w:val="0"/>
      <w:marBottom w:val="0"/>
      <w:divBdr>
        <w:top w:val="none" w:sz="0" w:space="0" w:color="auto"/>
        <w:left w:val="none" w:sz="0" w:space="0" w:color="auto"/>
        <w:bottom w:val="none" w:sz="0" w:space="0" w:color="auto"/>
        <w:right w:val="none" w:sz="0" w:space="0" w:color="auto"/>
      </w:divBdr>
    </w:div>
    <w:div w:id="1048148504">
      <w:bodyDiv w:val="1"/>
      <w:marLeft w:val="0"/>
      <w:marRight w:val="0"/>
      <w:marTop w:val="0"/>
      <w:marBottom w:val="0"/>
      <w:divBdr>
        <w:top w:val="none" w:sz="0" w:space="0" w:color="auto"/>
        <w:left w:val="none" w:sz="0" w:space="0" w:color="auto"/>
        <w:bottom w:val="none" w:sz="0" w:space="0" w:color="auto"/>
        <w:right w:val="none" w:sz="0" w:space="0" w:color="auto"/>
      </w:divBdr>
    </w:div>
    <w:div w:id="1052465590">
      <w:bodyDiv w:val="1"/>
      <w:marLeft w:val="0"/>
      <w:marRight w:val="0"/>
      <w:marTop w:val="0"/>
      <w:marBottom w:val="0"/>
      <w:divBdr>
        <w:top w:val="none" w:sz="0" w:space="0" w:color="auto"/>
        <w:left w:val="none" w:sz="0" w:space="0" w:color="auto"/>
        <w:bottom w:val="none" w:sz="0" w:space="0" w:color="auto"/>
        <w:right w:val="none" w:sz="0" w:space="0" w:color="auto"/>
      </w:divBdr>
    </w:div>
    <w:div w:id="1093941995">
      <w:bodyDiv w:val="1"/>
      <w:marLeft w:val="0"/>
      <w:marRight w:val="0"/>
      <w:marTop w:val="0"/>
      <w:marBottom w:val="0"/>
      <w:divBdr>
        <w:top w:val="none" w:sz="0" w:space="0" w:color="auto"/>
        <w:left w:val="none" w:sz="0" w:space="0" w:color="auto"/>
        <w:bottom w:val="none" w:sz="0" w:space="0" w:color="auto"/>
        <w:right w:val="none" w:sz="0" w:space="0" w:color="auto"/>
      </w:divBdr>
    </w:div>
    <w:div w:id="1121191594">
      <w:bodyDiv w:val="1"/>
      <w:marLeft w:val="0"/>
      <w:marRight w:val="0"/>
      <w:marTop w:val="0"/>
      <w:marBottom w:val="0"/>
      <w:divBdr>
        <w:top w:val="none" w:sz="0" w:space="0" w:color="auto"/>
        <w:left w:val="none" w:sz="0" w:space="0" w:color="auto"/>
        <w:bottom w:val="none" w:sz="0" w:space="0" w:color="auto"/>
        <w:right w:val="none" w:sz="0" w:space="0" w:color="auto"/>
      </w:divBdr>
    </w:div>
    <w:div w:id="1121457817">
      <w:bodyDiv w:val="1"/>
      <w:marLeft w:val="0"/>
      <w:marRight w:val="0"/>
      <w:marTop w:val="0"/>
      <w:marBottom w:val="0"/>
      <w:divBdr>
        <w:top w:val="none" w:sz="0" w:space="0" w:color="auto"/>
        <w:left w:val="none" w:sz="0" w:space="0" w:color="auto"/>
        <w:bottom w:val="none" w:sz="0" w:space="0" w:color="auto"/>
        <w:right w:val="none" w:sz="0" w:space="0" w:color="auto"/>
      </w:divBdr>
    </w:div>
    <w:div w:id="1123883857">
      <w:bodyDiv w:val="1"/>
      <w:marLeft w:val="0"/>
      <w:marRight w:val="0"/>
      <w:marTop w:val="0"/>
      <w:marBottom w:val="0"/>
      <w:divBdr>
        <w:top w:val="none" w:sz="0" w:space="0" w:color="auto"/>
        <w:left w:val="none" w:sz="0" w:space="0" w:color="auto"/>
        <w:bottom w:val="none" w:sz="0" w:space="0" w:color="auto"/>
        <w:right w:val="none" w:sz="0" w:space="0" w:color="auto"/>
      </w:divBdr>
    </w:div>
    <w:div w:id="1124612948">
      <w:bodyDiv w:val="1"/>
      <w:marLeft w:val="0"/>
      <w:marRight w:val="0"/>
      <w:marTop w:val="0"/>
      <w:marBottom w:val="0"/>
      <w:divBdr>
        <w:top w:val="none" w:sz="0" w:space="0" w:color="auto"/>
        <w:left w:val="none" w:sz="0" w:space="0" w:color="auto"/>
        <w:bottom w:val="none" w:sz="0" w:space="0" w:color="auto"/>
        <w:right w:val="none" w:sz="0" w:space="0" w:color="auto"/>
      </w:divBdr>
    </w:div>
    <w:div w:id="1130437481">
      <w:bodyDiv w:val="1"/>
      <w:marLeft w:val="0"/>
      <w:marRight w:val="0"/>
      <w:marTop w:val="0"/>
      <w:marBottom w:val="0"/>
      <w:divBdr>
        <w:top w:val="none" w:sz="0" w:space="0" w:color="auto"/>
        <w:left w:val="none" w:sz="0" w:space="0" w:color="auto"/>
        <w:bottom w:val="none" w:sz="0" w:space="0" w:color="auto"/>
        <w:right w:val="none" w:sz="0" w:space="0" w:color="auto"/>
      </w:divBdr>
    </w:div>
    <w:div w:id="1136753254">
      <w:bodyDiv w:val="1"/>
      <w:marLeft w:val="0"/>
      <w:marRight w:val="0"/>
      <w:marTop w:val="0"/>
      <w:marBottom w:val="0"/>
      <w:divBdr>
        <w:top w:val="none" w:sz="0" w:space="0" w:color="auto"/>
        <w:left w:val="none" w:sz="0" w:space="0" w:color="auto"/>
        <w:bottom w:val="none" w:sz="0" w:space="0" w:color="auto"/>
        <w:right w:val="none" w:sz="0" w:space="0" w:color="auto"/>
      </w:divBdr>
    </w:div>
    <w:div w:id="1137913837">
      <w:bodyDiv w:val="1"/>
      <w:marLeft w:val="0"/>
      <w:marRight w:val="0"/>
      <w:marTop w:val="0"/>
      <w:marBottom w:val="0"/>
      <w:divBdr>
        <w:top w:val="none" w:sz="0" w:space="0" w:color="auto"/>
        <w:left w:val="none" w:sz="0" w:space="0" w:color="auto"/>
        <w:bottom w:val="none" w:sz="0" w:space="0" w:color="auto"/>
        <w:right w:val="none" w:sz="0" w:space="0" w:color="auto"/>
      </w:divBdr>
    </w:div>
    <w:div w:id="1151949869">
      <w:bodyDiv w:val="1"/>
      <w:marLeft w:val="0"/>
      <w:marRight w:val="0"/>
      <w:marTop w:val="0"/>
      <w:marBottom w:val="0"/>
      <w:divBdr>
        <w:top w:val="none" w:sz="0" w:space="0" w:color="auto"/>
        <w:left w:val="none" w:sz="0" w:space="0" w:color="auto"/>
        <w:bottom w:val="none" w:sz="0" w:space="0" w:color="auto"/>
        <w:right w:val="none" w:sz="0" w:space="0" w:color="auto"/>
      </w:divBdr>
    </w:div>
    <w:div w:id="1152989315">
      <w:bodyDiv w:val="1"/>
      <w:marLeft w:val="0"/>
      <w:marRight w:val="0"/>
      <w:marTop w:val="0"/>
      <w:marBottom w:val="0"/>
      <w:divBdr>
        <w:top w:val="none" w:sz="0" w:space="0" w:color="auto"/>
        <w:left w:val="none" w:sz="0" w:space="0" w:color="auto"/>
        <w:bottom w:val="none" w:sz="0" w:space="0" w:color="auto"/>
        <w:right w:val="none" w:sz="0" w:space="0" w:color="auto"/>
      </w:divBdr>
    </w:div>
    <w:div w:id="1165366204">
      <w:bodyDiv w:val="1"/>
      <w:marLeft w:val="0"/>
      <w:marRight w:val="0"/>
      <w:marTop w:val="0"/>
      <w:marBottom w:val="0"/>
      <w:divBdr>
        <w:top w:val="none" w:sz="0" w:space="0" w:color="auto"/>
        <w:left w:val="none" w:sz="0" w:space="0" w:color="auto"/>
        <w:bottom w:val="none" w:sz="0" w:space="0" w:color="auto"/>
        <w:right w:val="none" w:sz="0" w:space="0" w:color="auto"/>
      </w:divBdr>
    </w:div>
    <w:div w:id="1180001037">
      <w:bodyDiv w:val="1"/>
      <w:marLeft w:val="0"/>
      <w:marRight w:val="0"/>
      <w:marTop w:val="0"/>
      <w:marBottom w:val="0"/>
      <w:divBdr>
        <w:top w:val="none" w:sz="0" w:space="0" w:color="auto"/>
        <w:left w:val="none" w:sz="0" w:space="0" w:color="auto"/>
        <w:bottom w:val="none" w:sz="0" w:space="0" w:color="auto"/>
        <w:right w:val="none" w:sz="0" w:space="0" w:color="auto"/>
      </w:divBdr>
    </w:div>
    <w:div w:id="1193954449">
      <w:bodyDiv w:val="1"/>
      <w:marLeft w:val="0"/>
      <w:marRight w:val="0"/>
      <w:marTop w:val="0"/>
      <w:marBottom w:val="0"/>
      <w:divBdr>
        <w:top w:val="none" w:sz="0" w:space="0" w:color="auto"/>
        <w:left w:val="none" w:sz="0" w:space="0" w:color="auto"/>
        <w:bottom w:val="none" w:sz="0" w:space="0" w:color="auto"/>
        <w:right w:val="none" w:sz="0" w:space="0" w:color="auto"/>
      </w:divBdr>
    </w:div>
    <w:div w:id="1209756326">
      <w:bodyDiv w:val="1"/>
      <w:marLeft w:val="0"/>
      <w:marRight w:val="0"/>
      <w:marTop w:val="0"/>
      <w:marBottom w:val="0"/>
      <w:divBdr>
        <w:top w:val="none" w:sz="0" w:space="0" w:color="auto"/>
        <w:left w:val="none" w:sz="0" w:space="0" w:color="auto"/>
        <w:bottom w:val="none" w:sz="0" w:space="0" w:color="auto"/>
        <w:right w:val="none" w:sz="0" w:space="0" w:color="auto"/>
      </w:divBdr>
    </w:div>
    <w:div w:id="1211187562">
      <w:bodyDiv w:val="1"/>
      <w:marLeft w:val="0"/>
      <w:marRight w:val="0"/>
      <w:marTop w:val="0"/>
      <w:marBottom w:val="0"/>
      <w:divBdr>
        <w:top w:val="none" w:sz="0" w:space="0" w:color="auto"/>
        <w:left w:val="none" w:sz="0" w:space="0" w:color="auto"/>
        <w:bottom w:val="none" w:sz="0" w:space="0" w:color="auto"/>
        <w:right w:val="none" w:sz="0" w:space="0" w:color="auto"/>
      </w:divBdr>
    </w:div>
    <w:div w:id="1211577864">
      <w:bodyDiv w:val="1"/>
      <w:marLeft w:val="0"/>
      <w:marRight w:val="0"/>
      <w:marTop w:val="0"/>
      <w:marBottom w:val="0"/>
      <w:divBdr>
        <w:top w:val="none" w:sz="0" w:space="0" w:color="auto"/>
        <w:left w:val="none" w:sz="0" w:space="0" w:color="auto"/>
        <w:bottom w:val="none" w:sz="0" w:space="0" w:color="auto"/>
        <w:right w:val="none" w:sz="0" w:space="0" w:color="auto"/>
      </w:divBdr>
    </w:div>
    <w:div w:id="1230535083">
      <w:bodyDiv w:val="1"/>
      <w:marLeft w:val="0"/>
      <w:marRight w:val="0"/>
      <w:marTop w:val="0"/>
      <w:marBottom w:val="0"/>
      <w:divBdr>
        <w:top w:val="none" w:sz="0" w:space="0" w:color="auto"/>
        <w:left w:val="none" w:sz="0" w:space="0" w:color="auto"/>
        <w:bottom w:val="none" w:sz="0" w:space="0" w:color="auto"/>
        <w:right w:val="none" w:sz="0" w:space="0" w:color="auto"/>
      </w:divBdr>
    </w:div>
    <w:div w:id="1234387645">
      <w:bodyDiv w:val="1"/>
      <w:marLeft w:val="0"/>
      <w:marRight w:val="0"/>
      <w:marTop w:val="0"/>
      <w:marBottom w:val="0"/>
      <w:divBdr>
        <w:top w:val="none" w:sz="0" w:space="0" w:color="auto"/>
        <w:left w:val="none" w:sz="0" w:space="0" w:color="auto"/>
        <w:bottom w:val="none" w:sz="0" w:space="0" w:color="auto"/>
        <w:right w:val="none" w:sz="0" w:space="0" w:color="auto"/>
      </w:divBdr>
    </w:div>
    <w:div w:id="1252155261">
      <w:bodyDiv w:val="1"/>
      <w:marLeft w:val="0"/>
      <w:marRight w:val="0"/>
      <w:marTop w:val="0"/>
      <w:marBottom w:val="0"/>
      <w:divBdr>
        <w:top w:val="none" w:sz="0" w:space="0" w:color="auto"/>
        <w:left w:val="none" w:sz="0" w:space="0" w:color="auto"/>
        <w:bottom w:val="none" w:sz="0" w:space="0" w:color="auto"/>
        <w:right w:val="none" w:sz="0" w:space="0" w:color="auto"/>
      </w:divBdr>
    </w:div>
    <w:div w:id="1252394384">
      <w:bodyDiv w:val="1"/>
      <w:marLeft w:val="0"/>
      <w:marRight w:val="0"/>
      <w:marTop w:val="0"/>
      <w:marBottom w:val="0"/>
      <w:divBdr>
        <w:top w:val="none" w:sz="0" w:space="0" w:color="auto"/>
        <w:left w:val="none" w:sz="0" w:space="0" w:color="auto"/>
        <w:bottom w:val="none" w:sz="0" w:space="0" w:color="auto"/>
        <w:right w:val="none" w:sz="0" w:space="0" w:color="auto"/>
      </w:divBdr>
    </w:div>
    <w:div w:id="1252857824">
      <w:bodyDiv w:val="1"/>
      <w:marLeft w:val="0"/>
      <w:marRight w:val="0"/>
      <w:marTop w:val="0"/>
      <w:marBottom w:val="0"/>
      <w:divBdr>
        <w:top w:val="none" w:sz="0" w:space="0" w:color="auto"/>
        <w:left w:val="none" w:sz="0" w:space="0" w:color="auto"/>
        <w:bottom w:val="none" w:sz="0" w:space="0" w:color="auto"/>
        <w:right w:val="none" w:sz="0" w:space="0" w:color="auto"/>
      </w:divBdr>
    </w:div>
    <w:div w:id="1258178589">
      <w:bodyDiv w:val="1"/>
      <w:marLeft w:val="0"/>
      <w:marRight w:val="0"/>
      <w:marTop w:val="0"/>
      <w:marBottom w:val="0"/>
      <w:divBdr>
        <w:top w:val="none" w:sz="0" w:space="0" w:color="auto"/>
        <w:left w:val="none" w:sz="0" w:space="0" w:color="auto"/>
        <w:bottom w:val="none" w:sz="0" w:space="0" w:color="auto"/>
        <w:right w:val="none" w:sz="0" w:space="0" w:color="auto"/>
      </w:divBdr>
    </w:div>
    <w:div w:id="1259370675">
      <w:bodyDiv w:val="1"/>
      <w:marLeft w:val="0"/>
      <w:marRight w:val="0"/>
      <w:marTop w:val="0"/>
      <w:marBottom w:val="0"/>
      <w:divBdr>
        <w:top w:val="none" w:sz="0" w:space="0" w:color="auto"/>
        <w:left w:val="none" w:sz="0" w:space="0" w:color="auto"/>
        <w:bottom w:val="none" w:sz="0" w:space="0" w:color="auto"/>
        <w:right w:val="none" w:sz="0" w:space="0" w:color="auto"/>
      </w:divBdr>
    </w:div>
    <w:div w:id="1261067454">
      <w:bodyDiv w:val="1"/>
      <w:marLeft w:val="0"/>
      <w:marRight w:val="0"/>
      <w:marTop w:val="0"/>
      <w:marBottom w:val="0"/>
      <w:divBdr>
        <w:top w:val="none" w:sz="0" w:space="0" w:color="auto"/>
        <w:left w:val="none" w:sz="0" w:space="0" w:color="auto"/>
        <w:bottom w:val="none" w:sz="0" w:space="0" w:color="auto"/>
        <w:right w:val="none" w:sz="0" w:space="0" w:color="auto"/>
      </w:divBdr>
    </w:div>
    <w:div w:id="1264416775">
      <w:bodyDiv w:val="1"/>
      <w:marLeft w:val="0"/>
      <w:marRight w:val="0"/>
      <w:marTop w:val="0"/>
      <w:marBottom w:val="0"/>
      <w:divBdr>
        <w:top w:val="none" w:sz="0" w:space="0" w:color="auto"/>
        <w:left w:val="none" w:sz="0" w:space="0" w:color="auto"/>
        <w:bottom w:val="none" w:sz="0" w:space="0" w:color="auto"/>
        <w:right w:val="none" w:sz="0" w:space="0" w:color="auto"/>
      </w:divBdr>
    </w:div>
    <w:div w:id="1264916826">
      <w:bodyDiv w:val="1"/>
      <w:marLeft w:val="0"/>
      <w:marRight w:val="0"/>
      <w:marTop w:val="0"/>
      <w:marBottom w:val="0"/>
      <w:divBdr>
        <w:top w:val="none" w:sz="0" w:space="0" w:color="auto"/>
        <w:left w:val="none" w:sz="0" w:space="0" w:color="auto"/>
        <w:bottom w:val="none" w:sz="0" w:space="0" w:color="auto"/>
        <w:right w:val="none" w:sz="0" w:space="0" w:color="auto"/>
      </w:divBdr>
    </w:div>
    <w:div w:id="1270815742">
      <w:bodyDiv w:val="1"/>
      <w:marLeft w:val="0"/>
      <w:marRight w:val="0"/>
      <w:marTop w:val="0"/>
      <w:marBottom w:val="0"/>
      <w:divBdr>
        <w:top w:val="none" w:sz="0" w:space="0" w:color="auto"/>
        <w:left w:val="none" w:sz="0" w:space="0" w:color="auto"/>
        <w:bottom w:val="none" w:sz="0" w:space="0" w:color="auto"/>
        <w:right w:val="none" w:sz="0" w:space="0" w:color="auto"/>
      </w:divBdr>
    </w:div>
    <w:div w:id="1273636169">
      <w:bodyDiv w:val="1"/>
      <w:marLeft w:val="0"/>
      <w:marRight w:val="0"/>
      <w:marTop w:val="0"/>
      <w:marBottom w:val="0"/>
      <w:divBdr>
        <w:top w:val="none" w:sz="0" w:space="0" w:color="auto"/>
        <w:left w:val="none" w:sz="0" w:space="0" w:color="auto"/>
        <w:bottom w:val="none" w:sz="0" w:space="0" w:color="auto"/>
        <w:right w:val="none" w:sz="0" w:space="0" w:color="auto"/>
      </w:divBdr>
    </w:div>
    <w:div w:id="1281107226">
      <w:bodyDiv w:val="1"/>
      <w:marLeft w:val="0"/>
      <w:marRight w:val="0"/>
      <w:marTop w:val="0"/>
      <w:marBottom w:val="0"/>
      <w:divBdr>
        <w:top w:val="none" w:sz="0" w:space="0" w:color="auto"/>
        <w:left w:val="none" w:sz="0" w:space="0" w:color="auto"/>
        <w:bottom w:val="none" w:sz="0" w:space="0" w:color="auto"/>
        <w:right w:val="none" w:sz="0" w:space="0" w:color="auto"/>
      </w:divBdr>
    </w:div>
    <w:div w:id="1281953592">
      <w:bodyDiv w:val="1"/>
      <w:marLeft w:val="0"/>
      <w:marRight w:val="0"/>
      <w:marTop w:val="0"/>
      <w:marBottom w:val="0"/>
      <w:divBdr>
        <w:top w:val="none" w:sz="0" w:space="0" w:color="auto"/>
        <w:left w:val="none" w:sz="0" w:space="0" w:color="auto"/>
        <w:bottom w:val="none" w:sz="0" w:space="0" w:color="auto"/>
        <w:right w:val="none" w:sz="0" w:space="0" w:color="auto"/>
      </w:divBdr>
    </w:div>
    <w:div w:id="1285844376">
      <w:bodyDiv w:val="1"/>
      <w:marLeft w:val="0"/>
      <w:marRight w:val="0"/>
      <w:marTop w:val="0"/>
      <w:marBottom w:val="0"/>
      <w:divBdr>
        <w:top w:val="none" w:sz="0" w:space="0" w:color="auto"/>
        <w:left w:val="none" w:sz="0" w:space="0" w:color="auto"/>
        <w:bottom w:val="none" w:sz="0" w:space="0" w:color="auto"/>
        <w:right w:val="none" w:sz="0" w:space="0" w:color="auto"/>
      </w:divBdr>
    </w:div>
    <w:div w:id="1297252193">
      <w:bodyDiv w:val="1"/>
      <w:marLeft w:val="0"/>
      <w:marRight w:val="0"/>
      <w:marTop w:val="0"/>
      <w:marBottom w:val="0"/>
      <w:divBdr>
        <w:top w:val="none" w:sz="0" w:space="0" w:color="auto"/>
        <w:left w:val="none" w:sz="0" w:space="0" w:color="auto"/>
        <w:bottom w:val="none" w:sz="0" w:space="0" w:color="auto"/>
        <w:right w:val="none" w:sz="0" w:space="0" w:color="auto"/>
      </w:divBdr>
    </w:div>
    <w:div w:id="1299065157">
      <w:bodyDiv w:val="1"/>
      <w:marLeft w:val="0"/>
      <w:marRight w:val="0"/>
      <w:marTop w:val="0"/>
      <w:marBottom w:val="0"/>
      <w:divBdr>
        <w:top w:val="none" w:sz="0" w:space="0" w:color="auto"/>
        <w:left w:val="none" w:sz="0" w:space="0" w:color="auto"/>
        <w:bottom w:val="none" w:sz="0" w:space="0" w:color="auto"/>
        <w:right w:val="none" w:sz="0" w:space="0" w:color="auto"/>
      </w:divBdr>
    </w:div>
    <w:div w:id="1303922165">
      <w:bodyDiv w:val="1"/>
      <w:marLeft w:val="0"/>
      <w:marRight w:val="0"/>
      <w:marTop w:val="0"/>
      <w:marBottom w:val="0"/>
      <w:divBdr>
        <w:top w:val="none" w:sz="0" w:space="0" w:color="auto"/>
        <w:left w:val="none" w:sz="0" w:space="0" w:color="auto"/>
        <w:bottom w:val="none" w:sz="0" w:space="0" w:color="auto"/>
        <w:right w:val="none" w:sz="0" w:space="0" w:color="auto"/>
      </w:divBdr>
    </w:div>
    <w:div w:id="1329745737">
      <w:bodyDiv w:val="1"/>
      <w:marLeft w:val="0"/>
      <w:marRight w:val="0"/>
      <w:marTop w:val="0"/>
      <w:marBottom w:val="0"/>
      <w:divBdr>
        <w:top w:val="none" w:sz="0" w:space="0" w:color="auto"/>
        <w:left w:val="none" w:sz="0" w:space="0" w:color="auto"/>
        <w:bottom w:val="none" w:sz="0" w:space="0" w:color="auto"/>
        <w:right w:val="none" w:sz="0" w:space="0" w:color="auto"/>
      </w:divBdr>
    </w:div>
    <w:div w:id="1331176347">
      <w:bodyDiv w:val="1"/>
      <w:marLeft w:val="0"/>
      <w:marRight w:val="0"/>
      <w:marTop w:val="0"/>
      <w:marBottom w:val="0"/>
      <w:divBdr>
        <w:top w:val="none" w:sz="0" w:space="0" w:color="auto"/>
        <w:left w:val="none" w:sz="0" w:space="0" w:color="auto"/>
        <w:bottom w:val="none" w:sz="0" w:space="0" w:color="auto"/>
        <w:right w:val="none" w:sz="0" w:space="0" w:color="auto"/>
      </w:divBdr>
    </w:div>
    <w:div w:id="1342396270">
      <w:bodyDiv w:val="1"/>
      <w:marLeft w:val="0"/>
      <w:marRight w:val="0"/>
      <w:marTop w:val="0"/>
      <w:marBottom w:val="0"/>
      <w:divBdr>
        <w:top w:val="none" w:sz="0" w:space="0" w:color="auto"/>
        <w:left w:val="none" w:sz="0" w:space="0" w:color="auto"/>
        <w:bottom w:val="none" w:sz="0" w:space="0" w:color="auto"/>
        <w:right w:val="none" w:sz="0" w:space="0" w:color="auto"/>
      </w:divBdr>
    </w:div>
    <w:div w:id="1357467822">
      <w:bodyDiv w:val="1"/>
      <w:marLeft w:val="0"/>
      <w:marRight w:val="0"/>
      <w:marTop w:val="0"/>
      <w:marBottom w:val="0"/>
      <w:divBdr>
        <w:top w:val="none" w:sz="0" w:space="0" w:color="auto"/>
        <w:left w:val="none" w:sz="0" w:space="0" w:color="auto"/>
        <w:bottom w:val="none" w:sz="0" w:space="0" w:color="auto"/>
        <w:right w:val="none" w:sz="0" w:space="0" w:color="auto"/>
      </w:divBdr>
    </w:div>
    <w:div w:id="1361012894">
      <w:bodyDiv w:val="1"/>
      <w:marLeft w:val="0"/>
      <w:marRight w:val="0"/>
      <w:marTop w:val="0"/>
      <w:marBottom w:val="0"/>
      <w:divBdr>
        <w:top w:val="none" w:sz="0" w:space="0" w:color="auto"/>
        <w:left w:val="none" w:sz="0" w:space="0" w:color="auto"/>
        <w:bottom w:val="none" w:sz="0" w:space="0" w:color="auto"/>
        <w:right w:val="none" w:sz="0" w:space="0" w:color="auto"/>
      </w:divBdr>
    </w:div>
    <w:div w:id="1365714108">
      <w:bodyDiv w:val="1"/>
      <w:marLeft w:val="0"/>
      <w:marRight w:val="0"/>
      <w:marTop w:val="0"/>
      <w:marBottom w:val="0"/>
      <w:divBdr>
        <w:top w:val="none" w:sz="0" w:space="0" w:color="auto"/>
        <w:left w:val="none" w:sz="0" w:space="0" w:color="auto"/>
        <w:bottom w:val="none" w:sz="0" w:space="0" w:color="auto"/>
        <w:right w:val="none" w:sz="0" w:space="0" w:color="auto"/>
      </w:divBdr>
    </w:div>
    <w:div w:id="1372652677">
      <w:bodyDiv w:val="1"/>
      <w:marLeft w:val="0"/>
      <w:marRight w:val="0"/>
      <w:marTop w:val="0"/>
      <w:marBottom w:val="0"/>
      <w:divBdr>
        <w:top w:val="none" w:sz="0" w:space="0" w:color="auto"/>
        <w:left w:val="none" w:sz="0" w:space="0" w:color="auto"/>
        <w:bottom w:val="none" w:sz="0" w:space="0" w:color="auto"/>
        <w:right w:val="none" w:sz="0" w:space="0" w:color="auto"/>
      </w:divBdr>
    </w:div>
    <w:div w:id="1381394070">
      <w:bodyDiv w:val="1"/>
      <w:marLeft w:val="0"/>
      <w:marRight w:val="0"/>
      <w:marTop w:val="0"/>
      <w:marBottom w:val="0"/>
      <w:divBdr>
        <w:top w:val="none" w:sz="0" w:space="0" w:color="auto"/>
        <w:left w:val="none" w:sz="0" w:space="0" w:color="auto"/>
        <w:bottom w:val="none" w:sz="0" w:space="0" w:color="auto"/>
        <w:right w:val="none" w:sz="0" w:space="0" w:color="auto"/>
      </w:divBdr>
    </w:div>
    <w:div w:id="1383554816">
      <w:bodyDiv w:val="1"/>
      <w:marLeft w:val="0"/>
      <w:marRight w:val="0"/>
      <w:marTop w:val="0"/>
      <w:marBottom w:val="0"/>
      <w:divBdr>
        <w:top w:val="none" w:sz="0" w:space="0" w:color="auto"/>
        <w:left w:val="none" w:sz="0" w:space="0" w:color="auto"/>
        <w:bottom w:val="none" w:sz="0" w:space="0" w:color="auto"/>
        <w:right w:val="none" w:sz="0" w:space="0" w:color="auto"/>
      </w:divBdr>
    </w:div>
    <w:div w:id="1385447708">
      <w:bodyDiv w:val="1"/>
      <w:marLeft w:val="0"/>
      <w:marRight w:val="0"/>
      <w:marTop w:val="0"/>
      <w:marBottom w:val="0"/>
      <w:divBdr>
        <w:top w:val="none" w:sz="0" w:space="0" w:color="auto"/>
        <w:left w:val="none" w:sz="0" w:space="0" w:color="auto"/>
        <w:bottom w:val="none" w:sz="0" w:space="0" w:color="auto"/>
        <w:right w:val="none" w:sz="0" w:space="0" w:color="auto"/>
      </w:divBdr>
    </w:div>
    <w:div w:id="1388995410">
      <w:bodyDiv w:val="1"/>
      <w:marLeft w:val="0"/>
      <w:marRight w:val="0"/>
      <w:marTop w:val="0"/>
      <w:marBottom w:val="0"/>
      <w:divBdr>
        <w:top w:val="none" w:sz="0" w:space="0" w:color="auto"/>
        <w:left w:val="none" w:sz="0" w:space="0" w:color="auto"/>
        <w:bottom w:val="none" w:sz="0" w:space="0" w:color="auto"/>
        <w:right w:val="none" w:sz="0" w:space="0" w:color="auto"/>
      </w:divBdr>
    </w:div>
    <w:div w:id="1389525045">
      <w:bodyDiv w:val="1"/>
      <w:marLeft w:val="0"/>
      <w:marRight w:val="0"/>
      <w:marTop w:val="0"/>
      <w:marBottom w:val="0"/>
      <w:divBdr>
        <w:top w:val="none" w:sz="0" w:space="0" w:color="auto"/>
        <w:left w:val="none" w:sz="0" w:space="0" w:color="auto"/>
        <w:bottom w:val="none" w:sz="0" w:space="0" w:color="auto"/>
        <w:right w:val="none" w:sz="0" w:space="0" w:color="auto"/>
      </w:divBdr>
    </w:div>
    <w:div w:id="1411200025">
      <w:bodyDiv w:val="1"/>
      <w:marLeft w:val="0"/>
      <w:marRight w:val="0"/>
      <w:marTop w:val="0"/>
      <w:marBottom w:val="0"/>
      <w:divBdr>
        <w:top w:val="none" w:sz="0" w:space="0" w:color="auto"/>
        <w:left w:val="none" w:sz="0" w:space="0" w:color="auto"/>
        <w:bottom w:val="none" w:sz="0" w:space="0" w:color="auto"/>
        <w:right w:val="none" w:sz="0" w:space="0" w:color="auto"/>
      </w:divBdr>
    </w:div>
    <w:div w:id="1428388063">
      <w:bodyDiv w:val="1"/>
      <w:marLeft w:val="0"/>
      <w:marRight w:val="0"/>
      <w:marTop w:val="0"/>
      <w:marBottom w:val="0"/>
      <w:divBdr>
        <w:top w:val="none" w:sz="0" w:space="0" w:color="auto"/>
        <w:left w:val="none" w:sz="0" w:space="0" w:color="auto"/>
        <w:bottom w:val="none" w:sz="0" w:space="0" w:color="auto"/>
        <w:right w:val="none" w:sz="0" w:space="0" w:color="auto"/>
      </w:divBdr>
    </w:div>
    <w:div w:id="1431318596">
      <w:bodyDiv w:val="1"/>
      <w:marLeft w:val="0"/>
      <w:marRight w:val="0"/>
      <w:marTop w:val="0"/>
      <w:marBottom w:val="0"/>
      <w:divBdr>
        <w:top w:val="none" w:sz="0" w:space="0" w:color="auto"/>
        <w:left w:val="none" w:sz="0" w:space="0" w:color="auto"/>
        <w:bottom w:val="none" w:sz="0" w:space="0" w:color="auto"/>
        <w:right w:val="none" w:sz="0" w:space="0" w:color="auto"/>
      </w:divBdr>
    </w:div>
    <w:div w:id="1433552505">
      <w:bodyDiv w:val="1"/>
      <w:marLeft w:val="0"/>
      <w:marRight w:val="0"/>
      <w:marTop w:val="0"/>
      <w:marBottom w:val="0"/>
      <w:divBdr>
        <w:top w:val="none" w:sz="0" w:space="0" w:color="auto"/>
        <w:left w:val="none" w:sz="0" w:space="0" w:color="auto"/>
        <w:bottom w:val="none" w:sz="0" w:space="0" w:color="auto"/>
        <w:right w:val="none" w:sz="0" w:space="0" w:color="auto"/>
      </w:divBdr>
    </w:div>
    <w:div w:id="1438676453">
      <w:bodyDiv w:val="1"/>
      <w:marLeft w:val="0"/>
      <w:marRight w:val="0"/>
      <w:marTop w:val="0"/>
      <w:marBottom w:val="0"/>
      <w:divBdr>
        <w:top w:val="none" w:sz="0" w:space="0" w:color="auto"/>
        <w:left w:val="none" w:sz="0" w:space="0" w:color="auto"/>
        <w:bottom w:val="none" w:sz="0" w:space="0" w:color="auto"/>
        <w:right w:val="none" w:sz="0" w:space="0" w:color="auto"/>
      </w:divBdr>
    </w:div>
    <w:div w:id="1439105980">
      <w:bodyDiv w:val="1"/>
      <w:marLeft w:val="0"/>
      <w:marRight w:val="0"/>
      <w:marTop w:val="0"/>
      <w:marBottom w:val="0"/>
      <w:divBdr>
        <w:top w:val="none" w:sz="0" w:space="0" w:color="auto"/>
        <w:left w:val="none" w:sz="0" w:space="0" w:color="auto"/>
        <w:bottom w:val="none" w:sz="0" w:space="0" w:color="auto"/>
        <w:right w:val="none" w:sz="0" w:space="0" w:color="auto"/>
      </w:divBdr>
    </w:div>
    <w:div w:id="1447581199">
      <w:bodyDiv w:val="1"/>
      <w:marLeft w:val="0"/>
      <w:marRight w:val="0"/>
      <w:marTop w:val="0"/>
      <w:marBottom w:val="0"/>
      <w:divBdr>
        <w:top w:val="none" w:sz="0" w:space="0" w:color="auto"/>
        <w:left w:val="none" w:sz="0" w:space="0" w:color="auto"/>
        <w:bottom w:val="none" w:sz="0" w:space="0" w:color="auto"/>
        <w:right w:val="none" w:sz="0" w:space="0" w:color="auto"/>
      </w:divBdr>
    </w:div>
    <w:div w:id="1447889174">
      <w:bodyDiv w:val="1"/>
      <w:marLeft w:val="0"/>
      <w:marRight w:val="0"/>
      <w:marTop w:val="0"/>
      <w:marBottom w:val="0"/>
      <w:divBdr>
        <w:top w:val="none" w:sz="0" w:space="0" w:color="auto"/>
        <w:left w:val="none" w:sz="0" w:space="0" w:color="auto"/>
        <w:bottom w:val="none" w:sz="0" w:space="0" w:color="auto"/>
        <w:right w:val="none" w:sz="0" w:space="0" w:color="auto"/>
      </w:divBdr>
    </w:div>
    <w:div w:id="1461923900">
      <w:bodyDiv w:val="1"/>
      <w:marLeft w:val="0"/>
      <w:marRight w:val="0"/>
      <w:marTop w:val="0"/>
      <w:marBottom w:val="0"/>
      <w:divBdr>
        <w:top w:val="none" w:sz="0" w:space="0" w:color="auto"/>
        <w:left w:val="none" w:sz="0" w:space="0" w:color="auto"/>
        <w:bottom w:val="none" w:sz="0" w:space="0" w:color="auto"/>
        <w:right w:val="none" w:sz="0" w:space="0" w:color="auto"/>
      </w:divBdr>
    </w:div>
    <w:div w:id="1479105408">
      <w:bodyDiv w:val="1"/>
      <w:marLeft w:val="0"/>
      <w:marRight w:val="0"/>
      <w:marTop w:val="0"/>
      <w:marBottom w:val="0"/>
      <w:divBdr>
        <w:top w:val="none" w:sz="0" w:space="0" w:color="auto"/>
        <w:left w:val="none" w:sz="0" w:space="0" w:color="auto"/>
        <w:bottom w:val="none" w:sz="0" w:space="0" w:color="auto"/>
        <w:right w:val="none" w:sz="0" w:space="0" w:color="auto"/>
      </w:divBdr>
    </w:div>
    <w:div w:id="1483303639">
      <w:bodyDiv w:val="1"/>
      <w:marLeft w:val="0"/>
      <w:marRight w:val="0"/>
      <w:marTop w:val="0"/>
      <w:marBottom w:val="0"/>
      <w:divBdr>
        <w:top w:val="none" w:sz="0" w:space="0" w:color="auto"/>
        <w:left w:val="none" w:sz="0" w:space="0" w:color="auto"/>
        <w:bottom w:val="none" w:sz="0" w:space="0" w:color="auto"/>
        <w:right w:val="none" w:sz="0" w:space="0" w:color="auto"/>
      </w:divBdr>
    </w:div>
    <w:div w:id="1508446770">
      <w:bodyDiv w:val="1"/>
      <w:marLeft w:val="0"/>
      <w:marRight w:val="0"/>
      <w:marTop w:val="0"/>
      <w:marBottom w:val="0"/>
      <w:divBdr>
        <w:top w:val="none" w:sz="0" w:space="0" w:color="auto"/>
        <w:left w:val="none" w:sz="0" w:space="0" w:color="auto"/>
        <w:bottom w:val="none" w:sz="0" w:space="0" w:color="auto"/>
        <w:right w:val="none" w:sz="0" w:space="0" w:color="auto"/>
      </w:divBdr>
    </w:div>
    <w:div w:id="1516384492">
      <w:bodyDiv w:val="1"/>
      <w:marLeft w:val="0"/>
      <w:marRight w:val="0"/>
      <w:marTop w:val="0"/>
      <w:marBottom w:val="0"/>
      <w:divBdr>
        <w:top w:val="none" w:sz="0" w:space="0" w:color="auto"/>
        <w:left w:val="none" w:sz="0" w:space="0" w:color="auto"/>
        <w:bottom w:val="none" w:sz="0" w:space="0" w:color="auto"/>
        <w:right w:val="none" w:sz="0" w:space="0" w:color="auto"/>
      </w:divBdr>
    </w:div>
    <w:div w:id="1519850843">
      <w:bodyDiv w:val="1"/>
      <w:marLeft w:val="0"/>
      <w:marRight w:val="0"/>
      <w:marTop w:val="0"/>
      <w:marBottom w:val="0"/>
      <w:divBdr>
        <w:top w:val="none" w:sz="0" w:space="0" w:color="auto"/>
        <w:left w:val="none" w:sz="0" w:space="0" w:color="auto"/>
        <w:bottom w:val="none" w:sz="0" w:space="0" w:color="auto"/>
        <w:right w:val="none" w:sz="0" w:space="0" w:color="auto"/>
      </w:divBdr>
    </w:div>
    <w:div w:id="1535581935">
      <w:bodyDiv w:val="1"/>
      <w:marLeft w:val="0"/>
      <w:marRight w:val="0"/>
      <w:marTop w:val="0"/>
      <w:marBottom w:val="0"/>
      <w:divBdr>
        <w:top w:val="none" w:sz="0" w:space="0" w:color="auto"/>
        <w:left w:val="none" w:sz="0" w:space="0" w:color="auto"/>
        <w:bottom w:val="none" w:sz="0" w:space="0" w:color="auto"/>
        <w:right w:val="none" w:sz="0" w:space="0" w:color="auto"/>
      </w:divBdr>
    </w:div>
    <w:div w:id="1541430037">
      <w:bodyDiv w:val="1"/>
      <w:marLeft w:val="0"/>
      <w:marRight w:val="0"/>
      <w:marTop w:val="0"/>
      <w:marBottom w:val="0"/>
      <w:divBdr>
        <w:top w:val="none" w:sz="0" w:space="0" w:color="auto"/>
        <w:left w:val="none" w:sz="0" w:space="0" w:color="auto"/>
        <w:bottom w:val="none" w:sz="0" w:space="0" w:color="auto"/>
        <w:right w:val="none" w:sz="0" w:space="0" w:color="auto"/>
      </w:divBdr>
    </w:div>
    <w:div w:id="1542935752">
      <w:bodyDiv w:val="1"/>
      <w:marLeft w:val="0"/>
      <w:marRight w:val="0"/>
      <w:marTop w:val="0"/>
      <w:marBottom w:val="0"/>
      <w:divBdr>
        <w:top w:val="none" w:sz="0" w:space="0" w:color="auto"/>
        <w:left w:val="none" w:sz="0" w:space="0" w:color="auto"/>
        <w:bottom w:val="none" w:sz="0" w:space="0" w:color="auto"/>
        <w:right w:val="none" w:sz="0" w:space="0" w:color="auto"/>
      </w:divBdr>
    </w:div>
    <w:div w:id="1560509179">
      <w:bodyDiv w:val="1"/>
      <w:marLeft w:val="0"/>
      <w:marRight w:val="0"/>
      <w:marTop w:val="0"/>
      <w:marBottom w:val="0"/>
      <w:divBdr>
        <w:top w:val="none" w:sz="0" w:space="0" w:color="auto"/>
        <w:left w:val="none" w:sz="0" w:space="0" w:color="auto"/>
        <w:bottom w:val="none" w:sz="0" w:space="0" w:color="auto"/>
        <w:right w:val="none" w:sz="0" w:space="0" w:color="auto"/>
      </w:divBdr>
    </w:div>
    <w:div w:id="1567377529">
      <w:bodyDiv w:val="1"/>
      <w:marLeft w:val="0"/>
      <w:marRight w:val="0"/>
      <w:marTop w:val="0"/>
      <w:marBottom w:val="0"/>
      <w:divBdr>
        <w:top w:val="none" w:sz="0" w:space="0" w:color="auto"/>
        <w:left w:val="none" w:sz="0" w:space="0" w:color="auto"/>
        <w:bottom w:val="none" w:sz="0" w:space="0" w:color="auto"/>
        <w:right w:val="none" w:sz="0" w:space="0" w:color="auto"/>
      </w:divBdr>
    </w:div>
    <w:div w:id="1575894004">
      <w:bodyDiv w:val="1"/>
      <w:marLeft w:val="0"/>
      <w:marRight w:val="0"/>
      <w:marTop w:val="0"/>
      <w:marBottom w:val="0"/>
      <w:divBdr>
        <w:top w:val="none" w:sz="0" w:space="0" w:color="auto"/>
        <w:left w:val="none" w:sz="0" w:space="0" w:color="auto"/>
        <w:bottom w:val="none" w:sz="0" w:space="0" w:color="auto"/>
        <w:right w:val="none" w:sz="0" w:space="0" w:color="auto"/>
      </w:divBdr>
    </w:div>
    <w:div w:id="1586450427">
      <w:bodyDiv w:val="1"/>
      <w:marLeft w:val="0"/>
      <w:marRight w:val="0"/>
      <w:marTop w:val="0"/>
      <w:marBottom w:val="0"/>
      <w:divBdr>
        <w:top w:val="none" w:sz="0" w:space="0" w:color="auto"/>
        <w:left w:val="none" w:sz="0" w:space="0" w:color="auto"/>
        <w:bottom w:val="none" w:sz="0" w:space="0" w:color="auto"/>
        <w:right w:val="none" w:sz="0" w:space="0" w:color="auto"/>
      </w:divBdr>
    </w:div>
    <w:div w:id="1597328199">
      <w:bodyDiv w:val="1"/>
      <w:marLeft w:val="0"/>
      <w:marRight w:val="0"/>
      <w:marTop w:val="0"/>
      <w:marBottom w:val="0"/>
      <w:divBdr>
        <w:top w:val="none" w:sz="0" w:space="0" w:color="auto"/>
        <w:left w:val="none" w:sz="0" w:space="0" w:color="auto"/>
        <w:bottom w:val="none" w:sz="0" w:space="0" w:color="auto"/>
        <w:right w:val="none" w:sz="0" w:space="0" w:color="auto"/>
      </w:divBdr>
    </w:div>
    <w:div w:id="1604264760">
      <w:bodyDiv w:val="1"/>
      <w:marLeft w:val="0"/>
      <w:marRight w:val="0"/>
      <w:marTop w:val="0"/>
      <w:marBottom w:val="0"/>
      <w:divBdr>
        <w:top w:val="none" w:sz="0" w:space="0" w:color="auto"/>
        <w:left w:val="none" w:sz="0" w:space="0" w:color="auto"/>
        <w:bottom w:val="none" w:sz="0" w:space="0" w:color="auto"/>
        <w:right w:val="none" w:sz="0" w:space="0" w:color="auto"/>
      </w:divBdr>
    </w:div>
    <w:div w:id="1607539408">
      <w:bodyDiv w:val="1"/>
      <w:marLeft w:val="0"/>
      <w:marRight w:val="0"/>
      <w:marTop w:val="0"/>
      <w:marBottom w:val="0"/>
      <w:divBdr>
        <w:top w:val="none" w:sz="0" w:space="0" w:color="auto"/>
        <w:left w:val="none" w:sz="0" w:space="0" w:color="auto"/>
        <w:bottom w:val="none" w:sz="0" w:space="0" w:color="auto"/>
        <w:right w:val="none" w:sz="0" w:space="0" w:color="auto"/>
      </w:divBdr>
    </w:div>
    <w:div w:id="1608848605">
      <w:bodyDiv w:val="1"/>
      <w:marLeft w:val="0"/>
      <w:marRight w:val="0"/>
      <w:marTop w:val="0"/>
      <w:marBottom w:val="0"/>
      <w:divBdr>
        <w:top w:val="none" w:sz="0" w:space="0" w:color="auto"/>
        <w:left w:val="none" w:sz="0" w:space="0" w:color="auto"/>
        <w:bottom w:val="none" w:sz="0" w:space="0" w:color="auto"/>
        <w:right w:val="none" w:sz="0" w:space="0" w:color="auto"/>
      </w:divBdr>
    </w:div>
    <w:div w:id="1622571412">
      <w:bodyDiv w:val="1"/>
      <w:marLeft w:val="0"/>
      <w:marRight w:val="0"/>
      <w:marTop w:val="0"/>
      <w:marBottom w:val="0"/>
      <w:divBdr>
        <w:top w:val="none" w:sz="0" w:space="0" w:color="auto"/>
        <w:left w:val="none" w:sz="0" w:space="0" w:color="auto"/>
        <w:bottom w:val="none" w:sz="0" w:space="0" w:color="auto"/>
        <w:right w:val="none" w:sz="0" w:space="0" w:color="auto"/>
      </w:divBdr>
    </w:div>
    <w:div w:id="1631127718">
      <w:bodyDiv w:val="1"/>
      <w:marLeft w:val="0"/>
      <w:marRight w:val="0"/>
      <w:marTop w:val="0"/>
      <w:marBottom w:val="0"/>
      <w:divBdr>
        <w:top w:val="none" w:sz="0" w:space="0" w:color="auto"/>
        <w:left w:val="none" w:sz="0" w:space="0" w:color="auto"/>
        <w:bottom w:val="none" w:sz="0" w:space="0" w:color="auto"/>
        <w:right w:val="none" w:sz="0" w:space="0" w:color="auto"/>
      </w:divBdr>
    </w:div>
    <w:div w:id="1634292252">
      <w:bodyDiv w:val="1"/>
      <w:marLeft w:val="0"/>
      <w:marRight w:val="0"/>
      <w:marTop w:val="0"/>
      <w:marBottom w:val="0"/>
      <w:divBdr>
        <w:top w:val="none" w:sz="0" w:space="0" w:color="auto"/>
        <w:left w:val="none" w:sz="0" w:space="0" w:color="auto"/>
        <w:bottom w:val="none" w:sz="0" w:space="0" w:color="auto"/>
        <w:right w:val="none" w:sz="0" w:space="0" w:color="auto"/>
      </w:divBdr>
    </w:div>
    <w:div w:id="1638415534">
      <w:bodyDiv w:val="1"/>
      <w:marLeft w:val="0"/>
      <w:marRight w:val="0"/>
      <w:marTop w:val="0"/>
      <w:marBottom w:val="0"/>
      <w:divBdr>
        <w:top w:val="none" w:sz="0" w:space="0" w:color="auto"/>
        <w:left w:val="none" w:sz="0" w:space="0" w:color="auto"/>
        <w:bottom w:val="none" w:sz="0" w:space="0" w:color="auto"/>
        <w:right w:val="none" w:sz="0" w:space="0" w:color="auto"/>
      </w:divBdr>
    </w:div>
    <w:div w:id="1640257215">
      <w:bodyDiv w:val="1"/>
      <w:marLeft w:val="0"/>
      <w:marRight w:val="0"/>
      <w:marTop w:val="0"/>
      <w:marBottom w:val="0"/>
      <w:divBdr>
        <w:top w:val="none" w:sz="0" w:space="0" w:color="auto"/>
        <w:left w:val="none" w:sz="0" w:space="0" w:color="auto"/>
        <w:bottom w:val="none" w:sz="0" w:space="0" w:color="auto"/>
        <w:right w:val="none" w:sz="0" w:space="0" w:color="auto"/>
      </w:divBdr>
    </w:div>
    <w:div w:id="1659141672">
      <w:bodyDiv w:val="1"/>
      <w:marLeft w:val="0"/>
      <w:marRight w:val="0"/>
      <w:marTop w:val="0"/>
      <w:marBottom w:val="0"/>
      <w:divBdr>
        <w:top w:val="none" w:sz="0" w:space="0" w:color="auto"/>
        <w:left w:val="none" w:sz="0" w:space="0" w:color="auto"/>
        <w:bottom w:val="none" w:sz="0" w:space="0" w:color="auto"/>
        <w:right w:val="none" w:sz="0" w:space="0" w:color="auto"/>
      </w:divBdr>
    </w:div>
    <w:div w:id="1678649430">
      <w:bodyDiv w:val="1"/>
      <w:marLeft w:val="0"/>
      <w:marRight w:val="0"/>
      <w:marTop w:val="0"/>
      <w:marBottom w:val="0"/>
      <w:divBdr>
        <w:top w:val="none" w:sz="0" w:space="0" w:color="auto"/>
        <w:left w:val="none" w:sz="0" w:space="0" w:color="auto"/>
        <w:bottom w:val="none" w:sz="0" w:space="0" w:color="auto"/>
        <w:right w:val="none" w:sz="0" w:space="0" w:color="auto"/>
      </w:divBdr>
    </w:div>
    <w:div w:id="1682780999">
      <w:bodyDiv w:val="1"/>
      <w:marLeft w:val="0"/>
      <w:marRight w:val="0"/>
      <w:marTop w:val="0"/>
      <w:marBottom w:val="0"/>
      <w:divBdr>
        <w:top w:val="none" w:sz="0" w:space="0" w:color="auto"/>
        <w:left w:val="none" w:sz="0" w:space="0" w:color="auto"/>
        <w:bottom w:val="none" w:sz="0" w:space="0" w:color="auto"/>
        <w:right w:val="none" w:sz="0" w:space="0" w:color="auto"/>
      </w:divBdr>
    </w:div>
    <w:div w:id="1688211667">
      <w:bodyDiv w:val="1"/>
      <w:marLeft w:val="0"/>
      <w:marRight w:val="0"/>
      <w:marTop w:val="0"/>
      <w:marBottom w:val="0"/>
      <w:divBdr>
        <w:top w:val="none" w:sz="0" w:space="0" w:color="auto"/>
        <w:left w:val="none" w:sz="0" w:space="0" w:color="auto"/>
        <w:bottom w:val="none" w:sz="0" w:space="0" w:color="auto"/>
        <w:right w:val="none" w:sz="0" w:space="0" w:color="auto"/>
      </w:divBdr>
    </w:div>
    <w:div w:id="1718816249">
      <w:bodyDiv w:val="1"/>
      <w:marLeft w:val="0"/>
      <w:marRight w:val="0"/>
      <w:marTop w:val="0"/>
      <w:marBottom w:val="0"/>
      <w:divBdr>
        <w:top w:val="none" w:sz="0" w:space="0" w:color="auto"/>
        <w:left w:val="none" w:sz="0" w:space="0" w:color="auto"/>
        <w:bottom w:val="none" w:sz="0" w:space="0" w:color="auto"/>
        <w:right w:val="none" w:sz="0" w:space="0" w:color="auto"/>
      </w:divBdr>
    </w:div>
    <w:div w:id="1741907286">
      <w:bodyDiv w:val="1"/>
      <w:marLeft w:val="0"/>
      <w:marRight w:val="0"/>
      <w:marTop w:val="0"/>
      <w:marBottom w:val="0"/>
      <w:divBdr>
        <w:top w:val="none" w:sz="0" w:space="0" w:color="auto"/>
        <w:left w:val="none" w:sz="0" w:space="0" w:color="auto"/>
        <w:bottom w:val="none" w:sz="0" w:space="0" w:color="auto"/>
        <w:right w:val="none" w:sz="0" w:space="0" w:color="auto"/>
      </w:divBdr>
    </w:div>
    <w:div w:id="1744451426">
      <w:bodyDiv w:val="1"/>
      <w:marLeft w:val="0"/>
      <w:marRight w:val="0"/>
      <w:marTop w:val="0"/>
      <w:marBottom w:val="0"/>
      <w:divBdr>
        <w:top w:val="none" w:sz="0" w:space="0" w:color="auto"/>
        <w:left w:val="none" w:sz="0" w:space="0" w:color="auto"/>
        <w:bottom w:val="none" w:sz="0" w:space="0" w:color="auto"/>
        <w:right w:val="none" w:sz="0" w:space="0" w:color="auto"/>
      </w:divBdr>
    </w:div>
    <w:div w:id="1754008775">
      <w:bodyDiv w:val="1"/>
      <w:marLeft w:val="0"/>
      <w:marRight w:val="0"/>
      <w:marTop w:val="0"/>
      <w:marBottom w:val="0"/>
      <w:divBdr>
        <w:top w:val="none" w:sz="0" w:space="0" w:color="auto"/>
        <w:left w:val="none" w:sz="0" w:space="0" w:color="auto"/>
        <w:bottom w:val="none" w:sz="0" w:space="0" w:color="auto"/>
        <w:right w:val="none" w:sz="0" w:space="0" w:color="auto"/>
      </w:divBdr>
    </w:div>
    <w:div w:id="1760714656">
      <w:bodyDiv w:val="1"/>
      <w:marLeft w:val="0"/>
      <w:marRight w:val="0"/>
      <w:marTop w:val="0"/>
      <w:marBottom w:val="0"/>
      <w:divBdr>
        <w:top w:val="none" w:sz="0" w:space="0" w:color="auto"/>
        <w:left w:val="none" w:sz="0" w:space="0" w:color="auto"/>
        <w:bottom w:val="none" w:sz="0" w:space="0" w:color="auto"/>
        <w:right w:val="none" w:sz="0" w:space="0" w:color="auto"/>
      </w:divBdr>
    </w:div>
    <w:div w:id="1770158553">
      <w:bodyDiv w:val="1"/>
      <w:marLeft w:val="0"/>
      <w:marRight w:val="0"/>
      <w:marTop w:val="0"/>
      <w:marBottom w:val="0"/>
      <w:divBdr>
        <w:top w:val="none" w:sz="0" w:space="0" w:color="auto"/>
        <w:left w:val="none" w:sz="0" w:space="0" w:color="auto"/>
        <w:bottom w:val="none" w:sz="0" w:space="0" w:color="auto"/>
        <w:right w:val="none" w:sz="0" w:space="0" w:color="auto"/>
      </w:divBdr>
    </w:div>
    <w:div w:id="1809588000">
      <w:bodyDiv w:val="1"/>
      <w:marLeft w:val="0"/>
      <w:marRight w:val="0"/>
      <w:marTop w:val="0"/>
      <w:marBottom w:val="0"/>
      <w:divBdr>
        <w:top w:val="none" w:sz="0" w:space="0" w:color="auto"/>
        <w:left w:val="none" w:sz="0" w:space="0" w:color="auto"/>
        <w:bottom w:val="none" w:sz="0" w:space="0" w:color="auto"/>
        <w:right w:val="none" w:sz="0" w:space="0" w:color="auto"/>
      </w:divBdr>
    </w:div>
    <w:div w:id="1848402728">
      <w:bodyDiv w:val="1"/>
      <w:marLeft w:val="0"/>
      <w:marRight w:val="0"/>
      <w:marTop w:val="0"/>
      <w:marBottom w:val="0"/>
      <w:divBdr>
        <w:top w:val="none" w:sz="0" w:space="0" w:color="auto"/>
        <w:left w:val="none" w:sz="0" w:space="0" w:color="auto"/>
        <w:bottom w:val="none" w:sz="0" w:space="0" w:color="auto"/>
        <w:right w:val="none" w:sz="0" w:space="0" w:color="auto"/>
      </w:divBdr>
    </w:div>
    <w:div w:id="1850175826">
      <w:bodyDiv w:val="1"/>
      <w:marLeft w:val="0"/>
      <w:marRight w:val="0"/>
      <w:marTop w:val="0"/>
      <w:marBottom w:val="0"/>
      <w:divBdr>
        <w:top w:val="none" w:sz="0" w:space="0" w:color="auto"/>
        <w:left w:val="none" w:sz="0" w:space="0" w:color="auto"/>
        <w:bottom w:val="none" w:sz="0" w:space="0" w:color="auto"/>
        <w:right w:val="none" w:sz="0" w:space="0" w:color="auto"/>
      </w:divBdr>
    </w:div>
    <w:div w:id="1866358785">
      <w:bodyDiv w:val="1"/>
      <w:marLeft w:val="0"/>
      <w:marRight w:val="0"/>
      <w:marTop w:val="0"/>
      <w:marBottom w:val="0"/>
      <w:divBdr>
        <w:top w:val="none" w:sz="0" w:space="0" w:color="auto"/>
        <w:left w:val="none" w:sz="0" w:space="0" w:color="auto"/>
        <w:bottom w:val="none" w:sz="0" w:space="0" w:color="auto"/>
        <w:right w:val="none" w:sz="0" w:space="0" w:color="auto"/>
      </w:divBdr>
    </w:div>
    <w:div w:id="1867282487">
      <w:bodyDiv w:val="1"/>
      <w:marLeft w:val="0"/>
      <w:marRight w:val="0"/>
      <w:marTop w:val="0"/>
      <w:marBottom w:val="0"/>
      <w:divBdr>
        <w:top w:val="none" w:sz="0" w:space="0" w:color="auto"/>
        <w:left w:val="none" w:sz="0" w:space="0" w:color="auto"/>
        <w:bottom w:val="none" w:sz="0" w:space="0" w:color="auto"/>
        <w:right w:val="none" w:sz="0" w:space="0" w:color="auto"/>
      </w:divBdr>
    </w:div>
    <w:div w:id="1872766382">
      <w:bodyDiv w:val="1"/>
      <w:marLeft w:val="0"/>
      <w:marRight w:val="0"/>
      <w:marTop w:val="0"/>
      <w:marBottom w:val="0"/>
      <w:divBdr>
        <w:top w:val="none" w:sz="0" w:space="0" w:color="auto"/>
        <w:left w:val="none" w:sz="0" w:space="0" w:color="auto"/>
        <w:bottom w:val="none" w:sz="0" w:space="0" w:color="auto"/>
        <w:right w:val="none" w:sz="0" w:space="0" w:color="auto"/>
      </w:divBdr>
    </w:div>
    <w:div w:id="1876116802">
      <w:bodyDiv w:val="1"/>
      <w:marLeft w:val="0"/>
      <w:marRight w:val="0"/>
      <w:marTop w:val="0"/>
      <w:marBottom w:val="0"/>
      <w:divBdr>
        <w:top w:val="none" w:sz="0" w:space="0" w:color="auto"/>
        <w:left w:val="none" w:sz="0" w:space="0" w:color="auto"/>
        <w:bottom w:val="none" w:sz="0" w:space="0" w:color="auto"/>
        <w:right w:val="none" w:sz="0" w:space="0" w:color="auto"/>
      </w:divBdr>
    </w:div>
    <w:div w:id="1877084434">
      <w:bodyDiv w:val="1"/>
      <w:marLeft w:val="0"/>
      <w:marRight w:val="0"/>
      <w:marTop w:val="0"/>
      <w:marBottom w:val="0"/>
      <w:divBdr>
        <w:top w:val="none" w:sz="0" w:space="0" w:color="auto"/>
        <w:left w:val="none" w:sz="0" w:space="0" w:color="auto"/>
        <w:bottom w:val="none" w:sz="0" w:space="0" w:color="auto"/>
        <w:right w:val="none" w:sz="0" w:space="0" w:color="auto"/>
      </w:divBdr>
    </w:div>
    <w:div w:id="1877162570">
      <w:bodyDiv w:val="1"/>
      <w:marLeft w:val="0"/>
      <w:marRight w:val="0"/>
      <w:marTop w:val="0"/>
      <w:marBottom w:val="0"/>
      <w:divBdr>
        <w:top w:val="none" w:sz="0" w:space="0" w:color="auto"/>
        <w:left w:val="none" w:sz="0" w:space="0" w:color="auto"/>
        <w:bottom w:val="none" w:sz="0" w:space="0" w:color="auto"/>
        <w:right w:val="none" w:sz="0" w:space="0" w:color="auto"/>
      </w:divBdr>
    </w:div>
    <w:div w:id="1880820986">
      <w:bodyDiv w:val="1"/>
      <w:marLeft w:val="0"/>
      <w:marRight w:val="0"/>
      <w:marTop w:val="0"/>
      <w:marBottom w:val="0"/>
      <w:divBdr>
        <w:top w:val="none" w:sz="0" w:space="0" w:color="auto"/>
        <w:left w:val="none" w:sz="0" w:space="0" w:color="auto"/>
        <w:bottom w:val="none" w:sz="0" w:space="0" w:color="auto"/>
        <w:right w:val="none" w:sz="0" w:space="0" w:color="auto"/>
      </w:divBdr>
    </w:div>
    <w:div w:id="1889565539">
      <w:bodyDiv w:val="1"/>
      <w:marLeft w:val="0"/>
      <w:marRight w:val="0"/>
      <w:marTop w:val="0"/>
      <w:marBottom w:val="0"/>
      <w:divBdr>
        <w:top w:val="none" w:sz="0" w:space="0" w:color="auto"/>
        <w:left w:val="none" w:sz="0" w:space="0" w:color="auto"/>
        <w:bottom w:val="none" w:sz="0" w:space="0" w:color="auto"/>
        <w:right w:val="none" w:sz="0" w:space="0" w:color="auto"/>
      </w:divBdr>
    </w:div>
    <w:div w:id="1895384806">
      <w:bodyDiv w:val="1"/>
      <w:marLeft w:val="0"/>
      <w:marRight w:val="0"/>
      <w:marTop w:val="0"/>
      <w:marBottom w:val="0"/>
      <w:divBdr>
        <w:top w:val="none" w:sz="0" w:space="0" w:color="auto"/>
        <w:left w:val="none" w:sz="0" w:space="0" w:color="auto"/>
        <w:bottom w:val="none" w:sz="0" w:space="0" w:color="auto"/>
        <w:right w:val="none" w:sz="0" w:space="0" w:color="auto"/>
      </w:divBdr>
    </w:div>
    <w:div w:id="1898200389">
      <w:bodyDiv w:val="1"/>
      <w:marLeft w:val="0"/>
      <w:marRight w:val="0"/>
      <w:marTop w:val="0"/>
      <w:marBottom w:val="0"/>
      <w:divBdr>
        <w:top w:val="none" w:sz="0" w:space="0" w:color="auto"/>
        <w:left w:val="none" w:sz="0" w:space="0" w:color="auto"/>
        <w:bottom w:val="none" w:sz="0" w:space="0" w:color="auto"/>
        <w:right w:val="none" w:sz="0" w:space="0" w:color="auto"/>
      </w:divBdr>
    </w:div>
    <w:div w:id="1899441458">
      <w:bodyDiv w:val="1"/>
      <w:marLeft w:val="0"/>
      <w:marRight w:val="0"/>
      <w:marTop w:val="0"/>
      <w:marBottom w:val="0"/>
      <w:divBdr>
        <w:top w:val="none" w:sz="0" w:space="0" w:color="auto"/>
        <w:left w:val="none" w:sz="0" w:space="0" w:color="auto"/>
        <w:bottom w:val="none" w:sz="0" w:space="0" w:color="auto"/>
        <w:right w:val="none" w:sz="0" w:space="0" w:color="auto"/>
      </w:divBdr>
    </w:div>
    <w:div w:id="1912734680">
      <w:bodyDiv w:val="1"/>
      <w:marLeft w:val="0"/>
      <w:marRight w:val="0"/>
      <w:marTop w:val="0"/>
      <w:marBottom w:val="0"/>
      <w:divBdr>
        <w:top w:val="none" w:sz="0" w:space="0" w:color="auto"/>
        <w:left w:val="none" w:sz="0" w:space="0" w:color="auto"/>
        <w:bottom w:val="none" w:sz="0" w:space="0" w:color="auto"/>
        <w:right w:val="none" w:sz="0" w:space="0" w:color="auto"/>
      </w:divBdr>
    </w:div>
    <w:div w:id="1927834985">
      <w:bodyDiv w:val="1"/>
      <w:marLeft w:val="0"/>
      <w:marRight w:val="0"/>
      <w:marTop w:val="0"/>
      <w:marBottom w:val="0"/>
      <w:divBdr>
        <w:top w:val="none" w:sz="0" w:space="0" w:color="auto"/>
        <w:left w:val="none" w:sz="0" w:space="0" w:color="auto"/>
        <w:bottom w:val="none" w:sz="0" w:space="0" w:color="auto"/>
        <w:right w:val="none" w:sz="0" w:space="0" w:color="auto"/>
      </w:divBdr>
    </w:div>
    <w:div w:id="1946227777">
      <w:bodyDiv w:val="1"/>
      <w:marLeft w:val="0"/>
      <w:marRight w:val="0"/>
      <w:marTop w:val="0"/>
      <w:marBottom w:val="0"/>
      <w:divBdr>
        <w:top w:val="none" w:sz="0" w:space="0" w:color="auto"/>
        <w:left w:val="none" w:sz="0" w:space="0" w:color="auto"/>
        <w:bottom w:val="none" w:sz="0" w:space="0" w:color="auto"/>
        <w:right w:val="none" w:sz="0" w:space="0" w:color="auto"/>
      </w:divBdr>
    </w:div>
    <w:div w:id="1950354840">
      <w:bodyDiv w:val="1"/>
      <w:marLeft w:val="0"/>
      <w:marRight w:val="0"/>
      <w:marTop w:val="0"/>
      <w:marBottom w:val="0"/>
      <w:divBdr>
        <w:top w:val="none" w:sz="0" w:space="0" w:color="auto"/>
        <w:left w:val="none" w:sz="0" w:space="0" w:color="auto"/>
        <w:bottom w:val="none" w:sz="0" w:space="0" w:color="auto"/>
        <w:right w:val="none" w:sz="0" w:space="0" w:color="auto"/>
      </w:divBdr>
    </w:div>
    <w:div w:id="1954439455">
      <w:bodyDiv w:val="1"/>
      <w:marLeft w:val="0"/>
      <w:marRight w:val="0"/>
      <w:marTop w:val="0"/>
      <w:marBottom w:val="0"/>
      <w:divBdr>
        <w:top w:val="none" w:sz="0" w:space="0" w:color="auto"/>
        <w:left w:val="none" w:sz="0" w:space="0" w:color="auto"/>
        <w:bottom w:val="none" w:sz="0" w:space="0" w:color="auto"/>
        <w:right w:val="none" w:sz="0" w:space="0" w:color="auto"/>
      </w:divBdr>
    </w:div>
    <w:div w:id="1956716278">
      <w:bodyDiv w:val="1"/>
      <w:marLeft w:val="0"/>
      <w:marRight w:val="0"/>
      <w:marTop w:val="0"/>
      <w:marBottom w:val="0"/>
      <w:divBdr>
        <w:top w:val="none" w:sz="0" w:space="0" w:color="auto"/>
        <w:left w:val="none" w:sz="0" w:space="0" w:color="auto"/>
        <w:bottom w:val="none" w:sz="0" w:space="0" w:color="auto"/>
        <w:right w:val="none" w:sz="0" w:space="0" w:color="auto"/>
      </w:divBdr>
    </w:div>
    <w:div w:id="1959024150">
      <w:bodyDiv w:val="1"/>
      <w:marLeft w:val="0"/>
      <w:marRight w:val="0"/>
      <w:marTop w:val="0"/>
      <w:marBottom w:val="0"/>
      <w:divBdr>
        <w:top w:val="none" w:sz="0" w:space="0" w:color="auto"/>
        <w:left w:val="none" w:sz="0" w:space="0" w:color="auto"/>
        <w:bottom w:val="none" w:sz="0" w:space="0" w:color="auto"/>
        <w:right w:val="none" w:sz="0" w:space="0" w:color="auto"/>
      </w:divBdr>
    </w:div>
    <w:div w:id="1967932797">
      <w:bodyDiv w:val="1"/>
      <w:marLeft w:val="0"/>
      <w:marRight w:val="0"/>
      <w:marTop w:val="0"/>
      <w:marBottom w:val="0"/>
      <w:divBdr>
        <w:top w:val="none" w:sz="0" w:space="0" w:color="auto"/>
        <w:left w:val="none" w:sz="0" w:space="0" w:color="auto"/>
        <w:bottom w:val="none" w:sz="0" w:space="0" w:color="auto"/>
        <w:right w:val="none" w:sz="0" w:space="0" w:color="auto"/>
      </w:divBdr>
    </w:div>
    <w:div w:id="1995596385">
      <w:bodyDiv w:val="1"/>
      <w:marLeft w:val="0"/>
      <w:marRight w:val="0"/>
      <w:marTop w:val="0"/>
      <w:marBottom w:val="0"/>
      <w:divBdr>
        <w:top w:val="none" w:sz="0" w:space="0" w:color="auto"/>
        <w:left w:val="none" w:sz="0" w:space="0" w:color="auto"/>
        <w:bottom w:val="none" w:sz="0" w:space="0" w:color="auto"/>
        <w:right w:val="none" w:sz="0" w:space="0" w:color="auto"/>
      </w:divBdr>
    </w:div>
    <w:div w:id="1998878271">
      <w:bodyDiv w:val="1"/>
      <w:marLeft w:val="0"/>
      <w:marRight w:val="0"/>
      <w:marTop w:val="0"/>
      <w:marBottom w:val="0"/>
      <w:divBdr>
        <w:top w:val="none" w:sz="0" w:space="0" w:color="auto"/>
        <w:left w:val="none" w:sz="0" w:space="0" w:color="auto"/>
        <w:bottom w:val="none" w:sz="0" w:space="0" w:color="auto"/>
        <w:right w:val="none" w:sz="0" w:space="0" w:color="auto"/>
      </w:divBdr>
    </w:div>
    <w:div w:id="2001692989">
      <w:bodyDiv w:val="1"/>
      <w:marLeft w:val="0"/>
      <w:marRight w:val="0"/>
      <w:marTop w:val="0"/>
      <w:marBottom w:val="0"/>
      <w:divBdr>
        <w:top w:val="none" w:sz="0" w:space="0" w:color="auto"/>
        <w:left w:val="none" w:sz="0" w:space="0" w:color="auto"/>
        <w:bottom w:val="none" w:sz="0" w:space="0" w:color="auto"/>
        <w:right w:val="none" w:sz="0" w:space="0" w:color="auto"/>
      </w:divBdr>
    </w:div>
    <w:div w:id="2002807188">
      <w:bodyDiv w:val="1"/>
      <w:marLeft w:val="0"/>
      <w:marRight w:val="0"/>
      <w:marTop w:val="0"/>
      <w:marBottom w:val="0"/>
      <w:divBdr>
        <w:top w:val="none" w:sz="0" w:space="0" w:color="auto"/>
        <w:left w:val="none" w:sz="0" w:space="0" w:color="auto"/>
        <w:bottom w:val="none" w:sz="0" w:space="0" w:color="auto"/>
        <w:right w:val="none" w:sz="0" w:space="0" w:color="auto"/>
      </w:divBdr>
    </w:div>
    <w:div w:id="2012293889">
      <w:bodyDiv w:val="1"/>
      <w:marLeft w:val="0"/>
      <w:marRight w:val="0"/>
      <w:marTop w:val="0"/>
      <w:marBottom w:val="0"/>
      <w:divBdr>
        <w:top w:val="none" w:sz="0" w:space="0" w:color="auto"/>
        <w:left w:val="none" w:sz="0" w:space="0" w:color="auto"/>
        <w:bottom w:val="none" w:sz="0" w:space="0" w:color="auto"/>
        <w:right w:val="none" w:sz="0" w:space="0" w:color="auto"/>
      </w:divBdr>
    </w:div>
    <w:div w:id="2017220542">
      <w:bodyDiv w:val="1"/>
      <w:marLeft w:val="0"/>
      <w:marRight w:val="0"/>
      <w:marTop w:val="0"/>
      <w:marBottom w:val="0"/>
      <w:divBdr>
        <w:top w:val="none" w:sz="0" w:space="0" w:color="auto"/>
        <w:left w:val="none" w:sz="0" w:space="0" w:color="auto"/>
        <w:bottom w:val="none" w:sz="0" w:space="0" w:color="auto"/>
        <w:right w:val="none" w:sz="0" w:space="0" w:color="auto"/>
      </w:divBdr>
    </w:div>
    <w:div w:id="2021010252">
      <w:bodyDiv w:val="1"/>
      <w:marLeft w:val="0"/>
      <w:marRight w:val="0"/>
      <w:marTop w:val="0"/>
      <w:marBottom w:val="0"/>
      <w:divBdr>
        <w:top w:val="none" w:sz="0" w:space="0" w:color="auto"/>
        <w:left w:val="none" w:sz="0" w:space="0" w:color="auto"/>
        <w:bottom w:val="none" w:sz="0" w:space="0" w:color="auto"/>
        <w:right w:val="none" w:sz="0" w:space="0" w:color="auto"/>
      </w:divBdr>
    </w:div>
    <w:div w:id="2022320475">
      <w:bodyDiv w:val="1"/>
      <w:marLeft w:val="0"/>
      <w:marRight w:val="0"/>
      <w:marTop w:val="0"/>
      <w:marBottom w:val="0"/>
      <w:divBdr>
        <w:top w:val="none" w:sz="0" w:space="0" w:color="auto"/>
        <w:left w:val="none" w:sz="0" w:space="0" w:color="auto"/>
        <w:bottom w:val="none" w:sz="0" w:space="0" w:color="auto"/>
        <w:right w:val="none" w:sz="0" w:space="0" w:color="auto"/>
      </w:divBdr>
    </w:div>
    <w:div w:id="2024934476">
      <w:bodyDiv w:val="1"/>
      <w:marLeft w:val="0"/>
      <w:marRight w:val="0"/>
      <w:marTop w:val="0"/>
      <w:marBottom w:val="0"/>
      <w:divBdr>
        <w:top w:val="none" w:sz="0" w:space="0" w:color="auto"/>
        <w:left w:val="none" w:sz="0" w:space="0" w:color="auto"/>
        <w:bottom w:val="none" w:sz="0" w:space="0" w:color="auto"/>
        <w:right w:val="none" w:sz="0" w:space="0" w:color="auto"/>
      </w:divBdr>
    </w:div>
    <w:div w:id="2034921406">
      <w:bodyDiv w:val="1"/>
      <w:marLeft w:val="0"/>
      <w:marRight w:val="0"/>
      <w:marTop w:val="0"/>
      <w:marBottom w:val="0"/>
      <w:divBdr>
        <w:top w:val="none" w:sz="0" w:space="0" w:color="auto"/>
        <w:left w:val="none" w:sz="0" w:space="0" w:color="auto"/>
        <w:bottom w:val="none" w:sz="0" w:space="0" w:color="auto"/>
        <w:right w:val="none" w:sz="0" w:space="0" w:color="auto"/>
      </w:divBdr>
    </w:div>
    <w:div w:id="2037077829">
      <w:bodyDiv w:val="1"/>
      <w:marLeft w:val="0"/>
      <w:marRight w:val="0"/>
      <w:marTop w:val="0"/>
      <w:marBottom w:val="0"/>
      <w:divBdr>
        <w:top w:val="none" w:sz="0" w:space="0" w:color="auto"/>
        <w:left w:val="none" w:sz="0" w:space="0" w:color="auto"/>
        <w:bottom w:val="none" w:sz="0" w:space="0" w:color="auto"/>
        <w:right w:val="none" w:sz="0" w:space="0" w:color="auto"/>
      </w:divBdr>
    </w:div>
    <w:div w:id="2040353675">
      <w:bodyDiv w:val="1"/>
      <w:marLeft w:val="0"/>
      <w:marRight w:val="0"/>
      <w:marTop w:val="0"/>
      <w:marBottom w:val="0"/>
      <w:divBdr>
        <w:top w:val="none" w:sz="0" w:space="0" w:color="auto"/>
        <w:left w:val="none" w:sz="0" w:space="0" w:color="auto"/>
        <w:bottom w:val="none" w:sz="0" w:space="0" w:color="auto"/>
        <w:right w:val="none" w:sz="0" w:space="0" w:color="auto"/>
      </w:divBdr>
    </w:div>
    <w:div w:id="2042050430">
      <w:bodyDiv w:val="1"/>
      <w:marLeft w:val="0"/>
      <w:marRight w:val="0"/>
      <w:marTop w:val="0"/>
      <w:marBottom w:val="0"/>
      <w:divBdr>
        <w:top w:val="none" w:sz="0" w:space="0" w:color="auto"/>
        <w:left w:val="none" w:sz="0" w:space="0" w:color="auto"/>
        <w:bottom w:val="none" w:sz="0" w:space="0" w:color="auto"/>
        <w:right w:val="none" w:sz="0" w:space="0" w:color="auto"/>
      </w:divBdr>
    </w:div>
    <w:div w:id="2062096694">
      <w:bodyDiv w:val="1"/>
      <w:marLeft w:val="0"/>
      <w:marRight w:val="0"/>
      <w:marTop w:val="0"/>
      <w:marBottom w:val="0"/>
      <w:divBdr>
        <w:top w:val="none" w:sz="0" w:space="0" w:color="auto"/>
        <w:left w:val="none" w:sz="0" w:space="0" w:color="auto"/>
        <w:bottom w:val="none" w:sz="0" w:space="0" w:color="auto"/>
        <w:right w:val="none" w:sz="0" w:space="0" w:color="auto"/>
      </w:divBdr>
    </w:div>
    <w:div w:id="2070959778">
      <w:bodyDiv w:val="1"/>
      <w:marLeft w:val="0"/>
      <w:marRight w:val="0"/>
      <w:marTop w:val="0"/>
      <w:marBottom w:val="0"/>
      <w:divBdr>
        <w:top w:val="none" w:sz="0" w:space="0" w:color="auto"/>
        <w:left w:val="none" w:sz="0" w:space="0" w:color="auto"/>
        <w:bottom w:val="none" w:sz="0" w:space="0" w:color="auto"/>
        <w:right w:val="none" w:sz="0" w:space="0" w:color="auto"/>
      </w:divBdr>
    </w:div>
    <w:div w:id="2071078815">
      <w:bodyDiv w:val="1"/>
      <w:marLeft w:val="0"/>
      <w:marRight w:val="0"/>
      <w:marTop w:val="0"/>
      <w:marBottom w:val="0"/>
      <w:divBdr>
        <w:top w:val="none" w:sz="0" w:space="0" w:color="auto"/>
        <w:left w:val="none" w:sz="0" w:space="0" w:color="auto"/>
        <w:bottom w:val="none" w:sz="0" w:space="0" w:color="auto"/>
        <w:right w:val="none" w:sz="0" w:space="0" w:color="auto"/>
      </w:divBdr>
    </w:div>
    <w:div w:id="2072196482">
      <w:bodyDiv w:val="1"/>
      <w:marLeft w:val="0"/>
      <w:marRight w:val="0"/>
      <w:marTop w:val="0"/>
      <w:marBottom w:val="0"/>
      <w:divBdr>
        <w:top w:val="none" w:sz="0" w:space="0" w:color="auto"/>
        <w:left w:val="none" w:sz="0" w:space="0" w:color="auto"/>
        <w:bottom w:val="none" w:sz="0" w:space="0" w:color="auto"/>
        <w:right w:val="none" w:sz="0" w:space="0" w:color="auto"/>
      </w:divBdr>
    </w:div>
    <w:div w:id="2080595328">
      <w:bodyDiv w:val="1"/>
      <w:marLeft w:val="0"/>
      <w:marRight w:val="0"/>
      <w:marTop w:val="0"/>
      <w:marBottom w:val="0"/>
      <w:divBdr>
        <w:top w:val="none" w:sz="0" w:space="0" w:color="auto"/>
        <w:left w:val="none" w:sz="0" w:space="0" w:color="auto"/>
        <w:bottom w:val="none" w:sz="0" w:space="0" w:color="auto"/>
        <w:right w:val="none" w:sz="0" w:space="0" w:color="auto"/>
      </w:divBdr>
    </w:div>
    <w:div w:id="2089420057">
      <w:bodyDiv w:val="1"/>
      <w:marLeft w:val="0"/>
      <w:marRight w:val="0"/>
      <w:marTop w:val="0"/>
      <w:marBottom w:val="0"/>
      <w:divBdr>
        <w:top w:val="none" w:sz="0" w:space="0" w:color="auto"/>
        <w:left w:val="none" w:sz="0" w:space="0" w:color="auto"/>
        <w:bottom w:val="none" w:sz="0" w:space="0" w:color="auto"/>
        <w:right w:val="none" w:sz="0" w:space="0" w:color="auto"/>
      </w:divBdr>
    </w:div>
    <w:div w:id="2092004113">
      <w:bodyDiv w:val="1"/>
      <w:marLeft w:val="0"/>
      <w:marRight w:val="0"/>
      <w:marTop w:val="0"/>
      <w:marBottom w:val="0"/>
      <w:divBdr>
        <w:top w:val="none" w:sz="0" w:space="0" w:color="auto"/>
        <w:left w:val="none" w:sz="0" w:space="0" w:color="auto"/>
        <w:bottom w:val="none" w:sz="0" w:space="0" w:color="auto"/>
        <w:right w:val="none" w:sz="0" w:space="0" w:color="auto"/>
      </w:divBdr>
    </w:div>
    <w:div w:id="2095932465">
      <w:bodyDiv w:val="1"/>
      <w:marLeft w:val="0"/>
      <w:marRight w:val="0"/>
      <w:marTop w:val="0"/>
      <w:marBottom w:val="0"/>
      <w:divBdr>
        <w:top w:val="none" w:sz="0" w:space="0" w:color="auto"/>
        <w:left w:val="none" w:sz="0" w:space="0" w:color="auto"/>
        <w:bottom w:val="none" w:sz="0" w:space="0" w:color="auto"/>
        <w:right w:val="none" w:sz="0" w:space="0" w:color="auto"/>
      </w:divBdr>
    </w:div>
    <w:div w:id="2109155138">
      <w:bodyDiv w:val="1"/>
      <w:marLeft w:val="0"/>
      <w:marRight w:val="0"/>
      <w:marTop w:val="0"/>
      <w:marBottom w:val="0"/>
      <w:divBdr>
        <w:top w:val="none" w:sz="0" w:space="0" w:color="auto"/>
        <w:left w:val="none" w:sz="0" w:space="0" w:color="auto"/>
        <w:bottom w:val="none" w:sz="0" w:space="0" w:color="auto"/>
        <w:right w:val="none" w:sz="0" w:space="0" w:color="auto"/>
      </w:divBdr>
    </w:div>
    <w:div w:id="2115400453">
      <w:bodyDiv w:val="1"/>
      <w:marLeft w:val="0"/>
      <w:marRight w:val="0"/>
      <w:marTop w:val="0"/>
      <w:marBottom w:val="0"/>
      <w:divBdr>
        <w:top w:val="none" w:sz="0" w:space="0" w:color="auto"/>
        <w:left w:val="none" w:sz="0" w:space="0" w:color="auto"/>
        <w:bottom w:val="none" w:sz="0" w:space="0" w:color="auto"/>
        <w:right w:val="none" w:sz="0" w:space="0" w:color="auto"/>
      </w:divBdr>
    </w:div>
    <w:div w:id="2117172638">
      <w:bodyDiv w:val="1"/>
      <w:marLeft w:val="0"/>
      <w:marRight w:val="0"/>
      <w:marTop w:val="0"/>
      <w:marBottom w:val="0"/>
      <w:divBdr>
        <w:top w:val="none" w:sz="0" w:space="0" w:color="auto"/>
        <w:left w:val="none" w:sz="0" w:space="0" w:color="auto"/>
        <w:bottom w:val="none" w:sz="0" w:space="0" w:color="auto"/>
        <w:right w:val="none" w:sz="0" w:space="0" w:color="auto"/>
      </w:divBdr>
    </w:div>
    <w:div w:id="2120952448">
      <w:bodyDiv w:val="1"/>
      <w:marLeft w:val="0"/>
      <w:marRight w:val="0"/>
      <w:marTop w:val="0"/>
      <w:marBottom w:val="0"/>
      <w:divBdr>
        <w:top w:val="none" w:sz="0" w:space="0" w:color="auto"/>
        <w:left w:val="none" w:sz="0" w:space="0" w:color="auto"/>
        <w:bottom w:val="none" w:sz="0" w:space="0" w:color="auto"/>
        <w:right w:val="none" w:sz="0" w:space="0" w:color="auto"/>
      </w:divBdr>
    </w:div>
    <w:div w:id="2122869499">
      <w:bodyDiv w:val="1"/>
      <w:marLeft w:val="0"/>
      <w:marRight w:val="0"/>
      <w:marTop w:val="0"/>
      <w:marBottom w:val="0"/>
      <w:divBdr>
        <w:top w:val="none" w:sz="0" w:space="0" w:color="auto"/>
        <w:left w:val="none" w:sz="0" w:space="0" w:color="auto"/>
        <w:bottom w:val="none" w:sz="0" w:space="0" w:color="auto"/>
        <w:right w:val="none" w:sz="0" w:space="0" w:color="auto"/>
      </w:divBdr>
    </w:div>
    <w:div w:id="2134785799">
      <w:bodyDiv w:val="1"/>
      <w:marLeft w:val="0"/>
      <w:marRight w:val="0"/>
      <w:marTop w:val="0"/>
      <w:marBottom w:val="0"/>
      <w:divBdr>
        <w:top w:val="none" w:sz="0" w:space="0" w:color="auto"/>
        <w:left w:val="none" w:sz="0" w:space="0" w:color="auto"/>
        <w:bottom w:val="none" w:sz="0" w:space="0" w:color="auto"/>
        <w:right w:val="none" w:sz="0" w:space="0" w:color="auto"/>
      </w:divBdr>
    </w:div>
    <w:div w:id="213551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header" Target="header1.xml"/><Relationship Id="rId12" Type="http://schemas.openxmlformats.org/officeDocument/2006/relationships/hyperlink" Target="https://hmposta.hazine.gov.tr/exchweb/bin/redir.asp?URL=http://www.treasury.gov.tr"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emf"/><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azine.gov.tr.sigortacilik.htm"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footer" Target="footer3.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8" Type="http://schemas.openxmlformats.org/officeDocument/2006/relationships/footer" Target="footer1.xml"/><Relationship Id="rId51" Type="http://schemas.openxmlformats.org/officeDocument/2006/relationships/image" Target="media/image37.emf"/><Relationship Id="rId3" Type="http://schemas.openxmlformats.org/officeDocument/2006/relationships/settings" Target="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100</Pages>
  <Words>38981</Words>
  <Characters>222193</Characters>
  <Application>Microsoft Office Word</Application>
  <DocSecurity>0</DocSecurity>
  <Lines>1851</Lines>
  <Paragraphs>521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SDK_Rapor</vt:lpstr>
      <vt:lpstr>SDK_Rapor</vt:lpstr>
    </vt:vector>
  </TitlesOfParts>
  <Company>Hazine Müsteşarlığı</Company>
  <LinksUpToDate>false</LinksUpToDate>
  <CharactersWithSpaces>260653</CharactersWithSpaces>
  <SharedDoc>false</SharedDoc>
  <HLinks>
    <vt:vector size="12" baseType="variant">
      <vt:variant>
        <vt:i4>7667826</vt:i4>
      </vt:variant>
      <vt:variant>
        <vt:i4>3</vt:i4>
      </vt:variant>
      <vt:variant>
        <vt:i4>0</vt:i4>
      </vt:variant>
      <vt:variant>
        <vt:i4>5</vt:i4>
      </vt:variant>
      <vt:variant>
        <vt:lpwstr>https://hmposta.hazine.gov.tr/exchweb/bin/redir.asp?URL=http://www.treasury.gov.tr</vt:lpwstr>
      </vt:variant>
      <vt:variant>
        <vt:lpwstr/>
      </vt:variant>
      <vt:variant>
        <vt:i4>3670117</vt:i4>
      </vt:variant>
      <vt:variant>
        <vt:i4>0</vt:i4>
      </vt:variant>
      <vt:variant>
        <vt:i4>0</vt:i4>
      </vt:variant>
      <vt:variant>
        <vt:i4>5</vt:i4>
      </vt:variant>
      <vt:variant>
        <vt:lpwstr>http://www.hazine.gov.tr.sigortacilik.htm/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Insurance Report - Part One</dc:title>
  <dc:subject>2009 Faaliyet Raporu</dc:subject>
  <dc:creator>Sibel Yelmenoglu</dc:creator>
  <cp:lastModifiedBy>HMSDK</cp:lastModifiedBy>
  <cp:revision>2</cp:revision>
  <cp:lastPrinted>2010-07-27T18:06:00Z</cp:lastPrinted>
  <dcterms:created xsi:type="dcterms:W3CDTF">2016-04-06T14:53:00Z</dcterms:created>
  <dcterms:modified xsi:type="dcterms:W3CDTF">2016-04-06T14:53:00Z</dcterms:modified>
</cp:coreProperties>
</file>