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D9B" w:rsidRDefault="00A30D9B" w:rsidP="003026D7">
      <w:pPr>
        <w:tabs>
          <w:tab w:val="left" w:pos="8290"/>
        </w:tabs>
        <w:spacing w:after="0" w:line="240" w:lineRule="auto"/>
        <w:rPr>
          <w:b/>
          <w:color w:val="000000" w:themeColor="text1"/>
          <w:szCs w:val="24"/>
          <w:u w:val="single"/>
        </w:rPr>
      </w:pPr>
    </w:p>
    <w:p w:rsidR="003026D7" w:rsidRDefault="003026D7" w:rsidP="003026D7">
      <w:pPr>
        <w:tabs>
          <w:tab w:val="left" w:pos="8290"/>
        </w:tabs>
        <w:spacing w:after="0" w:line="240" w:lineRule="auto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  <w:u w:val="single"/>
        </w:rPr>
        <w:t>Hazine Müsteşarlığından:</w:t>
      </w:r>
      <w:r>
        <w:rPr>
          <w:color w:val="000000" w:themeColor="text1"/>
          <w:szCs w:val="24"/>
        </w:rPr>
        <w:t xml:space="preserve">                                                         </w:t>
      </w:r>
      <w:r w:rsidR="00C12ACD">
        <w:rPr>
          <w:color w:val="000000" w:themeColor="text1"/>
          <w:szCs w:val="24"/>
        </w:rPr>
        <w:t xml:space="preserve">                            </w:t>
      </w:r>
    </w:p>
    <w:p w:rsidR="003026D7" w:rsidRDefault="002E46AD" w:rsidP="006975CC">
      <w:pPr>
        <w:spacing w:after="0" w:line="240" w:lineRule="auto"/>
        <w:jc w:val="right"/>
        <w:rPr>
          <w:b/>
          <w:u w:val="single"/>
        </w:rPr>
      </w:pPr>
      <w:r>
        <w:rPr>
          <w:color w:val="000000" w:themeColor="text1"/>
          <w:szCs w:val="24"/>
        </w:rPr>
        <w:t>22 /</w:t>
      </w:r>
      <w:r w:rsidR="0004356B">
        <w:rPr>
          <w:color w:val="000000" w:themeColor="text1"/>
          <w:szCs w:val="24"/>
        </w:rPr>
        <w:t xml:space="preserve"> 7 </w:t>
      </w:r>
      <w:r w:rsidR="006975CC">
        <w:rPr>
          <w:color w:val="000000" w:themeColor="text1"/>
          <w:szCs w:val="24"/>
        </w:rPr>
        <w:t>/</w:t>
      </w:r>
      <w:r w:rsidR="00AD6C9B">
        <w:rPr>
          <w:color w:val="000000" w:themeColor="text1"/>
          <w:szCs w:val="24"/>
        </w:rPr>
        <w:t xml:space="preserve"> </w:t>
      </w:r>
      <w:r w:rsidR="006975CC">
        <w:rPr>
          <w:color w:val="000000" w:themeColor="text1"/>
          <w:szCs w:val="24"/>
        </w:rPr>
        <w:t>2015</w:t>
      </w:r>
    </w:p>
    <w:p w:rsidR="003026D7" w:rsidRDefault="003026D7" w:rsidP="003026D7">
      <w:pPr>
        <w:jc w:val="center"/>
      </w:pPr>
    </w:p>
    <w:p w:rsidR="003026D7" w:rsidRPr="003909B4" w:rsidRDefault="003026D7" w:rsidP="003026D7">
      <w:pPr>
        <w:jc w:val="center"/>
      </w:pPr>
      <w:r>
        <w:t xml:space="preserve">TIBBİ KÖTÜ UYGULAMAYA İLİŞKİN ZORUNLU MALİ SORUMLULUK SİGORTASINA İLİŞKİN </w:t>
      </w:r>
      <w:r w:rsidR="001B7101">
        <w:t>GENELGE</w:t>
      </w:r>
    </w:p>
    <w:p w:rsidR="003026D7" w:rsidRPr="0068014D" w:rsidRDefault="003026D7" w:rsidP="003026D7">
      <w:pPr>
        <w:tabs>
          <w:tab w:val="left" w:pos="3879"/>
        </w:tabs>
        <w:jc w:val="both"/>
        <w:rPr>
          <w:szCs w:val="24"/>
        </w:rPr>
      </w:pPr>
      <w:r w:rsidRPr="0068014D">
        <w:rPr>
          <w:szCs w:val="24"/>
        </w:rPr>
        <w:tab/>
        <w:t>(2015</w:t>
      </w:r>
      <w:r w:rsidR="00FE48AB">
        <w:rPr>
          <w:szCs w:val="24"/>
        </w:rPr>
        <w:t>/27</w:t>
      </w:r>
      <w:r w:rsidRPr="0068014D">
        <w:rPr>
          <w:szCs w:val="24"/>
        </w:rPr>
        <w:t>)</w:t>
      </w:r>
    </w:p>
    <w:p w:rsidR="00D7285D" w:rsidRDefault="003933C1" w:rsidP="001B7101">
      <w:pPr>
        <w:jc w:val="both"/>
        <w:rPr>
          <w:szCs w:val="24"/>
        </w:rPr>
      </w:pPr>
      <w:r w:rsidRPr="0068014D">
        <w:rPr>
          <w:szCs w:val="24"/>
        </w:rPr>
        <w:t>Tıbbi Kötü Uygulamaya İlişkin Zorunlu Mali Sorumluluk Sigortası kapsamında</w:t>
      </w:r>
      <w:r w:rsidR="00F91F40">
        <w:rPr>
          <w:szCs w:val="24"/>
        </w:rPr>
        <w:t xml:space="preserve"> uygulama ile ilgili muhtemel tereddütleri gidermek amacıyla aşağıda belirtilen hususların dikkate alınması gerekmektedir. </w:t>
      </w:r>
      <w:bookmarkStart w:id="0" w:name="_GoBack"/>
      <w:bookmarkEnd w:id="0"/>
    </w:p>
    <w:p w:rsidR="009D0701" w:rsidRDefault="001B7101" w:rsidP="003D756F">
      <w:pPr>
        <w:pStyle w:val="ListParagraph"/>
        <w:tabs>
          <w:tab w:val="left" w:pos="709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1B7101">
        <w:rPr>
          <w:rFonts w:ascii="Times New Roman" w:hAnsi="Times New Roman"/>
          <w:b/>
          <w:sz w:val="24"/>
          <w:szCs w:val="24"/>
        </w:rPr>
        <w:t>Madde 1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B7101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 </w:t>
      </w:r>
      <w:r w:rsidR="00D7285D" w:rsidRPr="009D0701">
        <w:rPr>
          <w:rFonts w:ascii="Times New Roman" w:hAnsi="Times New Roman"/>
          <w:sz w:val="24"/>
          <w:szCs w:val="24"/>
        </w:rPr>
        <w:t xml:space="preserve">Tıbbi Kötü Uygulamaya İlişkin Zorunlu Mali Sorumluluk Sigortası Genel Şartlarının </w:t>
      </w:r>
      <w:r w:rsidR="009D0701" w:rsidRPr="009D0701">
        <w:rPr>
          <w:rFonts w:ascii="Times New Roman" w:hAnsi="Times New Roman"/>
          <w:sz w:val="24"/>
          <w:szCs w:val="24"/>
        </w:rPr>
        <w:t>“</w:t>
      </w:r>
      <w:r w:rsidR="00D7285D" w:rsidRPr="009D0701">
        <w:rPr>
          <w:rFonts w:ascii="Times New Roman" w:hAnsi="Times New Roman"/>
          <w:i/>
          <w:sz w:val="24"/>
          <w:szCs w:val="24"/>
        </w:rPr>
        <w:t>Rizikonun Gerçekleşmesi</w:t>
      </w:r>
      <w:r w:rsidR="009D0701" w:rsidRPr="009D0701">
        <w:rPr>
          <w:rFonts w:ascii="Times New Roman" w:hAnsi="Times New Roman"/>
          <w:sz w:val="24"/>
          <w:szCs w:val="24"/>
        </w:rPr>
        <w:t>”</w:t>
      </w:r>
      <w:r w:rsidR="00D7285D" w:rsidRPr="009D0701">
        <w:rPr>
          <w:rFonts w:ascii="Times New Roman" w:hAnsi="Times New Roman"/>
          <w:sz w:val="24"/>
          <w:szCs w:val="24"/>
        </w:rPr>
        <w:t xml:space="preserve"> başlıklı B.1. maddesi</w:t>
      </w:r>
      <w:r w:rsidR="009D0701" w:rsidRPr="009D0701">
        <w:rPr>
          <w:rFonts w:ascii="Times New Roman" w:hAnsi="Times New Roman"/>
          <w:sz w:val="24"/>
          <w:szCs w:val="24"/>
        </w:rPr>
        <w:t>;</w:t>
      </w:r>
      <w:r w:rsidR="00D7285D" w:rsidRPr="009D0701">
        <w:rPr>
          <w:rFonts w:ascii="Times New Roman" w:hAnsi="Times New Roman"/>
          <w:sz w:val="24"/>
          <w:szCs w:val="24"/>
        </w:rPr>
        <w:t xml:space="preserve"> “Sigorta sözleşmesinin konusuna ilişkin olarak sigortalının kendisine tazminat talebinde bulunulduğunu öğrendiği ya da zarar görenin doğrudan doğruya sigortacıya başvurduğu anda riziko gerçekleşmiş sayılır” </w:t>
      </w:r>
      <w:r w:rsidR="00342916" w:rsidRPr="009D0701">
        <w:rPr>
          <w:rFonts w:ascii="Times New Roman" w:hAnsi="Times New Roman"/>
          <w:sz w:val="24"/>
          <w:szCs w:val="24"/>
        </w:rPr>
        <w:t>hükmünü amirdir.</w:t>
      </w:r>
      <w:r w:rsidR="00D7285D" w:rsidRPr="009D0701">
        <w:rPr>
          <w:rFonts w:ascii="Times New Roman" w:hAnsi="Times New Roman"/>
          <w:sz w:val="24"/>
          <w:szCs w:val="24"/>
        </w:rPr>
        <w:t xml:space="preserve"> </w:t>
      </w:r>
    </w:p>
    <w:p w:rsidR="003D756F" w:rsidRPr="003D756F" w:rsidRDefault="003D756F" w:rsidP="003D756F">
      <w:pPr>
        <w:pStyle w:val="ListParagraph"/>
        <w:tabs>
          <w:tab w:val="left" w:pos="709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B16CC7" w:rsidRDefault="009D0701" w:rsidP="00B07CED">
      <w:pPr>
        <w:pStyle w:val="ListParagraph"/>
        <w:numPr>
          <w:ilvl w:val="0"/>
          <w:numId w:val="8"/>
        </w:numPr>
        <w:tabs>
          <w:tab w:val="left" w:pos="709"/>
        </w:tabs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İlgili Genel Şart maddesi kapsamında sigortalıya ya da sigorta şirketine maddi ve</w:t>
      </w:r>
      <w:r w:rsidR="001F45D2"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z w:val="24"/>
          <w:szCs w:val="24"/>
        </w:rPr>
        <w:t xml:space="preserve"> manevi tazminat talebi</w:t>
      </w:r>
      <w:r w:rsidR="00D54F2F">
        <w:rPr>
          <w:rFonts w:ascii="Times New Roman" w:hAnsi="Times New Roman"/>
          <w:sz w:val="24"/>
          <w:szCs w:val="24"/>
        </w:rPr>
        <w:t xml:space="preserve">nin dava yoluyla ya da </w:t>
      </w:r>
      <w:r w:rsidR="008B29DC">
        <w:rPr>
          <w:rFonts w:ascii="Times New Roman" w:hAnsi="Times New Roman"/>
          <w:sz w:val="24"/>
          <w:szCs w:val="24"/>
        </w:rPr>
        <w:t xml:space="preserve">herhangi bir başka yöntemle iletilmesi ile </w:t>
      </w:r>
      <w:r>
        <w:rPr>
          <w:rFonts w:ascii="Times New Roman" w:hAnsi="Times New Roman"/>
          <w:sz w:val="24"/>
          <w:szCs w:val="24"/>
        </w:rPr>
        <w:t>risk gerçekleşmiş kabul edilir.</w:t>
      </w:r>
      <w:r w:rsidR="00B16CC7">
        <w:rPr>
          <w:rFonts w:ascii="Times New Roman" w:hAnsi="Times New Roman"/>
          <w:sz w:val="24"/>
          <w:szCs w:val="24"/>
        </w:rPr>
        <w:t xml:space="preserve"> </w:t>
      </w:r>
    </w:p>
    <w:p w:rsidR="00B16CC7" w:rsidRDefault="00B16CC7" w:rsidP="00B07CED">
      <w:pPr>
        <w:pStyle w:val="ListParagraph"/>
        <w:tabs>
          <w:tab w:val="left" w:pos="709"/>
        </w:tabs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1F45D2" w:rsidRPr="00B6086E" w:rsidRDefault="001F45D2" w:rsidP="00B07CED">
      <w:pPr>
        <w:pStyle w:val="ListParagraph"/>
        <w:numPr>
          <w:ilvl w:val="0"/>
          <w:numId w:val="8"/>
        </w:numPr>
        <w:tabs>
          <w:tab w:val="left" w:pos="709"/>
        </w:tabs>
        <w:ind w:left="0" w:firstLine="284"/>
        <w:jc w:val="both"/>
      </w:pPr>
      <w:proofErr w:type="gramStart"/>
      <w:r w:rsidRPr="001F45D2">
        <w:rPr>
          <w:rFonts w:ascii="Times New Roman" w:hAnsi="Times New Roman" w:cs="Times New Roman"/>
          <w:sz w:val="24"/>
          <w:szCs w:val="24"/>
        </w:rPr>
        <w:t xml:space="preserve">Ancak, </w:t>
      </w:r>
      <w:r w:rsidR="008B29DC">
        <w:rPr>
          <w:rFonts w:ascii="Times New Roman" w:hAnsi="Times New Roman" w:cs="Times New Roman"/>
          <w:sz w:val="24"/>
          <w:szCs w:val="24"/>
        </w:rPr>
        <w:t>ilgili mevzuat kapsamında Cumhuriyet Savcılığınca uzlaştırma sürecine gidilmesi halinde</w:t>
      </w:r>
      <w:r w:rsidR="00AE2439">
        <w:rPr>
          <w:rFonts w:ascii="Times New Roman" w:hAnsi="Times New Roman" w:cs="Times New Roman"/>
          <w:sz w:val="24"/>
          <w:szCs w:val="24"/>
        </w:rPr>
        <w:t>,</w:t>
      </w:r>
      <w:r w:rsidR="008B29DC">
        <w:rPr>
          <w:rFonts w:ascii="Times New Roman" w:hAnsi="Times New Roman" w:cs="Times New Roman"/>
          <w:sz w:val="24"/>
          <w:szCs w:val="24"/>
        </w:rPr>
        <w:t xml:space="preserve"> </w:t>
      </w:r>
      <w:r w:rsidR="00D7285D" w:rsidRPr="001F45D2">
        <w:rPr>
          <w:rFonts w:ascii="Times New Roman" w:hAnsi="Times New Roman" w:cs="Times New Roman"/>
          <w:sz w:val="24"/>
          <w:szCs w:val="24"/>
        </w:rPr>
        <w:t>Cumhuriyet Savcısının uzl</w:t>
      </w:r>
      <w:r>
        <w:rPr>
          <w:rFonts w:ascii="Times New Roman" w:hAnsi="Times New Roman" w:cs="Times New Roman"/>
          <w:sz w:val="24"/>
          <w:szCs w:val="24"/>
        </w:rPr>
        <w:t>aşma teklifini taraflara tebliğ</w:t>
      </w:r>
      <w:r w:rsidR="00D7285D" w:rsidRPr="001F45D2">
        <w:rPr>
          <w:rFonts w:ascii="Times New Roman" w:hAnsi="Times New Roman" w:cs="Times New Roman"/>
          <w:sz w:val="24"/>
          <w:szCs w:val="24"/>
        </w:rPr>
        <w:t xml:space="preserve"> ettiği tarihe kadar </w:t>
      </w:r>
      <w:r w:rsidR="00AE2439">
        <w:rPr>
          <w:rFonts w:ascii="Times New Roman" w:hAnsi="Times New Roman" w:cs="Times New Roman"/>
          <w:sz w:val="24"/>
          <w:szCs w:val="24"/>
        </w:rPr>
        <w:t>yukarıdaki çerçeved</w:t>
      </w:r>
      <w:r w:rsidR="008B29DC">
        <w:rPr>
          <w:rFonts w:ascii="Times New Roman" w:hAnsi="Times New Roman" w:cs="Times New Roman"/>
          <w:sz w:val="24"/>
          <w:szCs w:val="24"/>
        </w:rPr>
        <w:t xml:space="preserve">e </w:t>
      </w:r>
      <w:r w:rsidR="00D7285D" w:rsidRPr="001F45D2">
        <w:rPr>
          <w:rFonts w:ascii="Times New Roman" w:hAnsi="Times New Roman" w:cs="Times New Roman"/>
          <w:sz w:val="24"/>
          <w:szCs w:val="24"/>
        </w:rPr>
        <w:t xml:space="preserve">herhangi bir </w:t>
      </w:r>
      <w:r w:rsidRPr="001F45D2">
        <w:rPr>
          <w:rFonts w:ascii="Times New Roman" w:hAnsi="Times New Roman" w:cs="Times New Roman"/>
          <w:sz w:val="24"/>
          <w:szCs w:val="24"/>
        </w:rPr>
        <w:t xml:space="preserve">maddi veya manevi </w:t>
      </w:r>
      <w:r w:rsidR="00D7285D" w:rsidRPr="001F45D2">
        <w:rPr>
          <w:rFonts w:ascii="Times New Roman" w:hAnsi="Times New Roman" w:cs="Times New Roman"/>
          <w:sz w:val="24"/>
          <w:szCs w:val="24"/>
        </w:rPr>
        <w:t>tazminat talebinde bulunulmamış ise sigortalının tazminat talebini öğren</w:t>
      </w:r>
      <w:r>
        <w:rPr>
          <w:rFonts w:ascii="Times New Roman" w:hAnsi="Times New Roman" w:cs="Times New Roman"/>
          <w:sz w:val="24"/>
          <w:szCs w:val="24"/>
        </w:rPr>
        <w:t xml:space="preserve">diği </w:t>
      </w:r>
      <w:r w:rsidR="00D7285D" w:rsidRPr="001F45D2">
        <w:rPr>
          <w:rFonts w:ascii="Times New Roman" w:hAnsi="Times New Roman" w:cs="Times New Roman"/>
          <w:sz w:val="24"/>
          <w:szCs w:val="24"/>
        </w:rPr>
        <w:t>tarih, Cumhuriyet Savcısının uzlaşma teklifini taraflara tebliğ ettiği tarih olarak kabul edilecek olup, bu tarihte geçerli sigorta sözleşmesini düzenleyen şirket tazminat başvurusundan sorumlu olacaktır</w:t>
      </w:r>
      <w:r w:rsidR="00124649" w:rsidRPr="001F45D2">
        <w:rPr>
          <w:rFonts w:ascii="Times New Roman" w:hAnsi="Times New Roman" w:cs="Times New Roman"/>
          <w:sz w:val="24"/>
          <w:szCs w:val="24"/>
        </w:rPr>
        <w:t>.</w:t>
      </w:r>
      <w:r w:rsidRPr="001F45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B6086E" w:rsidRDefault="00B6086E" w:rsidP="00AB01FC">
      <w:pPr>
        <w:pStyle w:val="ListParagraph"/>
        <w:ind w:left="1134" w:hanging="414"/>
      </w:pPr>
    </w:p>
    <w:p w:rsidR="00D65AF3" w:rsidRPr="00D65AF3" w:rsidRDefault="00AB01FC" w:rsidP="00AB01FC">
      <w:pPr>
        <w:pStyle w:val="ListParagraph"/>
        <w:tabs>
          <w:tab w:val="left" w:pos="1134"/>
        </w:tabs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Madde 2- </w:t>
      </w:r>
      <w:proofErr w:type="gramStart"/>
      <w:r w:rsidR="00444A70" w:rsidRPr="00444A70">
        <w:rPr>
          <w:rFonts w:ascii="Times New Roman" w:hAnsi="Times New Roman"/>
          <w:sz w:val="24"/>
          <w:szCs w:val="24"/>
        </w:rPr>
        <w:t>21/07/2010</w:t>
      </w:r>
      <w:proofErr w:type="gramEnd"/>
      <w:r w:rsidR="00444A70" w:rsidRPr="00444A70">
        <w:rPr>
          <w:rFonts w:ascii="Times New Roman" w:hAnsi="Times New Roman"/>
          <w:sz w:val="24"/>
          <w:szCs w:val="24"/>
        </w:rPr>
        <w:t xml:space="preserve"> tarih ve 27648 sayılı Resmi Gazetede yayımlanan</w:t>
      </w:r>
      <w:r w:rsidR="001B7101">
        <w:rPr>
          <w:rFonts w:ascii="Times New Roman" w:hAnsi="Times New Roman"/>
          <w:sz w:val="24"/>
          <w:szCs w:val="24"/>
        </w:rPr>
        <w:t xml:space="preserve"> </w:t>
      </w:r>
      <w:r w:rsidR="00D65AF3" w:rsidRPr="009D0701">
        <w:rPr>
          <w:rFonts w:ascii="Times New Roman" w:hAnsi="Times New Roman"/>
          <w:sz w:val="24"/>
          <w:szCs w:val="24"/>
        </w:rPr>
        <w:t>Tıbbi Kötü Uygulamaya İlişkin Zorunlu Mali Sorumluluk Sigortası</w:t>
      </w:r>
      <w:r w:rsidR="00D65AF3">
        <w:rPr>
          <w:rFonts w:ascii="Times New Roman" w:hAnsi="Times New Roman"/>
          <w:sz w:val="24"/>
          <w:szCs w:val="24"/>
        </w:rPr>
        <w:t>nda Kurum Katkısına İlişkin Usul ve Esaslara Dair 2010/1 sayılı Tebliğ’in 3 üncü maddesinde; kamu kurum ve kuruluşlarında çalışanların, özel sağlık kurum ve kuruluşlarında çalışanların ve mesleklerini serbest olarak icra edenlerin prim ödemelerine</w:t>
      </w:r>
      <w:r w:rsidR="00750D81">
        <w:rPr>
          <w:rFonts w:ascii="Times New Roman" w:hAnsi="Times New Roman"/>
          <w:sz w:val="24"/>
          <w:szCs w:val="24"/>
        </w:rPr>
        <w:t xml:space="preserve">, kurum katkısı tahsiline ve prim iadelerine </w:t>
      </w:r>
      <w:r w:rsidR="00D65AF3">
        <w:rPr>
          <w:rFonts w:ascii="Times New Roman" w:hAnsi="Times New Roman"/>
          <w:sz w:val="24"/>
          <w:szCs w:val="24"/>
        </w:rPr>
        <w:t xml:space="preserve">ilişkin kurallar tanımlanmıştır.     </w:t>
      </w:r>
    </w:p>
    <w:p w:rsidR="00D65AF3" w:rsidRPr="00CC4576" w:rsidRDefault="00D65AF3" w:rsidP="001B7101">
      <w:pPr>
        <w:pStyle w:val="ListParagraph"/>
        <w:tabs>
          <w:tab w:val="left" w:pos="709"/>
        </w:tabs>
        <w:spacing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B7B12" w:rsidRDefault="00D65AF3" w:rsidP="007A70E6">
      <w:pPr>
        <w:pStyle w:val="ListParagraph"/>
        <w:numPr>
          <w:ilvl w:val="0"/>
          <w:numId w:val="10"/>
        </w:numPr>
        <w:tabs>
          <w:tab w:val="left" w:pos="709"/>
        </w:tabs>
        <w:spacing w:after="12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CC4576">
        <w:rPr>
          <w:rFonts w:ascii="Times New Roman" w:hAnsi="Times New Roman"/>
          <w:sz w:val="24"/>
          <w:szCs w:val="24"/>
        </w:rPr>
        <w:t xml:space="preserve">İlgili Tebliğ maddesi kapsamında </w:t>
      </w:r>
      <w:r w:rsidR="00F37D32" w:rsidRPr="00CC4576">
        <w:rPr>
          <w:rFonts w:ascii="Times New Roman" w:hAnsi="Times New Roman"/>
          <w:sz w:val="24"/>
          <w:szCs w:val="24"/>
        </w:rPr>
        <w:t xml:space="preserve">prim ödemeleri ve kurum katkısı tahsilinde </w:t>
      </w:r>
      <w:r w:rsidR="00750D81">
        <w:rPr>
          <w:rFonts w:ascii="Times New Roman" w:hAnsi="Times New Roman"/>
          <w:sz w:val="24"/>
          <w:szCs w:val="24"/>
        </w:rPr>
        <w:t xml:space="preserve">Devlet Dairelerinde </w:t>
      </w:r>
      <w:r w:rsidRPr="00CC4576">
        <w:rPr>
          <w:rFonts w:ascii="Times New Roman" w:hAnsi="Times New Roman"/>
          <w:sz w:val="24"/>
          <w:szCs w:val="24"/>
        </w:rPr>
        <w:t>çalışan işyeri hekimleri</w:t>
      </w:r>
      <w:r w:rsidR="00F37D32" w:rsidRPr="00CC4576">
        <w:rPr>
          <w:rFonts w:ascii="Times New Roman" w:hAnsi="Times New Roman"/>
          <w:sz w:val="24"/>
          <w:szCs w:val="24"/>
        </w:rPr>
        <w:t xml:space="preserve"> için Tebliğin 3 üncü maddesinin birinci fıkrasından, özel şirket</w:t>
      </w:r>
      <w:r w:rsidR="00750D81">
        <w:rPr>
          <w:rFonts w:ascii="Times New Roman" w:hAnsi="Times New Roman"/>
          <w:sz w:val="24"/>
          <w:szCs w:val="24"/>
        </w:rPr>
        <w:t xml:space="preserve">lerde </w:t>
      </w:r>
      <w:r w:rsidR="00F37D32" w:rsidRPr="00CC4576">
        <w:rPr>
          <w:rFonts w:ascii="Times New Roman" w:hAnsi="Times New Roman"/>
          <w:sz w:val="24"/>
          <w:szCs w:val="24"/>
        </w:rPr>
        <w:t>çalışan işyeri hekimleri için aynı maddenin ikinci fıkrasından ve özel şirketlere dışarıdan hekimlik hizmeti verenler için aynı maddenin üçüncü fıkrasından işlem yapılır.</w:t>
      </w:r>
    </w:p>
    <w:p w:rsidR="00EE0982" w:rsidRDefault="00EE0982" w:rsidP="00EE0982">
      <w:pPr>
        <w:pStyle w:val="ListParagraph"/>
        <w:tabs>
          <w:tab w:val="left" w:pos="709"/>
        </w:tabs>
        <w:spacing w:after="12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E0982" w:rsidRDefault="00EE0982" w:rsidP="00EE0982">
      <w:pPr>
        <w:pStyle w:val="ListParagraph"/>
        <w:numPr>
          <w:ilvl w:val="0"/>
          <w:numId w:val="10"/>
        </w:numPr>
        <w:tabs>
          <w:tab w:val="left" w:pos="709"/>
        </w:tabs>
        <w:spacing w:after="12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CC4576">
        <w:rPr>
          <w:rFonts w:ascii="Times New Roman" w:hAnsi="Times New Roman"/>
          <w:sz w:val="24"/>
          <w:szCs w:val="24"/>
        </w:rPr>
        <w:t xml:space="preserve">İlgili Tebliğ maddesi kapsamında prim </w:t>
      </w:r>
      <w:r>
        <w:rPr>
          <w:rFonts w:ascii="Times New Roman" w:hAnsi="Times New Roman"/>
          <w:sz w:val="24"/>
          <w:szCs w:val="24"/>
        </w:rPr>
        <w:t>iadesinde</w:t>
      </w:r>
      <w:r w:rsidRPr="00CC45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Devlet Dairelerinde </w:t>
      </w:r>
      <w:r w:rsidRPr="00CC4576">
        <w:rPr>
          <w:rFonts w:ascii="Times New Roman" w:hAnsi="Times New Roman"/>
          <w:sz w:val="24"/>
          <w:szCs w:val="24"/>
        </w:rPr>
        <w:t xml:space="preserve">çalışan işyeri hekimleri için Tebliğin 3 üncü maddesinin </w:t>
      </w:r>
      <w:r>
        <w:rPr>
          <w:rFonts w:ascii="Times New Roman" w:hAnsi="Times New Roman"/>
          <w:sz w:val="24"/>
          <w:szCs w:val="24"/>
        </w:rPr>
        <w:t xml:space="preserve">dördüncü ve beşinci </w:t>
      </w:r>
      <w:r w:rsidRPr="00CC4576">
        <w:rPr>
          <w:rFonts w:ascii="Times New Roman" w:hAnsi="Times New Roman"/>
          <w:sz w:val="24"/>
          <w:szCs w:val="24"/>
        </w:rPr>
        <w:t>fıkrasından, özel şirket</w:t>
      </w:r>
      <w:r>
        <w:rPr>
          <w:rFonts w:ascii="Times New Roman" w:hAnsi="Times New Roman"/>
          <w:sz w:val="24"/>
          <w:szCs w:val="24"/>
        </w:rPr>
        <w:t xml:space="preserve">lerde </w:t>
      </w:r>
      <w:r w:rsidRPr="00CC4576">
        <w:rPr>
          <w:rFonts w:ascii="Times New Roman" w:hAnsi="Times New Roman"/>
          <w:sz w:val="24"/>
          <w:szCs w:val="24"/>
        </w:rPr>
        <w:t xml:space="preserve">çalışan işyeri hekimleri için aynı maddenin </w:t>
      </w:r>
      <w:r>
        <w:rPr>
          <w:rFonts w:ascii="Times New Roman" w:hAnsi="Times New Roman"/>
          <w:sz w:val="24"/>
          <w:szCs w:val="24"/>
        </w:rPr>
        <w:t>altıncı</w:t>
      </w:r>
      <w:r w:rsidRPr="00CC4576">
        <w:rPr>
          <w:rFonts w:ascii="Times New Roman" w:hAnsi="Times New Roman"/>
          <w:sz w:val="24"/>
          <w:szCs w:val="24"/>
        </w:rPr>
        <w:t xml:space="preserve"> fıkrasından işlem yapılır.</w:t>
      </w:r>
    </w:p>
    <w:p w:rsidR="00D65AF3" w:rsidRPr="00CC4576" w:rsidRDefault="00D65AF3" w:rsidP="007A70E6">
      <w:pPr>
        <w:pStyle w:val="ListParagraph"/>
        <w:tabs>
          <w:tab w:val="left" w:pos="709"/>
        </w:tabs>
        <w:spacing w:after="12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3933C1" w:rsidRDefault="001B7101" w:rsidP="001B7101">
      <w:pPr>
        <w:pStyle w:val="ListParagraph"/>
        <w:tabs>
          <w:tab w:val="left" w:pos="0"/>
        </w:tabs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B7101">
        <w:rPr>
          <w:rFonts w:ascii="Times New Roman" w:hAnsi="Times New Roman" w:cs="Times New Roman"/>
          <w:b/>
          <w:sz w:val="24"/>
          <w:szCs w:val="24"/>
        </w:rPr>
        <w:t>Madde 3 -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85181" w:rsidRPr="00B07CED">
        <w:rPr>
          <w:rFonts w:ascii="Times New Roman" w:hAnsi="Times New Roman" w:cs="Times New Roman"/>
          <w:sz w:val="24"/>
          <w:szCs w:val="24"/>
        </w:rPr>
        <w:t>22/04/2015</w:t>
      </w:r>
      <w:proofErr w:type="gramEnd"/>
      <w:r w:rsidR="00185181" w:rsidRPr="00B07CED">
        <w:rPr>
          <w:rFonts w:ascii="Times New Roman" w:hAnsi="Times New Roman" w:cs="Times New Roman"/>
          <w:sz w:val="24"/>
          <w:szCs w:val="24"/>
        </w:rPr>
        <w:t xml:space="preserve"> tarihli ve 2015/21 sayılı Sektör Duyurusu yürürlükten kaldırılmıştır.</w:t>
      </w:r>
    </w:p>
    <w:p w:rsidR="003026D7" w:rsidRPr="001B7101" w:rsidRDefault="001B7101" w:rsidP="001B7101">
      <w:pPr>
        <w:tabs>
          <w:tab w:val="left" w:pos="709"/>
        </w:tabs>
        <w:spacing w:after="120" w:line="240" w:lineRule="auto"/>
        <w:jc w:val="both"/>
        <w:rPr>
          <w:rFonts w:cs="Times New Roman"/>
          <w:szCs w:val="24"/>
        </w:rPr>
      </w:pPr>
      <w:r w:rsidRPr="001B7101">
        <w:rPr>
          <w:rFonts w:cs="Times New Roman"/>
          <w:b/>
          <w:szCs w:val="24"/>
        </w:rPr>
        <w:t>Madde 4 -</w:t>
      </w:r>
      <w:r w:rsidRPr="001B7101">
        <w:rPr>
          <w:rFonts w:cs="Times New Roman"/>
          <w:szCs w:val="24"/>
        </w:rPr>
        <w:t xml:space="preserve"> </w:t>
      </w:r>
      <w:r w:rsidR="00CC4576" w:rsidRPr="001B7101">
        <w:rPr>
          <w:rFonts w:cs="Times New Roman"/>
          <w:szCs w:val="24"/>
        </w:rPr>
        <w:t xml:space="preserve">Bu </w:t>
      </w:r>
      <w:r w:rsidRPr="001B7101">
        <w:rPr>
          <w:rFonts w:cs="Times New Roman"/>
          <w:szCs w:val="24"/>
        </w:rPr>
        <w:t xml:space="preserve">Genelge </w:t>
      </w:r>
      <w:r w:rsidR="00CC4576" w:rsidRPr="001B7101">
        <w:rPr>
          <w:rFonts w:cs="Times New Roman"/>
          <w:szCs w:val="24"/>
        </w:rPr>
        <w:t xml:space="preserve">yayımı tarihinde yürürlüğe girer. </w:t>
      </w:r>
    </w:p>
    <w:sectPr w:rsidR="003026D7" w:rsidRPr="001B7101" w:rsidSect="00997CBD"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676" w:rsidRDefault="005A4676" w:rsidP="00A30D9B">
      <w:pPr>
        <w:spacing w:after="0" w:line="240" w:lineRule="auto"/>
      </w:pPr>
      <w:r>
        <w:separator/>
      </w:r>
    </w:p>
  </w:endnote>
  <w:endnote w:type="continuationSeparator" w:id="0">
    <w:p w:rsidR="005A4676" w:rsidRDefault="005A4676" w:rsidP="00A30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676" w:rsidRDefault="005A4676" w:rsidP="00A30D9B">
      <w:pPr>
        <w:spacing w:after="0" w:line="240" w:lineRule="auto"/>
      </w:pPr>
      <w:r>
        <w:separator/>
      </w:r>
    </w:p>
  </w:footnote>
  <w:footnote w:type="continuationSeparator" w:id="0">
    <w:p w:rsidR="005A4676" w:rsidRDefault="005A4676" w:rsidP="00A30D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B0AC6"/>
    <w:multiLevelType w:val="hybridMultilevel"/>
    <w:tmpl w:val="E8AEE54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A471EC"/>
    <w:multiLevelType w:val="hybridMultilevel"/>
    <w:tmpl w:val="F3D864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BD3849"/>
    <w:multiLevelType w:val="hybridMultilevel"/>
    <w:tmpl w:val="ED6E5514"/>
    <w:lvl w:ilvl="0" w:tplc="041F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">
    <w:nsid w:val="2FB20CE1"/>
    <w:multiLevelType w:val="hybridMultilevel"/>
    <w:tmpl w:val="AF9A52DE"/>
    <w:lvl w:ilvl="0" w:tplc="041F000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4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</w:abstractNum>
  <w:abstractNum w:abstractNumId="4">
    <w:nsid w:val="33987A86"/>
    <w:multiLevelType w:val="hybridMultilevel"/>
    <w:tmpl w:val="E47E57D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FD440E"/>
    <w:multiLevelType w:val="hybridMultilevel"/>
    <w:tmpl w:val="2F4E38E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9A35A8"/>
    <w:multiLevelType w:val="hybridMultilevel"/>
    <w:tmpl w:val="3EBC0F0E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531F1374"/>
    <w:multiLevelType w:val="hybridMultilevel"/>
    <w:tmpl w:val="602AC67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686DBA"/>
    <w:multiLevelType w:val="hybridMultilevel"/>
    <w:tmpl w:val="18A6043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A65C2A"/>
    <w:multiLevelType w:val="hybridMultilevel"/>
    <w:tmpl w:val="FDB4736A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0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77F"/>
    <w:rsid w:val="000356C1"/>
    <w:rsid w:val="0004356B"/>
    <w:rsid w:val="00052FA8"/>
    <w:rsid w:val="00064CB5"/>
    <w:rsid w:val="000F76F2"/>
    <w:rsid w:val="00124649"/>
    <w:rsid w:val="00151C22"/>
    <w:rsid w:val="00185181"/>
    <w:rsid w:val="001B6286"/>
    <w:rsid w:val="001B7101"/>
    <w:rsid w:val="001F45D2"/>
    <w:rsid w:val="0021647F"/>
    <w:rsid w:val="00262347"/>
    <w:rsid w:val="002B3A79"/>
    <w:rsid w:val="002E1D67"/>
    <w:rsid w:val="002E46AD"/>
    <w:rsid w:val="003026D7"/>
    <w:rsid w:val="00342916"/>
    <w:rsid w:val="003933C1"/>
    <w:rsid w:val="003D756F"/>
    <w:rsid w:val="003E2F78"/>
    <w:rsid w:val="00401BE3"/>
    <w:rsid w:val="00444A70"/>
    <w:rsid w:val="0049277F"/>
    <w:rsid w:val="005A4676"/>
    <w:rsid w:val="00631989"/>
    <w:rsid w:val="0068014D"/>
    <w:rsid w:val="006975CC"/>
    <w:rsid w:val="00750D81"/>
    <w:rsid w:val="00783188"/>
    <w:rsid w:val="007A70E6"/>
    <w:rsid w:val="007C3D9E"/>
    <w:rsid w:val="007E2FE7"/>
    <w:rsid w:val="00833401"/>
    <w:rsid w:val="008B29DC"/>
    <w:rsid w:val="00900A83"/>
    <w:rsid w:val="009823B2"/>
    <w:rsid w:val="00997CBD"/>
    <w:rsid w:val="009D0701"/>
    <w:rsid w:val="00A30D9B"/>
    <w:rsid w:val="00AB01FC"/>
    <w:rsid w:val="00AD6C9B"/>
    <w:rsid w:val="00AE2439"/>
    <w:rsid w:val="00B07CED"/>
    <w:rsid w:val="00B16CC7"/>
    <w:rsid w:val="00B6086E"/>
    <w:rsid w:val="00BB7B12"/>
    <w:rsid w:val="00C12ACD"/>
    <w:rsid w:val="00C9303F"/>
    <w:rsid w:val="00CC4576"/>
    <w:rsid w:val="00D14CCE"/>
    <w:rsid w:val="00D54F2F"/>
    <w:rsid w:val="00D63C30"/>
    <w:rsid w:val="00D65AF3"/>
    <w:rsid w:val="00D7285D"/>
    <w:rsid w:val="00D93344"/>
    <w:rsid w:val="00E8272E"/>
    <w:rsid w:val="00ED2C0C"/>
    <w:rsid w:val="00EE0982"/>
    <w:rsid w:val="00F27F12"/>
    <w:rsid w:val="00F37D32"/>
    <w:rsid w:val="00F446D0"/>
    <w:rsid w:val="00F7672E"/>
    <w:rsid w:val="00F91F40"/>
    <w:rsid w:val="00FB7B91"/>
    <w:rsid w:val="00FD2E03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6D7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33C1"/>
    <w:pPr>
      <w:ind w:left="720"/>
      <w:contextualSpacing/>
    </w:pPr>
    <w:rPr>
      <w:rFonts w:asciiTheme="minorHAnsi" w:hAnsiTheme="minorHAnsi"/>
      <w:sz w:val="22"/>
    </w:rPr>
  </w:style>
  <w:style w:type="paragraph" w:styleId="Header">
    <w:name w:val="header"/>
    <w:basedOn w:val="Normal"/>
    <w:link w:val="HeaderChar"/>
    <w:uiPriority w:val="99"/>
    <w:unhideWhenUsed/>
    <w:rsid w:val="00A30D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0D9B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A30D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0D9B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6D7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33C1"/>
    <w:pPr>
      <w:ind w:left="720"/>
      <w:contextualSpacing/>
    </w:pPr>
    <w:rPr>
      <w:rFonts w:asciiTheme="minorHAnsi" w:hAnsiTheme="minorHAnsi"/>
      <w:sz w:val="22"/>
    </w:rPr>
  </w:style>
  <w:style w:type="paragraph" w:styleId="Header">
    <w:name w:val="header"/>
    <w:basedOn w:val="Normal"/>
    <w:link w:val="HeaderChar"/>
    <w:uiPriority w:val="99"/>
    <w:unhideWhenUsed/>
    <w:rsid w:val="00A30D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0D9B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A30D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0D9B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Hazine Müsteşarlığı</Company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KUBRA ILHAN</dc:creator>
  <cp:lastModifiedBy>ALI BURAK KURTULAN</cp:lastModifiedBy>
  <cp:revision>2</cp:revision>
  <cp:lastPrinted>2015-07-06T10:57:00Z</cp:lastPrinted>
  <dcterms:created xsi:type="dcterms:W3CDTF">2015-08-03T08:17:00Z</dcterms:created>
  <dcterms:modified xsi:type="dcterms:W3CDTF">2015-08-03T08:17:00Z</dcterms:modified>
</cp:coreProperties>
</file>