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C13" w:rsidRPr="00FA6C13" w:rsidRDefault="00FA6C13" w:rsidP="00FA6C13">
      <w:pPr>
        <w:spacing w:beforeAutospacing="1" w:after="100" w:afterAutospacing="1" w:line="300" w:lineRule="atLeast"/>
        <w:ind w:firstLine="567"/>
        <w:jc w:val="center"/>
        <w:rPr>
          <w:rFonts w:ascii="Times New Roman" w:eastAsia="Times New Roman" w:hAnsi="Times New Roman" w:cs="Times New Roman"/>
          <w:color w:val="1C283D"/>
          <w:sz w:val="24"/>
          <w:szCs w:val="24"/>
        </w:rPr>
      </w:pPr>
      <w:r w:rsidRPr="00FA6C13">
        <w:rPr>
          <w:rFonts w:ascii="Calibri" w:eastAsia="Times New Roman" w:hAnsi="Calibri" w:cs="Calibri"/>
          <w:b/>
          <w:bCs/>
          <w:color w:val="1C283D"/>
        </w:rPr>
        <w:t>TÜRK PARASI KIYMETİNİ KORUMA HAKKINDA 32 SAYILI KARARA İLİŞKİN TEBLİĞ</w:t>
      </w:r>
    </w:p>
    <w:p w:rsidR="00FA6C13" w:rsidRPr="00FA6C13" w:rsidRDefault="00FA6C13" w:rsidP="00FA6C13">
      <w:pPr>
        <w:spacing w:before="100" w:beforeAutospacing="1" w:after="100" w:afterAutospacing="1" w:line="300" w:lineRule="atLeast"/>
        <w:ind w:firstLine="567"/>
        <w:jc w:val="center"/>
        <w:rPr>
          <w:rFonts w:ascii="Times New Roman" w:eastAsia="Times New Roman" w:hAnsi="Times New Roman" w:cs="Times New Roman"/>
          <w:color w:val="1C283D"/>
          <w:sz w:val="24"/>
          <w:szCs w:val="24"/>
        </w:rPr>
      </w:pPr>
      <w:r w:rsidRPr="00FA6C13">
        <w:rPr>
          <w:rFonts w:ascii="Calibri" w:eastAsia="Times New Roman" w:hAnsi="Calibri" w:cs="Calibri"/>
          <w:b/>
          <w:bCs/>
          <w:color w:val="1C283D"/>
        </w:rPr>
        <w:t>(TEBLİĞ NO: 2008-32/34)</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 </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b/>
          <w:bCs/>
          <w:color w:val="1C283D"/>
        </w:rPr>
        <w:t>Amaç</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proofErr w:type="gramStart"/>
      <w:r w:rsidRPr="00FA6C13">
        <w:rPr>
          <w:rFonts w:ascii="Calibri" w:eastAsia="Times New Roman" w:hAnsi="Calibri" w:cs="Calibri"/>
          <w:b/>
          <w:bCs/>
          <w:color w:val="1C283D"/>
        </w:rPr>
        <w:t>MADDE 1 –</w:t>
      </w:r>
      <w:r w:rsidRPr="00FA6C13">
        <w:rPr>
          <w:rFonts w:ascii="Calibri" w:eastAsia="Times New Roman" w:hAnsi="Calibri" w:cs="Calibri"/>
          <w:color w:val="1C283D"/>
        </w:rPr>
        <w:t xml:space="preserve"> (1) Türk Parası Kıymetini Koruma Hakkında 32 sayılı Karar gereğince tesbiti Bakanlığa bırakılan konular bu Tebliğ ile düzenlenmiştir.</w:t>
      </w:r>
      <w:proofErr w:type="gramEnd"/>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b/>
          <w:bCs/>
          <w:color w:val="1C283D"/>
        </w:rPr>
        <w:t>Dayanak</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b/>
          <w:bCs/>
          <w:color w:val="1C283D"/>
        </w:rPr>
        <w:t xml:space="preserve">MADDE 2 – </w:t>
      </w:r>
      <w:r w:rsidRPr="00FA6C13">
        <w:rPr>
          <w:rFonts w:ascii="Calibri" w:eastAsia="Times New Roman" w:hAnsi="Calibri" w:cs="Calibri"/>
          <w:color w:val="1C283D"/>
        </w:rPr>
        <w:t>(1) Bu Tebliğ, 11/8/1989 tarih ve 20249 sayılı Resmî Gazete’de yayımlanan Türk Parası Kıymetini Koruma Hakkında 32 sayılı Karara istinaden hazırlanmıştır.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b/>
          <w:bCs/>
          <w:color w:val="1C283D"/>
        </w:rPr>
        <w:t>Türk parası ve döviz</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proofErr w:type="gramStart"/>
      <w:r w:rsidRPr="00FA6C13">
        <w:rPr>
          <w:rFonts w:ascii="Calibri" w:eastAsia="Times New Roman" w:hAnsi="Calibri" w:cs="Calibri"/>
          <w:b/>
          <w:bCs/>
          <w:color w:val="1C283D"/>
        </w:rPr>
        <w:t>MADDE 3 –</w:t>
      </w:r>
      <w:r w:rsidRPr="00FA6C13">
        <w:rPr>
          <w:rFonts w:ascii="Calibri" w:eastAsia="Times New Roman" w:hAnsi="Calibri" w:cs="Calibri"/>
          <w:color w:val="1C283D"/>
        </w:rPr>
        <w:t xml:space="preserve"> (1) Merkez Bankası Türk parasının değerini piyasa şartlarına göre belirleyebilmek için gerekli önlemleri alır.</w:t>
      </w:r>
      <w:proofErr w:type="gramEnd"/>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proofErr w:type="gramStart"/>
      <w:r w:rsidRPr="00FA6C13">
        <w:rPr>
          <w:rFonts w:ascii="Calibri" w:eastAsia="Times New Roman" w:hAnsi="Calibri" w:cs="Calibri"/>
          <w:color w:val="1C283D"/>
        </w:rPr>
        <w:t>(2) Merkez Bankası ve bankalar uluslararası piyasalarda döviz ve Türk parası ile ilgili işlemleri yapabilirler.</w:t>
      </w:r>
      <w:proofErr w:type="gramEnd"/>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(3) </w:t>
      </w:r>
      <w:r w:rsidRPr="00FA6C13">
        <w:rPr>
          <w:rFonts w:ascii="Calibri" w:eastAsia="Times New Roman" w:hAnsi="Calibri" w:cs="Calibri"/>
          <w:b/>
          <w:bCs/>
          <w:color w:val="1C283D"/>
        </w:rPr>
        <w:t>(Mülga:RG.-2/4/2009-27188)</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(4) Türkiye’de yerleşik kişilerce ilgili transferlerin bankalar ve PTT aracılığıyla yapılması kaydıyla, yurt dışında bulunan bankalar ile bulunduğu ülkenin mevzuatına göre döviz alım satımına yetkili bulunan kuruluşlardan döviz alınması ve bunlara döviz satılması serbesttir.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(5) </w:t>
      </w:r>
      <w:r w:rsidRPr="00FA6C13">
        <w:rPr>
          <w:rFonts w:ascii="Calibri" w:eastAsia="Times New Roman" w:hAnsi="Calibri" w:cs="Calibri"/>
          <w:b/>
          <w:bCs/>
          <w:color w:val="1C283D"/>
        </w:rPr>
        <w:t>(Ek</w:t>
      </w:r>
      <w:proofErr w:type="gramStart"/>
      <w:r w:rsidRPr="00FA6C13">
        <w:rPr>
          <w:rFonts w:ascii="Calibri" w:eastAsia="Times New Roman" w:hAnsi="Calibri" w:cs="Calibri"/>
          <w:b/>
          <w:bCs/>
          <w:color w:val="1C283D"/>
        </w:rPr>
        <w:t>:RG</w:t>
      </w:r>
      <w:proofErr w:type="gramEnd"/>
      <w:r w:rsidRPr="00FA6C13">
        <w:rPr>
          <w:rFonts w:ascii="Calibri" w:eastAsia="Times New Roman" w:hAnsi="Calibri" w:cs="Calibri"/>
          <w:b/>
          <w:bCs/>
          <w:color w:val="1C283D"/>
        </w:rPr>
        <w:t xml:space="preserve">-30/12/2015-29578) </w:t>
      </w:r>
      <w:r w:rsidRPr="00FA6C13">
        <w:rPr>
          <w:rFonts w:ascii="Calibri" w:eastAsia="Times New Roman" w:hAnsi="Calibri" w:cs="Calibri"/>
          <w:color w:val="1C283D"/>
        </w:rPr>
        <w:t xml:space="preserve">Yolcu beraberi yapılan 25.000 TL’yi aşan Türk parası ve Türk parası ile ödemeyi sağlayan belge çıkışlarında gümrük idarelerine </w:t>
      </w:r>
      <w:r w:rsidRPr="00FA6C13">
        <w:rPr>
          <w:rFonts w:ascii="Calibri" w:eastAsia="Times New Roman" w:hAnsi="Calibri" w:cs="Calibri"/>
          <w:b/>
          <w:bCs/>
          <w:color w:val="1C283D"/>
        </w:rPr>
        <w:t xml:space="preserve">(Değişik ibare:RG-7/9/2018-30528) </w:t>
      </w:r>
      <w:r w:rsidRPr="00FA6C13">
        <w:rPr>
          <w:rFonts w:ascii="Calibri" w:eastAsia="Times New Roman" w:hAnsi="Calibri" w:cs="Calibri"/>
          <w:color w:val="1C283D"/>
          <w:u w:val="single"/>
        </w:rPr>
        <w:t>Ticaret Bakanlığı</w:t>
      </w:r>
      <w:r w:rsidRPr="00FA6C13">
        <w:rPr>
          <w:rFonts w:ascii="Calibri" w:eastAsia="Times New Roman" w:hAnsi="Calibri" w:cs="Calibri"/>
          <w:color w:val="1C283D"/>
        </w:rPr>
        <w:t xml:space="preserve"> tarafından yayımlanan nakit beyan formu ile beyanda bulunulur.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(6)</w:t>
      </w:r>
      <w:r w:rsidRPr="00FA6C13">
        <w:rPr>
          <w:rFonts w:ascii="Calibri" w:eastAsia="Times New Roman" w:hAnsi="Calibri" w:cs="Calibri"/>
          <w:b/>
          <w:bCs/>
          <w:color w:val="1C283D"/>
        </w:rPr>
        <w:t xml:space="preserve"> (Ek</w:t>
      </w:r>
      <w:proofErr w:type="gramStart"/>
      <w:r w:rsidRPr="00FA6C13">
        <w:rPr>
          <w:rFonts w:ascii="Calibri" w:eastAsia="Times New Roman" w:hAnsi="Calibri" w:cs="Calibri"/>
          <w:b/>
          <w:bCs/>
          <w:color w:val="1C283D"/>
        </w:rPr>
        <w:t>:RG</w:t>
      </w:r>
      <w:proofErr w:type="gramEnd"/>
      <w:r w:rsidRPr="00FA6C13">
        <w:rPr>
          <w:rFonts w:ascii="Calibri" w:eastAsia="Times New Roman" w:hAnsi="Calibri" w:cs="Calibri"/>
          <w:b/>
          <w:bCs/>
          <w:color w:val="1C283D"/>
        </w:rPr>
        <w:t xml:space="preserve">-30/12/2015-29578) </w:t>
      </w:r>
      <w:r w:rsidRPr="00FA6C13">
        <w:rPr>
          <w:rFonts w:ascii="Calibri" w:eastAsia="Times New Roman" w:hAnsi="Calibri" w:cs="Calibri"/>
          <w:color w:val="1C283D"/>
        </w:rPr>
        <w:t>Yolcu beraberi yapılan 25.000 TL’yi aşan Türk parası ve Türk parası ile ödemeyi sağlayan belge çıkışlarında beyanda bulunulmaması veya yanlış ya da yanıltıcı beyanda bulunulduğunun tespiti halinde söz konusu değerler gümrük idaresince muhafaza altına alınır ve durum şüpheli kabul edilerek Mali Suçları Araştırma Kurulu Başkanlığına bildirilir. Ayrıca, gümrük idarelerince 20/2/1930 tarihli ve 1567 sayılı Türk Parasının Kıymetini Koruma Hakkında Kanunun 3 üncü maddesinin birinci fıkrası uyarınca işlem yapılabilmesini teminen Cumhuriyet Savcılıklarına bildirimde bulunulur.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(7) </w:t>
      </w:r>
      <w:r w:rsidRPr="00FA6C13">
        <w:rPr>
          <w:rFonts w:ascii="Calibri" w:eastAsia="Times New Roman" w:hAnsi="Calibri" w:cs="Calibri"/>
          <w:b/>
          <w:bCs/>
          <w:color w:val="1C283D"/>
        </w:rPr>
        <w:t>(Ek</w:t>
      </w:r>
      <w:proofErr w:type="gramStart"/>
      <w:r w:rsidRPr="00FA6C13">
        <w:rPr>
          <w:rFonts w:ascii="Calibri" w:eastAsia="Times New Roman" w:hAnsi="Calibri" w:cs="Calibri"/>
          <w:b/>
          <w:bCs/>
          <w:color w:val="1C283D"/>
        </w:rPr>
        <w:t>:RG</w:t>
      </w:r>
      <w:proofErr w:type="gramEnd"/>
      <w:r w:rsidRPr="00FA6C13">
        <w:rPr>
          <w:rFonts w:ascii="Calibri" w:eastAsia="Times New Roman" w:hAnsi="Calibri" w:cs="Calibri"/>
          <w:b/>
          <w:bCs/>
          <w:color w:val="1C283D"/>
        </w:rPr>
        <w:t xml:space="preserve">-30/12/2015-29578) </w:t>
      </w:r>
      <w:r w:rsidRPr="00FA6C13">
        <w:rPr>
          <w:rFonts w:ascii="Calibri" w:eastAsia="Times New Roman" w:hAnsi="Calibri" w:cs="Calibri"/>
          <w:color w:val="1C283D"/>
        </w:rPr>
        <w:t>Gümrük idareleri, yurt dışına yapılan 50.000 ABD Doları karşılığını aşan Türk parası çıkışlarına ilişkin bilgileri aylık olarak Merkez Bankasına bildirirler.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lastRenderedPageBreak/>
        <w:t xml:space="preserve">(8) </w:t>
      </w:r>
      <w:r w:rsidRPr="00FA6C13">
        <w:rPr>
          <w:rFonts w:ascii="Calibri" w:eastAsia="Times New Roman" w:hAnsi="Calibri" w:cs="Calibri"/>
          <w:b/>
          <w:bCs/>
          <w:color w:val="1C283D"/>
        </w:rPr>
        <w:t xml:space="preserve">(Ek:RG-30/12/2015-29578) </w:t>
      </w:r>
      <w:r w:rsidRPr="00FA6C13">
        <w:rPr>
          <w:rFonts w:ascii="Calibri" w:eastAsia="Times New Roman" w:hAnsi="Calibri" w:cs="Calibri"/>
          <w:color w:val="1C283D"/>
        </w:rPr>
        <w:t>Bankalar, ithalat, ihracat ve görünmeyen işlemler dışındaki yurt dışına yapılan 50.000 ABD Doları ve eşiti dövizi aşan transferlere (Döviz tevdiat hesaplarından yapılan transferler dâhil) ilişkin bilgileri, transfer tarihinden itibaren otuz gün içinde Merkez Bankasına bildirirler.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b/>
          <w:bCs/>
          <w:color w:val="1C283D"/>
        </w:rPr>
        <w:t>Efektif ve dövizi natık çekler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b/>
          <w:bCs/>
          <w:color w:val="1C283D"/>
        </w:rPr>
        <w:t>MADDE 4 –</w:t>
      </w:r>
      <w:r w:rsidRPr="00FA6C13">
        <w:rPr>
          <w:rFonts w:ascii="Calibri" w:eastAsia="Times New Roman" w:hAnsi="Calibri" w:cs="Calibri"/>
          <w:color w:val="1C283D"/>
        </w:rPr>
        <w:t xml:space="preserve"> (1) Bankalar, yetkili müesseseler, PTT ve kıymetli maden aracı kuruluşları;</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a) Kendilerine ibraz edilen dövizi natık çekler karşılığında bankacılık teamüllerine uygun olarak kısmen Türk parası ve kısmen efektif veya tamamen efektif ödemesinde bulunabilirler.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b) Efektif veya dövizi natık çekleri bankacılık teamüllerine uygun olarak aynı ve ayrı cins efektiflerle değiştirebilirler. </w:t>
      </w:r>
      <w:proofErr w:type="gramStart"/>
      <w:r w:rsidRPr="00FA6C13">
        <w:rPr>
          <w:rFonts w:ascii="Calibri" w:eastAsia="Times New Roman" w:hAnsi="Calibri" w:cs="Calibri"/>
          <w:color w:val="1C283D"/>
        </w:rPr>
        <w:t>Bankalar ve PTT bunları döviz olarak yurt dışına havale edebilirler.</w:t>
      </w:r>
      <w:proofErr w:type="gramEnd"/>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(2) </w:t>
      </w:r>
      <w:r w:rsidRPr="00FA6C13">
        <w:rPr>
          <w:rFonts w:ascii="Calibri" w:eastAsia="Times New Roman" w:hAnsi="Calibri" w:cs="Calibri"/>
          <w:b/>
          <w:bCs/>
          <w:color w:val="1C283D"/>
        </w:rPr>
        <w:t>(Ek</w:t>
      </w:r>
      <w:proofErr w:type="gramStart"/>
      <w:r w:rsidRPr="00FA6C13">
        <w:rPr>
          <w:rFonts w:ascii="Calibri" w:eastAsia="Times New Roman" w:hAnsi="Calibri" w:cs="Calibri"/>
          <w:b/>
          <w:bCs/>
          <w:color w:val="1C283D"/>
        </w:rPr>
        <w:t>:RG</w:t>
      </w:r>
      <w:proofErr w:type="gramEnd"/>
      <w:r w:rsidRPr="00FA6C13">
        <w:rPr>
          <w:rFonts w:ascii="Calibri" w:eastAsia="Times New Roman" w:hAnsi="Calibri" w:cs="Calibri"/>
          <w:b/>
          <w:bCs/>
          <w:color w:val="1C283D"/>
        </w:rPr>
        <w:t xml:space="preserve">-30/12/2015-29578) </w:t>
      </w:r>
      <w:r w:rsidRPr="00FA6C13">
        <w:rPr>
          <w:rFonts w:ascii="Calibri" w:eastAsia="Times New Roman" w:hAnsi="Calibri" w:cs="Calibri"/>
          <w:color w:val="1C283D"/>
        </w:rPr>
        <w:t xml:space="preserve">Yolcu beraberi yapılan 10.000 Avro veya eşitini aşan döviz çıkışlarında gümrük idarelerine </w:t>
      </w:r>
      <w:r w:rsidRPr="00FA6C13">
        <w:rPr>
          <w:rFonts w:ascii="Calibri" w:eastAsia="Times New Roman" w:hAnsi="Calibri" w:cs="Calibri"/>
          <w:b/>
          <w:bCs/>
          <w:color w:val="1C283D"/>
        </w:rPr>
        <w:t xml:space="preserve">(Değişik ibare:RG-7/9/2018-30528) </w:t>
      </w:r>
      <w:r w:rsidRPr="00FA6C13">
        <w:rPr>
          <w:rFonts w:ascii="Calibri" w:eastAsia="Times New Roman" w:hAnsi="Calibri" w:cs="Calibri"/>
          <w:color w:val="1C283D"/>
          <w:u w:val="single"/>
        </w:rPr>
        <w:t>Ticaret Bakanlığı</w:t>
      </w:r>
      <w:r w:rsidRPr="00FA6C13">
        <w:rPr>
          <w:rFonts w:ascii="Calibri" w:eastAsia="Times New Roman" w:hAnsi="Calibri" w:cs="Calibri"/>
          <w:color w:val="1C283D"/>
        </w:rPr>
        <w:t xml:space="preserve"> tarafından yayımlanan nakit beyan formu ile beyanda bulunulur.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(3) </w:t>
      </w:r>
      <w:r w:rsidRPr="00FA6C13">
        <w:rPr>
          <w:rFonts w:ascii="Calibri" w:eastAsia="Times New Roman" w:hAnsi="Calibri" w:cs="Calibri"/>
          <w:b/>
          <w:bCs/>
          <w:color w:val="1C283D"/>
        </w:rPr>
        <w:t>(Ek</w:t>
      </w:r>
      <w:proofErr w:type="gramStart"/>
      <w:r w:rsidRPr="00FA6C13">
        <w:rPr>
          <w:rFonts w:ascii="Calibri" w:eastAsia="Times New Roman" w:hAnsi="Calibri" w:cs="Calibri"/>
          <w:b/>
          <w:bCs/>
          <w:color w:val="1C283D"/>
        </w:rPr>
        <w:t>:RG</w:t>
      </w:r>
      <w:proofErr w:type="gramEnd"/>
      <w:r w:rsidRPr="00FA6C13">
        <w:rPr>
          <w:rFonts w:ascii="Calibri" w:eastAsia="Times New Roman" w:hAnsi="Calibri" w:cs="Calibri"/>
          <w:b/>
          <w:bCs/>
          <w:color w:val="1C283D"/>
        </w:rPr>
        <w:t xml:space="preserve">-30/12/2015-29578) </w:t>
      </w:r>
      <w:r w:rsidRPr="00FA6C13">
        <w:rPr>
          <w:rFonts w:ascii="Calibri" w:eastAsia="Times New Roman" w:hAnsi="Calibri" w:cs="Calibri"/>
          <w:color w:val="1C283D"/>
        </w:rPr>
        <w:t xml:space="preserve">Yolcu beraberi yapılan 10.000 Avro veya eşitini aşan döviz çıkışlarında beyanda bulunulmaması veya yanlış ya da yanıltıcı beyanda bulunulduğunun tespiti halinde söz konusu değerler gümrük idaresince muhafaza altına alınır ve durum şüpheli kabul edilerek Mali Suçları Araştırma Kurulu Başkanlığına bildirilir. </w:t>
      </w:r>
      <w:proofErr w:type="gramStart"/>
      <w:r w:rsidRPr="00FA6C13">
        <w:rPr>
          <w:rFonts w:ascii="Calibri" w:eastAsia="Times New Roman" w:hAnsi="Calibri" w:cs="Calibri"/>
          <w:color w:val="1C283D"/>
        </w:rPr>
        <w:t>Ayrıca, gümrük idarelerince Türk Parasının Kıymetini Koruma Hakkında Kanunun 3 üncü maddesinin birinci fıkrası uyarınca işlem yapılabilmesini teminen Cumhuriyet Savcılıklarına bildirimde bulunulur.</w:t>
      </w:r>
      <w:proofErr w:type="gramEnd"/>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(4) </w:t>
      </w:r>
      <w:r w:rsidRPr="00FA6C13">
        <w:rPr>
          <w:rFonts w:ascii="Calibri" w:eastAsia="Times New Roman" w:hAnsi="Calibri" w:cs="Calibri"/>
          <w:b/>
          <w:bCs/>
          <w:color w:val="1C283D"/>
        </w:rPr>
        <w:t>(Ek</w:t>
      </w:r>
      <w:proofErr w:type="gramStart"/>
      <w:r w:rsidRPr="00FA6C13">
        <w:rPr>
          <w:rFonts w:ascii="Calibri" w:eastAsia="Times New Roman" w:hAnsi="Calibri" w:cs="Calibri"/>
          <w:b/>
          <w:bCs/>
          <w:color w:val="1C283D"/>
        </w:rPr>
        <w:t>:RG</w:t>
      </w:r>
      <w:proofErr w:type="gramEnd"/>
      <w:r w:rsidRPr="00FA6C13">
        <w:rPr>
          <w:rFonts w:ascii="Calibri" w:eastAsia="Times New Roman" w:hAnsi="Calibri" w:cs="Calibri"/>
          <w:b/>
          <w:bCs/>
          <w:color w:val="1C283D"/>
        </w:rPr>
        <w:t xml:space="preserve">-30/12/2015-29578) </w:t>
      </w:r>
      <w:r w:rsidRPr="00FA6C13">
        <w:rPr>
          <w:rFonts w:ascii="Calibri" w:eastAsia="Times New Roman" w:hAnsi="Calibri" w:cs="Calibri"/>
          <w:color w:val="1C283D"/>
        </w:rPr>
        <w:t>Gümrük idareleri, yurt dışına yapılan 50.000 ABD Doları veya eşitini aşan efektif çıkışlarına ilişkin bilgileri aylık olarak Merkez Bankasına bildirirler.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b/>
          <w:bCs/>
          <w:color w:val="1C283D"/>
        </w:rPr>
        <w:t>Döviz mevcutları</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b/>
          <w:bCs/>
          <w:color w:val="1C283D"/>
        </w:rPr>
        <w:t>MADDE 5 –</w:t>
      </w:r>
      <w:r w:rsidRPr="00FA6C13">
        <w:rPr>
          <w:rFonts w:ascii="Calibri" w:eastAsia="Times New Roman" w:hAnsi="Calibri" w:cs="Calibri"/>
          <w:color w:val="1C283D"/>
        </w:rPr>
        <w:t xml:space="preserve"> (1) Bankalar, yetkili müesseseler, PTT, kıymetli maden aracı kuruluşları ve aracı kurumların döviz mevcutlarının Merkez Bankasına devrine ilişkin </w:t>
      </w:r>
      <w:proofErr w:type="gramStart"/>
      <w:r w:rsidRPr="00FA6C13">
        <w:rPr>
          <w:rFonts w:ascii="Calibri" w:eastAsia="Times New Roman" w:hAnsi="Calibri" w:cs="Calibri"/>
          <w:color w:val="1C283D"/>
        </w:rPr>
        <w:t>oran</w:t>
      </w:r>
      <w:proofErr w:type="gramEnd"/>
      <w:r w:rsidRPr="00FA6C13">
        <w:rPr>
          <w:rFonts w:ascii="Calibri" w:eastAsia="Times New Roman" w:hAnsi="Calibri" w:cs="Calibri"/>
          <w:color w:val="1C283D"/>
        </w:rPr>
        <w:t xml:space="preserve"> ve esaslar Merkez Bankasınca belirlenir.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b/>
          <w:bCs/>
          <w:color w:val="1C283D"/>
        </w:rPr>
        <w:t>Kıymetli maden ve taşlar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b/>
          <w:bCs/>
          <w:color w:val="1C283D"/>
        </w:rPr>
        <w:t>MADDE 6 –</w:t>
      </w:r>
      <w:r w:rsidRPr="00FA6C13">
        <w:rPr>
          <w:rFonts w:ascii="Calibri" w:eastAsia="Times New Roman" w:hAnsi="Calibri" w:cs="Calibri"/>
          <w:color w:val="1C283D"/>
        </w:rPr>
        <w:t xml:space="preserve"> (1) İlgili mevzuatta öngörülmesi veya ilgililerce talep edilmesi halinde; dahilde işleme izin belgesi, dahilde işleme izni, hariçte işleme izin belgesi ve hariçte işleme izni kapsamında veya bu rejimler haricinde dış ticaret işlemlerine konu olan kıymetli maden ve taşlar ile bunlardan mamul eşyanın üzerine markaları ile ayarını gösteren damga basılır ve kıymetli eşyaya ilişkin sertifika düzenlenir.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(2) Kıymetli maden ve taşların ayarına ilişkin </w:t>
      </w:r>
      <w:r w:rsidRPr="00FA6C13">
        <w:rPr>
          <w:rFonts w:ascii="Calibri" w:eastAsia="Times New Roman" w:hAnsi="Calibri" w:cs="Calibri"/>
          <w:b/>
          <w:bCs/>
          <w:color w:val="1C283D"/>
        </w:rPr>
        <w:t>(Değişik ibare</w:t>
      </w:r>
      <w:proofErr w:type="gramStart"/>
      <w:r w:rsidRPr="00FA6C13">
        <w:rPr>
          <w:rFonts w:ascii="Calibri" w:eastAsia="Times New Roman" w:hAnsi="Calibri" w:cs="Calibri"/>
          <w:b/>
          <w:bCs/>
          <w:color w:val="1C283D"/>
        </w:rPr>
        <w:t>:RG</w:t>
      </w:r>
      <w:proofErr w:type="gramEnd"/>
      <w:r w:rsidRPr="00FA6C13">
        <w:rPr>
          <w:rFonts w:ascii="Calibri" w:eastAsia="Times New Roman" w:hAnsi="Calibri" w:cs="Calibri"/>
          <w:b/>
          <w:bCs/>
          <w:color w:val="1C283D"/>
        </w:rPr>
        <w:t>-3/3/2020-31057)</w:t>
      </w:r>
      <w:r w:rsidRPr="00FA6C13">
        <w:rPr>
          <w:rFonts w:ascii="Calibri" w:eastAsia="Times New Roman" w:hAnsi="Calibri" w:cs="Calibri"/>
          <w:color w:val="1C283D"/>
        </w:rPr>
        <w:t xml:space="preserve"> </w:t>
      </w:r>
      <w:r w:rsidRPr="00FA6C13">
        <w:rPr>
          <w:rFonts w:ascii="Calibri" w:eastAsia="Times New Roman" w:hAnsi="Calibri" w:cs="Calibri"/>
          <w:color w:val="1C283D"/>
          <w:u w:val="single"/>
        </w:rPr>
        <w:t>ayar</w:t>
      </w:r>
      <w:r w:rsidRPr="00FA6C13">
        <w:rPr>
          <w:rFonts w:ascii="Calibri" w:eastAsia="Times New Roman" w:hAnsi="Calibri" w:cs="Calibri"/>
          <w:color w:val="1C283D"/>
        </w:rPr>
        <w:t xml:space="preserve"> raporu Darphane ve Damga Matbaası Genel Müdürlüğünce veya bu Genel Müdürlükçe yeterlilikleri onaylanan </w:t>
      </w:r>
      <w:r w:rsidRPr="00FA6C13">
        <w:rPr>
          <w:rFonts w:ascii="Calibri" w:eastAsia="Times New Roman" w:hAnsi="Calibri" w:cs="Calibri"/>
          <w:b/>
          <w:bCs/>
          <w:color w:val="1C283D"/>
        </w:rPr>
        <w:t xml:space="preserve">(Değişik ibare:RG-3/3/2020-31057) </w:t>
      </w:r>
      <w:r w:rsidRPr="00FA6C13">
        <w:rPr>
          <w:rFonts w:ascii="Calibri" w:eastAsia="Times New Roman" w:hAnsi="Calibri" w:cs="Calibri"/>
          <w:color w:val="1C283D"/>
          <w:u w:val="single"/>
        </w:rPr>
        <w:t>özel ayar evlerince</w:t>
      </w:r>
      <w:r w:rsidRPr="00FA6C13">
        <w:rPr>
          <w:rFonts w:ascii="Calibri" w:eastAsia="Times New Roman" w:hAnsi="Calibri" w:cs="Calibri"/>
          <w:color w:val="1C283D"/>
        </w:rPr>
        <w:t xml:space="preserve"> düzenlenir.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lastRenderedPageBreak/>
        <w:t xml:space="preserve">(3) </w:t>
      </w:r>
      <w:r w:rsidRPr="00FA6C13">
        <w:rPr>
          <w:rFonts w:ascii="Calibri" w:eastAsia="Times New Roman" w:hAnsi="Calibri" w:cs="Calibri"/>
          <w:b/>
          <w:bCs/>
          <w:color w:val="1C283D"/>
        </w:rPr>
        <w:t>(Ek</w:t>
      </w:r>
      <w:proofErr w:type="gramStart"/>
      <w:r w:rsidRPr="00FA6C13">
        <w:rPr>
          <w:rFonts w:ascii="Calibri" w:eastAsia="Times New Roman" w:hAnsi="Calibri" w:cs="Calibri"/>
          <w:b/>
          <w:bCs/>
          <w:color w:val="1C283D"/>
        </w:rPr>
        <w:t>:RG</w:t>
      </w:r>
      <w:proofErr w:type="gramEnd"/>
      <w:r w:rsidRPr="00FA6C13">
        <w:rPr>
          <w:rFonts w:ascii="Calibri" w:eastAsia="Times New Roman" w:hAnsi="Calibri" w:cs="Calibri"/>
          <w:b/>
          <w:bCs/>
          <w:color w:val="1C283D"/>
        </w:rPr>
        <w:t>-3/3/2020-31057)</w:t>
      </w:r>
      <w:r w:rsidRPr="00FA6C13">
        <w:rPr>
          <w:rFonts w:ascii="Calibri" w:eastAsia="Times New Roman" w:hAnsi="Calibri" w:cs="Calibri"/>
          <w:color w:val="1C283D"/>
        </w:rPr>
        <w:t xml:space="preserve"> Dahilde İşleme Rejimi Kararı kapsamında ithalatı gerçekleştirilen standart işlenmemiş kıymetli madenlerin Borsa İstanbul A.Ş. tarafından yayımlanan Rafineriler Listesinde yer alan rafinerilerce üretilmiş olması ve üretildiği rafinerinin mührünü veya ismini ya da amblemini taşıması zorunludur.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(4) </w:t>
      </w:r>
      <w:r w:rsidRPr="00FA6C13">
        <w:rPr>
          <w:rFonts w:ascii="Calibri" w:eastAsia="Times New Roman" w:hAnsi="Calibri" w:cs="Calibri"/>
          <w:b/>
          <w:bCs/>
          <w:color w:val="1C283D"/>
        </w:rPr>
        <w:t>(Ek:RG-3/3/2020-31057)</w:t>
      </w:r>
      <w:r w:rsidRPr="00FA6C13">
        <w:rPr>
          <w:rFonts w:ascii="Calibri" w:eastAsia="Times New Roman" w:hAnsi="Calibri" w:cs="Calibri"/>
          <w:color w:val="1C283D"/>
        </w:rPr>
        <w:t xml:space="preserve"> Türkiye Cumhuriyeti Devleti ile vatandaşlık bağı bulunmayan ve yurda giriş tarihinde 18 yaşını doldurmuş olan yolcuların beraberlerinde bir takvim yılı içerisinde en fazla 5 kilogram ağırlığında kendilerine ait olan standart işlenmemiş altını yurda getirmeleri serbesttir.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(5) </w:t>
      </w:r>
      <w:r w:rsidRPr="00FA6C13">
        <w:rPr>
          <w:rFonts w:ascii="Calibri" w:eastAsia="Times New Roman" w:hAnsi="Calibri" w:cs="Calibri"/>
          <w:b/>
          <w:bCs/>
          <w:color w:val="1C283D"/>
        </w:rPr>
        <w:t>(Ek</w:t>
      </w:r>
      <w:proofErr w:type="gramStart"/>
      <w:r w:rsidRPr="00FA6C13">
        <w:rPr>
          <w:rFonts w:ascii="Calibri" w:eastAsia="Times New Roman" w:hAnsi="Calibri" w:cs="Calibri"/>
          <w:b/>
          <w:bCs/>
          <w:color w:val="1C283D"/>
        </w:rPr>
        <w:t>:RG</w:t>
      </w:r>
      <w:proofErr w:type="gramEnd"/>
      <w:r w:rsidRPr="00FA6C13">
        <w:rPr>
          <w:rFonts w:ascii="Calibri" w:eastAsia="Times New Roman" w:hAnsi="Calibri" w:cs="Calibri"/>
          <w:b/>
          <w:bCs/>
          <w:color w:val="1C283D"/>
        </w:rPr>
        <w:t>-3/3/2020-31057)</w:t>
      </w:r>
      <w:r w:rsidRPr="00FA6C13">
        <w:rPr>
          <w:rFonts w:ascii="Calibri" w:eastAsia="Times New Roman" w:hAnsi="Calibri" w:cs="Calibri"/>
          <w:color w:val="1C283D"/>
        </w:rPr>
        <w:t xml:space="preserve"> Dördüncü fıkra kapsamında yurda getirilen standart işlenmemiş altın Ticaret Bakanlığı tarafından yayımlanan altın beyan formu ile yetkili gümrük idaresine beyan edilir.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(6) </w:t>
      </w:r>
      <w:r w:rsidRPr="00FA6C13">
        <w:rPr>
          <w:rFonts w:ascii="Calibri" w:eastAsia="Times New Roman" w:hAnsi="Calibri" w:cs="Calibri"/>
          <w:b/>
          <w:bCs/>
          <w:color w:val="1C283D"/>
        </w:rPr>
        <w:t>(Ek</w:t>
      </w:r>
      <w:proofErr w:type="gramStart"/>
      <w:r w:rsidRPr="00FA6C13">
        <w:rPr>
          <w:rFonts w:ascii="Calibri" w:eastAsia="Times New Roman" w:hAnsi="Calibri" w:cs="Calibri"/>
          <w:b/>
          <w:bCs/>
          <w:color w:val="1C283D"/>
        </w:rPr>
        <w:t>:RG</w:t>
      </w:r>
      <w:proofErr w:type="gramEnd"/>
      <w:r w:rsidRPr="00FA6C13">
        <w:rPr>
          <w:rFonts w:ascii="Calibri" w:eastAsia="Times New Roman" w:hAnsi="Calibri" w:cs="Calibri"/>
          <w:b/>
          <w:bCs/>
          <w:color w:val="1C283D"/>
        </w:rPr>
        <w:t>-3/3/2020-31057)</w:t>
      </w:r>
      <w:r w:rsidRPr="00FA6C13">
        <w:rPr>
          <w:rFonts w:ascii="Calibri" w:eastAsia="Times New Roman" w:hAnsi="Calibri" w:cs="Calibri"/>
          <w:color w:val="1C283D"/>
        </w:rPr>
        <w:t xml:space="preserve"> Dördüncü fıkra kapsamında yurda getirilecek altının Borsa İstanbul A.Ş. tarafından yayımlanan Rafineriler Listesinde yer alan rafinerilerce üretilmiş olması ve rafinerinin mührünü veya ismini ya da amblemini taşıması zorunludur. Yetkili gümrük idaresince ilgili altının Borsa İstanbul A.Ş. tarafından yayımlanan Rafineriler Listesinde yer </w:t>
      </w:r>
      <w:proofErr w:type="gramStart"/>
      <w:r w:rsidRPr="00FA6C13">
        <w:rPr>
          <w:rFonts w:ascii="Calibri" w:eastAsia="Times New Roman" w:hAnsi="Calibri" w:cs="Calibri"/>
          <w:color w:val="1C283D"/>
        </w:rPr>
        <w:t>alan</w:t>
      </w:r>
      <w:proofErr w:type="gramEnd"/>
      <w:r w:rsidRPr="00FA6C13">
        <w:rPr>
          <w:rFonts w:ascii="Calibri" w:eastAsia="Times New Roman" w:hAnsi="Calibri" w:cs="Calibri"/>
          <w:color w:val="1C283D"/>
        </w:rPr>
        <w:t xml:space="preserve"> bir rafineriye ait olup olmadığının kontrolü Borsa İstanbul A.Ş. tarafından yayımlanan rehber esas alınarak yapılır.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(7) </w:t>
      </w:r>
      <w:r w:rsidRPr="00FA6C13">
        <w:rPr>
          <w:rFonts w:ascii="Calibri" w:eastAsia="Times New Roman" w:hAnsi="Calibri" w:cs="Calibri"/>
          <w:b/>
          <w:bCs/>
          <w:color w:val="1C283D"/>
        </w:rPr>
        <w:t>(Ek</w:t>
      </w:r>
      <w:proofErr w:type="gramStart"/>
      <w:r w:rsidRPr="00FA6C13">
        <w:rPr>
          <w:rFonts w:ascii="Calibri" w:eastAsia="Times New Roman" w:hAnsi="Calibri" w:cs="Calibri"/>
          <w:b/>
          <w:bCs/>
          <w:color w:val="1C283D"/>
        </w:rPr>
        <w:t>:RG</w:t>
      </w:r>
      <w:proofErr w:type="gramEnd"/>
      <w:r w:rsidRPr="00FA6C13">
        <w:rPr>
          <w:rFonts w:ascii="Calibri" w:eastAsia="Times New Roman" w:hAnsi="Calibri" w:cs="Calibri"/>
          <w:b/>
          <w:bCs/>
          <w:color w:val="1C283D"/>
        </w:rPr>
        <w:t>-3/3/2020-31057)</w:t>
      </w:r>
      <w:r w:rsidRPr="00FA6C13">
        <w:rPr>
          <w:rFonts w:ascii="Calibri" w:eastAsia="Times New Roman" w:hAnsi="Calibri" w:cs="Calibri"/>
          <w:color w:val="1C283D"/>
        </w:rPr>
        <w:t xml:space="preserve"> Dördüncü fıkra kapsamında yolcu beraberi yapılan standart işlenmemiş altın girişlerinde beyanda bulunulmaması veya yanlış ya da yanıltıcı beyanda bulunulduğunun tespiti halinde söz konusu altının yurda girişine izin verilmez ve altın gümrük idaresince muhafaza altına alınır. Bu durum şüpheli </w:t>
      </w:r>
      <w:proofErr w:type="gramStart"/>
      <w:r w:rsidRPr="00FA6C13">
        <w:rPr>
          <w:rFonts w:ascii="Calibri" w:eastAsia="Times New Roman" w:hAnsi="Calibri" w:cs="Calibri"/>
          <w:color w:val="1C283D"/>
        </w:rPr>
        <w:t>kabul</w:t>
      </w:r>
      <w:proofErr w:type="gramEnd"/>
      <w:r w:rsidRPr="00FA6C13">
        <w:rPr>
          <w:rFonts w:ascii="Calibri" w:eastAsia="Times New Roman" w:hAnsi="Calibri" w:cs="Calibri"/>
          <w:color w:val="1C283D"/>
        </w:rPr>
        <w:t xml:space="preserve"> edilerek Mali Suçları Araştırma Kurulu Başkanlığına bildirilir. </w:t>
      </w:r>
      <w:proofErr w:type="gramStart"/>
      <w:r w:rsidRPr="00FA6C13">
        <w:rPr>
          <w:rFonts w:ascii="Calibri" w:eastAsia="Times New Roman" w:hAnsi="Calibri" w:cs="Calibri"/>
          <w:color w:val="1C283D"/>
        </w:rPr>
        <w:t>Ayrıca, yetkili gümrük idaresince 20/2/1930 tarihli ve 1567 sayılı Türk Parasının Kıymetini Koruma Hakkında Kanunun 3 üncü maddesi uyarınca işlem yapılabilmesini teminen Cumhuriyet Savcılıklarına bildirimde bulunulur.</w:t>
      </w:r>
      <w:proofErr w:type="gramEnd"/>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(8) </w:t>
      </w:r>
      <w:r w:rsidRPr="00FA6C13">
        <w:rPr>
          <w:rFonts w:ascii="Calibri" w:eastAsia="Times New Roman" w:hAnsi="Calibri" w:cs="Calibri"/>
          <w:b/>
          <w:bCs/>
          <w:color w:val="1C283D"/>
        </w:rPr>
        <w:t>(Ek</w:t>
      </w:r>
      <w:proofErr w:type="gramStart"/>
      <w:r w:rsidRPr="00FA6C13">
        <w:rPr>
          <w:rFonts w:ascii="Calibri" w:eastAsia="Times New Roman" w:hAnsi="Calibri" w:cs="Calibri"/>
          <w:b/>
          <w:bCs/>
          <w:color w:val="1C283D"/>
        </w:rPr>
        <w:t>:RG</w:t>
      </w:r>
      <w:proofErr w:type="gramEnd"/>
      <w:r w:rsidRPr="00FA6C13">
        <w:rPr>
          <w:rFonts w:ascii="Calibri" w:eastAsia="Times New Roman" w:hAnsi="Calibri" w:cs="Calibri"/>
          <w:b/>
          <w:bCs/>
          <w:color w:val="1C283D"/>
        </w:rPr>
        <w:t>-3/3/2020-31057)</w:t>
      </w:r>
      <w:r w:rsidRPr="00FA6C13">
        <w:rPr>
          <w:rFonts w:ascii="Calibri" w:eastAsia="Times New Roman" w:hAnsi="Calibri" w:cs="Calibri"/>
          <w:color w:val="1C283D"/>
        </w:rPr>
        <w:t xml:space="preserve"> 5 kilogram ağırlığını aşan miktarda standart işlenmemiş altının dördüncü fıkra kapsamında yurda getirilerek beyan edilmek istenmesi halinde yurda getirilen altının 5 kilogramı aşan kısmı yetkili gümrük idaresince yolcu beraberi eşya ambarına alınır. 5 kilograma </w:t>
      </w:r>
      <w:proofErr w:type="gramStart"/>
      <w:r w:rsidRPr="00FA6C13">
        <w:rPr>
          <w:rFonts w:ascii="Calibri" w:eastAsia="Times New Roman" w:hAnsi="Calibri" w:cs="Calibri"/>
          <w:color w:val="1C283D"/>
        </w:rPr>
        <w:t>kadar</w:t>
      </w:r>
      <w:proofErr w:type="gramEnd"/>
      <w:r w:rsidRPr="00FA6C13">
        <w:rPr>
          <w:rFonts w:ascii="Calibri" w:eastAsia="Times New Roman" w:hAnsi="Calibri" w:cs="Calibri"/>
          <w:color w:val="1C283D"/>
        </w:rPr>
        <w:t xml:space="preserve"> olan kısmı ise yolcu beraberi standart işlenmemiş altının yurda getirilmesine ilişkin usule tabi tutulur.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(9) </w:t>
      </w:r>
      <w:r w:rsidRPr="00FA6C13">
        <w:rPr>
          <w:rFonts w:ascii="Calibri" w:eastAsia="Times New Roman" w:hAnsi="Calibri" w:cs="Calibri"/>
          <w:b/>
          <w:bCs/>
          <w:color w:val="1C283D"/>
        </w:rPr>
        <w:t>(Ek</w:t>
      </w:r>
      <w:proofErr w:type="gramStart"/>
      <w:r w:rsidRPr="00FA6C13">
        <w:rPr>
          <w:rFonts w:ascii="Calibri" w:eastAsia="Times New Roman" w:hAnsi="Calibri" w:cs="Calibri"/>
          <w:b/>
          <w:bCs/>
          <w:color w:val="1C283D"/>
        </w:rPr>
        <w:t>:RG</w:t>
      </w:r>
      <w:proofErr w:type="gramEnd"/>
      <w:r w:rsidRPr="00FA6C13">
        <w:rPr>
          <w:rFonts w:ascii="Calibri" w:eastAsia="Times New Roman" w:hAnsi="Calibri" w:cs="Calibri"/>
          <w:b/>
          <w:bCs/>
          <w:color w:val="1C283D"/>
        </w:rPr>
        <w:t>-3/3/2020-31057)</w:t>
      </w:r>
      <w:r w:rsidRPr="00FA6C13">
        <w:rPr>
          <w:rFonts w:ascii="Calibri" w:eastAsia="Times New Roman" w:hAnsi="Calibri" w:cs="Calibri"/>
          <w:color w:val="1C283D"/>
        </w:rPr>
        <w:t xml:space="preserve"> Dördüncü fıkra kapsamında standart işlenmemiş altın getirilmesine ilişkin işlemlerde yetkili gümrük idaresi İstanbul Havalimanı Yolcu Salonu Gümrük Müdürlüğüdür.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(10) </w:t>
      </w:r>
      <w:r w:rsidRPr="00FA6C13">
        <w:rPr>
          <w:rFonts w:ascii="Calibri" w:eastAsia="Times New Roman" w:hAnsi="Calibri" w:cs="Calibri"/>
          <w:b/>
          <w:bCs/>
          <w:color w:val="1C283D"/>
        </w:rPr>
        <w:t>(Ek</w:t>
      </w:r>
      <w:proofErr w:type="gramStart"/>
      <w:r w:rsidRPr="00FA6C13">
        <w:rPr>
          <w:rFonts w:ascii="Calibri" w:eastAsia="Times New Roman" w:hAnsi="Calibri" w:cs="Calibri"/>
          <w:b/>
          <w:bCs/>
          <w:color w:val="1C283D"/>
        </w:rPr>
        <w:t>:RG</w:t>
      </w:r>
      <w:proofErr w:type="gramEnd"/>
      <w:r w:rsidRPr="00FA6C13">
        <w:rPr>
          <w:rFonts w:ascii="Calibri" w:eastAsia="Times New Roman" w:hAnsi="Calibri" w:cs="Calibri"/>
          <w:b/>
          <w:bCs/>
          <w:color w:val="1C283D"/>
        </w:rPr>
        <w:t>-3/3/2020-31057)</w:t>
      </w:r>
      <w:r w:rsidRPr="00FA6C13">
        <w:rPr>
          <w:rFonts w:ascii="Calibri" w:eastAsia="Times New Roman" w:hAnsi="Calibri" w:cs="Calibri"/>
          <w:color w:val="1C283D"/>
        </w:rPr>
        <w:t xml:space="preserve"> Yetkili gümrük idaresi, yolcu beraberinde yurda getirilen standart işlenmemiş altına ilişkin bilgileri aylık dönemler halinde her ayın onuncu günü bitimine kadar Hazine ve Maliye Bakanlığına bildirir.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b/>
          <w:bCs/>
          <w:color w:val="1C283D"/>
        </w:rPr>
        <w:t>Transit ticaret</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b/>
          <w:bCs/>
          <w:color w:val="1C283D"/>
        </w:rPr>
        <w:t>MADDE 7 –</w:t>
      </w:r>
      <w:r w:rsidRPr="00FA6C13">
        <w:rPr>
          <w:rFonts w:ascii="Calibri" w:eastAsia="Times New Roman" w:hAnsi="Calibri" w:cs="Calibri"/>
          <w:color w:val="1C283D"/>
        </w:rPr>
        <w:t xml:space="preserve"> (1) Transit ticaret satış bedellerinin tasarrufu serbesttir. </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b/>
          <w:bCs/>
          <w:color w:val="1C283D"/>
        </w:rPr>
        <w:t>Döviz Cinsinden ve Dövize Endeksli Sözleşmeler</w:t>
      </w:r>
    </w:p>
    <w:p w:rsidR="00FA6C13" w:rsidRPr="00FA6C13" w:rsidRDefault="00FA6C13" w:rsidP="00FA6C13">
      <w:pPr>
        <w:spacing w:before="100" w:beforeAutospacing="1" w:after="100" w:afterAutospacing="1" w:line="300" w:lineRule="atLeast"/>
        <w:ind w:firstLine="567"/>
        <w:rPr>
          <w:rFonts w:ascii="Times New Roman" w:eastAsia="Times New Roman" w:hAnsi="Times New Roman" w:cs="Times New Roman"/>
          <w:color w:val="1C283D"/>
          <w:sz w:val="24"/>
          <w:szCs w:val="24"/>
        </w:rPr>
      </w:pPr>
      <w:r w:rsidRPr="00FA6C13">
        <w:rPr>
          <w:rFonts w:ascii="Calibri" w:eastAsia="Times New Roman" w:hAnsi="Calibri" w:cs="Calibri"/>
          <w:b/>
          <w:bCs/>
          <w:color w:val="1C283D"/>
        </w:rPr>
        <w:lastRenderedPageBreak/>
        <w:t>MADDE 8 – (Mülga</w:t>
      </w:r>
      <w:proofErr w:type="gramStart"/>
      <w:r w:rsidRPr="00FA6C13">
        <w:rPr>
          <w:rFonts w:ascii="Calibri" w:eastAsia="Times New Roman" w:hAnsi="Calibri" w:cs="Calibri"/>
          <w:b/>
          <w:bCs/>
          <w:color w:val="1C283D"/>
        </w:rPr>
        <w:t>:RG</w:t>
      </w:r>
      <w:proofErr w:type="gramEnd"/>
      <w:r w:rsidRPr="00FA6C13">
        <w:rPr>
          <w:rFonts w:ascii="Calibri" w:eastAsia="Times New Roman" w:hAnsi="Calibri" w:cs="Calibri"/>
          <w:b/>
          <w:bCs/>
          <w:color w:val="1C283D"/>
        </w:rPr>
        <w:t>-11/7/2009-27285)</w:t>
      </w:r>
      <w:r w:rsidRPr="00FA6C13">
        <w:rPr>
          <w:rFonts w:ascii="Calibri" w:eastAsia="Times New Roman" w:hAnsi="Calibri" w:cs="Calibri"/>
          <w:color w:val="1C283D"/>
        </w:rPr>
        <w:t xml:space="preserve"> </w:t>
      </w:r>
      <w:r w:rsidRPr="00FA6C13">
        <w:rPr>
          <w:rFonts w:ascii="Calibri" w:eastAsia="Times New Roman" w:hAnsi="Calibri" w:cs="Calibri"/>
          <w:b/>
          <w:bCs/>
          <w:color w:val="1C283D"/>
        </w:rPr>
        <w:t>(Yeniden Düzenleme:RG-6/10/2018-30557) (Değişik:RG-16/11/2018-30597)</w:t>
      </w:r>
      <w:r w:rsidRPr="00FA6C13">
        <w:rPr>
          <w:rFonts w:ascii="Calibri" w:eastAsia="Times New Roman" w:hAnsi="Calibri" w:cs="Calibri"/>
          <w:color w:val="1C283D"/>
        </w:rPr>
        <w:t xml:space="preserve"> </w:t>
      </w:r>
    </w:p>
    <w:p w:rsidR="00FA6C13" w:rsidRPr="00FA6C13" w:rsidRDefault="00FA6C13" w:rsidP="00FA6C13">
      <w:pPr>
        <w:spacing w:before="100" w:beforeAutospacing="1" w:after="100" w:afterAutospacing="1" w:line="300" w:lineRule="atLeast"/>
        <w:ind w:firstLine="566"/>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(1) Türkiye’de yerleşik kişiler kendi aralarında akdedecekleri; konusu yurt içinde yer </w:t>
      </w:r>
      <w:proofErr w:type="gramStart"/>
      <w:r w:rsidRPr="00FA6C13">
        <w:rPr>
          <w:rFonts w:ascii="Calibri" w:eastAsia="Times New Roman" w:hAnsi="Calibri" w:cs="Calibri"/>
          <w:color w:val="1C283D"/>
        </w:rPr>
        <w:t>alan</w:t>
      </w:r>
      <w:proofErr w:type="gramEnd"/>
      <w:r w:rsidRPr="00FA6C13">
        <w:rPr>
          <w:rFonts w:ascii="Calibri" w:eastAsia="Times New Roman" w:hAnsi="Calibri" w:cs="Calibri"/>
          <w:color w:val="1C283D"/>
        </w:rPr>
        <w:t xml:space="preserve"> gayrimenkuller olan, konut ve çatılı iş yeri dâhil gayrimenkul satış sözleşmelerinde sözleşme bedelini ve bu sözleşmelerden kaynaklanan diğer ödeme yükümlülüklerini döviz cinsinden veya dövize endeksli olarak kararlaştıramazlar.</w:t>
      </w:r>
    </w:p>
    <w:p w:rsidR="00FA6C13" w:rsidRPr="00FA6C13" w:rsidRDefault="00FA6C13" w:rsidP="00FA6C13">
      <w:pPr>
        <w:spacing w:before="100" w:beforeAutospacing="1" w:after="100" w:afterAutospacing="1" w:line="300" w:lineRule="atLeast"/>
        <w:ind w:firstLine="566"/>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(2) Türkiye’de yerleşik kişiler kendi aralarında akdedecekleri; konusu yurt içinde yer </w:t>
      </w:r>
      <w:proofErr w:type="gramStart"/>
      <w:r w:rsidRPr="00FA6C13">
        <w:rPr>
          <w:rFonts w:ascii="Calibri" w:eastAsia="Times New Roman" w:hAnsi="Calibri" w:cs="Calibri"/>
          <w:color w:val="1C283D"/>
        </w:rPr>
        <w:t>alan</w:t>
      </w:r>
      <w:proofErr w:type="gramEnd"/>
      <w:r w:rsidRPr="00FA6C13">
        <w:rPr>
          <w:rFonts w:ascii="Calibri" w:eastAsia="Times New Roman" w:hAnsi="Calibri" w:cs="Calibri"/>
          <w:color w:val="1C283D"/>
        </w:rPr>
        <w:t xml:space="preserve"> gayrimenkuller olan, konut ve çatılı iş yeri dâhil gayrimenkul kiralama sözleşmelerinde sözleşme bedelini ve bu sözleşmelerden kaynaklanan diğer ödeme yükümlülüklerini döviz cinsinden veya dövize endeksli olarak kararlaştıramazlar.</w:t>
      </w:r>
    </w:p>
    <w:p w:rsidR="00FA6C13" w:rsidRPr="00FA6C13" w:rsidRDefault="00FA6C13" w:rsidP="00FA6C13">
      <w:pPr>
        <w:spacing w:before="100" w:beforeAutospacing="1" w:after="100" w:afterAutospacing="1" w:line="300" w:lineRule="atLeast"/>
        <w:ind w:firstLine="566"/>
        <w:rPr>
          <w:rFonts w:ascii="Times New Roman" w:eastAsia="Times New Roman" w:hAnsi="Times New Roman" w:cs="Times New Roman"/>
          <w:color w:val="1C283D"/>
          <w:sz w:val="24"/>
          <w:szCs w:val="24"/>
        </w:rPr>
      </w:pPr>
      <w:proofErr w:type="gramStart"/>
      <w:r w:rsidRPr="00FA6C13">
        <w:rPr>
          <w:rFonts w:ascii="Calibri" w:eastAsia="Times New Roman" w:hAnsi="Calibri" w:cs="Calibri"/>
          <w:color w:val="1C283D"/>
        </w:rPr>
        <w:t>(3) Türkiye Cumhuriyeti Devleti ile vatandaşlık bağı bulunmayan Türkiye’de yerleşik kişilerin veya bu maddenin on dokuzuncu fıkrasında belirtilen kişilerin alıcı veya kiracı olarak taraf oldukları gayrimenkul satış ve gayrimenkul kiralama sözleşmelerinde, sözleşme bedelinin ve bu sözleşmelerden kaynaklanan diğer ödeme yükümlülüklerinin döviz cinsinden veya dövize endeksli olarak kararlaştırılması mümkündür.</w:t>
      </w:r>
      <w:proofErr w:type="gramEnd"/>
    </w:p>
    <w:p w:rsidR="00FA6C13" w:rsidRPr="00FA6C13" w:rsidRDefault="00FA6C13" w:rsidP="00FA6C13">
      <w:pPr>
        <w:spacing w:before="100" w:beforeAutospacing="1" w:after="100" w:afterAutospacing="1" w:line="300" w:lineRule="atLeast"/>
        <w:ind w:firstLine="566"/>
        <w:rPr>
          <w:rFonts w:ascii="Times New Roman" w:eastAsia="Times New Roman" w:hAnsi="Times New Roman" w:cs="Times New Roman"/>
          <w:color w:val="1C283D"/>
          <w:sz w:val="24"/>
          <w:szCs w:val="24"/>
        </w:rPr>
      </w:pPr>
      <w:r w:rsidRPr="00FA6C13">
        <w:rPr>
          <w:rFonts w:ascii="Calibri" w:eastAsia="Times New Roman" w:hAnsi="Calibri" w:cs="Calibri"/>
          <w:color w:val="1C283D"/>
        </w:rPr>
        <w:t>(4) Kültür ve Turizm Bakanlığından belgeli konaklama tesislerinin işletilmesi amacıyla kiralanmasıyla ilgili gayrimenkul kiralama sözleşmelerinde, sözleşme bedelinin ve bu sözleşmelerden kaynaklanan diğer ödeme yükümlülüklerinin döviz cinsinden veya dövize endeksli olarak kararlaştırılması mümkündür.</w:t>
      </w:r>
    </w:p>
    <w:p w:rsidR="00FA6C13" w:rsidRPr="00FA6C13" w:rsidRDefault="00FA6C13" w:rsidP="00FA6C13">
      <w:pPr>
        <w:spacing w:before="100" w:beforeAutospacing="1" w:after="100" w:afterAutospacing="1" w:line="300" w:lineRule="atLeast"/>
        <w:ind w:firstLine="566"/>
        <w:rPr>
          <w:rFonts w:ascii="Times New Roman" w:eastAsia="Times New Roman" w:hAnsi="Times New Roman" w:cs="Times New Roman"/>
          <w:color w:val="1C283D"/>
          <w:sz w:val="24"/>
          <w:szCs w:val="24"/>
        </w:rPr>
      </w:pPr>
      <w:r w:rsidRPr="00FA6C13">
        <w:rPr>
          <w:rFonts w:ascii="Calibri" w:eastAsia="Times New Roman" w:hAnsi="Calibri" w:cs="Calibri"/>
          <w:color w:val="1C283D"/>
        </w:rPr>
        <w:t>(5) Gümrüksüz satış mağazalarının kiralanmasına ilişkin gayrimenkul kiralama sözleşmelerinde, sözleşme bedelinin ve bu sözleşmelerden kaynaklanan diğer ödeme yükümlülüklerinin döviz cinsinden veya dövize endeksli olarak kararlaştırılması mümkündür.</w:t>
      </w:r>
    </w:p>
    <w:p w:rsidR="00FA6C13" w:rsidRPr="00FA6C13" w:rsidRDefault="00FA6C13" w:rsidP="00FA6C13">
      <w:pPr>
        <w:spacing w:before="100" w:beforeAutospacing="1" w:after="100" w:afterAutospacing="1" w:line="300" w:lineRule="atLeast"/>
        <w:ind w:firstLine="566"/>
        <w:rPr>
          <w:rFonts w:ascii="Times New Roman" w:eastAsia="Times New Roman" w:hAnsi="Times New Roman" w:cs="Times New Roman"/>
          <w:color w:val="1C283D"/>
          <w:sz w:val="24"/>
          <w:szCs w:val="24"/>
        </w:rPr>
      </w:pPr>
      <w:r w:rsidRPr="00FA6C13">
        <w:rPr>
          <w:rFonts w:ascii="Calibri" w:eastAsia="Times New Roman" w:hAnsi="Calibri" w:cs="Calibri"/>
          <w:color w:val="1C283D"/>
        </w:rPr>
        <w:t>(6) Türkiye’de yerleşik kişiler kendi aralarında akdedecekleri; yurt dışında ifa edilecekler ile gemi adamlarının taraf oldukları dışında kalan iş sözleşmelerinde sözleşme bedelini ve bu sözleşmelerden kaynaklanan diğer ödeme yükümlülüklerini döviz cinsinden veya dövize endeksli olarak kararlaştıramazlar.</w:t>
      </w:r>
    </w:p>
    <w:p w:rsidR="00FA6C13" w:rsidRPr="00FA6C13" w:rsidRDefault="00FA6C13" w:rsidP="00FA6C13">
      <w:pPr>
        <w:spacing w:before="100" w:beforeAutospacing="1" w:after="100" w:afterAutospacing="1" w:line="300" w:lineRule="atLeast"/>
        <w:ind w:firstLine="566"/>
        <w:rPr>
          <w:rFonts w:ascii="Times New Roman" w:eastAsia="Times New Roman" w:hAnsi="Times New Roman" w:cs="Times New Roman"/>
          <w:color w:val="1C283D"/>
          <w:sz w:val="24"/>
          <w:szCs w:val="24"/>
        </w:rPr>
      </w:pPr>
      <w:r w:rsidRPr="00FA6C13">
        <w:rPr>
          <w:rFonts w:ascii="Calibri" w:eastAsia="Times New Roman" w:hAnsi="Calibri" w:cs="Calibri"/>
          <w:color w:val="1C283D"/>
        </w:rPr>
        <w:t>(7) Türkiye’de yerleşik kişiler kendi aralarında akdedecekleri; aşağıda belirtilenler dışında kalan danışmanlık, aracılık ve taşımacılık dâhil hizmet sözleşmelerinde, sözleşme bedelini ve bu sözleşmelerden kaynaklanan diğer ödeme yükümlülüklerini döviz cinsinden veya dövize endeksli olarak kararlaştıramazlar.</w:t>
      </w:r>
    </w:p>
    <w:p w:rsidR="00FA6C13" w:rsidRPr="00FA6C13" w:rsidRDefault="00FA6C13" w:rsidP="00FA6C13">
      <w:pPr>
        <w:spacing w:before="100" w:beforeAutospacing="1" w:after="100" w:afterAutospacing="1" w:line="300" w:lineRule="atLeast"/>
        <w:ind w:firstLine="566"/>
        <w:rPr>
          <w:rFonts w:ascii="Times New Roman" w:eastAsia="Times New Roman" w:hAnsi="Times New Roman" w:cs="Times New Roman"/>
          <w:color w:val="1C283D"/>
          <w:sz w:val="24"/>
          <w:szCs w:val="24"/>
        </w:rPr>
      </w:pPr>
      <w:r w:rsidRPr="00FA6C13">
        <w:rPr>
          <w:rFonts w:ascii="Calibri" w:eastAsia="Times New Roman" w:hAnsi="Calibri" w:cs="Calibri"/>
          <w:color w:val="1C283D"/>
        </w:rPr>
        <w:t>a) Türkiye Cumhuriyeti Devleti ile vatandaşlık bağı bulunmayan kişilerin taraf oldukları hizmet sözleşmeleri,</w:t>
      </w:r>
    </w:p>
    <w:p w:rsidR="00FA6C13" w:rsidRPr="00FA6C13" w:rsidRDefault="00FA6C13" w:rsidP="00FA6C13">
      <w:pPr>
        <w:spacing w:before="100" w:beforeAutospacing="1" w:after="100" w:afterAutospacing="1" w:line="300" w:lineRule="atLeast"/>
        <w:ind w:firstLine="566"/>
        <w:rPr>
          <w:rFonts w:ascii="Times New Roman" w:eastAsia="Times New Roman" w:hAnsi="Times New Roman" w:cs="Times New Roman"/>
          <w:color w:val="1C283D"/>
          <w:sz w:val="24"/>
          <w:szCs w:val="24"/>
        </w:rPr>
      </w:pPr>
      <w:r w:rsidRPr="00FA6C13">
        <w:rPr>
          <w:rFonts w:ascii="Calibri" w:eastAsia="Times New Roman" w:hAnsi="Calibri" w:cs="Calibri"/>
          <w:color w:val="1C283D"/>
        </w:rPr>
        <w:t>b) İhracat, transit ticaret, ihracat sayılan satış ve teslimler ile döviz kazandırıcı hizmet ve faaliyetler kapsamında yapılan hizmet sözleşmeleri,</w:t>
      </w:r>
    </w:p>
    <w:p w:rsidR="00FA6C13" w:rsidRPr="00FA6C13" w:rsidRDefault="00FA6C13" w:rsidP="00FA6C13">
      <w:pPr>
        <w:spacing w:before="100" w:beforeAutospacing="1" w:after="100" w:afterAutospacing="1" w:line="300" w:lineRule="atLeast"/>
        <w:ind w:firstLine="566"/>
        <w:rPr>
          <w:rFonts w:ascii="Times New Roman" w:eastAsia="Times New Roman" w:hAnsi="Times New Roman" w:cs="Times New Roman"/>
          <w:color w:val="1C283D"/>
          <w:sz w:val="24"/>
          <w:szCs w:val="24"/>
        </w:rPr>
      </w:pPr>
      <w:r w:rsidRPr="00FA6C13">
        <w:rPr>
          <w:rFonts w:ascii="Calibri" w:eastAsia="Times New Roman" w:hAnsi="Calibri" w:cs="Calibri"/>
          <w:color w:val="1C283D"/>
        </w:rPr>
        <w:lastRenderedPageBreak/>
        <w:t>c) Türkiye’de yerleşik kişilerin yurtdışında gerçekleştirecekleri faaliyetler kapsamında yapılan hizmet sözleşmeleri,</w:t>
      </w:r>
    </w:p>
    <w:p w:rsidR="00FA6C13" w:rsidRPr="00FA6C13" w:rsidRDefault="00FA6C13" w:rsidP="00FA6C13">
      <w:pPr>
        <w:spacing w:before="100" w:beforeAutospacing="1" w:after="100" w:afterAutospacing="1" w:line="300" w:lineRule="atLeast"/>
        <w:ind w:firstLine="566"/>
        <w:rPr>
          <w:rFonts w:ascii="Times New Roman" w:eastAsia="Times New Roman" w:hAnsi="Times New Roman" w:cs="Times New Roman"/>
          <w:color w:val="1C283D"/>
          <w:sz w:val="24"/>
          <w:szCs w:val="24"/>
        </w:rPr>
      </w:pPr>
      <w:r w:rsidRPr="00FA6C13">
        <w:rPr>
          <w:rFonts w:ascii="Calibri" w:eastAsia="Times New Roman" w:hAnsi="Calibri" w:cs="Calibri"/>
          <w:color w:val="1C283D"/>
        </w:rPr>
        <w:t>ç) Türkiye’de yerleşik kişilerin kendi aralarında akdedecekleri; Türkiye’de başlayıp yurtdışında sonlanan, yurtdışında başlayıp Türkiye’de sonlanan veya yurt dışında başlayıp yurtdışında sonlanan hizmet sözleşmeleri.</w:t>
      </w:r>
    </w:p>
    <w:p w:rsidR="00FA6C13" w:rsidRPr="00FA6C13" w:rsidRDefault="00FA6C13" w:rsidP="00FA6C13">
      <w:pPr>
        <w:spacing w:before="100" w:beforeAutospacing="1" w:after="100" w:afterAutospacing="1" w:line="300" w:lineRule="atLeast"/>
        <w:ind w:firstLine="566"/>
        <w:rPr>
          <w:rFonts w:ascii="Times New Roman" w:eastAsia="Times New Roman" w:hAnsi="Times New Roman" w:cs="Times New Roman"/>
          <w:color w:val="1C283D"/>
          <w:sz w:val="24"/>
          <w:szCs w:val="24"/>
        </w:rPr>
      </w:pPr>
      <w:r w:rsidRPr="00FA6C13">
        <w:rPr>
          <w:rFonts w:ascii="Calibri" w:eastAsia="Times New Roman" w:hAnsi="Calibri" w:cs="Calibri"/>
          <w:color w:val="1C283D"/>
        </w:rPr>
        <w:t>(8) Türkiye’de yerleşik kişilerin kendi aralarında akdedecekleri; döviz cinsinden maliyet içeren eser sözleşmelerinde, sözleşme bedelini ve bu sözleşmelerden kaynaklanan diğer ödeme yükümlülüklerini döviz cinsinden veya dövize endeksli olarak kararlaştırmaları mümkündür.</w:t>
      </w:r>
    </w:p>
    <w:p w:rsidR="00FA6C13" w:rsidRPr="00FA6C13" w:rsidRDefault="00FA6C13" w:rsidP="00FA6C13">
      <w:pPr>
        <w:spacing w:before="100" w:beforeAutospacing="1" w:after="100" w:afterAutospacing="1" w:line="300" w:lineRule="atLeast"/>
        <w:ind w:firstLine="566"/>
        <w:rPr>
          <w:rFonts w:ascii="Times New Roman" w:eastAsia="Times New Roman" w:hAnsi="Times New Roman" w:cs="Times New Roman"/>
          <w:color w:val="1C283D"/>
          <w:sz w:val="24"/>
          <w:szCs w:val="24"/>
        </w:rPr>
      </w:pPr>
      <w:r w:rsidRPr="00FA6C13">
        <w:rPr>
          <w:rFonts w:ascii="Calibri" w:eastAsia="Times New Roman" w:hAnsi="Calibri" w:cs="Calibri"/>
          <w:color w:val="1C283D"/>
        </w:rPr>
        <w:t>(9) Türkiye’de yerleşik kişilerin kendi aralarında akdedecekleri; taşıt satış sözleşmeleri dışında kalan menkul satış sözleşmelerinde sözleşme bedelini ve bu sözleşmelerden kaynaklanan diğer ödeme yükümlülüklerini döviz cinsinden veya dövize endeksli olarak kararlaştırmaları mümkündür.</w:t>
      </w:r>
    </w:p>
    <w:p w:rsidR="00FA6C13" w:rsidRPr="00FA6C13" w:rsidRDefault="00FA6C13" w:rsidP="00FA6C13">
      <w:pPr>
        <w:spacing w:before="100" w:beforeAutospacing="1" w:after="100" w:afterAutospacing="1" w:line="300" w:lineRule="atLeast"/>
        <w:ind w:firstLine="566"/>
        <w:rPr>
          <w:rFonts w:ascii="Times New Roman" w:eastAsia="Times New Roman" w:hAnsi="Times New Roman" w:cs="Times New Roman"/>
          <w:color w:val="1C283D"/>
          <w:sz w:val="24"/>
          <w:szCs w:val="24"/>
        </w:rPr>
      </w:pPr>
      <w:r w:rsidRPr="00FA6C13">
        <w:rPr>
          <w:rFonts w:ascii="Calibri" w:eastAsia="Times New Roman" w:hAnsi="Calibri" w:cs="Calibri"/>
          <w:color w:val="1C283D"/>
        </w:rPr>
        <w:t>(10) Türkiye’de yerleşik kişilerin kendi aralarında akdedecekleri; taşıt kiralama sözleşmeleri dışında kalan menkul kiralama sözleşmelerinde sözleşme bedelini ve bu sözleşmelerden kaynaklanan diğer ödeme yükümlülüklerini döviz cinsinden veya dövize endeksli olarak kararlaştırmaları mümkündür.</w:t>
      </w:r>
    </w:p>
    <w:p w:rsidR="00FA6C13" w:rsidRPr="00FA6C13" w:rsidRDefault="00FA6C13" w:rsidP="00FA6C13">
      <w:pPr>
        <w:spacing w:before="100" w:beforeAutospacing="1" w:after="100" w:afterAutospacing="1" w:line="300" w:lineRule="atLeast"/>
        <w:ind w:firstLine="566"/>
        <w:rPr>
          <w:rFonts w:ascii="Times New Roman" w:eastAsia="Times New Roman" w:hAnsi="Times New Roman" w:cs="Times New Roman"/>
          <w:color w:val="1C283D"/>
          <w:sz w:val="24"/>
          <w:szCs w:val="24"/>
        </w:rPr>
      </w:pPr>
      <w:r w:rsidRPr="00FA6C13">
        <w:rPr>
          <w:rFonts w:ascii="Calibri" w:eastAsia="Times New Roman" w:hAnsi="Calibri" w:cs="Calibri"/>
          <w:color w:val="1C283D"/>
        </w:rPr>
        <w:t>(11) Türkiye’de yerleşik kişilerin kendi aralarında akdedecekleri; bilişim teknolojileri kapsamında yurt dışında üretilen yazılımlara ilişkin satış sözleşmeleri ile yurt dışında üretilen donanım ve yazılımlara ilişkin lisans ve hizmet sözleşmelerinde sözleşme bedelini ve bu sözleşmelerden kaynaklanan diğer ödeme yükümlülüklerini döviz cinsinden veya dövize endeksli olarak kararlaştırmaları mümkündür.</w:t>
      </w:r>
    </w:p>
    <w:p w:rsidR="00FA6C13" w:rsidRPr="00FA6C13" w:rsidRDefault="00FA6C13" w:rsidP="00FA6C13">
      <w:pPr>
        <w:spacing w:before="100" w:beforeAutospacing="1" w:after="100" w:afterAutospacing="1" w:line="300" w:lineRule="atLeast"/>
        <w:ind w:firstLine="566"/>
        <w:rPr>
          <w:rFonts w:ascii="Times New Roman" w:eastAsia="Times New Roman" w:hAnsi="Times New Roman" w:cs="Times New Roman"/>
          <w:color w:val="1C283D"/>
          <w:sz w:val="24"/>
          <w:szCs w:val="24"/>
        </w:rPr>
      </w:pPr>
      <w:r w:rsidRPr="00FA6C13">
        <w:rPr>
          <w:rFonts w:ascii="Calibri" w:eastAsia="Times New Roman" w:hAnsi="Calibri" w:cs="Calibri"/>
          <w:color w:val="1C283D"/>
        </w:rPr>
        <w:t>(12) 4490 sayılı Türk Uluslararası Gemi Sicili Kanunu ile 491 sayılı Kanun Hükmünde Kararnamede Değişiklik Yapılmasına Dair Kanunda tanımlanan gemilere ilişkin finansal kiralama (leasing) sözleşmelerinde, sözleşme bedelinin ve bu sözleşmelerden kaynaklanan diğer ödeme yükümlülüklerin döviz cinsinden veya dövize endeksli olarak kararlaştırılması mümkündür.</w:t>
      </w:r>
    </w:p>
    <w:p w:rsidR="00FA6C13" w:rsidRPr="00FA6C13" w:rsidRDefault="00FA6C13" w:rsidP="00FA6C13">
      <w:pPr>
        <w:spacing w:before="100" w:beforeAutospacing="1" w:after="100" w:afterAutospacing="1" w:line="300" w:lineRule="atLeast"/>
        <w:ind w:firstLine="566"/>
        <w:rPr>
          <w:rFonts w:ascii="Times New Roman" w:eastAsia="Times New Roman" w:hAnsi="Times New Roman" w:cs="Times New Roman"/>
          <w:color w:val="1C283D"/>
          <w:sz w:val="24"/>
          <w:szCs w:val="24"/>
        </w:rPr>
      </w:pPr>
      <w:r w:rsidRPr="00FA6C13">
        <w:rPr>
          <w:rFonts w:ascii="Calibri" w:eastAsia="Times New Roman" w:hAnsi="Calibri" w:cs="Calibri"/>
          <w:color w:val="1C283D"/>
        </w:rPr>
        <w:t>(13) 32 sayılı Kararın 17 ve 17/</w:t>
      </w:r>
      <w:proofErr w:type="gramStart"/>
      <w:r w:rsidRPr="00FA6C13">
        <w:rPr>
          <w:rFonts w:ascii="Calibri" w:eastAsia="Times New Roman" w:hAnsi="Calibri" w:cs="Calibri"/>
          <w:color w:val="1C283D"/>
        </w:rPr>
        <w:t>A</w:t>
      </w:r>
      <w:proofErr w:type="gramEnd"/>
      <w:r w:rsidRPr="00FA6C13">
        <w:rPr>
          <w:rFonts w:ascii="Calibri" w:eastAsia="Times New Roman" w:hAnsi="Calibri" w:cs="Calibri"/>
          <w:color w:val="1C283D"/>
        </w:rPr>
        <w:t xml:space="preserve"> maddeleri kapsamında yapılacak finansal kiralama (leasing) sözleşmelerine ilişkin bedellerin döviz cinsinden kararlaştırılması mümkündür.</w:t>
      </w:r>
    </w:p>
    <w:p w:rsidR="00FA6C13" w:rsidRPr="00FA6C13" w:rsidRDefault="00FA6C13" w:rsidP="00FA6C13">
      <w:pPr>
        <w:spacing w:before="100" w:beforeAutospacing="1" w:after="100" w:afterAutospacing="1" w:line="300" w:lineRule="atLeast"/>
        <w:ind w:firstLine="566"/>
        <w:rPr>
          <w:rFonts w:ascii="Times New Roman" w:eastAsia="Times New Roman" w:hAnsi="Times New Roman" w:cs="Times New Roman"/>
          <w:color w:val="1C283D"/>
          <w:sz w:val="24"/>
          <w:szCs w:val="24"/>
        </w:rPr>
      </w:pPr>
      <w:r w:rsidRPr="00FA6C13">
        <w:rPr>
          <w:rFonts w:ascii="Calibri" w:eastAsia="Times New Roman" w:hAnsi="Calibri" w:cs="Calibri"/>
          <w:color w:val="1C283D"/>
        </w:rPr>
        <w:t>(14) Türkiye Cumhuriyeti Devleti ile vatandaşlık bağı bulunmayan Türkiye’de yerleşik kişilerin taraf olduğu iş sözleşmelerinde, sözleşme bedelinin ve bu sözleşmelerden kaynaklanan diğer ödeme yükümlülüklerinin döviz cinsinden veya dövize endeksli olarak kararlaştırılması mümkündür.</w:t>
      </w:r>
    </w:p>
    <w:p w:rsidR="00FA6C13" w:rsidRPr="00FA6C13" w:rsidRDefault="00FA6C13" w:rsidP="00FA6C13">
      <w:pPr>
        <w:spacing w:before="100" w:beforeAutospacing="1" w:after="100" w:afterAutospacing="1" w:line="300" w:lineRule="atLeast"/>
        <w:ind w:firstLine="566"/>
        <w:rPr>
          <w:rFonts w:ascii="Times New Roman" w:eastAsia="Times New Roman" w:hAnsi="Times New Roman" w:cs="Times New Roman"/>
          <w:color w:val="1C283D"/>
          <w:sz w:val="24"/>
          <w:szCs w:val="24"/>
        </w:rPr>
      </w:pPr>
      <w:r w:rsidRPr="00FA6C13">
        <w:rPr>
          <w:rFonts w:ascii="Calibri" w:eastAsia="Times New Roman" w:hAnsi="Calibri" w:cs="Calibri"/>
          <w:color w:val="1C283D"/>
        </w:rPr>
        <w:t>(15) On altıncı fıkra hükümleri saklı kalmak kaydıyla, kamu kurum ve kuruluşlarının veya Türk Silahlı Kuvvetlerini Güçlendirme Vakfı şirketlerinin taraf olduğu gayrimenkul satış ve gayrimenkul kiralama dışında kalan sözleşmelerde, sözleşme bedelinin ve bu sözleşmelerden kaynaklanan diğer ödeme yükümlülüklerin döviz cinsinden veya dövize endeksli olarak kararlaştırılması mümkündür.</w:t>
      </w:r>
    </w:p>
    <w:p w:rsidR="00FA6C13" w:rsidRPr="00FA6C13" w:rsidRDefault="00FA6C13" w:rsidP="00FA6C13">
      <w:pPr>
        <w:spacing w:before="100" w:beforeAutospacing="1" w:after="100" w:afterAutospacing="1" w:line="300" w:lineRule="atLeast"/>
        <w:ind w:firstLine="566"/>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(16) Kamu kurum ve kuruluşlarının taraf olduğu döviz cinsinden veya dövize endeksli ihaleler, sözleşmeler ve milletlerarası andlaşmaların ifası kapsamında gerçekleştirilecek olan projeler dahilinde; </w:t>
      </w:r>
      <w:r w:rsidRPr="00FA6C13">
        <w:rPr>
          <w:rFonts w:ascii="Calibri" w:eastAsia="Times New Roman" w:hAnsi="Calibri" w:cs="Calibri"/>
          <w:color w:val="1C283D"/>
        </w:rPr>
        <w:lastRenderedPageBreak/>
        <w:t>yükleniciler veya görevli şirketlerin ve bunların sözleşme imzaladığı tarafların üçüncü taraflarla akdedeceği veya bahsi geçen projeler çerçevesinde akdedilecek, gayrimenkul satış sözleşmeleri ve iş sözleşmeleri dışında kalan sözleşmelerde, sözleşme bedelinin ve bu sözleşmelerden kaynaklanan diğer ödeme yükümlülüklerinin döviz cinsinden veya dövize endeksli olarak kararlaştırılması mümkündür.</w:t>
      </w:r>
    </w:p>
    <w:p w:rsidR="00FA6C13" w:rsidRPr="00FA6C13" w:rsidRDefault="00FA6C13" w:rsidP="00FA6C13">
      <w:pPr>
        <w:spacing w:before="100" w:beforeAutospacing="1" w:after="100" w:afterAutospacing="1" w:line="300" w:lineRule="atLeast"/>
        <w:ind w:firstLine="566"/>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(17) 4749 sayılı Kamu Finansmanı ve Borç Yönetiminin Düzenlenmesi Hakkında Kanun kapsamında gerçekleştirilen işlemlere ilişkin olarak yapılan sözleşmelerde sözleşme bedelinin ve bu sözleşmelerden kaynaklanan diğer ödeme yükümlülüklerinin döviz cinsinden veya dövize endeksli olarak kararlaştırılması mümkündür. </w:t>
      </w:r>
      <w:proofErr w:type="gramStart"/>
      <w:r w:rsidRPr="00FA6C13">
        <w:rPr>
          <w:rFonts w:ascii="Calibri" w:eastAsia="Times New Roman" w:hAnsi="Calibri" w:cs="Calibri"/>
          <w:color w:val="1C283D"/>
        </w:rPr>
        <w:t>Bu işlemlerle ilgili olarak bankaların taraf olduğu sözleşmelerde, sözleşme bedelinin ve bu sözleşmelerden kaynaklanan diğer ödeme yükümlülüklerin döviz cinsinden veya dövize endeksli olarak kararlaştırılması mümkündür.</w:t>
      </w:r>
      <w:proofErr w:type="gramEnd"/>
    </w:p>
    <w:p w:rsidR="00FA6C13" w:rsidRPr="00FA6C13" w:rsidRDefault="00FA6C13" w:rsidP="00FA6C13">
      <w:pPr>
        <w:spacing w:before="100" w:beforeAutospacing="1" w:after="100" w:afterAutospacing="1" w:line="300" w:lineRule="atLeast"/>
        <w:ind w:firstLine="566"/>
        <w:rPr>
          <w:rFonts w:ascii="Times New Roman" w:eastAsia="Times New Roman" w:hAnsi="Times New Roman" w:cs="Times New Roman"/>
          <w:color w:val="1C283D"/>
          <w:sz w:val="24"/>
          <w:szCs w:val="24"/>
        </w:rPr>
      </w:pPr>
      <w:r w:rsidRPr="00FA6C13">
        <w:rPr>
          <w:rFonts w:ascii="Calibri" w:eastAsia="Times New Roman" w:hAnsi="Calibri" w:cs="Calibri"/>
          <w:color w:val="1C283D"/>
        </w:rPr>
        <w:t>(18) 32 sayılı Karar hükümleri saklı kalmak kaydıyla, 6362 sayılı Sermaye Piyasası Kanunu ile bu Kanuna dayalı olarak yapılan düzenlemeler çerçevesinde sermaye piyasası araçlarının (yabancı sermaye piyasası araçları ve depo sertifikaları ile yabancı yatırım fonu payları da dahil olmak üzere) döviz cinsinden oluşturulması, ihracı, alım satımı ve yapılan işlemlere ilişkin yükümlülüklerin döviz cinsinden kararlaştırılması mümkündür.</w:t>
      </w:r>
    </w:p>
    <w:p w:rsidR="00FA6C13" w:rsidRPr="00FA6C13" w:rsidRDefault="00FA6C13" w:rsidP="00FA6C13">
      <w:pPr>
        <w:spacing w:before="100" w:beforeAutospacing="1" w:after="100" w:afterAutospacing="1" w:line="300" w:lineRule="atLeast"/>
        <w:ind w:firstLine="566"/>
        <w:rPr>
          <w:rFonts w:ascii="Times New Roman" w:eastAsia="Times New Roman" w:hAnsi="Times New Roman" w:cs="Times New Roman"/>
          <w:color w:val="1C283D"/>
          <w:sz w:val="24"/>
          <w:szCs w:val="24"/>
        </w:rPr>
      </w:pPr>
      <w:r w:rsidRPr="00FA6C13">
        <w:rPr>
          <w:rFonts w:ascii="Calibri" w:eastAsia="Times New Roman" w:hAnsi="Calibri" w:cs="Calibri"/>
          <w:color w:val="1C283D"/>
        </w:rPr>
        <w:t>(19) Dışarıda yerleşik kişilerin Türkiye’de bulunan; şube, temsilcilik, ofis, irtibat bürosu, doğrudan veya dolaylı olarak yüzde elli ve üzerinde pay sahipliklerinin veya ortak kontrol ve/veya kontrolüne sahip bulunduğu şirketler ile serbest bölgedeki faaliyetleri kapsamında serbest bölgelerdeki şirketlerin işveren veya hizmet alan olarak taraf olduğu iş ve hizmet sözleşmelerinde, sözleşme bedelinin ve bu sözleşmelerden kaynaklanan diğer ödeme yükümlülüklerinin döviz cinsinden veya dövize endeksli olarak kararlaştırılması mümkündür.</w:t>
      </w:r>
    </w:p>
    <w:p w:rsidR="00FA6C13" w:rsidRPr="00FA6C13" w:rsidRDefault="00FA6C13" w:rsidP="00FA6C13">
      <w:pPr>
        <w:spacing w:before="100" w:beforeAutospacing="1" w:after="100" w:afterAutospacing="1" w:line="300" w:lineRule="atLeast"/>
        <w:ind w:firstLine="566"/>
        <w:rPr>
          <w:rFonts w:ascii="Times New Roman" w:eastAsia="Times New Roman" w:hAnsi="Times New Roman" w:cs="Times New Roman"/>
          <w:color w:val="1C283D"/>
          <w:sz w:val="24"/>
          <w:szCs w:val="24"/>
        </w:rPr>
      </w:pPr>
      <w:r w:rsidRPr="00FA6C13">
        <w:rPr>
          <w:rFonts w:ascii="Calibri" w:eastAsia="Times New Roman" w:hAnsi="Calibri" w:cs="Calibri"/>
          <w:color w:val="1C283D"/>
        </w:rPr>
        <w:t>(20) Türkiye’de yerleşik yolcu, yük veya posta taşıma faaliyetinde bulunan ticari havayolu işletmeleri; hava taşıma araçlarına, motorlarına ve bunların aksam ve parçalarına yönelik teknik bakım hizmeti veren şirketler; sivil havacılık mevzuatı kapsamında havalimanlarında yer hizmetleri yapmak üzere çalışma ruhsatı alan veya yetkilendirilen kamu ya da özel hukuk tüzel kişiliği statüsündeki kuruluşlar ile söz konusu kuruluşların kurdukları işletme ve şirketler ile doğrudan veya dolaylı olarak sermayelerinde en az yüzde elli hisse oranına sahip olduğu ortaklıkların Türkiye’de yerleşik kişilerle döviz cinsinden veya dövize endeksli bedeller içeren gayrimenkul satış, gayrimenkul kiralama ve iş sözleşmeleri haricindeki sözleşmeleri akdetmeleri mümkündür.</w:t>
      </w:r>
    </w:p>
    <w:p w:rsidR="00FA6C13" w:rsidRPr="00FA6C13" w:rsidRDefault="00FA6C13" w:rsidP="00FA6C13">
      <w:pPr>
        <w:spacing w:before="100" w:beforeAutospacing="1" w:after="100" w:afterAutospacing="1" w:line="300" w:lineRule="atLeast"/>
        <w:ind w:firstLine="566"/>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(21) Bu madde uyarınca sözleşme bedeli ve bu sözleşmelerden kaynaklanan diğer ödeme yükümlülükleri döviz cinsinden veya dövize endeksli olarak kararlaştırılamayan sözleşmeler kapsamında düzenlenecek kıymetli evraklarda yer </w:t>
      </w:r>
      <w:proofErr w:type="gramStart"/>
      <w:r w:rsidRPr="00FA6C13">
        <w:rPr>
          <w:rFonts w:ascii="Calibri" w:eastAsia="Times New Roman" w:hAnsi="Calibri" w:cs="Calibri"/>
          <w:color w:val="1C283D"/>
        </w:rPr>
        <w:t>alan</w:t>
      </w:r>
      <w:proofErr w:type="gramEnd"/>
      <w:r w:rsidRPr="00FA6C13">
        <w:rPr>
          <w:rFonts w:ascii="Calibri" w:eastAsia="Times New Roman" w:hAnsi="Calibri" w:cs="Calibri"/>
          <w:color w:val="1C283D"/>
        </w:rPr>
        <w:t xml:space="preserve"> bedellerin döviz cinsinden veya dövize endeksli olarak belirlenmesi mümkün değildir. </w:t>
      </w:r>
      <w:proofErr w:type="gramStart"/>
      <w:r w:rsidRPr="00FA6C13">
        <w:rPr>
          <w:rFonts w:ascii="Calibri" w:eastAsia="Times New Roman" w:hAnsi="Calibri" w:cs="Calibri"/>
          <w:color w:val="1C283D"/>
        </w:rPr>
        <w:t>Ancak, 32 sayılı Kararın Geçici 8 inci maddesinin yürürlüğe girdiği tarihten önce düzenlenmiş ve dolaşıma girmiş bulunan bu kapsamdaki kıymetli evraklar anılan geçici madde hükmünden istisnadır.</w:t>
      </w:r>
      <w:proofErr w:type="gramEnd"/>
    </w:p>
    <w:p w:rsidR="00FA6C13" w:rsidRPr="00FA6C13" w:rsidRDefault="00FA6C13" w:rsidP="00FA6C13">
      <w:pPr>
        <w:spacing w:before="100" w:beforeAutospacing="1" w:after="100" w:afterAutospacing="1" w:line="300" w:lineRule="atLeast"/>
        <w:ind w:firstLine="566"/>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(22) Uluslararası piyasalarda fiyatı döviz cinsinden belirlenen kıymetli madenlere ve/veya emtiaya endekslenen ve/veya dolaylı olarak dövize endekslenen sözleşmeler, 32 sayılı Kararın 4 üncü maddesinin </w:t>
      </w:r>
      <w:r w:rsidRPr="00FA6C13">
        <w:rPr>
          <w:rFonts w:ascii="Calibri" w:eastAsia="Times New Roman" w:hAnsi="Calibri" w:cs="Calibri"/>
          <w:color w:val="1C283D"/>
        </w:rPr>
        <w:lastRenderedPageBreak/>
        <w:t xml:space="preserve">(g) bendi uygulaması kapsamında dövize endeksli sözleşme olarak değerlendirilir. </w:t>
      </w:r>
      <w:proofErr w:type="gramStart"/>
      <w:r w:rsidRPr="00FA6C13">
        <w:rPr>
          <w:rFonts w:ascii="Calibri" w:eastAsia="Times New Roman" w:hAnsi="Calibri" w:cs="Calibri"/>
          <w:color w:val="1C283D"/>
        </w:rPr>
        <w:t>Ancak, taşımacılık faaliyetlerine ilişkin hizmet sözleşmelerinde akaryakıt fiyatlarına endeksleme yapılması mümkündür.</w:t>
      </w:r>
      <w:proofErr w:type="gramEnd"/>
    </w:p>
    <w:p w:rsidR="00FA6C13" w:rsidRPr="00FA6C13" w:rsidRDefault="00FA6C13" w:rsidP="00FA6C13">
      <w:pPr>
        <w:spacing w:before="100" w:beforeAutospacing="1" w:after="100" w:afterAutospacing="1" w:line="300" w:lineRule="atLeast"/>
        <w:ind w:firstLine="566"/>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(23) Türkiye’de yerleşik kişilerin yurt dışındaki; şube, temsilcilik, ofis, irtibat bürosu, işlettiği veya yönettiği fonlar, doğrudan veya dolaylı olarak yüzde elli ve üzerinde pay sahipliklerinin bulunduğu şirketler 32 sayılı Kararın 4 üncü maddesinin (g) bendi uygulaması kapsamında Türkiye’de yerleşik olarak değerlendirilir. </w:t>
      </w:r>
      <w:proofErr w:type="gramStart"/>
      <w:r w:rsidRPr="00FA6C13">
        <w:rPr>
          <w:rFonts w:ascii="Calibri" w:eastAsia="Times New Roman" w:hAnsi="Calibri" w:cs="Calibri"/>
          <w:color w:val="1C283D"/>
        </w:rPr>
        <w:t>Ancak, sözleşmenin yurt dışında ifa edilmesi durumunda bu fıkra hükmü uygulanmaz.</w:t>
      </w:r>
      <w:proofErr w:type="gramEnd"/>
    </w:p>
    <w:p w:rsidR="00FA6C13" w:rsidRPr="00FA6C13" w:rsidRDefault="00FA6C13" w:rsidP="00FA6C13">
      <w:pPr>
        <w:spacing w:before="100" w:beforeAutospacing="1" w:after="100" w:afterAutospacing="1" w:line="300" w:lineRule="atLeast"/>
        <w:ind w:firstLine="566"/>
        <w:rPr>
          <w:rFonts w:ascii="Times New Roman" w:eastAsia="Times New Roman" w:hAnsi="Times New Roman" w:cs="Times New Roman"/>
          <w:color w:val="1C283D"/>
          <w:sz w:val="24"/>
          <w:szCs w:val="24"/>
        </w:rPr>
      </w:pPr>
      <w:r w:rsidRPr="00FA6C13">
        <w:rPr>
          <w:rFonts w:ascii="Calibri" w:eastAsia="Times New Roman" w:hAnsi="Calibri" w:cs="Calibri"/>
          <w:color w:val="1C283D"/>
        </w:rPr>
        <w:t>(24) Bu madde uyarınca akdedilecek sözleşmelerde istisna kapsamına alınan, ancak 32 sayılı Kararın Geçici 8 inci maddesinin yürürlüğe girdiği tarihten önce akdedilmiş bulunan sözleşmeler de anılan geçici madde hükmünden istisnadır.</w:t>
      </w:r>
    </w:p>
    <w:p w:rsidR="00FA6C13" w:rsidRPr="00FA6C13" w:rsidRDefault="00FA6C13" w:rsidP="00FA6C13">
      <w:pPr>
        <w:spacing w:before="100" w:beforeAutospacing="1" w:after="100" w:afterAutospacing="1" w:line="300" w:lineRule="atLeast"/>
        <w:ind w:firstLine="566"/>
        <w:rPr>
          <w:rFonts w:ascii="Times New Roman" w:eastAsia="Times New Roman" w:hAnsi="Times New Roman" w:cs="Times New Roman"/>
          <w:color w:val="1C283D"/>
          <w:sz w:val="24"/>
          <w:szCs w:val="24"/>
        </w:rPr>
      </w:pPr>
      <w:r w:rsidRPr="00FA6C13">
        <w:rPr>
          <w:rFonts w:ascii="Calibri" w:eastAsia="Times New Roman" w:hAnsi="Calibri" w:cs="Calibri"/>
          <w:color w:val="1C283D"/>
        </w:rPr>
        <w:t>(25) 32 sayılı Kararın Geçici 8 inci maddesinin yürürlüğe girdiği tarihten önce akdedilmiş bulunan, taşıt kiralama ve yolcu taşıma amaçlı ticari taşıt satış sözleşmeleri anılan geçici madde hükmünden istisnadır.</w:t>
      </w:r>
    </w:p>
    <w:p w:rsidR="00FA6C13" w:rsidRPr="00FA6C13" w:rsidRDefault="00FA6C13" w:rsidP="00FA6C13">
      <w:pPr>
        <w:spacing w:before="100" w:beforeAutospacing="1" w:after="100" w:afterAutospacing="1" w:line="300" w:lineRule="atLeast"/>
        <w:ind w:firstLine="566"/>
        <w:rPr>
          <w:rFonts w:ascii="Times New Roman" w:eastAsia="Times New Roman" w:hAnsi="Times New Roman" w:cs="Times New Roman"/>
          <w:color w:val="1C283D"/>
          <w:sz w:val="24"/>
          <w:szCs w:val="24"/>
        </w:rPr>
      </w:pPr>
      <w:r w:rsidRPr="00FA6C13">
        <w:rPr>
          <w:rFonts w:ascii="Calibri" w:eastAsia="Times New Roman" w:hAnsi="Calibri" w:cs="Calibri"/>
          <w:color w:val="1C283D"/>
        </w:rPr>
        <w:t>(26) 32 sayılı Kararın Geçici 8 inci maddesinin yürürlüğe girdiği tarihten önce akdedilmiş bulunan, menkul ve gayrimenkullere ilişkin finansal kiralama sözleşmeleri anılan geçici madde hükmünden istisnadır.</w:t>
      </w:r>
    </w:p>
    <w:p w:rsidR="00FA6C13" w:rsidRPr="00FA6C13" w:rsidRDefault="00FA6C13" w:rsidP="00FA6C13">
      <w:pPr>
        <w:spacing w:before="100" w:beforeAutospacing="1" w:after="100" w:afterAutospacing="1" w:line="300" w:lineRule="atLeast"/>
        <w:ind w:firstLine="566"/>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(27) Bu madde uyarınca sözleşme bedeli ve bu sözleşmelerden kaynaklanan diğer ödeme yükümlülükleri döviz cinsinden veya dövize endeksli olarak kararlaştırılması mümkün olmayan sözleşmelerde yer </w:t>
      </w:r>
      <w:proofErr w:type="gramStart"/>
      <w:r w:rsidRPr="00FA6C13">
        <w:rPr>
          <w:rFonts w:ascii="Calibri" w:eastAsia="Times New Roman" w:hAnsi="Calibri" w:cs="Calibri"/>
          <w:color w:val="1C283D"/>
        </w:rPr>
        <w:t>alan</w:t>
      </w:r>
      <w:proofErr w:type="gramEnd"/>
      <w:r w:rsidRPr="00FA6C13">
        <w:rPr>
          <w:rFonts w:ascii="Calibri" w:eastAsia="Times New Roman" w:hAnsi="Calibri" w:cs="Calibri"/>
          <w:color w:val="1C283D"/>
        </w:rPr>
        <w:t xml:space="preserve"> bedellerin 32 sayılı Kararın Geçici 8 inci maddesi kapsamında Türk parası olarak taraflarca yeniden belirlenmesi zorunludur.</w:t>
      </w:r>
    </w:p>
    <w:p w:rsidR="00FA6C13" w:rsidRPr="00FA6C13" w:rsidRDefault="00FA6C13" w:rsidP="00FA6C13">
      <w:pPr>
        <w:spacing w:before="100" w:beforeAutospacing="1" w:after="100" w:afterAutospacing="1" w:line="300" w:lineRule="atLeast"/>
        <w:ind w:firstLine="566"/>
        <w:rPr>
          <w:rFonts w:ascii="Times New Roman" w:eastAsia="Times New Roman" w:hAnsi="Times New Roman" w:cs="Times New Roman"/>
          <w:color w:val="1C283D"/>
          <w:sz w:val="24"/>
          <w:szCs w:val="24"/>
        </w:rPr>
      </w:pPr>
      <w:r w:rsidRPr="00FA6C13">
        <w:rPr>
          <w:rFonts w:ascii="Calibri" w:eastAsia="Times New Roman" w:hAnsi="Calibri" w:cs="Calibri"/>
          <w:color w:val="1C283D"/>
        </w:rPr>
        <w:t>(28) Bu madde uyarınca sözleşme bedeli ve bu sözleşmelerden kaynaklanan diğer ödeme yükümlülükleri döviz cinsinden veya dövize endeksli olarak kararlaştırılması mümkün olmayan sözleşmelerde yer alan bedeller 32 sayılı Kararın Geçici 8 inci maddesi kapsamında Türk parası olarak taraflarca yeniden belirlenirken mutabakata varılamazsa; akdedilen sözleşmelerde döviz veya dövize endeksli olarak belirlenen bedeller, söz konusu bedellerin 2/1/2018 tarihinde belirlenen gösterge niteliğindeki Türkiye Cumhuriyet Merkez Bankası efektif satış kuru kullanılarak hesaplanan Türk parası cinsinden karşılığının 2/1/2018 tarihinden bedellerin yeniden belirlendiği tarihe kadar Türkiye İstatistik Kurumunun her ay için belirlediği tüketici fiyat endeksi (TÜFE) aylık değişim oranları esas alınarak artırılması suretiyle belirlenir.</w:t>
      </w:r>
    </w:p>
    <w:p w:rsidR="00FA6C13" w:rsidRPr="00FA6C13" w:rsidRDefault="00FA6C13" w:rsidP="00FA6C13">
      <w:pPr>
        <w:spacing w:before="100" w:beforeAutospacing="1" w:after="100" w:afterAutospacing="1" w:line="300" w:lineRule="atLeast"/>
        <w:ind w:firstLine="566"/>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32 sayılı Kararın Geçici 8 inci maddesinin yürürlüğe girdiği tarihten önce akdedilen konut ve çatılı iş yeri kira sözleşmelerinde döviz veya dövize endeksli olarak belirlenen bedeller bu fıkranın ilk paragrafına göre iki yıllık süre için Türk parası olarak belirlenir. Ancak, Türk parası olarak belirlemenin yapıldığı kira yılının sonundan itibaren bir yıl geçerli olmak üzere; anılan paragraf uyarınca Türk parası olarak belirlenen kira bedeli, taraflarca belirlenirken mutabakata varılamazsa, belirleme tarihinden belirlemenin yapıldığı kira yılının sonuna </w:t>
      </w:r>
      <w:proofErr w:type="gramStart"/>
      <w:r w:rsidRPr="00FA6C13">
        <w:rPr>
          <w:rFonts w:ascii="Calibri" w:eastAsia="Times New Roman" w:hAnsi="Calibri" w:cs="Calibri"/>
          <w:color w:val="1C283D"/>
        </w:rPr>
        <w:t>kadar</w:t>
      </w:r>
      <w:proofErr w:type="gramEnd"/>
      <w:r w:rsidRPr="00FA6C13">
        <w:rPr>
          <w:rFonts w:ascii="Calibri" w:eastAsia="Times New Roman" w:hAnsi="Calibri" w:cs="Calibri"/>
          <w:color w:val="1C283D"/>
        </w:rPr>
        <w:t xml:space="preserve"> Türkiye İstatistik Kurumunun her ay için belirlediği tüketici fiyat endeksi (TÜFE) aylık değişim oranları esas alınarak artırılması yoluyla belirlenir. Bir sonraki kira yılı Türk parası cinsinden kira bedeli ise, taraflarca belirlenirken mutabakata varılamazsa, önceki kira </w:t>
      </w:r>
      <w:r w:rsidRPr="00FA6C13">
        <w:rPr>
          <w:rFonts w:ascii="Calibri" w:eastAsia="Times New Roman" w:hAnsi="Calibri" w:cs="Calibri"/>
          <w:color w:val="1C283D"/>
        </w:rPr>
        <w:lastRenderedPageBreak/>
        <w:t>yılında geçerli olan kira bedelinin Türkiye İstatistik Kurumunun belirlediği tüketici fiyat endeksi (TÜFE) aylık değişim oranları esas alınarak artırılması yoluyla belirlenir ve belirlenen Türk parası cinsinden kira bedeli bu fıkrada belirtilen iki yıllık sürenin sonuna kadar geçerli olur.</w:t>
      </w:r>
    </w:p>
    <w:p w:rsidR="00FA6C13" w:rsidRPr="00FA6C13" w:rsidRDefault="00FA6C13" w:rsidP="00FA6C13">
      <w:pPr>
        <w:spacing w:before="100" w:beforeAutospacing="1" w:after="100" w:afterAutospacing="1" w:line="300" w:lineRule="atLeast"/>
        <w:ind w:firstLine="709"/>
        <w:rPr>
          <w:rFonts w:ascii="Times New Roman" w:eastAsia="Times New Roman" w:hAnsi="Times New Roman" w:cs="Times New Roman"/>
          <w:color w:val="1C283D"/>
          <w:sz w:val="24"/>
          <w:szCs w:val="24"/>
        </w:rPr>
      </w:pPr>
      <w:proofErr w:type="gramStart"/>
      <w:r w:rsidRPr="00FA6C13">
        <w:rPr>
          <w:rFonts w:ascii="Calibri" w:eastAsia="Times New Roman" w:hAnsi="Calibri" w:cs="Calibri"/>
          <w:color w:val="1C283D"/>
        </w:rPr>
        <w:t>Bu madde uyarınca sözleşme bedeli ve bu sözleşmelerden kaynaklanan diğer ödeme yükümlülükleri döviz cinsinden veya dövize endeksli olarak kararlaştırılması mümkün olmayan sözleşmelerde tahsili yapılmış veya gecikmiş alacaklar ile gayrimenkul kira sözleşmeleri kapsamında verilen depozitolar ve sözleşmelerin ifası kapsamında dolaşıma girmiş kıymetli evraklar için bu fıkra hükmü uygulanmaz.</w:t>
      </w:r>
      <w:proofErr w:type="gramEnd"/>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b/>
          <w:bCs/>
          <w:color w:val="1C283D"/>
        </w:rPr>
        <w:t>Yurt dışından menkul kıymet ve diğer sermaye piyasası araçlarının alım satımı</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b/>
          <w:bCs/>
          <w:color w:val="1C283D"/>
        </w:rPr>
        <w:t xml:space="preserve">MADDE 9 – </w:t>
      </w:r>
      <w:r w:rsidRPr="00FA6C13">
        <w:rPr>
          <w:rFonts w:ascii="Calibri" w:eastAsia="Times New Roman" w:hAnsi="Calibri" w:cs="Calibri"/>
          <w:color w:val="1C283D"/>
        </w:rPr>
        <w:t xml:space="preserve">(1) Döviz transferlerinin bankalardan yapılması kaydıyla yurt dışındaki </w:t>
      </w:r>
      <w:proofErr w:type="gramStart"/>
      <w:r w:rsidRPr="00FA6C13">
        <w:rPr>
          <w:rFonts w:ascii="Calibri" w:eastAsia="Times New Roman" w:hAnsi="Calibri" w:cs="Calibri"/>
          <w:color w:val="1C283D"/>
        </w:rPr>
        <w:t>mali</w:t>
      </w:r>
      <w:proofErr w:type="gramEnd"/>
      <w:r w:rsidRPr="00FA6C13">
        <w:rPr>
          <w:rFonts w:ascii="Calibri" w:eastAsia="Times New Roman" w:hAnsi="Calibri" w:cs="Calibri"/>
          <w:color w:val="1C283D"/>
        </w:rPr>
        <w:t xml:space="preserve"> piyasalarda işlem gören menkul kıymetlerin, diğer sermaye piyasası araçlarının, vadeli işlem ve opsiyon sözleşmeleri dahil her türlü türev araçlarının alım satımı Sermaye Piyasası Kurulu tarafından yetkilendirilmiş yurt içinde veya yurt dışında bulunan aracı kuruluşlar aracılığıyla yapılır. </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(2) </w:t>
      </w:r>
      <w:r w:rsidRPr="00FA6C13">
        <w:rPr>
          <w:rFonts w:ascii="Calibri" w:eastAsia="Times New Roman" w:hAnsi="Calibri" w:cs="Calibri"/>
          <w:b/>
          <w:bCs/>
          <w:color w:val="1C283D"/>
        </w:rPr>
        <w:t>(Ek</w:t>
      </w:r>
      <w:proofErr w:type="gramStart"/>
      <w:r w:rsidRPr="00FA6C13">
        <w:rPr>
          <w:rFonts w:ascii="Calibri" w:eastAsia="Times New Roman" w:hAnsi="Calibri" w:cs="Calibri"/>
          <w:b/>
          <w:bCs/>
          <w:color w:val="1C283D"/>
        </w:rPr>
        <w:t>:RG</w:t>
      </w:r>
      <w:proofErr w:type="gramEnd"/>
      <w:r w:rsidRPr="00FA6C13">
        <w:rPr>
          <w:rFonts w:ascii="Calibri" w:eastAsia="Times New Roman" w:hAnsi="Calibri" w:cs="Calibri"/>
          <w:b/>
          <w:bCs/>
          <w:color w:val="1C283D"/>
        </w:rPr>
        <w:t xml:space="preserve">-25/1/2018-30312) </w:t>
      </w:r>
      <w:r w:rsidRPr="00FA6C13">
        <w:rPr>
          <w:rFonts w:ascii="Calibri" w:eastAsia="Times New Roman" w:hAnsi="Calibri" w:cs="Calibri"/>
          <w:color w:val="1C283D"/>
        </w:rPr>
        <w:t>Türkiye’de yerleşik kişilerin, kaldıraçlı işlemler ve kaldıraçlı işlemlerle aynı hükümlere tabi olduğu belirlenen türev araçları yalnızca Sermaye Piyasası Kurulu tarafından yetkilendirilmiş kuruluşlar aracılığıyla almaları ve satmaları serbesttir.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b/>
          <w:bCs/>
          <w:color w:val="1C283D"/>
        </w:rPr>
        <w:t>Yurt dışına sermaye ihracı</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b/>
          <w:bCs/>
          <w:color w:val="1C283D"/>
        </w:rPr>
        <w:t>MADDE 10 – (Değişik</w:t>
      </w:r>
      <w:proofErr w:type="gramStart"/>
      <w:r w:rsidRPr="00FA6C13">
        <w:rPr>
          <w:rFonts w:ascii="Calibri" w:eastAsia="Times New Roman" w:hAnsi="Calibri" w:cs="Calibri"/>
          <w:b/>
          <w:bCs/>
          <w:color w:val="1C283D"/>
        </w:rPr>
        <w:t>:RG</w:t>
      </w:r>
      <w:proofErr w:type="gramEnd"/>
      <w:r w:rsidRPr="00FA6C13">
        <w:rPr>
          <w:rFonts w:ascii="Calibri" w:eastAsia="Times New Roman" w:hAnsi="Calibri" w:cs="Calibri"/>
          <w:b/>
          <w:bCs/>
          <w:color w:val="1C283D"/>
        </w:rPr>
        <w:t xml:space="preserve">-30/12/2015-29578) </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(1) Türkiye’de yerleşik kişiler, yurt dışında şirket kurmak, mevcut şirketlere ortak olmak veya şube açmak için yaptıkları ilk nakdi ve/veya ayni sermaye ihracını müteakip üç ay içerisinde </w:t>
      </w:r>
      <w:r w:rsidRPr="00FA6C13">
        <w:rPr>
          <w:rFonts w:ascii="Calibri" w:eastAsia="Times New Roman" w:hAnsi="Calibri" w:cs="Calibri"/>
          <w:b/>
          <w:bCs/>
          <w:color w:val="1C283D"/>
        </w:rPr>
        <w:t xml:space="preserve">(Değişik ibare:RG-7/9/2018-30528) </w:t>
      </w:r>
      <w:r w:rsidRPr="00FA6C13">
        <w:rPr>
          <w:rFonts w:ascii="Calibri" w:eastAsia="Times New Roman" w:hAnsi="Calibri" w:cs="Calibri"/>
          <w:color w:val="1C283D"/>
          <w:u w:val="single"/>
        </w:rPr>
        <w:t>Ticaret Bakanlığı</w:t>
      </w:r>
      <w:r w:rsidRPr="00FA6C13">
        <w:rPr>
          <w:rFonts w:ascii="Calibri" w:eastAsia="Times New Roman" w:hAnsi="Calibri" w:cs="Calibri"/>
          <w:color w:val="1C283D"/>
        </w:rPr>
        <w:t xml:space="preserve"> internet adresinde yer alan yurt dışına sermaye ihracına ilişkin bilgi formunu açıklamalar doğrultusunda doldurarak </w:t>
      </w:r>
      <w:r w:rsidRPr="00FA6C13">
        <w:rPr>
          <w:rFonts w:ascii="Calibri" w:eastAsia="Times New Roman" w:hAnsi="Calibri" w:cs="Calibri"/>
          <w:b/>
          <w:bCs/>
          <w:color w:val="1C283D"/>
        </w:rPr>
        <w:t xml:space="preserve">(Değişik ibare:RG-7/9/2018-30528) </w:t>
      </w:r>
      <w:r w:rsidRPr="00FA6C13">
        <w:rPr>
          <w:rFonts w:ascii="Calibri" w:eastAsia="Times New Roman" w:hAnsi="Calibri" w:cs="Calibri"/>
          <w:color w:val="1C283D"/>
          <w:u w:val="single"/>
        </w:rPr>
        <w:t>Hazine ve Maliye Bakanlığına</w:t>
      </w:r>
      <w:r w:rsidRPr="00FA6C13">
        <w:rPr>
          <w:rFonts w:ascii="Calibri" w:eastAsia="Times New Roman" w:hAnsi="Calibri" w:cs="Calibri"/>
          <w:color w:val="1C283D"/>
        </w:rPr>
        <w:t xml:space="preserve"> ve </w:t>
      </w:r>
      <w:r w:rsidRPr="00FA6C13">
        <w:rPr>
          <w:rFonts w:ascii="Calibri" w:eastAsia="Times New Roman" w:hAnsi="Calibri" w:cs="Calibri"/>
          <w:b/>
          <w:bCs/>
          <w:color w:val="1C283D"/>
        </w:rPr>
        <w:t xml:space="preserve">(Değişik ibare:RG-7/9/2018-30528) </w:t>
      </w:r>
      <w:r w:rsidRPr="00FA6C13">
        <w:rPr>
          <w:rFonts w:ascii="Calibri" w:eastAsia="Times New Roman" w:hAnsi="Calibri" w:cs="Calibri"/>
          <w:color w:val="1C283D"/>
          <w:u w:val="single"/>
        </w:rPr>
        <w:t>Ticaret Bakanlığına</w:t>
      </w:r>
      <w:r w:rsidRPr="00FA6C13">
        <w:rPr>
          <w:rFonts w:ascii="Calibri" w:eastAsia="Times New Roman" w:hAnsi="Calibri" w:cs="Calibri"/>
          <w:color w:val="1C283D"/>
        </w:rPr>
        <w:t xml:space="preserve"> gönderirler.  </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(2) Sermaye ihracı gerçekleştiren Türkiye’de yerleşik kişiler, her takvim yılını müteakip üç ay içerisinde </w:t>
      </w:r>
      <w:r w:rsidRPr="00FA6C13">
        <w:rPr>
          <w:rFonts w:ascii="Calibri" w:eastAsia="Times New Roman" w:hAnsi="Calibri" w:cs="Calibri"/>
          <w:b/>
          <w:bCs/>
          <w:color w:val="1C283D"/>
        </w:rPr>
        <w:t>(Değişik ibare</w:t>
      </w:r>
      <w:proofErr w:type="gramStart"/>
      <w:r w:rsidRPr="00FA6C13">
        <w:rPr>
          <w:rFonts w:ascii="Calibri" w:eastAsia="Times New Roman" w:hAnsi="Calibri" w:cs="Calibri"/>
          <w:b/>
          <w:bCs/>
          <w:color w:val="1C283D"/>
        </w:rPr>
        <w:t>:RG</w:t>
      </w:r>
      <w:proofErr w:type="gramEnd"/>
      <w:r w:rsidRPr="00FA6C13">
        <w:rPr>
          <w:rFonts w:ascii="Calibri" w:eastAsia="Times New Roman" w:hAnsi="Calibri" w:cs="Calibri"/>
          <w:b/>
          <w:bCs/>
          <w:color w:val="1C283D"/>
        </w:rPr>
        <w:t xml:space="preserve">-7/9/2018-30528) </w:t>
      </w:r>
      <w:r w:rsidRPr="00FA6C13">
        <w:rPr>
          <w:rFonts w:ascii="Calibri" w:eastAsia="Times New Roman" w:hAnsi="Calibri" w:cs="Calibri"/>
          <w:color w:val="1C283D"/>
          <w:u w:val="single"/>
        </w:rPr>
        <w:t>Ticaret Bakanlığının</w:t>
      </w:r>
      <w:r w:rsidRPr="00FA6C13">
        <w:rPr>
          <w:rFonts w:ascii="Calibri" w:eastAsia="Times New Roman" w:hAnsi="Calibri" w:cs="Calibri"/>
          <w:color w:val="1C283D"/>
        </w:rPr>
        <w:t xml:space="preserve"> internet adresinde yer alan bilgi formunu, formda istenilen bilgileri ve yapılan transferleri açıklamalar doğrultusunda güncelleyerek </w:t>
      </w:r>
      <w:r w:rsidRPr="00FA6C13">
        <w:rPr>
          <w:rFonts w:ascii="Calibri" w:eastAsia="Times New Roman" w:hAnsi="Calibri" w:cs="Calibri"/>
          <w:b/>
          <w:bCs/>
          <w:color w:val="1C283D"/>
        </w:rPr>
        <w:t xml:space="preserve">(Değişik ibare:RG-7/9/2018-30528) </w:t>
      </w:r>
      <w:r w:rsidRPr="00FA6C13">
        <w:rPr>
          <w:rFonts w:ascii="Calibri" w:eastAsia="Times New Roman" w:hAnsi="Calibri" w:cs="Calibri"/>
          <w:color w:val="1C283D"/>
          <w:u w:val="single"/>
        </w:rPr>
        <w:t>Ticaret Bakanlığına</w:t>
      </w:r>
      <w:r w:rsidRPr="00FA6C13">
        <w:rPr>
          <w:rFonts w:ascii="Calibri" w:eastAsia="Times New Roman" w:hAnsi="Calibri" w:cs="Calibri"/>
          <w:color w:val="1C283D"/>
        </w:rPr>
        <w:t xml:space="preserve"> gönderirler.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(3) Türkiye’de yerleşik kişiler, tasfiye edilen veya devredilen yurt dışındaki şirket, ortaklık ve şubelerinin durumu hakkında, tasfiye sürecinin sona ermesini veya devredilmesini müteakip en geç üç ay içerisinde </w:t>
      </w:r>
      <w:r w:rsidRPr="00FA6C13">
        <w:rPr>
          <w:rFonts w:ascii="Calibri" w:eastAsia="Times New Roman" w:hAnsi="Calibri" w:cs="Calibri"/>
          <w:b/>
          <w:bCs/>
          <w:color w:val="1C283D"/>
        </w:rPr>
        <w:t>(Değişik ibare</w:t>
      </w:r>
      <w:proofErr w:type="gramStart"/>
      <w:r w:rsidRPr="00FA6C13">
        <w:rPr>
          <w:rFonts w:ascii="Calibri" w:eastAsia="Times New Roman" w:hAnsi="Calibri" w:cs="Calibri"/>
          <w:b/>
          <w:bCs/>
          <w:color w:val="1C283D"/>
        </w:rPr>
        <w:t>:RG</w:t>
      </w:r>
      <w:proofErr w:type="gramEnd"/>
      <w:r w:rsidRPr="00FA6C13">
        <w:rPr>
          <w:rFonts w:ascii="Calibri" w:eastAsia="Times New Roman" w:hAnsi="Calibri" w:cs="Calibri"/>
          <w:b/>
          <w:bCs/>
          <w:color w:val="1C283D"/>
        </w:rPr>
        <w:t xml:space="preserve">-7/9/2018-30528) </w:t>
      </w:r>
      <w:r w:rsidRPr="00FA6C13">
        <w:rPr>
          <w:rFonts w:ascii="Calibri" w:eastAsia="Times New Roman" w:hAnsi="Calibri" w:cs="Calibri"/>
          <w:color w:val="1C283D"/>
          <w:u w:val="single"/>
        </w:rPr>
        <w:t>Hazine ve Maliye Bakanlığına</w:t>
      </w:r>
      <w:r w:rsidRPr="00FA6C13">
        <w:rPr>
          <w:rFonts w:ascii="Calibri" w:eastAsia="Times New Roman" w:hAnsi="Calibri" w:cs="Calibri"/>
          <w:color w:val="1C283D"/>
        </w:rPr>
        <w:t xml:space="preserve"> ve </w:t>
      </w:r>
      <w:r w:rsidRPr="00FA6C13">
        <w:rPr>
          <w:rFonts w:ascii="Calibri" w:eastAsia="Times New Roman" w:hAnsi="Calibri" w:cs="Calibri"/>
          <w:b/>
          <w:bCs/>
          <w:color w:val="1C283D"/>
        </w:rPr>
        <w:t xml:space="preserve">(Değişik ibare:RG-7/9/2018-30528) </w:t>
      </w:r>
      <w:r w:rsidRPr="00FA6C13">
        <w:rPr>
          <w:rFonts w:ascii="Calibri" w:eastAsia="Times New Roman" w:hAnsi="Calibri" w:cs="Calibri"/>
          <w:color w:val="1C283D"/>
          <w:u w:val="single"/>
        </w:rPr>
        <w:t>Ticaret Bakanlığına</w:t>
      </w:r>
      <w:r w:rsidRPr="00FA6C13">
        <w:rPr>
          <w:rFonts w:ascii="Calibri" w:eastAsia="Times New Roman" w:hAnsi="Calibri" w:cs="Calibri"/>
          <w:color w:val="1C283D"/>
        </w:rPr>
        <w:t xml:space="preserve"> bilgi verirler.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b/>
          <w:bCs/>
          <w:color w:val="1C283D"/>
        </w:rPr>
        <w:t>Krediler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b/>
          <w:bCs/>
          <w:color w:val="1C283D"/>
        </w:rPr>
        <w:lastRenderedPageBreak/>
        <w:t>MADDE 11 –</w:t>
      </w:r>
      <w:r w:rsidRPr="00FA6C13">
        <w:rPr>
          <w:rFonts w:ascii="Calibri" w:eastAsia="Times New Roman" w:hAnsi="Calibri" w:cs="Calibri"/>
          <w:color w:val="1C283D"/>
        </w:rPr>
        <w:t xml:space="preserve"> (1) Türkiye’de yerleşik kişiler, yurt dışından sağladıkları kredileri bankalar aracılığı ile kullanırlar. Ancak; </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a) Türkiye’de yerleşik kişilerin yurt dışındaki işleriyle ilgili olarak yurt dışından sağladıkları krediler, </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b) Türkiye’de yerleşik kişilerce ihracat kredi kurumlarından veya ihracat kredisi garanti kuruluşlarının garantisi kapsamında yurt dışından sağlanan</w:t>
      </w:r>
      <w:proofErr w:type="gramStart"/>
      <w:r w:rsidRPr="00FA6C13">
        <w:rPr>
          <w:rFonts w:ascii="Calibri" w:eastAsia="Times New Roman" w:hAnsi="Calibri" w:cs="Calibri"/>
          <w:color w:val="1C283D"/>
        </w:rPr>
        <w:t>  ve</w:t>
      </w:r>
      <w:proofErr w:type="gramEnd"/>
      <w:r w:rsidRPr="00FA6C13">
        <w:rPr>
          <w:rFonts w:ascii="Calibri" w:eastAsia="Times New Roman" w:hAnsi="Calibri" w:cs="Calibri"/>
          <w:color w:val="1C283D"/>
        </w:rPr>
        <w:t xml:space="preserve"> doğrudan yurt dışındaki ihracatçı firmaya ödenen krediler,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c) İhracat kredi veya garanti kuruluşu olmamakla birlikte, nakit kredi yerine malın peşin alımı ve vadeli finansman desteği sağlayan</w:t>
      </w:r>
      <w:proofErr w:type="gramStart"/>
      <w:r w:rsidRPr="00FA6C13">
        <w:rPr>
          <w:rFonts w:ascii="Calibri" w:eastAsia="Times New Roman" w:hAnsi="Calibri" w:cs="Calibri"/>
          <w:color w:val="1C283D"/>
        </w:rPr>
        <w:t>  yurt</w:t>
      </w:r>
      <w:proofErr w:type="gramEnd"/>
      <w:r w:rsidRPr="00FA6C13">
        <w:rPr>
          <w:rFonts w:ascii="Calibri" w:eastAsia="Times New Roman" w:hAnsi="Calibri" w:cs="Calibri"/>
          <w:color w:val="1C283D"/>
        </w:rPr>
        <w:t xml:space="preserve"> dışındaki kalkınma bankalarından sadece mal ithaline yönelik sağlanan krediler,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ç) Türkiye’de yerleşik kişilerce yurt dışından gemi satın alınması amacıyla yapılacak ithalat kapsamında sağlanan krediler,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proofErr w:type="gramStart"/>
      <w:r w:rsidRPr="00FA6C13">
        <w:rPr>
          <w:rFonts w:ascii="Calibri" w:eastAsia="Times New Roman" w:hAnsi="Calibri" w:cs="Calibri"/>
          <w:color w:val="1C283D"/>
        </w:rPr>
        <w:t>için</w:t>
      </w:r>
      <w:proofErr w:type="gramEnd"/>
      <w:r w:rsidRPr="00FA6C13">
        <w:rPr>
          <w:rFonts w:ascii="Calibri" w:eastAsia="Times New Roman" w:hAnsi="Calibri" w:cs="Calibri"/>
          <w:color w:val="1C283D"/>
        </w:rPr>
        <w:t xml:space="preserve"> bu şart aranmaz.</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(2) Türkiye’de yerleşik kişilerce yurt dışından </w:t>
      </w:r>
      <w:proofErr w:type="gramStart"/>
      <w:r w:rsidRPr="00FA6C13">
        <w:rPr>
          <w:rFonts w:ascii="Calibri" w:eastAsia="Times New Roman" w:hAnsi="Calibri" w:cs="Calibri"/>
          <w:color w:val="1C283D"/>
        </w:rPr>
        <w:t>temin</w:t>
      </w:r>
      <w:proofErr w:type="gramEnd"/>
      <w:r w:rsidRPr="00FA6C13">
        <w:rPr>
          <w:rFonts w:ascii="Calibri" w:eastAsia="Times New Roman" w:hAnsi="Calibri" w:cs="Calibri"/>
          <w:color w:val="1C283D"/>
        </w:rPr>
        <w:t xml:space="preserve"> edilen kredilerin kullanımı için borçlunun, kredinin vadesi, faiz oranı ve benzeri bilgileri içeren kredi sözleşmesi ile birlikte kullanıma aracılık eden bankaya başvurması gereklidir.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(3) Türkiye Cumhuriyeti adına </w:t>
      </w:r>
      <w:r w:rsidRPr="00FA6C13">
        <w:rPr>
          <w:rFonts w:ascii="Calibri" w:eastAsia="Times New Roman" w:hAnsi="Calibri" w:cs="Calibri"/>
          <w:b/>
          <w:bCs/>
          <w:color w:val="1C283D"/>
        </w:rPr>
        <w:t>(Değişik ibare</w:t>
      </w:r>
      <w:proofErr w:type="gramStart"/>
      <w:r w:rsidRPr="00FA6C13">
        <w:rPr>
          <w:rFonts w:ascii="Calibri" w:eastAsia="Times New Roman" w:hAnsi="Calibri" w:cs="Calibri"/>
          <w:b/>
          <w:bCs/>
          <w:color w:val="1C283D"/>
        </w:rPr>
        <w:t>:RG</w:t>
      </w:r>
      <w:proofErr w:type="gramEnd"/>
      <w:r w:rsidRPr="00FA6C13">
        <w:rPr>
          <w:rFonts w:ascii="Calibri" w:eastAsia="Times New Roman" w:hAnsi="Calibri" w:cs="Calibri"/>
          <w:b/>
          <w:bCs/>
          <w:color w:val="1C283D"/>
        </w:rPr>
        <w:t xml:space="preserve">-7/9/2018-30528) </w:t>
      </w:r>
      <w:r w:rsidRPr="00FA6C13">
        <w:rPr>
          <w:rFonts w:ascii="Calibri" w:eastAsia="Times New Roman" w:hAnsi="Calibri" w:cs="Calibri"/>
          <w:color w:val="1C283D"/>
          <w:u w:val="single"/>
        </w:rPr>
        <w:t>Hazine ve Maliye Bakanlığınca</w:t>
      </w:r>
      <w:r w:rsidRPr="00FA6C13">
        <w:rPr>
          <w:rFonts w:ascii="Calibri" w:eastAsia="Times New Roman" w:hAnsi="Calibri" w:cs="Calibri"/>
          <w:color w:val="1C283D"/>
        </w:rPr>
        <w:t xml:space="preserve"> borçlu veya garantör sıfatıyla yurt dışından sağlanan kredilerin yurt içi veya yurt dışında kullanımına ilişkin esas ve usuller </w:t>
      </w:r>
      <w:r w:rsidRPr="00FA6C13">
        <w:rPr>
          <w:rFonts w:ascii="Calibri" w:eastAsia="Times New Roman" w:hAnsi="Calibri" w:cs="Calibri"/>
          <w:b/>
          <w:bCs/>
          <w:color w:val="1C283D"/>
        </w:rPr>
        <w:t xml:space="preserve">(Değişik ibare:RG-7/9/2018-30528) </w:t>
      </w:r>
      <w:r w:rsidRPr="00FA6C13">
        <w:rPr>
          <w:rFonts w:ascii="Calibri" w:eastAsia="Times New Roman" w:hAnsi="Calibri" w:cs="Calibri"/>
          <w:color w:val="1C283D"/>
          <w:u w:val="single"/>
        </w:rPr>
        <w:t>Bakanlığıkça</w:t>
      </w:r>
      <w:r w:rsidRPr="00FA6C13">
        <w:rPr>
          <w:rFonts w:ascii="Calibri" w:eastAsia="Times New Roman" w:hAnsi="Calibri" w:cs="Calibri"/>
          <w:color w:val="1C283D"/>
        </w:rPr>
        <w:t xml:space="preserve"> belirlenir.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(4) Döviz kredilerinin alınma ve verilmesinde lehte ve aleyhte doğacak kur farkları ilgililere aittir. </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(5) </w:t>
      </w:r>
      <w:r w:rsidRPr="00FA6C13">
        <w:rPr>
          <w:rFonts w:ascii="Calibri" w:eastAsia="Times New Roman" w:hAnsi="Calibri" w:cs="Calibri"/>
          <w:b/>
          <w:bCs/>
          <w:color w:val="1C283D"/>
        </w:rPr>
        <w:t>(Mülga</w:t>
      </w:r>
      <w:proofErr w:type="gramStart"/>
      <w:r w:rsidRPr="00FA6C13">
        <w:rPr>
          <w:rFonts w:ascii="Calibri" w:eastAsia="Times New Roman" w:hAnsi="Calibri" w:cs="Calibri"/>
          <w:b/>
          <w:bCs/>
          <w:color w:val="1C283D"/>
        </w:rPr>
        <w:t>:RG</w:t>
      </w:r>
      <w:proofErr w:type="gramEnd"/>
      <w:r w:rsidRPr="00FA6C13">
        <w:rPr>
          <w:rFonts w:ascii="Calibri" w:eastAsia="Times New Roman" w:hAnsi="Calibri" w:cs="Calibri"/>
          <w:b/>
          <w:bCs/>
          <w:color w:val="1C283D"/>
        </w:rPr>
        <w:t>-11/7/2009-27285)</w:t>
      </w:r>
      <w:r w:rsidRPr="00FA6C13">
        <w:rPr>
          <w:rFonts w:ascii="Calibri" w:eastAsia="Times New Roman" w:hAnsi="Calibri" w:cs="Calibri"/>
          <w:color w:val="1C283D"/>
        </w:rPr>
        <w:t xml:space="preserve"> </w:t>
      </w:r>
      <w:r w:rsidRPr="00FA6C13">
        <w:rPr>
          <w:rFonts w:ascii="Calibri" w:eastAsia="Times New Roman" w:hAnsi="Calibri" w:cs="Calibri"/>
          <w:b/>
          <w:bCs/>
          <w:color w:val="1C283D"/>
        </w:rPr>
        <w:t>(Yeniden Düzenleme:RG-25/1/2018-30312)</w:t>
      </w:r>
      <w:r w:rsidRPr="00FA6C13">
        <w:rPr>
          <w:rFonts w:ascii="Calibri" w:eastAsia="Times New Roman" w:hAnsi="Calibri" w:cs="Calibri"/>
          <w:b/>
          <w:bCs/>
          <w:color w:val="1C283D"/>
          <w:vertAlign w:val="superscript"/>
        </w:rPr>
        <w:t>(1)</w:t>
      </w:r>
      <w:r w:rsidRPr="00FA6C13">
        <w:rPr>
          <w:rFonts w:ascii="Calibri" w:eastAsia="Times New Roman" w:hAnsi="Calibri" w:cs="Calibri"/>
          <w:color w:val="1C283D"/>
        </w:rPr>
        <w:t xml:space="preserve"> 32 sayılı Kararın 17 nci maddesinin dördüncü fıkrası ile 17/A maddesinin dördüncü fıkrası uyarınca Türkiye’de yerleşik kişilerce yurt içi ve yurt dışından temin edilen döviz kredilerinde;</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a) Kullanım tarihinde, krediyi kullananın kredi bakiyesinin 15 milyon ABD Dolarının altında olması durumunda, kullanılmak istenen kredi tutarı ile mevcut kredi bakiyesi toplamı son üç mali yılın döviz gelirleri toplamını aşamaz.</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b) Kredi bakiyesi 15 milyon ABD Dolarının altında olan Türkiye’de yerleşik kişilerin döviz kredisi kullanım talepleri sırasında son üç </w:t>
      </w:r>
      <w:proofErr w:type="gramStart"/>
      <w:r w:rsidRPr="00FA6C13">
        <w:rPr>
          <w:rFonts w:ascii="Calibri" w:eastAsia="Times New Roman" w:hAnsi="Calibri" w:cs="Calibri"/>
          <w:color w:val="1C283D"/>
        </w:rPr>
        <w:t>mali</w:t>
      </w:r>
      <w:proofErr w:type="gramEnd"/>
      <w:r w:rsidRPr="00FA6C13">
        <w:rPr>
          <w:rFonts w:ascii="Calibri" w:eastAsia="Times New Roman" w:hAnsi="Calibri" w:cs="Calibri"/>
          <w:color w:val="1C283D"/>
        </w:rPr>
        <w:t xml:space="preserve"> yıla ilişkin döviz gelirlerini mali müşavirler tarafından onaylanmış belgelerle tevsik etmeleri zorunludur.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c) Kredi bakiyesinin son üç </w:t>
      </w:r>
      <w:proofErr w:type="gramStart"/>
      <w:r w:rsidRPr="00FA6C13">
        <w:rPr>
          <w:rFonts w:ascii="Calibri" w:eastAsia="Times New Roman" w:hAnsi="Calibri" w:cs="Calibri"/>
          <w:color w:val="1C283D"/>
        </w:rPr>
        <w:t>mali</w:t>
      </w:r>
      <w:proofErr w:type="gramEnd"/>
      <w:r w:rsidRPr="00FA6C13">
        <w:rPr>
          <w:rFonts w:ascii="Calibri" w:eastAsia="Times New Roman" w:hAnsi="Calibri" w:cs="Calibri"/>
          <w:color w:val="1C283D"/>
        </w:rPr>
        <w:t xml:space="preserve"> yılın döviz gelirleri toplamını aştığının sonradan tespit edilmesi durumunda yurt içinde bankalardan (serbest bölge şubeleri dâhil), finansal kiralama şirketlerinden, aktöring şirketlerinden ve finansman şirketlerinden kullanılan kredilerin aşıma neden olan kısmı geri çağırılır veya Türk Lirası krediye dönüştürülür.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lastRenderedPageBreak/>
        <w:t>Ç) Kredi bakiyesinin son üç mali yılın döviz gelirleri toplamını aştığının sonradan tespit edilmesi durumunda bankaların, finansal kiralama şirketlerinin, aktöring şirketlerinin ve finansman şirketlerinin yurt dışındaki şubeleri (bankaların off-shore şubeleri dâhil, serbest bölge şubeleri hariç) tarafından kullandırılan kredilerin aşıma neden olan kısmı geri çağırılır veya Türk Lirası krediye dönüştürülür.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(6) </w:t>
      </w:r>
      <w:r w:rsidRPr="00FA6C13">
        <w:rPr>
          <w:rFonts w:ascii="Calibri" w:eastAsia="Times New Roman" w:hAnsi="Calibri" w:cs="Calibri"/>
          <w:b/>
          <w:bCs/>
          <w:color w:val="1C283D"/>
        </w:rPr>
        <w:t>(Mülga</w:t>
      </w:r>
      <w:proofErr w:type="gramStart"/>
      <w:r w:rsidRPr="00FA6C13">
        <w:rPr>
          <w:rFonts w:ascii="Calibri" w:eastAsia="Times New Roman" w:hAnsi="Calibri" w:cs="Calibri"/>
          <w:b/>
          <w:bCs/>
          <w:color w:val="1C283D"/>
        </w:rPr>
        <w:t>:RG</w:t>
      </w:r>
      <w:proofErr w:type="gramEnd"/>
      <w:r w:rsidRPr="00FA6C13">
        <w:rPr>
          <w:rFonts w:ascii="Calibri" w:eastAsia="Times New Roman" w:hAnsi="Calibri" w:cs="Calibri"/>
          <w:b/>
          <w:bCs/>
          <w:color w:val="1C283D"/>
        </w:rPr>
        <w:t>-11/7/2009-27285)</w:t>
      </w:r>
      <w:r w:rsidRPr="00FA6C13">
        <w:rPr>
          <w:rFonts w:ascii="Calibri" w:eastAsia="Times New Roman" w:hAnsi="Calibri" w:cs="Calibri"/>
          <w:color w:val="1C283D"/>
        </w:rPr>
        <w:t xml:space="preserve"> </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(7) </w:t>
      </w:r>
      <w:r w:rsidRPr="00FA6C13">
        <w:rPr>
          <w:rFonts w:ascii="Calibri" w:eastAsia="Times New Roman" w:hAnsi="Calibri" w:cs="Calibri"/>
          <w:b/>
          <w:bCs/>
          <w:color w:val="1C283D"/>
        </w:rPr>
        <w:t>(Mülga</w:t>
      </w:r>
      <w:proofErr w:type="gramStart"/>
      <w:r w:rsidRPr="00FA6C13">
        <w:rPr>
          <w:rFonts w:ascii="Calibri" w:eastAsia="Times New Roman" w:hAnsi="Calibri" w:cs="Calibri"/>
          <w:b/>
          <w:bCs/>
          <w:color w:val="1C283D"/>
        </w:rPr>
        <w:t>:RG</w:t>
      </w:r>
      <w:proofErr w:type="gramEnd"/>
      <w:r w:rsidRPr="00FA6C13">
        <w:rPr>
          <w:rFonts w:ascii="Calibri" w:eastAsia="Times New Roman" w:hAnsi="Calibri" w:cs="Calibri"/>
          <w:b/>
          <w:bCs/>
          <w:color w:val="1C283D"/>
        </w:rPr>
        <w:t>-11/7/2009-27285)</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(8) </w:t>
      </w:r>
      <w:r w:rsidRPr="00FA6C13">
        <w:rPr>
          <w:rFonts w:ascii="Calibri" w:eastAsia="Times New Roman" w:hAnsi="Calibri" w:cs="Calibri"/>
          <w:b/>
          <w:bCs/>
          <w:color w:val="1C283D"/>
        </w:rPr>
        <w:t>(Değişik</w:t>
      </w:r>
      <w:proofErr w:type="gramStart"/>
      <w:r w:rsidRPr="00FA6C13">
        <w:rPr>
          <w:rFonts w:ascii="Calibri" w:eastAsia="Times New Roman" w:hAnsi="Calibri" w:cs="Calibri"/>
          <w:b/>
          <w:bCs/>
          <w:color w:val="1C283D"/>
        </w:rPr>
        <w:t>:RG</w:t>
      </w:r>
      <w:proofErr w:type="gramEnd"/>
      <w:r w:rsidRPr="00FA6C13">
        <w:rPr>
          <w:rFonts w:ascii="Calibri" w:eastAsia="Times New Roman" w:hAnsi="Calibri" w:cs="Calibri"/>
          <w:b/>
          <w:bCs/>
          <w:color w:val="1C283D"/>
        </w:rPr>
        <w:t>-25/1/2018-30312)</w:t>
      </w:r>
      <w:r w:rsidRPr="00FA6C13">
        <w:rPr>
          <w:rFonts w:ascii="Calibri" w:eastAsia="Times New Roman" w:hAnsi="Calibri" w:cs="Calibri"/>
          <w:b/>
          <w:bCs/>
          <w:color w:val="1C283D"/>
          <w:vertAlign w:val="superscript"/>
        </w:rPr>
        <w:t>(1)</w:t>
      </w:r>
      <w:r w:rsidRPr="00FA6C13">
        <w:rPr>
          <w:rFonts w:ascii="Calibri" w:eastAsia="Times New Roman" w:hAnsi="Calibri" w:cs="Calibri"/>
          <w:color w:val="1C283D"/>
        </w:rPr>
        <w:t xml:space="preserve"> Bankalar ile Türkiye’de yerleşik finansal kiralama şirketleri, aktöring şirketleri ve finansman şirketleri birbirlerine, ilgili mevzuat hükümleri saklı kalmak kaydıyla kendi teamülleri çerçevesinde doğrudan veya uluslararası sendikasyona katılım yoluyla, vade sınırı bulunmaksızın döviz kredisi açabilirler.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(9) </w:t>
      </w:r>
      <w:r w:rsidRPr="00FA6C13">
        <w:rPr>
          <w:rFonts w:ascii="Calibri" w:eastAsia="Times New Roman" w:hAnsi="Calibri" w:cs="Calibri"/>
          <w:b/>
          <w:bCs/>
          <w:color w:val="1C283D"/>
        </w:rPr>
        <w:t>(Mülga</w:t>
      </w:r>
      <w:proofErr w:type="gramStart"/>
      <w:r w:rsidRPr="00FA6C13">
        <w:rPr>
          <w:rFonts w:ascii="Calibri" w:eastAsia="Times New Roman" w:hAnsi="Calibri" w:cs="Calibri"/>
          <w:b/>
          <w:bCs/>
          <w:color w:val="1C283D"/>
        </w:rPr>
        <w:t>:RG</w:t>
      </w:r>
      <w:proofErr w:type="gramEnd"/>
      <w:r w:rsidRPr="00FA6C13">
        <w:rPr>
          <w:rFonts w:ascii="Calibri" w:eastAsia="Times New Roman" w:hAnsi="Calibri" w:cs="Calibri"/>
          <w:b/>
          <w:bCs/>
          <w:color w:val="1C283D"/>
        </w:rPr>
        <w:t>-25/1/2018-30312)</w:t>
      </w:r>
      <w:r w:rsidRPr="00FA6C13">
        <w:rPr>
          <w:rFonts w:ascii="Calibri" w:eastAsia="Times New Roman" w:hAnsi="Calibri" w:cs="Calibri"/>
          <w:b/>
          <w:bCs/>
          <w:color w:val="1C283D"/>
          <w:vertAlign w:val="superscript"/>
        </w:rPr>
        <w:t xml:space="preserve"> (1)</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(10) Bankalar, Türkiye’de yerleşik kişilere, kredi kartlarını yurt dışındaki harcamaları için $50.000.-lık limit içerisinde rotatif kullandırabilirler. Ancak hesap bakiyelerinde $50.000</w:t>
      </w:r>
      <w:proofErr w:type="gramStart"/>
      <w:r w:rsidRPr="00FA6C13">
        <w:rPr>
          <w:rFonts w:ascii="Calibri" w:eastAsia="Times New Roman" w:hAnsi="Calibri" w:cs="Calibri"/>
          <w:color w:val="1C283D"/>
        </w:rPr>
        <w:t>.-</w:t>
      </w:r>
      <w:proofErr w:type="gramEnd"/>
      <w:r w:rsidRPr="00FA6C13">
        <w:rPr>
          <w:rFonts w:ascii="Calibri" w:eastAsia="Times New Roman" w:hAnsi="Calibri" w:cs="Calibri"/>
          <w:color w:val="1C283D"/>
        </w:rPr>
        <w:t xml:space="preserve"> lık limit üzerinde oluşacak depasmanın 30 gün içerisinde kapatılması gerekir.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(11) </w:t>
      </w:r>
      <w:r w:rsidRPr="00FA6C13">
        <w:rPr>
          <w:rFonts w:ascii="Calibri" w:eastAsia="Times New Roman" w:hAnsi="Calibri" w:cs="Calibri"/>
          <w:b/>
          <w:bCs/>
          <w:color w:val="1C283D"/>
        </w:rPr>
        <w:t>(Değişik</w:t>
      </w:r>
      <w:proofErr w:type="gramStart"/>
      <w:r w:rsidRPr="00FA6C13">
        <w:rPr>
          <w:rFonts w:ascii="Calibri" w:eastAsia="Times New Roman" w:hAnsi="Calibri" w:cs="Calibri"/>
          <w:b/>
          <w:bCs/>
          <w:color w:val="1C283D"/>
        </w:rPr>
        <w:t>:RG</w:t>
      </w:r>
      <w:proofErr w:type="gramEnd"/>
      <w:r w:rsidRPr="00FA6C13">
        <w:rPr>
          <w:rFonts w:ascii="Calibri" w:eastAsia="Times New Roman" w:hAnsi="Calibri" w:cs="Calibri"/>
          <w:b/>
          <w:bCs/>
          <w:color w:val="1C283D"/>
        </w:rPr>
        <w:t xml:space="preserve">-26/9/2012-28423) </w:t>
      </w:r>
      <w:r w:rsidRPr="00FA6C13">
        <w:rPr>
          <w:rFonts w:ascii="Calibri" w:eastAsia="Times New Roman" w:hAnsi="Calibri" w:cs="Calibri"/>
          <w:color w:val="1C283D"/>
        </w:rPr>
        <w:t>Bankalar ve aktöring şirketleri tarafından ihracat ve transit ticaret işlemlerine ilişkin doğmuş veya doğacak alacakların devralınması suretiyle ihracatçılara ve transit ticaret tacirlerine döviz üzerinden fon kullandırılabilir.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(12) Türkiye’de yerleşik kişilerce yurt dışında pay sahibi olduğu ortaklıklara, yurt dışındaki ana şirkete ve grup şirketlerine döviz veya Türk Lirası kredi açılabilir.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(13) Bankalarca yurt dışında yerleşik kişilere açılacak döviz ve Türk Lirası krediler Türkiye’deki mevduat hesaplarına yatırılmak suretiyle de kullanılabilir.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(14) Özelleştirme ihalelerine katılan Türkiye’de yerleşik kişiler veya yurtdışında yerleşik kişiler ile Türk ve yabancı firmaların katılımı ile oluşturulan ortak girişim gruplarına, ihale bedelinin finansmanı amacıyla bankalarca döviz kredisi açılabilir. </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(15) </w:t>
      </w:r>
      <w:r w:rsidRPr="00FA6C13">
        <w:rPr>
          <w:rFonts w:ascii="Calibri" w:eastAsia="Times New Roman" w:hAnsi="Calibri" w:cs="Calibri"/>
          <w:b/>
          <w:bCs/>
          <w:color w:val="1C283D"/>
        </w:rPr>
        <w:t>(Ek</w:t>
      </w:r>
      <w:proofErr w:type="gramStart"/>
      <w:r w:rsidRPr="00FA6C13">
        <w:rPr>
          <w:rFonts w:ascii="Calibri" w:eastAsia="Times New Roman" w:hAnsi="Calibri" w:cs="Calibri"/>
          <w:b/>
          <w:bCs/>
          <w:color w:val="1C283D"/>
        </w:rPr>
        <w:t>:RG</w:t>
      </w:r>
      <w:proofErr w:type="gramEnd"/>
      <w:r w:rsidRPr="00FA6C13">
        <w:rPr>
          <w:rFonts w:ascii="Calibri" w:eastAsia="Times New Roman" w:hAnsi="Calibri" w:cs="Calibri"/>
          <w:b/>
          <w:bCs/>
          <w:color w:val="1C283D"/>
        </w:rPr>
        <w:t>-11/7/2009-27285) (Mülga:RG-25/1/2018-30312)</w:t>
      </w:r>
      <w:r w:rsidRPr="00FA6C13">
        <w:rPr>
          <w:rFonts w:ascii="Calibri" w:eastAsia="Times New Roman" w:hAnsi="Calibri" w:cs="Calibri"/>
          <w:b/>
          <w:bCs/>
          <w:color w:val="1C283D"/>
          <w:vertAlign w:val="superscript"/>
        </w:rPr>
        <w:t>(1)</w:t>
      </w:r>
      <w:r w:rsidRPr="00FA6C13">
        <w:rPr>
          <w:rFonts w:ascii="Calibri" w:eastAsia="Times New Roman" w:hAnsi="Calibri" w:cs="Calibri"/>
          <w:color w:val="1C283D"/>
          <w:vertAlign w:val="superscript"/>
        </w:rPr>
        <w:t xml:space="preserve"> </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b/>
          <w:bCs/>
          <w:color w:val="1C283D"/>
        </w:rPr>
        <w:t xml:space="preserve">Kamu kurum ve kuruluşları tarafından </w:t>
      </w:r>
      <w:proofErr w:type="gramStart"/>
      <w:r w:rsidRPr="00FA6C13">
        <w:rPr>
          <w:rFonts w:ascii="Calibri" w:eastAsia="Times New Roman" w:hAnsi="Calibri" w:cs="Calibri"/>
          <w:b/>
          <w:bCs/>
          <w:color w:val="1C283D"/>
        </w:rPr>
        <w:t>temin</w:t>
      </w:r>
      <w:proofErr w:type="gramEnd"/>
      <w:r w:rsidRPr="00FA6C13">
        <w:rPr>
          <w:rFonts w:ascii="Calibri" w:eastAsia="Times New Roman" w:hAnsi="Calibri" w:cs="Calibri"/>
          <w:b/>
          <w:bCs/>
          <w:color w:val="1C283D"/>
        </w:rPr>
        <w:t xml:space="preserve"> edilen kredilerin bildirimi</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b/>
          <w:bCs/>
          <w:color w:val="1C283D"/>
        </w:rPr>
        <w:t>MADDE 12 –</w:t>
      </w:r>
      <w:r w:rsidRPr="00FA6C13">
        <w:rPr>
          <w:rFonts w:ascii="Calibri" w:eastAsia="Times New Roman" w:hAnsi="Calibri" w:cs="Calibri"/>
          <w:color w:val="1C283D"/>
        </w:rPr>
        <w:t xml:space="preserve"> (1) </w:t>
      </w:r>
      <w:r w:rsidRPr="00FA6C13">
        <w:rPr>
          <w:rFonts w:ascii="Calibri" w:eastAsia="Times New Roman" w:hAnsi="Calibri" w:cs="Calibri"/>
          <w:b/>
          <w:bCs/>
          <w:color w:val="1C283D"/>
        </w:rPr>
        <w:t>(Değişik ibare</w:t>
      </w:r>
      <w:proofErr w:type="gramStart"/>
      <w:r w:rsidRPr="00FA6C13">
        <w:rPr>
          <w:rFonts w:ascii="Calibri" w:eastAsia="Times New Roman" w:hAnsi="Calibri" w:cs="Calibri"/>
          <w:b/>
          <w:bCs/>
          <w:color w:val="1C283D"/>
        </w:rPr>
        <w:t>:RG</w:t>
      </w:r>
      <w:proofErr w:type="gramEnd"/>
      <w:r w:rsidRPr="00FA6C13">
        <w:rPr>
          <w:rFonts w:ascii="Calibri" w:eastAsia="Times New Roman" w:hAnsi="Calibri" w:cs="Calibri"/>
          <w:b/>
          <w:bCs/>
          <w:color w:val="1C283D"/>
        </w:rPr>
        <w:t xml:space="preserve">-7/9/2018-30528) </w:t>
      </w:r>
      <w:r w:rsidRPr="00FA6C13">
        <w:rPr>
          <w:rFonts w:ascii="Calibri" w:eastAsia="Times New Roman" w:hAnsi="Calibri" w:cs="Calibri"/>
          <w:color w:val="1C283D"/>
          <w:u w:val="single"/>
        </w:rPr>
        <w:t>Hazine ve Maliye Bakanlığı’nın</w:t>
      </w:r>
      <w:r w:rsidRPr="00FA6C13">
        <w:rPr>
          <w:rFonts w:ascii="Calibri" w:eastAsia="Times New Roman" w:hAnsi="Calibri" w:cs="Calibri"/>
          <w:color w:val="1C283D"/>
        </w:rPr>
        <w:t xml:space="preserve"> geri ödeme garantisi olmadan dış kredi anlaşması yapan;</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a)  5018 sayılı Kanunun (II) sayılı cetvelinde bulunan Özel Bütçe Kapsamındaki İdareler,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b) Kamu iktisadi teşebbüsleri ve bağlı kurumları,</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lastRenderedPageBreak/>
        <w:t>c) Özel hukuk hükümlerine tâbi olmakla beraber sermayesinin</w:t>
      </w:r>
      <w:proofErr w:type="gramStart"/>
      <w:r w:rsidRPr="00FA6C13">
        <w:rPr>
          <w:rFonts w:ascii="Calibri" w:eastAsia="Times New Roman" w:hAnsi="Calibri" w:cs="Calibri"/>
          <w:color w:val="1C283D"/>
        </w:rPr>
        <w:t>  yüzde</w:t>
      </w:r>
      <w:proofErr w:type="gramEnd"/>
      <w:r w:rsidRPr="00FA6C13">
        <w:rPr>
          <w:rFonts w:ascii="Calibri" w:eastAsia="Times New Roman" w:hAnsi="Calibri" w:cs="Calibri"/>
          <w:color w:val="1C283D"/>
        </w:rPr>
        <w:t xml:space="preserve"> ellisinden fazlası kamuya ait olan kuruluşlar,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ç) Fonlar, </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d) Kamu bankaları, yatırım ve kalkınma bankaları, </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e) Büyükşehir belediyeleri, belediyeler ve bunlara bağlı kuruluşlar ile sair yerel yönetim kuruluşlarının, </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yurt dışından sağladıkları ve ithalatta vadeli ödeme şekilleri dışındaki bir yıldan (365 gün) uzun vadeli kredi anlaşmaları  ile bu kurum ve kuruluşların yap-işlet-devret, yap-işlet ile işletme hakkı devri ve benzeri finansman modelleri çerçevesinde Hazine yatırım garantisi kapsamında gerçekleştirilmesi öngörülen projeler için sağlanan ve ithalatta vadeli ödeme şekilleri dışındaki bir yıldan (365 gün) uzun vadeli kredi anlaşmalarını bu Tebliğ’in eki Ek:2’de  yer alan Kredi Bilgi Formu ve Ek:3’de yer alan  Kredi İzleme Formu ile birlikte, Dış Finansman Numarası (DFN) alınmasını teminen, anlaşma tarihinden itibaren 30 gün içinde  </w:t>
      </w:r>
      <w:r w:rsidRPr="00FA6C13">
        <w:rPr>
          <w:rFonts w:ascii="Calibri" w:eastAsia="Times New Roman" w:hAnsi="Calibri" w:cs="Calibri"/>
          <w:b/>
          <w:bCs/>
          <w:color w:val="1C283D"/>
        </w:rPr>
        <w:t xml:space="preserve">(Değişik ibare:RG-7/9/2018-30528) </w:t>
      </w:r>
      <w:r w:rsidRPr="00FA6C13">
        <w:rPr>
          <w:rFonts w:ascii="Calibri" w:eastAsia="Times New Roman" w:hAnsi="Calibri" w:cs="Calibri"/>
          <w:color w:val="1C283D"/>
          <w:u w:val="single"/>
        </w:rPr>
        <w:t xml:space="preserve">Hazine ve Maliye Bakanlığı Dış Ekonomik İlişkiler Genel Müdürlüğü’nden </w:t>
      </w:r>
      <w:r w:rsidRPr="00FA6C13">
        <w:rPr>
          <w:rFonts w:ascii="Calibri" w:eastAsia="Times New Roman" w:hAnsi="Calibri" w:cs="Calibri"/>
          <w:color w:val="1C283D"/>
        </w:rPr>
        <w:t xml:space="preserve">alınan ön izin ile birlikte,  </w:t>
      </w:r>
      <w:r w:rsidRPr="00FA6C13">
        <w:rPr>
          <w:rFonts w:ascii="Calibri" w:eastAsia="Times New Roman" w:hAnsi="Calibri" w:cs="Calibri"/>
          <w:b/>
          <w:bCs/>
          <w:color w:val="1C283D"/>
        </w:rPr>
        <w:t xml:space="preserve">(Değişik ibare:RG-7/9/2018-30528) </w:t>
      </w:r>
      <w:r w:rsidRPr="00FA6C13">
        <w:rPr>
          <w:rFonts w:ascii="Calibri" w:eastAsia="Times New Roman" w:hAnsi="Calibri" w:cs="Calibri"/>
          <w:color w:val="1C283D"/>
          <w:u w:val="single"/>
        </w:rPr>
        <w:t>Hazine ve Maliye Bakanlığı Kamu Finansmanı Genel Müdürlüğü’ne</w:t>
      </w:r>
      <w:r w:rsidRPr="00FA6C13">
        <w:rPr>
          <w:rFonts w:ascii="Calibri" w:eastAsia="Times New Roman" w:hAnsi="Calibri" w:cs="Calibri"/>
          <w:color w:val="1C283D"/>
        </w:rPr>
        <w:t xml:space="preserve"> göndermeleri zorunludur. Sözkonusu kurum ve kuruluşlar tarafından sağlanan kredilere ilişkin kullanımlar, ana para geri ödemeleri, faiz ve diğer ödeme bilgileri, geçmiş tüm bilgileri de içerecek şekilde, Ek</w:t>
      </w:r>
      <w:proofErr w:type="gramStart"/>
      <w:r w:rsidRPr="00FA6C13">
        <w:rPr>
          <w:rFonts w:ascii="Calibri" w:eastAsia="Times New Roman" w:hAnsi="Calibri" w:cs="Calibri"/>
          <w:color w:val="1C283D"/>
        </w:rPr>
        <w:t>:3’de</w:t>
      </w:r>
      <w:proofErr w:type="gramEnd"/>
      <w:r w:rsidRPr="00FA6C13">
        <w:rPr>
          <w:rFonts w:ascii="Calibri" w:eastAsia="Times New Roman" w:hAnsi="Calibri" w:cs="Calibri"/>
          <w:color w:val="1C283D"/>
        </w:rPr>
        <w:t xml:space="preserve"> yer alan  Kredi İzleme Formu ile birlikte gerçekleşme tarihinden itibaren 10 gün içinde bankalar ile kredi borçlusu tarafından </w:t>
      </w:r>
      <w:r w:rsidRPr="00FA6C13">
        <w:rPr>
          <w:rFonts w:ascii="Calibri" w:eastAsia="Times New Roman" w:hAnsi="Calibri" w:cs="Calibri"/>
          <w:b/>
          <w:bCs/>
          <w:color w:val="1C283D"/>
        </w:rPr>
        <w:t xml:space="preserve">(Değişik ibare:RG-7/9/2018-30528) </w:t>
      </w:r>
      <w:r w:rsidRPr="00FA6C13">
        <w:rPr>
          <w:rFonts w:ascii="Calibri" w:eastAsia="Times New Roman" w:hAnsi="Calibri" w:cs="Calibri"/>
          <w:color w:val="1C283D"/>
          <w:u w:val="single"/>
        </w:rPr>
        <w:t>Hazine ve Maliye Bakanlığı Kamu Finansmanı Genel Müdürlüğü’ne</w:t>
      </w:r>
      <w:r w:rsidRPr="00FA6C13">
        <w:rPr>
          <w:rFonts w:ascii="Calibri" w:eastAsia="Times New Roman" w:hAnsi="Calibri" w:cs="Calibri"/>
          <w:color w:val="1C283D"/>
        </w:rPr>
        <w:t xml:space="preserve"> gönderilir. </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(2) Kurum ve kuruluşların, Hazine geri ödeme garantisi altında, gerçekleştirilmesi öngörülen projeler tahtında yurtdışından sağladıkları  ithalatta vadeli ödeme şekilleri dışındaki  bir yıldan (365 gün) uzun vadeli kredilere ilişkin olarak imzalanan anlaşmalar  çerçevesinde  borçlu kurum ve kuruluşlarca gerçekleştirilen kullanımlar, anapara geri ödemeleri, faiz ve diğer ödemeleri, geçmiş tüm bilgileri de içerecek şekilde bu Tebliğ’in ekinde (Ek:3) yer alan Kredi İzleme Formu ile işlem tarihinden  itibaren 10 gün içinde bankalar ile kredi borçlusu kurum ve kuruluşlar tarafından </w:t>
      </w:r>
      <w:r w:rsidRPr="00FA6C13">
        <w:rPr>
          <w:rFonts w:ascii="Calibri" w:eastAsia="Times New Roman" w:hAnsi="Calibri" w:cs="Calibri"/>
          <w:b/>
          <w:bCs/>
          <w:color w:val="1C283D"/>
        </w:rPr>
        <w:t xml:space="preserve">(Değişik ibare:RG-7/9/2018-30528) </w:t>
      </w:r>
      <w:r w:rsidRPr="00FA6C13">
        <w:rPr>
          <w:rFonts w:ascii="Calibri" w:eastAsia="Times New Roman" w:hAnsi="Calibri" w:cs="Calibri"/>
          <w:color w:val="1C283D"/>
          <w:u w:val="single"/>
        </w:rPr>
        <w:t>Hazine ve Maliye Bakanlığı Kamu Finansmanı Genel Müdürlüğü’ne</w:t>
      </w:r>
      <w:r w:rsidRPr="00FA6C13">
        <w:rPr>
          <w:rFonts w:ascii="Calibri" w:eastAsia="Times New Roman" w:hAnsi="Calibri" w:cs="Calibri"/>
          <w:color w:val="1C283D"/>
        </w:rPr>
        <w:t xml:space="preserve"> gönderilmesi zorunludur.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(3) Kurum ve kuruluşların </w:t>
      </w:r>
      <w:r w:rsidRPr="00FA6C13">
        <w:rPr>
          <w:rFonts w:ascii="Calibri" w:eastAsia="Times New Roman" w:hAnsi="Calibri" w:cs="Calibri"/>
          <w:b/>
          <w:bCs/>
          <w:color w:val="1C283D"/>
        </w:rPr>
        <w:t xml:space="preserve">(Değişik ibare:RG-7/9/2018-30528) </w:t>
      </w:r>
      <w:r w:rsidRPr="00FA6C13">
        <w:rPr>
          <w:rFonts w:ascii="Calibri" w:eastAsia="Times New Roman" w:hAnsi="Calibri" w:cs="Calibri"/>
          <w:color w:val="1C283D"/>
          <w:u w:val="single"/>
        </w:rPr>
        <w:t>Hazine ve Maliye Bakanlığı’nın</w:t>
      </w:r>
      <w:r w:rsidRPr="00FA6C13">
        <w:rPr>
          <w:rFonts w:ascii="Calibri" w:eastAsia="Times New Roman" w:hAnsi="Calibri" w:cs="Calibri"/>
          <w:color w:val="1C283D"/>
        </w:rPr>
        <w:t xml:space="preserve"> kısmi garantisi altında sağladıkları krediler için de gerçekleştirilen kullanımlar, anapara geri ödemeleri, faiz ve diğer ödemeleri, geçmiş tüm bilgileri de içerecek şekilde bu Tebliğ’in ekinde (Ek:3) yer alan  Kredi İzleme Formu ile işlem tarihinden  itibaren 10 gün içinde bankalar ile kredi borçlusu kurum ve kuruluşlar tarafından  Hazine garantili ve garantisiz kısımları için ayrı ayrı hazırlanarak </w:t>
      </w:r>
      <w:r w:rsidRPr="00FA6C13">
        <w:rPr>
          <w:rFonts w:ascii="Calibri" w:eastAsia="Times New Roman" w:hAnsi="Calibri" w:cs="Calibri"/>
          <w:b/>
          <w:bCs/>
          <w:color w:val="1C283D"/>
        </w:rPr>
        <w:t xml:space="preserve">(Değişik ibare:RG-7/9/2018-30528) </w:t>
      </w:r>
      <w:r w:rsidRPr="00FA6C13">
        <w:rPr>
          <w:rFonts w:ascii="Calibri" w:eastAsia="Times New Roman" w:hAnsi="Calibri" w:cs="Calibri"/>
          <w:color w:val="1C283D"/>
          <w:u w:val="single"/>
        </w:rPr>
        <w:t>Hazine ve Maliye Bakanlığı Kamu Finansmanı Genel Müdürlüğü’ne</w:t>
      </w:r>
      <w:r w:rsidRPr="00FA6C13">
        <w:rPr>
          <w:rFonts w:ascii="Calibri" w:eastAsia="Times New Roman" w:hAnsi="Calibri" w:cs="Calibri"/>
          <w:color w:val="1C283D"/>
        </w:rPr>
        <w:t xml:space="preserve"> gönderilir.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b/>
          <w:bCs/>
          <w:color w:val="1C283D"/>
        </w:rPr>
        <w:t>Kişisel sermaye hareketleri</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b/>
          <w:bCs/>
          <w:color w:val="1C283D"/>
        </w:rPr>
        <w:lastRenderedPageBreak/>
        <w:t>MADDE 13 –</w:t>
      </w:r>
      <w:r w:rsidRPr="00FA6C13">
        <w:rPr>
          <w:rFonts w:ascii="Calibri" w:eastAsia="Times New Roman" w:hAnsi="Calibri" w:cs="Calibri"/>
          <w:color w:val="1C283D"/>
        </w:rPr>
        <w:t xml:space="preserve"> (1) Kişisel borçlar, armağan, hediye, bağış, çeyiz, gelin veya güveyin karşı tarafa verdiği para, miras, veraset veya  kalan mal, göçmen   işçilerin  kendi  ülkesindeki borçlarının tasfiyesine yönelik ödemeler ve göçmenlerin varlıkları kişisel sermaye hareketleri kapsamında değerlendirilir.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b/>
          <w:bCs/>
          <w:color w:val="1C283D"/>
        </w:rPr>
        <w:t>Yurt dışı müteahhitlik hizmetleri</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b/>
          <w:bCs/>
          <w:color w:val="1C283D"/>
        </w:rPr>
        <w:t>MADDE 14 –</w:t>
      </w:r>
      <w:r w:rsidRPr="00FA6C13">
        <w:rPr>
          <w:rFonts w:ascii="Calibri" w:eastAsia="Times New Roman" w:hAnsi="Calibri" w:cs="Calibri"/>
          <w:color w:val="1C283D"/>
        </w:rPr>
        <w:t xml:space="preserve"> (1) </w:t>
      </w:r>
      <w:r w:rsidRPr="00FA6C13">
        <w:rPr>
          <w:rFonts w:ascii="Calibri" w:eastAsia="Times New Roman" w:hAnsi="Calibri" w:cs="Calibri"/>
          <w:b/>
          <w:bCs/>
          <w:color w:val="1C283D"/>
        </w:rPr>
        <w:t>(Değişik ibare</w:t>
      </w:r>
      <w:proofErr w:type="gramStart"/>
      <w:r w:rsidRPr="00FA6C13">
        <w:rPr>
          <w:rFonts w:ascii="Calibri" w:eastAsia="Times New Roman" w:hAnsi="Calibri" w:cs="Calibri"/>
          <w:b/>
          <w:bCs/>
          <w:color w:val="1C283D"/>
        </w:rPr>
        <w:t>:RG</w:t>
      </w:r>
      <w:proofErr w:type="gramEnd"/>
      <w:r w:rsidRPr="00FA6C13">
        <w:rPr>
          <w:rFonts w:ascii="Calibri" w:eastAsia="Times New Roman" w:hAnsi="Calibri" w:cs="Calibri"/>
          <w:b/>
          <w:bCs/>
          <w:color w:val="1C283D"/>
        </w:rPr>
        <w:t xml:space="preserve">-7/9/2018-30528) </w:t>
      </w:r>
      <w:r w:rsidRPr="00FA6C13">
        <w:rPr>
          <w:rFonts w:ascii="Calibri" w:eastAsia="Times New Roman" w:hAnsi="Calibri" w:cs="Calibri"/>
          <w:color w:val="1C283D"/>
          <w:u w:val="single"/>
        </w:rPr>
        <w:t>Hazine ve Maliye Bakanlığı</w:t>
      </w:r>
      <w:r w:rsidRPr="00FA6C13">
        <w:rPr>
          <w:rFonts w:ascii="Calibri" w:eastAsia="Times New Roman" w:hAnsi="Calibri" w:cs="Calibri"/>
          <w:color w:val="1C283D"/>
        </w:rPr>
        <w:t xml:space="preserve"> yurt dışı müteahhitlik hizmetlerinin ülke yararına geliştirilmesi ve desteklenmesi amacıyla ilgili kamu ve özel kuruluşlardan bilgi toplanması ile bunlar arasındaki bilgi paylaşımı ve koordinasyona katkıda bulunmak için gerekli tedbirleri almaya yetkilidir.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b/>
          <w:bCs/>
          <w:color w:val="1C283D"/>
        </w:rPr>
        <w:t>Süreler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proofErr w:type="gramStart"/>
      <w:r w:rsidRPr="00FA6C13">
        <w:rPr>
          <w:rFonts w:ascii="Calibri" w:eastAsia="Times New Roman" w:hAnsi="Calibri" w:cs="Calibri"/>
          <w:b/>
          <w:bCs/>
          <w:color w:val="1C283D"/>
        </w:rPr>
        <w:t xml:space="preserve">MADDE 15 – </w:t>
      </w:r>
      <w:r w:rsidRPr="00FA6C13">
        <w:rPr>
          <w:rFonts w:ascii="Calibri" w:eastAsia="Times New Roman" w:hAnsi="Calibri" w:cs="Calibri"/>
          <w:color w:val="1C283D"/>
        </w:rPr>
        <w:t>(1) Türk Parası Kıymetini Koruma Hakkındaki 32 sayılı Karar ile söz konusu Karara ek olarak yayımlanacak kararlarda ve bunlara ilişkin tebliğlerde belirtilen hak doğurucu ve hak düşürücü ve uyulmaması aykırılık oluşturan sürelerin hesaplanmasında işlemin yapıldığı gün hesaba katılmaz.</w:t>
      </w:r>
      <w:proofErr w:type="gramEnd"/>
      <w:r w:rsidRPr="00FA6C13">
        <w:rPr>
          <w:rFonts w:ascii="Calibri" w:eastAsia="Times New Roman" w:hAnsi="Calibri" w:cs="Calibri"/>
          <w:color w:val="1C283D"/>
        </w:rPr>
        <w:t xml:space="preserve"> Ancak, hesaplanacak sürelerin son günü resmi tatile rastlarsa, süreler izleyen ilk iş günü çalışma saati sonunda biter.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(2) Süreler gün olarak ifade edilmiş bulunduğu takdirde ilk gün (işlemin yapıldığı gün) hesaba katılmaz. </w:t>
      </w:r>
      <w:proofErr w:type="gramStart"/>
      <w:r w:rsidRPr="00FA6C13">
        <w:rPr>
          <w:rFonts w:ascii="Calibri" w:eastAsia="Times New Roman" w:hAnsi="Calibri" w:cs="Calibri"/>
          <w:color w:val="1C283D"/>
        </w:rPr>
        <w:t>Günler ertesi günden hesaplanmaya başlanır ve süre son günün çalışma saati sonunda biter.</w:t>
      </w:r>
      <w:proofErr w:type="gramEnd"/>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(3) Süreler ay olarak gösterildiği takdirde sürenin bitimi, izleyen ayların işlem tarihine tekabül </w:t>
      </w:r>
      <w:proofErr w:type="gramStart"/>
      <w:r w:rsidRPr="00FA6C13">
        <w:rPr>
          <w:rFonts w:ascii="Calibri" w:eastAsia="Times New Roman" w:hAnsi="Calibri" w:cs="Calibri"/>
          <w:color w:val="1C283D"/>
        </w:rPr>
        <w:t>eden</w:t>
      </w:r>
      <w:proofErr w:type="gramEnd"/>
      <w:r w:rsidRPr="00FA6C13">
        <w:rPr>
          <w:rFonts w:ascii="Calibri" w:eastAsia="Times New Roman" w:hAnsi="Calibri" w:cs="Calibri"/>
          <w:color w:val="1C283D"/>
        </w:rPr>
        <w:t xml:space="preserve"> tarihteki günün mesai saati sonudur. O ayda işlem tarihine tekabül </w:t>
      </w:r>
      <w:proofErr w:type="gramStart"/>
      <w:r w:rsidRPr="00FA6C13">
        <w:rPr>
          <w:rFonts w:ascii="Calibri" w:eastAsia="Times New Roman" w:hAnsi="Calibri" w:cs="Calibri"/>
          <w:color w:val="1C283D"/>
        </w:rPr>
        <w:t>eden</w:t>
      </w:r>
      <w:proofErr w:type="gramEnd"/>
      <w:r w:rsidRPr="00FA6C13">
        <w:rPr>
          <w:rFonts w:ascii="Calibri" w:eastAsia="Times New Roman" w:hAnsi="Calibri" w:cs="Calibri"/>
          <w:color w:val="1C283D"/>
        </w:rPr>
        <w:t xml:space="preserve"> bir gün bulunmuyor ise sürenin bitimi ayın son günüdür.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(4) Süreler yıl olarak belirlendiği takdirde ise sürenin bitimi, izleyen yılların işlemin yapıldığı ay ve tarihe tekabül </w:t>
      </w:r>
      <w:proofErr w:type="gramStart"/>
      <w:r w:rsidRPr="00FA6C13">
        <w:rPr>
          <w:rFonts w:ascii="Calibri" w:eastAsia="Times New Roman" w:hAnsi="Calibri" w:cs="Calibri"/>
          <w:color w:val="1C283D"/>
        </w:rPr>
        <w:t>eden</w:t>
      </w:r>
      <w:proofErr w:type="gramEnd"/>
      <w:r w:rsidRPr="00FA6C13">
        <w:rPr>
          <w:rFonts w:ascii="Calibri" w:eastAsia="Times New Roman" w:hAnsi="Calibri" w:cs="Calibri"/>
          <w:color w:val="1C283D"/>
        </w:rPr>
        <w:t xml:space="preserve"> ay ve tarihteki günün çalışma saati sonudur.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b/>
          <w:bCs/>
          <w:color w:val="1C283D"/>
        </w:rPr>
        <w:t>Usul ve müşterek hükümler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proofErr w:type="gramStart"/>
      <w:r w:rsidRPr="00FA6C13">
        <w:rPr>
          <w:rFonts w:ascii="Calibri" w:eastAsia="Times New Roman" w:hAnsi="Calibri" w:cs="Calibri"/>
          <w:b/>
          <w:bCs/>
          <w:color w:val="1C283D"/>
        </w:rPr>
        <w:t xml:space="preserve">MADDE 16 – </w:t>
      </w:r>
      <w:r w:rsidRPr="00FA6C13">
        <w:rPr>
          <w:rFonts w:ascii="Calibri" w:eastAsia="Times New Roman" w:hAnsi="Calibri" w:cs="Calibri"/>
          <w:color w:val="1C283D"/>
        </w:rPr>
        <w:t>(1) Türk parası kıymetini koruma hakkında kararlar ve bu kararlara ilişkin tebliğler uyarınca Merkez Bankasınca çıkarılan genelgeler tebliğ hükmündedir.</w:t>
      </w:r>
      <w:proofErr w:type="gramEnd"/>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color w:val="1C283D"/>
        </w:rPr>
        <w:t xml:space="preserve">(2) Bu Tebliğde öngörülenler dışında kalan haller </w:t>
      </w:r>
      <w:r w:rsidRPr="00FA6C13">
        <w:rPr>
          <w:rFonts w:ascii="Calibri" w:eastAsia="Times New Roman" w:hAnsi="Calibri" w:cs="Calibri"/>
          <w:b/>
          <w:bCs/>
          <w:color w:val="1C283D"/>
        </w:rPr>
        <w:t>(Değişik ibare</w:t>
      </w:r>
      <w:proofErr w:type="gramStart"/>
      <w:r w:rsidRPr="00FA6C13">
        <w:rPr>
          <w:rFonts w:ascii="Calibri" w:eastAsia="Times New Roman" w:hAnsi="Calibri" w:cs="Calibri"/>
          <w:b/>
          <w:bCs/>
          <w:color w:val="1C283D"/>
        </w:rPr>
        <w:t>:RG</w:t>
      </w:r>
      <w:proofErr w:type="gramEnd"/>
      <w:r w:rsidRPr="00FA6C13">
        <w:rPr>
          <w:rFonts w:ascii="Calibri" w:eastAsia="Times New Roman" w:hAnsi="Calibri" w:cs="Calibri"/>
          <w:b/>
          <w:bCs/>
          <w:color w:val="1C283D"/>
        </w:rPr>
        <w:t xml:space="preserve">-7/9/2018-30528) </w:t>
      </w:r>
      <w:r w:rsidRPr="00FA6C13">
        <w:rPr>
          <w:rFonts w:ascii="Calibri" w:eastAsia="Times New Roman" w:hAnsi="Calibri" w:cs="Calibri"/>
          <w:color w:val="1C283D"/>
          <w:u w:val="single"/>
        </w:rPr>
        <w:t>Hazine ve Maliye Bakanlığınca</w:t>
      </w:r>
      <w:r w:rsidRPr="00FA6C13">
        <w:rPr>
          <w:rFonts w:ascii="Calibri" w:eastAsia="Times New Roman" w:hAnsi="Calibri" w:cs="Calibri"/>
          <w:color w:val="1C283D"/>
        </w:rPr>
        <w:t xml:space="preserve"> incelenip sonuçlandırılır.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b/>
          <w:bCs/>
          <w:color w:val="1C283D"/>
        </w:rPr>
        <w:t>Yürürlükten kaldırılan mevzuat</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b/>
          <w:bCs/>
          <w:color w:val="1C283D"/>
        </w:rPr>
        <w:t>MADDE 17 –</w:t>
      </w:r>
      <w:r w:rsidRPr="00FA6C13">
        <w:rPr>
          <w:rFonts w:ascii="Calibri" w:eastAsia="Times New Roman" w:hAnsi="Calibri" w:cs="Calibri"/>
          <w:color w:val="1C283D"/>
        </w:rPr>
        <w:t xml:space="preserve"> (1) 9/2/2007 tarih ve 26429 sayılı Resmî Gazete’de yayımlanan 2007-32/33 sayılı Tebliğ yürürlükten kaldırılmıştır.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b/>
          <w:bCs/>
          <w:color w:val="1C283D"/>
        </w:rPr>
        <w:t>Lehe hükümler</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proofErr w:type="gramStart"/>
      <w:r w:rsidRPr="00FA6C13">
        <w:rPr>
          <w:rFonts w:ascii="Calibri" w:eastAsia="Times New Roman" w:hAnsi="Calibri" w:cs="Calibri"/>
          <w:b/>
          <w:bCs/>
          <w:color w:val="1C283D"/>
        </w:rPr>
        <w:lastRenderedPageBreak/>
        <w:t xml:space="preserve">GEÇİCİ MADDE 1 – </w:t>
      </w:r>
      <w:r w:rsidRPr="00FA6C13">
        <w:rPr>
          <w:rFonts w:ascii="Calibri" w:eastAsia="Times New Roman" w:hAnsi="Calibri" w:cs="Calibri"/>
          <w:color w:val="1C283D"/>
        </w:rPr>
        <w:t>(1) Yürürlükten kaldırılan tebliğler hükümlerine göre başlamış olup henüz sonuçlanmamış işlemler, ilgili tebliğ hükümlerine tabidir.</w:t>
      </w:r>
      <w:proofErr w:type="gramEnd"/>
      <w:r w:rsidRPr="00FA6C13">
        <w:rPr>
          <w:rFonts w:ascii="Calibri" w:eastAsia="Times New Roman" w:hAnsi="Calibri" w:cs="Calibri"/>
          <w:color w:val="1C283D"/>
        </w:rPr>
        <w:t xml:space="preserve"> </w:t>
      </w:r>
      <w:proofErr w:type="gramStart"/>
      <w:r w:rsidRPr="00FA6C13">
        <w:rPr>
          <w:rFonts w:ascii="Calibri" w:eastAsia="Times New Roman" w:hAnsi="Calibri" w:cs="Calibri"/>
          <w:color w:val="1C283D"/>
        </w:rPr>
        <w:t>Ancak aksine bir hüküm olmadıkça bu Tebliğ’in ilgililer lehine olan hükümleri uygulanır.</w:t>
      </w:r>
      <w:proofErr w:type="gramEnd"/>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b/>
          <w:bCs/>
          <w:color w:val="1C283D"/>
        </w:rPr>
        <w:t>Yürürlük</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proofErr w:type="gramStart"/>
      <w:r w:rsidRPr="00FA6C13">
        <w:rPr>
          <w:rFonts w:ascii="Calibri" w:eastAsia="Times New Roman" w:hAnsi="Calibri" w:cs="Calibri"/>
          <w:b/>
          <w:bCs/>
          <w:color w:val="1C283D"/>
        </w:rPr>
        <w:t xml:space="preserve">MADDE 18 – </w:t>
      </w:r>
      <w:r w:rsidRPr="00FA6C13">
        <w:rPr>
          <w:rFonts w:ascii="Calibri" w:eastAsia="Times New Roman" w:hAnsi="Calibri" w:cs="Calibri"/>
          <w:color w:val="1C283D"/>
        </w:rPr>
        <w:t>(1) Bu Tebliğ yayımı tarihinde yürürlüğe girer.</w:t>
      </w:r>
      <w:proofErr w:type="gramEnd"/>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b/>
          <w:bCs/>
          <w:color w:val="1C283D"/>
        </w:rPr>
        <w:t>Yürütme</w:t>
      </w:r>
    </w:p>
    <w:p w:rsidR="00FA6C13" w:rsidRPr="00FA6C13" w:rsidRDefault="00FA6C13" w:rsidP="00FA6C13">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FA6C13">
        <w:rPr>
          <w:rFonts w:ascii="Calibri" w:eastAsia="Times New Roman" w:hAnsi="Calibri" w:cs="Calibri"/>
          <w:b/>
          <w:bCs/>
          <w:color w:val="1C283D"/>
        </w:rPr>
        <w:t xml:space="preserve">MADDE 19 – </w:t>
      </w:r>
      <w:r w:rsidRPr="00FA6C13">
        <w:rPr>
          <w:rFonts w:ascii="Calibri" w:eastAsia="Times New Roman" w:hAnsi="Calibri" w:cs="Calibri"/>
          <w:color w:val="1C283D"/>
        </w:rPr>
        <w:t xml:space="preserve">(1) Bu Tebliğ hükümlerini </w:t>
      </w:r>
      <w:r w:rsidRPr="00FA6C13">
        <w:rPr>
          <w:rFonts w:ascii="Calibri" w:eastAsia="Times New Roman" w:hAnsi="Calibri" w:cs="Calibri"/>
          <w:b/>
          <w:bCs/>
          <w:color w:val="1C283D"/>
        </w:rPr>
        <w:t>(Değişik ibare</w:t>
      </w:r>
      <w:proofErr w:type="gramStart"/>
      <w:r w:rsidRPr="00FA6C13">
        <w:rPr>
          <w:rFonts w:ascii="Calibri" w:eastAsia="Times New Roman" w:hAnsi="Calibri" w:cs="Calibri"/>
          <w:b/>
          <w:bCs/>
          <w:color w:val="1C283D"/>
        </w:rPr>
        <w:t>:RG</w:t>
      </w:r>
      <w:proofErr w:type="gramEnd"/>
      <w:r w:rsidRPr="00FA6C13">
        <w:rPr>
          <w:rFonts w:ascii="Calibri" w:eastAsia="Times New Roman" w:hAnsi="Calibri" w:cs="Calibri"/>
          <w:b/>
          <w:bCs/>
          <w:color w:val="1C283D"/>
        </w:rPr>
        <w:t xml:space="preserve">-7/9/2018-30528) </w:t>
      </w:r>
      <w:r w:rsidRPr="00FA6C13">
        <w:rPr>
          <w:rFonts w:ascii="Calibri" w:eastAsia="Times New Roman" w:hAnsi="Calibri" w:cs="Calibri"/>
          <w:color w:val="1C283D"/>
          <w:u w:val="single"/>
        </w:rPr>
        <w:t>Hazine ve Maliye Bakanı</w:t>
      </w:r>
      <w:r w:rsidRPr="00FA6C13">
        <w:rPr>
          <w:rFonts w:ascii="Calibri" w:eastAsia="Times New Roman" w:hAnsi="Calibri" w:cs="Calibri"/>
          <w:color w:val="1C283D"/>
        </w:rPr>
        <w:t xml:space="preserve"> yürütür.</w:t>
      </w:r>
    </w:p>
    <w:p w:rsidR="00FA6C13" w:rsidRPr="00FA6C13" w:rsidRDefault="00FA6C13" w:rsidP="00FA6C13">
      <w:pPr>
        <w:spacing w:before="100" w:beforeAutospacing="1" w:after="100" w:afterAutospacing="1" w:line="300" w:lineRule="atLeast"/>
        <w:ind w:left="1047" w:hanging="480"/>
        <w:jc w:val="both"/>
        <w:rPr>
          <w:rFonts w:ascii="Arial" w:eastAsia="Times New Roman" w:hAnsi="Arial" w:cs="Arial"/>
          <w:color w:val="1C283D"/>
          <w:sz w:val="15"/>
          <w:szCs w:val="15"/>
        </w:rPr>
      </w:pPr>
      <w:proofErr w:type="gramStart"/>
      <w:r w:rsidRPr="00FA6C13">
        <w:rPr>
          <w:rFonts w:ascii="Calibri" w:eastAsia="Times New Roman" w:hAnsi="Calibri" w:cs="Calibri"/>
          <w:color w:val="1C283D"/>
        </w:rPr>
        <w:t>(1)</w:t>
      </w:r>
      <w:r w:rsidRPr="00FA6C13">
        <w:rPr>
          <w:rFonts w:ascii="Arial" w:eastAsia="Times New Roman" w:hAnsi="Arial" w:cs="Arial"/>
          <w:color w:val="1C283D"/>
          <w:sz w:val="14"/>
          <w:szCs w:val="14"/>
        </w:rPr>
        <w:t xml:space="preserve"> </w:t>
      </w:r>
      <w:r w:rsidRPr="00FA6C13">
        <w:rPr>
          <w:rFonts w:ascii="Calibri" w:eastAsia="Times New Roman" w:hAnsi="Calibri" w:cs="Calibri"/>
          <w:i/>
          <w:iCs/>
          <w:color w:val="1C283D"/>
        </w:rPr>
        <w:t>Bu değişiklik 2/5/2018 tarihinde yürürlüğe girer.</w:t>
      </w:r>
      <w:proofErr w:type="gramEnd"/>
    </w:p>
    <w:p w:rsidR="00FA6C13" w:rsidRPr="00FA6C13" w:rsidRDefault="00FA6C13" w:rsidP="00FA6C13">
      <w:pPr>
        <w:spacing w:before="100" w:beforeAutospacing="1" w:after="100" w:afterAutospacing="1" w:line="300" w:lineRule="atLeast"/>
        <w:rPr>
          <w:rFonts w:ascii="Times New Roman" w:eastAsia="Times New Roman" w:hAnsi="Times New Roman" w:cs="Times New Roman"/>
          <w:color w:val="1C283D"/>
          <w:sz w:val="24"/>
          <w:szCs w:val="24"/>
        </w:rPr>
      </w:pPr>
      <w:r w:rsidRPr="00FA6C13">
        <w:rPr>
          <w:rFonts w:ascii="Calibri" w:eastAsia="Times New Roman" w:hAnsi="Calibri" w:cs="Calibri"/>
          <w:color w:val="1C283D"/>
        </w:rPr>
        <w:t> </w:t>
      </w:r>
    </w:p>
    <w:p w:rsidR="00FA6C13" w:rsidRPr="00FA6C13" w:rsidRDefault="00FA6C13" w:rsidP="00FA6C13">
      <w:pPr>
        <w:spacing w:before="100" w:beforeAutospacing="1" w:after="100" w:afterAutospacing="1" w:line="300" w:lineRule="atLeast"/>
        <w:rPr>
          <w:rFonts w:ascii="Times New Roman" w:eastAsia="Times New Roman" w:hAnsi="Times New Roman" w:cs="Times New Roman"/>
          <w:color w:val="1C283D"/>
          <w:sz w:val="24"/>
          <w:szCs w:val="24"/>
        </w:rPr>
      </w:pPr>
      <w:hyperlink r:id="rId5" w:history="1">
        <w:r w:rsidRPr="00FA6C13">
          <w:rPr>
            <w:rFonts w:ascii="Arial" w:eastAsia="Times New Roman" w:hAnsi="Arial" w:cs="Arial"/>
            <w:color w:val="000000"/>
            <w:sz w:val="15"/>
            <w:szCs w:val="15"/>
          </w:rPr>
          <w:t>Tebliğin eklerini görmek için tıklayınız</w:t>
        </w:r>
      </w:hyperlink>
    </w:p>
    <w:p w:rsidR="00FA6C13" w:rsidRPr="00FA6C13" w:rsidRDefault="00FA6C13" w:rsidP="00FA6C13">
      <w:pPr>
        <w:spacing w:before="100" w:beforeAutospacing="1" w:after="100" w:afterAutospacing="1" w:line="300" w:lineRule="atLeast"/>
        <w:rPr>
          <w:rFonts w:ascii="Times New Roman" w:eastAsia="Times New Roman" w:hAnsi="Times New Roman" w:cs="Times New Roman"/>
          <w:color w:val="1C283D"/>
          <w:sz w:val="24"/>
          <w:szCs w:val="24"/>
        </w:rPr>
      </w:pPr>
      <w:r w:rsidRPr="00FA6C13">
        <w:rPr>
          <w:rFonts w:ascii="Calibri" w:eastAsia="Times New Roman" w:hAnsi="Calibri" w:cs="Calibri"/>
          <w:b/>
          <w:bCs/>
          <w:color w:val="1C283D"/>
        </w:rPr>
        <w:t> </w:t>
      </w:r>
    </w:p>
    <w:tbl>
      <w:tblPr>
        <w:tblW w:w="0" w:type="auto"/>
        <w:jc w:val="center"/>
        <w:tblCellMar>
          <w:left w:w="0" w:type="dxa"/>
          <w:right w:w="0" w:type="dxa"/>
        </w:tblCellMar>
        <w:tblLook w:val="04A0" w:firstRow="1" w:lastRow="0" w:firstColumn="1" w:lastColumn="0" w:noHBand="0" w:noVBand="1"/>
      </w:tblPr>
      <w:tblGrid>
        <w:gridCol w:w="468"/>
        <w:gridCol w:w="3600"/>
        <w:gridCol w:w="3600"/>
      </w:tblGrid>
      <w:tr w:rsidR="00FA6C13" w:rsidRPr="00FA6C13" w:rsidTr="00FA6C13">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6C13" w:rsidRPr="00FA6C13" w:rsidRDefault="00FA6C13" w:rsidP="00FA6C13">
            <w:pPr>
              <w:spacing w:before="100" w:beforeAutospacing="1" w:after="100" w:afterAutospacing="1" w:line="300" w:lineRule="atLeast"/>
              <w:rPr>
                <w:rFonts w:ascii="Times New Roman" w:eastAsia="Times New Roman" w:hAnsi="Times New Roman" w:cs="Times New Roman"/>
                <w:color w:val="1C283D"/>
                <w:sz w:val="24"/>
                <w:szCs w:val="24"/>
              </w:rPr>
            </w:pPr>
            <w:r w:rsidRPr="00FA6C13">
              <w:rPr>
                <w:rFonts w:ascii="Calibri" w:eastAsia="Times New Roman" w:hAnsi="Calibri" w:cs="Calibri"/>
                <w:color w:val="1C283D"/>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A6C13" w:rsidRPr="00FA6C13" w:rsidRDefault="00FA6C13" w:rsidP="00FA6C13">
            <w:pPr>
              <w:spacing w:before="100" w:beforeAutospacing="1" w:after="100" w:afterAutospacing="1" w:line="300" w:lineRule="atLeast"/>
              <w:jc w:val="center"/>
              <w:rPr>
                <w:rFonts w:ascii="Times New Roman" w:eastAsia="Times New Roman" w:hAnsi="Times New Roman" w:cs="Times New Roman"/>
                <w:color w:val="1C283D"/>
                <w:sz w:val="24"/>
                <w:szCs w:val="24"/>
              </w:rPr>
            </w:pPr>
            <w:r w:rsidRPr="00FA6C13">
              <w:rPr>
                <w:rFonts w:ascii="Calibri" w:eastAsia="Times New Roman" w:hAnsi="Calibri" w:cs="Calibri"/>
                <w:b/>
                <w:bCs/>
                <w:color w:val="1C283D"/>
              </w:rPr>
              <w:t>Tebliğin Yayımlandığı Resmî Gazete’nin</w:t>
            </w:r>
          </w:p>
        </w:tc>
      </w:tr>
      <w:tr w:rsidR="00FA6C13" w:rsidRPr="00FA6C13" w:rsidTr="00FA6C1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A6C13" w:rsidRPr="00FA6C13" w:rsidRDefault="00FA6C13" w:rsidP="00FA6C13">
            <w:pPr>
              <w:spacing w:after="0" w:line="240" w:lineRule="auto"/>
              <w:rPr>
                <w:rFonts w:ascii="Times New Roman" w:eastAsia="Times New Roman" w:hAnsi="Times New Roman" w:cs="Times New Roman"/>
                <w:color w:val="1C283D"/>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6C13" w:rsidRPr="00FA6C13" w:rsidRDefault="00FA6C13" w:rsidP="00FA6C13">
            <w:pPr>
              <w:spacing w:before="100" w:beforeAutospacing="1" w:after="100" w:afterAutospacing="1" w:line="300" w:lineRule="atLeast"/>
              <w:jc w:val="center"/>
              <w:rPr>
                <w:rFonts w:ascii="Times New Roman" w:eastAsia="Times New Roman" w:hAnsi="Times New Roman" w:cs="Times New Roman"/>
                <w:color w:val="1C283D"/>
                <w:sz w:val="24"/>
                <w:szCs w:val="24"/>
              </w:rPr>
            </w:pPr>
            <w:r w:rsidRPr="00FA6C13">
              <w:rPr>
                <w:rFonts w:ascii="Calibri" w:eastAsia="Times New Roman" w:hAnsi="Calibri" w:cs="Calibri"/>
                <w:b/>
                <w:bCs/>
                <w:color w:val="1C283D"/>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6C13" w:rsidRPr="00FA6C13" w:rsidRDefault="00FA6C13" w:rsidP="00FA6C13">
            <w:pPr>
              <w:spacing w:before="100" w:beforeAutospacing="1" w:after="100" w:afterAutospacing="1" w:line="300" w:lineRule="atLeast"/>
              <w:jc w:val="center"/>
              <w:rPr>
                <w:rFonts w:ascii="Times New Roman" w:eastAsia="Times New Roman" w:hAnsi="Times New Roman" w:cs="Times New Roman"/>
                <w:color w:val="1C283D"/>
                <w:sz w:val="24"/>
                <w:szCs w:val="24"/>
              </w:rPr>
            </w:pPr>
            <w:r w:rsidRPr="00FA6C13">
              <w:rPr>
                <w:rFonts w:ascii="Calibri" w:eastAsia="Times New Roman" w:hAnsi="Calibri" w:cs="Calibri"/>
                <w:b/>
                <w:bCs/>
                <w:color w:val="1C283D"/>
              </w:rPr>
              <w:t>Sayısı</w:t>
            </w:r>
          </w:p>
        </w:tc>
      </w:tr>
      <w:tr w:rsidR="00FA6C13" w:rsidRPr="00FA6C13" w:rsidTr="00FA6C1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A6C13" w:rsidRPr="00FA6C13" w:rsidRDefault="00FA6C13" w:rsidP="00FA6C13">
            <w:pPr>
              <w:spacing w:after="0" w:line="240" w:lineRule="auto"/>
              <w:rPr>
                <w:rFonts w:ascii="Times New Roman" w:eastAsia="Times New Roman" w:hAnsi="Times New Roman" w:cs="Times New Roman"/>
                <w:color w:val="1C283D"/>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6C13" w:rsidRPr="00FA6C13" w:rsidRDefault="00FA6C13" w:rsidP="00FA6C13">
            <w:pPr>
              <w:spacing w:before="100" w:beforeAutospacing="1" w:after="100" w:afterAutospacing="1" w:line="300" w:lineRule="atLeast"/>
              <w:jc w:val="center"/>
              <w:rPr>
                <w:rFonts w:ascii="Times New Roman" w:eastAsia="Times New Roman" w:hAnsi="Times New Roman" w:cs="Times New Roman"/>
                <w:color w:val="1C283D"/>
                <w:sz w:val="24"/>
                <w:szCs w:val="24"/>
              </w:rPr>
            </w:pPr>
            <w:r w:rsidRPr="00FA6C13">
              <w:rPr>
                <w:rFonts w:ascii="Calibri" w:eastAsia="Times New Roman" w:hAnsi="Calibri" w:cs="Calibri"/>
                <w:color w:val="1C283D"/>
              </w:rPr>
              <w:t>28/2/2008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6C13" w:rsidRPr="00FA6C13" w:rsidRDefault="00FA6C13" w:rsidP="00FA6C13">
            <w:pPr>
              <w:spacing w:before="100" w:beforeAutospacing="1" w:after="100" w:afterAutospacing="1" w:line="300" w:lineRule="atLeast"/>
              <w:jc w:val="center"/>
              <w:rPr>
                <w:rFonts w:ascii="Times New Roman" w:eastAsia="Times New Roman" w:hAnsi="Times New Roman" w:cs="Times New Roman"/>
                <w:color w:val="1C283D"/>
                <w:sz w:val="24"/>
                <w:szCs w:val="24"/>
              </w:rPr>
            </w:pPr>
            <w:r w:rsidRPr="00FA6C13">
              <w:rPr>
                <w:rFonts w:ascii="Calibri" w:eastAsia="Times New Roman" w:hAnsi="Calibri" w:cs="Calibri"/>
                <w:color w:val="1C283D"/>
              </w:rPr>
              <w:t>26801</w:t>
            </w:r>
          </w:p>
        </w:tc>
      </w:tr>
      <w:tr w:rsidR="00FA6C13" w:rsidRPr="00FA6C13" w:rsidTr="00FA6C1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A6C13" w:rsidRPr="00FA6C13" w:rsidRDefault="00FA6C13" w:rsidP="00FA6C13">
            <w:pPr>
              <w:spacing w:after="0" w:line="240" w:lineRule="auto"/>
              <w:rPr>
                <w:rFonts w:ascii="Times New Roman" w:eastAsia="Times New Roman" w:hAnsi="Times New Roman" w:cs="Times New Roman"/>
                <w:color w:val="1C283D"/>
                <w:sz w:val="24"/>
                <w:szCs w:val="24"/>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A6C13" w:rsidRPr="00FA6C13" w:rsidRDefault="00FA6C13" w:rsidP="00FA6C13">
            <w:pPr>
              <w:spacing w:before="100" w:beforeAutospacing="1" w:after="100" w:afterAutospacing="1" w:line="300" w:lineRule="atLeast"/>
              <w:jc w:val="center"/>
              <w:rPr>
                <w:rFonts w:ascii="Times New Roman" w:eastAsia="Times New Roman" w:hAnsi="Times New Roman" w:cs="Times New Roman"/>
                <w:color w:val="1C283D"/>
                <w:sz w:val="24"/>
                <w:szCs w:val="24"/>
              </w:rPr>
            </w:pPr>
            <w:r w:rsidRPr="00FA6C13">
              <w:rPr>
                <w:rFonts w:ascii="Calibri" w:eastAsia="Times New Roman" w:hAnsi="Calibri" w:cs="Calibri"/>
                <w:b/>
                <w:bCs/>
                <w:color w:val="1C283D"/>
              </w:rPr>
              <w:t>Tebliğde Değişiklik Yapan Tebliğlerin Yayımlandığı Resmî Gazetelerin</w:t>
            </w:r>
          </w:p>
        </w:tc>
      </w:tr>
      <w:tr w:rsidR="00FA6C13" w:rsidRPr="00FA6C13" w:rsidTr="00FA6C1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A6C13" w:rsidRPr="00FA6C13" w:rsidRDefault="00FA6C13" w:rsidP="00FA6C13">
            <w:pPr>
              <w:spacing w:after="0" w:line="240" w:lineRule="auto"/>
              <w:rPr>
                <w:rFonts w:ascii="Times New Roman" w:eastAsia="Times New Roman" w:hAnsi="Times New Roman" w:cs="Times New Roman"/>
                <w:color w:val="1C283D"/>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6C13" w:rsidRPr="00FA6C13" w:rsidRDefault="00FA6C13" w:rsidP="00FA6C13">
            <w:pPr>
              <w:spacing w:before="100" w:beforeAutospacing="1" w:after="100" w:afterAutospacing="1" w:line="300" w:lineRule="atLeast"/>
              <w:jc w:val="center"/>
              <w:rPr>
                <w:rFonts w:ascii="Times New Roman" w:eastAsia="Times New Roman" w:hAnsi="Times New Roman" w:cs="Times New Roman"/>
                <w:color w:val="1C283D"/>
                <w:sz w:val="24"/>
                <w:szCs w:val="24"/>
              </w:rPr>
            </w:pPr>
            <w:r w:rsidRPr="00FA6C13">
              <w:rPr>
                <w:rFonts w:ascii="Calibri" w:eastAsia="Times New Roman" w:hAnsi="Calibri" w:cs="Calibri"/>
                <w:b/>
                <w:bCs/>
                <w:color w:val="1C283D"/>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6C13" w:rsidRPr="00FA6C13" w:rsidRDefault="00FA6C13" w:rsidP="00FA6C13">
            <w:pPr>
              <w:spacing w:before="100" w:beforeAutospacing="1" w:after="100" w:afterAutospacing="1" w:line="300" w:lineRule="atLeast"/>
              <w:jc w:val="center"/>
              <w:rPr>
                <w:rFonts w:ascii="Times New Roman" w:eastAsia="Times New Roman" w:hAnsi="Times New Roman" w:cs="Times New Roman"/>
                <w:color w:val="1C283D"/>
                <w:sz w:val="24"/>
                <w:szCs w:val="24"/>
              </w:rPr>
            </w:pPr>
            <w:r w:rsidRPr="00FA6C13">
              <w:rPr>
                <w:rFonts w:ascii="Calibri" w:eastAsia="Times New Roman" w:hAnsi="Calibri" w:cs="Calibri"/>
                <w:b/>
                <w:bCs/>
                <w:color w:val="1C283D"/>
              </w:rPr>
              <w:t>Sayısı</w:t>
            </w:r>
          </w:p>
        </w:tc>
      </w:tr>
      <w:tr w:rsidR="00FA6C13" w:rsidRPr="00FA6C13" w:rsidTr="00FA6C13">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6C13" w:rsidRPr="00FA6C13" w:rsidRDefault="00FA6C13" w:rsidP="00FA6C13">
            <w:pPr>
              <w:spacing w:before="100" w:beforeAutospacing="1" w:after="100" w:afterAutospacing="1" w:line="300" w:lineRule="atLeast"/>
              <w:rPr>
                <w:rFonts w:ascii="Times New Roman" w:eastAsia="Times New Roman" w:hAnsi="Times New Roman" w:cs="Times New Roman"/>
                <w:color w:val="1C283D"/>
                <w:sz w:val="24"/>
                <w:szCs w:val="24"/>
              </w:rPr>
            </w:pPr>
            <w:r w:rsidRPr="00FA6C13">
              <w:rPr>
                <w:rFonts w:ascii="Calibri" w:eastAsia="Times New Roman" w:hAnsi="Calibri" w:cs="Calibri"/>
                <w:color w:val="1C283D"/>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6C13" w:rsidRPr="00FA6C13" w:rsidRDefault="00FA6C13" w:rsidP="00FA6C13">
            <w:pPr>
              <w:spacing w:before="100" w:beforeAutospacing="1" w:after="100" w:afterAutospacing="1" w:line="300" w:lineRule="atLeast"/>
              <w:jc w:val="center"/>
              <w:rPr>
                <w:rFonts w:ascii="Times New Roman" w:eastAsia="Times New Roman" w:hAnsi="Times New Roman" w:cs="Times New Roman"/>
                <w:color w:val="1C283D"/>
                <w:sz w:val="24"/>
                <w:szCs w:val="24"/>
              </w:rPr>
            </w:pPr>
            <w:r w:rsidRPr="00FA6C13">
              <w:rPr>
                <w:rFonts w:ascii="Calibri" w:eastAsia="Times New Roman" w:hAnsi="Calibri" w:cs="Calibri"/>
                <w:color w:val="1C283D"/>
              </w:rPr>
              <w:t>2/4/2009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6C13" w:rsidRPr="00FA6C13" w:rsidRDefault="00FA6C13" w:rsidP="00FA6C13">
            <w:pPr>
              <w:spacing w:before="100" w:beforeAutospacing="1" w:after="100" w:afterAutospacing="1" w:line="300" w:lineRule="atLeast"/>
              <w:jc w:val="center"/>
              <w:rPr>
                <w:rFonts w:ascii="Times New Roman" w:eastAsia="Times New Roman" w:hAnsi="Times New Roman" w:cs="Times New Roman"/>
                <w:color w:val="1C283D"/>
                <w:sz w:val="24"/>
                <w:szCs w:val="24"/>
              </w:rPr>
            </w:pPr>
            <w:r w:rsidRPr="00FA6C13">
              <w:rPr>
                <w:rFonts w:ascii="Calibri" w:eastAsia="Times New Roman" w:hAnsi="Calibri" w:cs="Calibri"/>
                <w:color w:val="1C283D"/>
              </w:rPr>
              <w:t>27188</w:t>
            </w:r>
          </w:p>
        </w:tc>
      </w:tr>
      <w:tr w:rsidR="00FA6C13" w:rsidRPr="00FA6C13" w:rsidTr="00FA6C13">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6C13" w:rsidRPr="00FA6C13" w:rsidRDefault="00FA6C13" w:rsidP="00FA6C13">
            <w:pPr>
              <w:spacing w:before="100" w:beforeAutospacing="1" w:after="100" w:afterAutospacing="1" w:line="300" w:lineRule="atLeast"/>
              <w:rPr>
                <w:rFonts w:ascii="Times New Roman" w:eastAsia="Times New Roman" w:hAnsi="Times New Roman" w:cs="Times New Roman"/>
                <w:color w:val="1C283D"/>
                <w:sz w:val="24"/>
                <w:szCs w:val="24"/>
              </w:rPr>
            </w:pPr>
            <w:r w:rsidRPr="00FA6C13">
              <w:rPr>
                <w:rFonts w:ascii="Calibri" w:eastAsia="Times New Roman" w:hAnsi="Calibri" w:cs="Calibri"/>
                <w:color w:val="1C283D"/>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6C13" w:rsidRPr="00FA6C13" w:rsidRDefault="00FA6C13" w:rsidP="00FA6C13">
            <w:pPr>
              <w:spacing w:before="100" w:beforeAutospacing="1" w:after="100" w:afterAutospacing="1" w:line="300" w:lineRule="atLeast"/>
              <w:jc w:val="center"/>
              <w:rPr>
                <w:rFonts w:ascii="Times New Roman" w:eastAsia="Times New Roman" w:hAnsi="Times New Roman" w:cs="Times New Roman"/>
                <w:color w:val="1C283D"/>
                <w:sz w:val="24"/>
                <w:szCs w:val="24"/>
              </w:rPr>
            </w:pPr>
            <w:r w:rsidRPr="00FA6C13">
              <w:rPr>
                <w:rFonts w:ascii="Calibri" w:eastAsia="Times New Roman" w:hAnsi="Calibri" w:cs="Calibri"/>
                <w:color w:val="1C283D"/>
              </w:rPr>
              <w:t>11/7/2009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6C13" w:rsidRPr="00FA6C13" w:rsidRDefault="00FA6C13" w:rsidP="00FA6C13">
            <w:pPr>
              <w:spacing w:before="100" w:beforeAutospacing="1" w:after="100" w:afterAutospacing="1" w:line="300" w:lineRule="atLeast"/>
              <w:jc w:val="center"/>
              <w:rPr>
                <w:rFonts w:ascii="Times New Roman" w:eastAsia="Times New Roman" w:hAnsi="Times New Roman" w:cs="Times New Roman"/>
                <w:color w:val="1C283D"/>
                <w:sz w:val="24"/>
                <w:szCs w:val="24"/>
              </w:rPr>
            </w:pPr>
            <w:r w:rsidRPr="00FA6C13">
              <w:rPr>
                <w:rFonts w:ascii="Calibri" w:eastAsia="Times New Roman" w:hAnsi="Calibri" w:cs="Calibri"/>
                <w:color w:val="1C283D"/>
              </w:rPr>
              <w:t>27285</w:t>
            </w:r>
          </w:p>
        </w:tc>
      </w:tr>
      <w:tr w:rsidR="00FA6C13" w:rsidRPr="00FA6C13" w:rsidTr="00FA6C13">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6C13" w:rsidRPr="00FA6C13" w:rsidRDefault="00FA6C13" w:rsidP="00FA6C13">
            <w:pPr>
              <w:spacing w:before="100" w:beforeAutospacing="1" w:after="100" w:afterAutospacing="1" w:line="300" w:lineRule="atLeast"/>
              <w:rPr>
                <w:rFonts w:ascii="Times New Roman" w:eastAsia="Times New Roman" w:hAnsi="Times New Roman" w:cs="Times New Roman"/>
                <w:color w:val="1C283D"/>
                <w:sz w:val="24"/>
                <w:szCs w:val="24"/>
              </w:rPr>
            </w:pPr>
            <w:r w:rsidRPr="00FA6C13">
              <w:rPr>
                <w:rFonts w:ascii="Calibri" w:eastAsia="Times New Roman" w:hAnsi="Calibri" w:cs="Calibri"/>
                <w:color w:val="1C283D"/>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6C13" w:rsidRPr="00FA6C13" w:rsidRDefault="00FA6C13" w:rsidP="00FA6C13">
            <w:pPr>
              <w:spacing w:before="100" w:beforeAutospacing="1" w:after="100" w:afterAutospacing="1" w:line="300" w:lineRule="atLeast"/>
              <w:jc w:val="center"/>
              <w:rPr>
                <w:rFonts w:ascii="Times New Roman" w:eastAsia="Times New Roman" w:hAnsi="Times New Roman" w:cs="Times New Roman"/>
                <w:color w:val="1C283D"/>
                <w:sz w:val="24"/>
                <w:szCs w:val="24"/>
              </w:rPr>
            </w:pPr>
            <w:r w:rsidRPr="00FA6C13">
              <w:rPr>
                <w:rFonts w:ascii="Calibri" w:eastAsia="Times New Roman" w:hAnsi="Calibri" w:cs="Calibri"/>
                <w:color w:val="1C283D"/>
              </w:rPr>
              <w:t>26/9/2012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6C13" w:rsidRPr="00FA6C13" w:rsidRDefault="00FA6C13" w:rsidP="00FA6C13">
            <w:pPr>
              <w:spacing w:before="100" w:beforeAutospacing="1" w:after="100" w:afterAutospacing="1" w:line="300" w:lineRule="atLeast"/>
              <w:jc w:val="center"/>
              <w:rPr>
                <w:rFonts w:ascii="Times New Roman" w:eastAsia="Times New Roman" w:hAnsi="Times New Roman" w:cs="Times New Roman"/>
                <w:color w:val="1C283D"/>
                <w:sz w:val="24"/>
                <w:szCs w:val="24"/>
              </w:rPr>
            </w:pPr>
            <w:r w:rsidRPr="00FA6C13">
              <w:rPr>
                <w:rFonts w:ascii="Calibri" w:eastAsia="Times New Roman" w:hAnsi="Calibri" w:cs="Calibri"/>
                <w:color w:val="1C283D"/>
              </w:rPr>
              <w:t>28423</w:t>
            </w:r>
          </w:p>
        </w:tc>
      </w:tr>
      <w:tr w:rsidR="00FA6C13" w:rsidRPr="00FA6C13" w:rsidTr="00FA6C13">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6C13" w:rsidRPr="00FA6C13" w:rsidRDefault="00FA6C13" w:rsidP="00FA6C13">
            <w:pPr>
              <w:spacing w:before="100" w:beforeAutospacing="1" w:after="100" w:afterAutospacing="1" w:line="300" w:lineRule="atLeast"/>
              <w:rPr>
                <w:rFonts w:ascii="Times New Roman" w:eastAsia="Times New Roman" w:hAnsi="Times New Roman" w:cs="Times New Roman"/>
                <w:color w:val="1C283D"/>
                <w:sz w:val="24"/>
                <w:szCs w:val="24"/>
              </w:rPr>
            </w:pPr>
            <w:r w:rsidRPr="00FA6C13">
              <w:rPr>
                <w:rFonts w:ascii="Calibri" w:eastAsia="Times New Roman" w:hAnsi="Calibri" w:cs="Calibri"/>
                <w:color w:val="1C283D"/>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6C13" w:rsidRPr="00FA6C13" w:rsidRDefault="00FA6C13" w:rsidP="00FA6C13">
            <w:pPr>
              <w:spacing w:before="100" w:beforeAutospacing="1" w:after="100" w:afterAutospacing="1" w:line="300" w:lineRule="atLeast"/>
              <w:jc w:val="center"/>
              <w:rPr>
                <w:rFonts w:ascii="Times New Roman" w:eastAsia="Times New Roman" w:hAnsi="Times New Roman" w:cs="Times New Roman"/>
                <w:color w:val="1C283D"/>
                <w:sz w:val="24"/>
                <w:szCs w:val="24"/>
              </w:rPr>
            </w:pPr>
            <w:r w:rsidRPr="00FA6C13">
              <w:rPr>
                <w:rFonts w:ascii="Calibri" w:eastAsia="Times New Roman" w:hAnsi="Calibri" w:cs="Calibri"/>
                <w:color w:val="1C283D"/>
              </w:rPr>
              <w:t>30/12/2015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6C13" w:rsidRPr="00FA6C13" w:rsidRDefault="00FA6C13" w:rsidP="00FA6C13">
            <w:pPr>
              <w:spacing w:before="100" w:beforeAutospacing="1" w:after="100" w:afterAutospacing="1" w:line="300" w:lineRule="atLeast"/>
              <w:jc w:val="center"/>
              <w:rPr>
                <w:rFonts w:ascii="Times New Roman" w:eastAsia="Times New Roman" w:hAnsi="Times New Roman" w:cs="Times New Roman"/>
                <w:color w:val="1C283D"/>
                <w:sz w:val="24"/>
                <w:szCs w:val="24"/>
              </w:rPr>
            </w:pPr>
            <w:r w:rsidRPr="00FA6C13">
              <w:rPr>
                <w:rFonts w:ascii="Calibri" w:eastAsia="Times New Roman" w:hAnsi="Calibri" w:cs="Calibri"/>
                <w:color w:val="1C283D"/>
              </w:rPr>
              <w:t>29578</w:t>
            </w:r>
          </w:p>
        </w:tc>
      </w:tr>
      <w:tr w:rsidR="00FA6C13" w:rsidRPr="00FA6C13" w:rsidTr="00FA6C13">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6C13" w:rsidRPr="00FA6C13" w:rsidRDefault="00FA6C13" w:rsidP="00FA6C13">
            <w:pPr>
              <w:spacing w:before="100" w:beforeAutospacing="1" w:after="100" w:afterAutospacing="1" w:line="300" w:lineRule="atLeast"/>
              <w:rPr>
                <w:rFonts w:ascii="Times New Roman" w:eastAsia="Times New Roman" w:hAnsi="Times New Roman" w:cs="Times New Roman"/>
                <w:color w:val="1C283D"/>
                <w:sz w:val="24"/>
                <w:szCs w:val="24"/>
              </w:rPr>
            </w:pPr>
            <w:r w:rsidRPr="00FA6C13">
              <w:rPr>
                <w:rFonts w:ascii="Calibri" w:eastAsia="Times New Roman" w:hAnsi="Calibri" w:cs="Calibri"/>
                <w:color w:val="1C283D"/>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6C13" w:rsidRPr="00FA6C13" w:rsidRDefault="00FA6C13" w:rsidP="00FA6C13">
            <w:pPr>
              <w:spacing w:before="100" w:beforeAutospacing="1" w:after="100" w:afterAutospacing="1" w:line="300" w:lineRule="atLeast"/>
              <w:jc w:val="center"/>
              <w:rPr>
                <w:rFonts w:ascii="Times New Roman" w:eastAsia="Times New Roman" w:hAnsi="Times New Roman" w:cs="Times New Roman"/>
                <w:color w:val="1C283D"/>
                <w:sz w:val="24"/>
                <w:szCs w:val="24"/>
              </w:rPr>
            </w:pPr>
            <w:r w:rsidRPr="00FA6C13">
              <w:rPr>
                <w:rFonts w:ascii="Calibri" w:eastAsia="Times New Roman" w:hAnsi="Calibri" w:cs="Calibri"/>
                <w:color w:val="1C283D"/>
              </w:rPr>
              <w:t>25/1/2018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6C13" w:rsidRPr="00FA6C13" w:rsidRDefault="00FA6C13" w:rsidP="00FA6C13">
            <w:pPr>
              <w:spacing w:before="100" w:beforeAutospacing="1" w:after="100" w:afterAutospacing="1" w:line="300" w:lineRule="atLeast"/>
              <w:jc w:val="center"/>
              <w:rPr>
                <w:rFonts w:ascii="Times New Roman" w:eastAsia="Times New Roman" w:hAnsi="Times New Roman" w:cs="Times New Roman"/>
                <w:color w:val="1C283D"/>
                <w:sz w:val="24"/>
                <w:szCs w:val="24"/>
              </w:rPr>
            </w:pPr>
            <w:r w:rsidRPr="00FA6C13">
              <w:rPr>
                <w:rFonts w:ascii="Calibri" w:eastAsia="Times New Roman" w:hAnsi="Calibri" w:cs="Calibri"/>
                <w:color w:val="1C283D"/>
              </w:rPr>
              <w:t>30312</w:t>
            </w:r>
          </w:p>
        </w:tc>
      </w:tr>
      <w:tr w:rsidR="00FA6C13" w:rsidRPr="00FA6C13" w:rsidTr="00FA6C13">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6C13" w:rsidRPr="00FA6C13" w:rsidRDefault="00FA6C13" w:rsidP="00FA6C13">
            <w:pPr>
              <w:spacing w:before="100" w:beforeAutospacing="1" w:after="100" w:afterAutospacing="1" w:line="300" w:lineRule="atLeast"/>
              <w:rPr>
                <w:rFonts w:ascii="Times New Roman" w:eastAsia="Times New Roman" w:hAnsi="Times New Roman" w:cs="Times New Roman"/>
                <w:color w:val="1C283D"/>
                <w:sz w:val="24"/>
                <w:szCs w:val="24"/>
              </w:rPr>
            </w:pPr>
            <w:r w:rsidRPr="00FA6C13">
              <w:rPr>
                <w:rFonts w:ascii="Calibri" w:eastAsia="Times New Roman" w:hAnsi="Calibri" w:cs="Calibri"/>
                <w:color w:val="1C283D"/>
              </w:rP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6C13" w:rsidRPr="00FA6C13" w:rsidRDefault="00FA6C13" w:rsidP="00FA6C13">
            <w:pPr>
              <w:spacing w:before="100" w:beforeAutospacing="1" w:after="100" w:afterAutospacing="1" w:line="300" w:lineRule="atLeast"/>
              <w:jc w:val="center"/>
              <w:rPr>
                <w:rFonts w:ascii="Times New Roman" w:eastAsia="Times New Roman" w:hAnsi="Times New Roman" w:cs="Times New Roman"/>
                <w:color w:val="1C283D"/>
                <w:sz w:val="24"/>
                <w:szCs w:val="24"/>
              </w:rPr>
            </w:pPr>
            <w:r w:rsidRPr="00FA6C13">
              <w:rPr>
                <w:rFonts w:ascii="Calibri" w:eastAsia="Times New Roman" w:hAnsi="Calibri" w:cs="Calibri"/>
                <w:color w:val="1C283D"/>
              </w:rPr>
              <w:t>7/9/2018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6C13" w:rsidRPr="00FA6C13" w:rsidRDefault="00FA6C13" w:rsidP="00FA6C13">
            <w:pPr>
              <w:spacing w:before="100" w:beforeAutospacing="1" w:after="100" w:afterAutospacing="1" w:line="300" w:lineRule="atLeast"/>
              <w:jc w:val="center"/>
              <w:rPr>
                <w:rFonts w:ascii="Times New Roman" w:eastAsia="Times New Roman" w:hAnsi="Times New Roman" w:cs="Times New Roman"/>
                <w:color w:val="1C283D"/>
                <w:sz w:val="24"/>
                <w:szCs w:val="24"/>
              </w:rPr>
            </w:pPr>
            <w:r w:rsidRPr="00FA6C13">
              <w:rPr>
                <w:rFonts w:ascii="Calibri" w:eastAsia="Times New Roman" w:hAnsi="Calibri" w:cs="Calibri"/>
                <w:color w:val="1C283D"/>
              </w:rPr>
              <w:t>30528</w:t>
            </w:r>
          </w:p>
        </w:tc>
      </w:tr>
      <w:tr w:rsidR="00FA6C13" w:rsidRPr="00FA6C13" w:rsidTr="00FA6C13">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6C13" w:rsidRPr="00FA6C13" w:rsidRDefault="00FA6C13" w:rsidP="00FA6C13">
            <w:pPr>
              <w:spacing w:before="100" w:beforeAutospacing="1" w:after="100" w:afterAutospacing="1" w:line="300" w:lineRule="atLeast"/>
              <w:rPr>
                <w:rFonts w:ascii="Times New Roman" w:eastAsia="Times New Roman" w:hAnsi="Times New Roman" w:cs="Times New Roman"/>
                <w:color w:val="1C283D"/>
                <w:sz w:val="24"/>
                <w:szCs w:val="24"/>
              </w:rPr>
            </w:pPr>
            <w:r w:rsidRPr="00FA6C13">
              <w:rPr>
                <w:rFonts w:ascii="Calibri" w:eastAsia="Times New Roman" w:hAnsi="Calibri" w:cs="Calibri"/>
                <w:color w:val="1C283D"/>
              </w:rP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6C13" w:rsidRPr="00FA6C13" w:rsidRDefault="00FA6C13" w:rsidP="00FA6C13">
            <w:pPr>
              <w:spacing w:before="100" w:beforeAutospacing="1" w:after="100" w:afterAutospacing="1" w:line="300" w:lineRule="atLeast"/>
              <w:jc w:val="center"/>
              <w:rPr>
                <w:rFonts w:ascii="Times New Roman" w:eastAsia="Times New Roman" w:hAnsi="Times New Roman" w:cs="Times New Roman"/>
                <w:color w:val="1C283D"/>
                <w:sz w:val="24"/>
                <w:szCs w:val="24"/>
              </w:rPr>
            </w:pPr>
            <w:r w:rsidRPr="00FA6C13">
              <w:rPr>
                <w:rFonts w:ascii="Calibri" w:eastAsia="Times New Roman" w:hAnsi="Calibri" w:cs="Calibri"/>
                <w:color w:val="1C283D"/>
              </w:rPr>
              <w:t>6/10/2018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6C13" w:rsidRPr="00FA6C13" w:rsidRDefault="00FA6C13" w:rsidP="00FA6C13">
            <w:pPr>
              <w:spacing w:before="100" w:beforeAutospacing="1" w:after="100" w:afterAutospacing="1" w:line="300" w:lineRule="atLeast"/>
              <w:jc w:val="center"/>
              <w:rPr>
                <w:rFonts w:ascii="Times New Roman" w:eastAsia="Times New Roman" w:hAnsi="Times New Roman" w:cs="Times New Roman"/>
                <w:color w:val="1C283D"/>
                <w:sz w:val="24"/>
                <w:szCs w:val="24"/>
              </w:rPr>
            </w:pPr>
            <w:r w:rsidRPr="00FA6C13">
              <w:rPr>
                <w:rFonts w:ascii="Calibri" w:eastAsia="Times New Roman" w:hAnsi="Calibri" w:cs="Calibri"/>
                <w:color w:val="1C283D"/>
              </w:rPr>
              <w:t>30557</w:t>
            </w:r>
          </w:p>
        </w:tc>
      </w:tr>
      <w:tr w:rsidR="00FA6C13" w:rsidRPr="00FA6C13" w:rsidTr="00FA6C13">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6C13" w:rsidRPr="00FA6C13" w:rsidRDefault="00FA6C13" w:rsidP="00FA6C13">
            <w:pPr>
              <w:spacing w:before="100" w:beforeAutospacing="1" w:after="100" w:afterAutospacing="1" w:line="300" w:lineRule="atLeast"/>
              <w:rPr>
                <w:rFonts w:ascii="Times New Roman" w:eastAsia="Times New Roman" w:hAnsi="Times New Roman" w:cs="Times New Roman"/>
                <w:color w:val="1C283D"/>
                <w:sz w:val="24"/>
                <w:szCs w:val="24"/>
              </w:rPr>
            </w:pPr>
            <w:r w:rsidRPr="00FA6C13">
              <w:rPr>
                <w:rFonts w:ascii="Calibri" w:eastAsia="Times New Roman" w:hAnsi="Calibri" w:cs="Calibri"/>
                <w:color w:val="1C283D"/>
              </w:rPr>
              <w:t>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6C13" w:rsidRPr="00FA6C13" w:rsidRDefault="00FA6C13" w:rsidP="00FA6C13">
            <w:pPr>
              <w:spacing w:before="100" w:beforeAutospacing="1" w:after="100" w:afterAutospacing="1" w:line="300" w:lineRule="atLeast"/>
              <w:jc w:val="center"/>
              <w:rPr>
                <w:rFonts w:ascii="Times New Roman" w:eastAsia="Times New Roman" w:hAnsi="Times New Roman" w:cs="Times New Roman"/>
                <w:color w:val="1C283D"/>
                <w:sz w:val="24"/>
                <w:szCs w:val="24"/>
              </w:rPr>
            </w:pPr>
            <w:r w:rsidRPr="00FA6C13">
              <w:rPr>
                <w:rFonts w:ascii="Calibri" w:eastAsia="Times New Roman" w:hAnsi="Calibri" w:cs="Calibri"/>
                <w:color w:val="1C283D"/>
              </w:rPr>
              <w:t>16/11/2018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6C13" w:rsidRPr="00FA6C13" w:rsidRDefault="00FA6C13" w:rsidP="00FA6C13">
            <w:pPr>
              <w:spacing w:before="100" w:beforeAutospacing="1" w:after="100" w:afterAutospacing="1" w:line="300" w:lineRule="atLeast"/>
              <w:jc w:val="center"/>
              <w:rPr>
                <w:rFonts w:ascii="Times New Roman" w:eastAsia="Times New Roman" w:hAnsi="Times New Roman" w:cs="Times New Roman"/>
                <w:color w:val="1C283D"/>
                <w:sz w:val="24"/>
                <w:szCs w:val="24"/>
              </w:rPr>
            </w:pPr>
            <w:r w:rsidRPr="00FA6C13">
              <w:rPr>
                <w:rFonts w:ascii="Calibri" w:eastAsia="Times New Roman" w:hAnsi="Calibri" w:cs="Calibri"/>
                <w:color w:val="1C283D"/>
              </w:rPr>
              <w:t>30597</w:t>
            </w:r>
          </w:p>
        </w:tc>
      </w:tr>
      <w:tr w:rsidR="00FA6C13" w:rsidRPr="00FA6C13" w:rsidTr="00FA6C13">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6C13" w:rsidRPr="00FA6C13" w:rsidRDefault="00FA6C13" w:rsidP="00FA6C13">
            <w:pPr>
              <w:spacing w:before="100" w:beforeAutospacing="1" w:after="100" w:afterAutospacing="1" w:line="300" w:lineRule="atLeast"/>
              <w:rPr>
                <w:rFonts w:ascii="Times New Roman" w:eastAsia="Times New Roman" w:hAnsi="Times New Roman" w:cs="Times New Roman"/>
                <w:color w:val="1C283D"/>
                <w:sz w:val="24"/>
                <w:szCs w:val="24"/>
              </w:rPr>
            </w:pPr>
            <w:r w:rsidRPr="00FA6C13">
              <w:rPr>
                <w:rFonts w:ascii="Calibri" w:eastAsia="Times New Roman" w:hAnsi="Calibri" w:cs="Calibri"/>
                <w:color w:val="1C283D"/>
              </w:rPr>
              <w:t>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6C13" w:rsidRPr="00FA6C13" w:rsidRDefault="00FA6C13" w:rsidP="00FA6C13">
            <w:pPr>
              <w:spacing w:before="100" w:beforeAutospacing="1" w:after="100" w:afterAutospacing="1" w:line="300" w:lineRule="atLeast"/>
              <w:jc w:val="center"/>
              <w:rPr>
                <w:rFonts w:ascii="Times New Roman" w:eastAsia="Times New Roman" w:hAnsi="Times New Roman" w:cs="Times New Roman"/>
                <w:color w:val="1C283D"/>
                <w:sz w:val="24"/>
                <w:szCs w:val="24"/>
              </w:rPr>
            </w:pPr>
            <w:r w:rsidRPr="00FA6C13">
              <w:rPr>
                <w:rFonts w:ascii="Calibri" w:eastAsia="Times New Roman" w:hAnsi="Calibri" w:cs="Calibri"/>
                <w:color w:val="1C283D"/>
              </w:rPr>
              <w:t>3/3/2020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6C13" w:rsidRPr="00FA6C13" w:rsidRDefault="00FA6C13" w:rsidP="00FA6C13">
            <w:pPr>
              <w:spacing w:before="100" w:beforeAutospacing="1" w:after="100" w:afterAutospacing="1" w:line="300" w:lineRule="atLeast"/>
              <w:jc w:val="center"/>
              <w:rPr>
                <w:rFonts w:ascii="Times New Roman" w:eastAsia="Times New Roman" w:hAnsi="Times New Roman" w:cs="Times New Roman"/>
                <w:color w:val="1C283D"/>
                <w:sz w:val="24"/>
                <w:szCs w:val="24"/>
              </w:rPr>
            </w:pPr>
            <w:r w:rsidRPr="00FA6C13">
              <w:rPr>
                <w:rFonts w:ascii="Calibri" w:eastAsia="Times New Roman" w:hAnsi="Calibri" w:cs="Calibri"/>
                <w:color w:val="1C283D"/>
              </w:rPr>
              <w:t>31057</w:t>
            </w:r>
          </w:p>
        </w:tc>
      </w:tr>
    </w:tbl>
    <w:p w:rsidR="00FA6C13" w:rsidRPr="00FA6C13" w:rsidRDefault="00FA6C13" w:rsidP="00FA6C13">
      <w:pPr>
        <w:spacing w:before="100" w:beforeAutospacing="1" w:after="100" w:afterAutospacing="1" w:line="300" w:lineRule="atLeast"/>
        <w:rPr>
          <w:rFonts w:ascii="Times New Roman" w:eastAsia="Times New Roman" w:hAnsi="Times New Roman" w:cs="Times New Roman"/>
          <w:color w:val="1C283D"/>
          <w:sz w:val="24"/>
          <w:szCs w:val="24"/>
        </w:rPr>
      </w:pPr>
      <w:r w:rsidRPr="00FA6C13">
        <w:rPr>
          <w:rFonts w:ascii="Calibri" w:eastAsia="Times New Roman" w:hAnsi="Calibri" w:cs="Calibri"/>
          <w:color w:val="1C283D"/>
        </w:rPr>
        <w:t> </w:t>
      </w:r>
    </w:p>
    <w:p w:rsidR="00214B2D" w:rsidRDefault="00214B2D">
      <w:bookmarkStart w:id="0" w:name="_GoBack"/>
      <w:bookmarkEnd w:id="0"/>
    </w:p>
    <w:sectPr w:rsidR="00214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13"/>
    <w:rsid w:val="00214B2D"/>
    <w:rsid w:val="00FA6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C1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C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717653">
      <w:bodyDiv w:val="1"/>
      <w:marLeft w:val="0"/>
      <w:marRight w:val="0"/>
      <w:marTop w:val="0"/>
      <w:marBottom w:val="0"/>
      <w:divBdr>
        <w:top w:val="none" w:sz="0" w:space="0" w:color="auto"/>
        <w:left w:val="none" w:sz="0" w:space="0" w:color="auto"/>
        <w:bottom w:val="none" w:sz="0" w:space="0" w:color="auto"/>
        <w:right w:val="none" w:sz="0" w:space="0" w:color="auto"/>
      </w:divBdr>
      <w:divsChild>
        <w:div w:id="473984216">
          <w:marLeft w:val="0"/>
          <w:marRight w:val="0"/>
          <w:marTop w:val="100"/>
          <w:marBottom w:val="100"/>
          <w:divBdr>
            <w:top w:val="none" w:sz="0" w:space="0" w:color="auto"/>
            <w:left w:val="none" w:sz="0" w:space="0" w:color="auto"/>
            <w:bottom w:val="none" w:sz="0" w:space="0" w:color="auto"/>
            <w:right w:val="none" w:sz="0" w:space="0" w:color="auto"/>
          </w:divBdr>
          <w:divsChild>
            <w:div w:id="1879080936">
              <w:marLeft w:val="0"/>
              <w:marRight w:val="0"/>
              <w:marTop w:val="0"/>
              <w:marBottom w:val="0"/>
              <w:divBdr>
                <w:top w:val="none" w:sz="0" w:space="0" w:color="auto"/>
                <w:left w:val="none" w:sz="0" w:space="0" w:color="auto"/>
                <w:bottom w:val="none" w:sz="0" w:space="0" w:color="auto"/>
                <w:right w:val="none" w:sz="0" w:space="0" w:color="auto"/>
              </w:divBdr>
              <w:divsChild>
                <w:div w:id="1315331992">
                  <w:marLeft w:val="0"/>
                  <w:marRight w:val="0"/>
                  <w:marTop w:val="0"/>
                  <w:marBottom w:val="0"/>
                  <w:divBdr>
                    <w:top w:val="none" w:sz="0" w:space="0" w:color="auto"/>
                    <w:left w:val="none" w:sz="0" w:space="0" w:color="auto"/>
                    <w:bottom w:val="none" w:sz="0" w:space="0" w:color="auto"/>
                    <w:right w:val="none" w:sz="0" w:space="0" w:color="auto"/>
                  </w:divBdr>
                  <w:divsChild>
                    <w:div w:id="317537207">
                      <w:marLeft w:val="0"/>
                      <w:marRight w:val="0"/>
                      <w:marTop w:val="0"/>
                      <w:marBottom w:val="0"/>
                      <w:divBdr>
                        <w:top w:val="none" w:sz="0" w:space="0" w:color="auto"/>
                        <w:left w:val="none" w:sz="0" w:space="0" w:color="auto"/>
                        <w:bottom w:val="none" w:sz="0" w:space="0" w:color="auto"/>
                        <w:right w:val="none" w:sz="0" w:space="0" w:color="auto"/>
                      </w:divBdr>
                      <w:divsChild>
                        <w:div w:id="1192456654">
                          <w:marLeft w:val="0"/>
                          <w:marRight w:val="0"/>
                          <w:marTop w:val="0"/>
                          <w:marBottom w:val="0"/>
                          <w:divBdr>
                            <w:top w:val="none" w:sz="0" w:space="0" w:color="auto"/>
                            <w:left w:val="none" w:sz="0" w:space="0" w:color="auto"/>
                            <w:bottom w:val="none" w:sz="0" w:space="0" w:color="auto"/>
                            <w:right w:val="none" w:sz="0" w:space="0" w:color="auto"/>
                          </w:divBdr>
                          <w:divsChild>
                            <w:div w:id="575209794">
                              <w:marLeft w:val="0"/>
                              <w:marRight w:val="0"/>
                              <w:marTop w:val="0"/>
                              <w:marBottom w:val="0"/>
                              <w:divBdr>
                                <w:top w:val="none" w:sz="0" w:space="0" w:color="auto"/>
                                <w:left w:val="none" w:sz="0" w:space="0" w:color="auto"/>
                                <w:bottom w:val="none" w:sz="0" w:space="0" w:color="auto"/>
                                <w:right w:val="none" w:sz="0" w:space="0" w:color="auto"/>
                              </w:divBdr>
                              <w:divsChild>
                                <w:div w:id="43367634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evzuat.gov.tr/MevzuatMetin/yonetmelik/9.5.11990-Ek.z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4991</Words>
  <Characters>28453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Hazine Müsteşarlığı</Company>
  <LinksUpToDate>false</LinksUpToDate>
  <CharactersWithSpaces>33378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MERYEM KATIRCIOGLU</dc:creator>
  <cp:lastModifiedBy>MERYEM KATIRCIOGLU</cp:lastModifiedBy>
  <cp:revision>1</cp:revision>
  <dcterms:created xsi:type="dcterms:W3CDTF">2020-03-04T06:54:00Z</dcterms:created>
  <dcterms:modified xsi:type="dcterms:W3CDTF">2020-03-04T06:56:00Z</dcterms:modified>
</cp:coreProperties>
</file>