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D0E" w:rsidRPr="00E47204" w:rsidRDefault="00720D0E" w:rsidP="004B1646">
      <w:pPr>
        <w:spacing w:after="120"/>
        <w:jc w:val="both"/>
        <w:rPr>
          <w:rFonts w:ascii="Times New Roman" w:hAnsi="Times New Roman"/>
          <w:b/>
          <w:szCs w:val="24"/>
          <w:u w:val="single"/>
        </w:rPr>
      </w:pPr>
      <w:r w:rsidRPr="00E47204">
        <w:rPr>
          <w:rFonts w:ascii="Times New Roman" w:hAnsi="Times New Roman"/>
          <w:b/>
          <w:szCs w:val="24"/>
          <w:u w:val="single"/>
        </w:rPr>
        <w:t>Official Gazette dated:</w:t>
      </w:r>
      <w:r w:rsidR="00E47204">
        <w:rPr>
          <w:rFonts w:ascii="Times New Roman" w:hAnsi="Times New Roman"/>
          <w:b/>
          <w:szCs w:val="24"/>
          <w:u w:val="single"/>
        </w:rPr>
        <w:t xml:space="preserve"> </w:t>
      </w:r>
      <w:r w:rsidRPr="00E47204">
        <w:rPr>
          <w:rFonts w:ascii="Times New Roman" w:hAnsi="Times New Roman"/>
          <w:b/>
          <w:szCs w:val="24"/>
          <w:u w:val="single"/>
        </w:rPr>
        <w:t>30/01/2018, numbered:</w:t>
      </w:r>
      <w:r w:rsidR="00E47204">
        <w:rPr>
          <w:rFonts w:ascii="Times New Roman" w:hAnsi="Times New Roman"/>
          <w:b/>
          <w:szCs w:val="24"/>
          <w:u w:val="single"/>
        </w:rPr>
        <w:t xml:space="preserve"> </w:t>
      </w:r>
      <w:r w:rsidRPr="00E47204">
        <w:rPr>
          <w:rFonts w:ascii="Times New Roman" w:hAnsi="Times New Roman"/>
          <w:b/>
          <w:szCs w:val="24"/>
          <w:u w:val="single"/>
        </w:rPr>
        <w:t>30317</w:t>
      </w:r>
    </w:p>
    <w:p w:rsidR="00720D0E" w:rsidRDefault="00720D0E" w:rsidP="004B1646">
      <w:pPr>
        <w:spacing w:after="120"/>
        <w:jc w:val="both"/>
        <w:rPr>
          <w:rFonts w:ascii="Times New Roman" w:hAnsi="Times New Roman"/>
          <w:b/>
          <w:szCs w:val="24"/>
          <w:u w:val="single"/>
        </w:rPr>
      </w:pPr>
      <w:r>
        <w:rPr>
          <w:rFonts w:ascii="Times New Roman" w:hAnsi="Times New Roman"/>
          <w:b/>
          <w:szCs w:val="24"/>
          <w:u w:val="single"/>
        </w:rPr>
        <w:t xml:space="preserve"> </w:t>
      </w:r>
    </w:p>
    <w:p w:rsidR="00B871A8" w:rsidRPr="00E47204" w:rsidRDefault="00B871A8" w:rsidP="004B1646">
      <w:pPr>
        <w:spacing w:after="120"/>
        <w:jc w:val="both"/>
        <w:rPr>
          <w:rFonts w:ascii="Times New Roman" w:hAnsi="Times New Roman"/>
          <w:b/>
          <w:szCs w:val="24"/>
          <w:u w:val="single"/>
        </w:rPr>
      </w:pPr>
    </w:p>
    <w:p w:rsidR="00B871A8" w:rsidRPr="003B61DD" w:rsidRDefault="00B871A8" w:rsidP="004B1646">
      <w:pPr>
        <w:spacing w:after="120"/>
        <w:ind w:firstLine="709"/>
        <w:jc w:val="both"/>
        <w:rPr>
          <w:rFonts w:ascii="Times New Roman" w:hAnsi="Times New Roman"/>
          <w:szCs w:val="24"/>
        </w:rPr>
      </w:pPr>
    </w:p>
    <w:p w:rsidR="00B871A8" w:rsidRPr="003B61DD" w:rsidRDefault="00B871A8" w:rsidP="004B1646">
      <w:pPr>
        <w:pStyle w:val="BodyText2"/>
        <w:spacing w:after="120" w:line="240" w:lineRule="auto"/>
        <w:ind w:firstLine="709"/>
        <w:jc w:val="both"/>
        <w:rPr>
          <w:rFonts w:ascii="Times New Roman" w:hAnsi="Times New Roman" w:cs="Times New Roman"/>
          <w:b/>
          <w:szCs w:val="24"/>
        </w:rPr>
      </w:pPr>
      <w:bookmarkStart w:id="0" w:name="OLE_LINK1"/>
      <w:r w:rsidRPr="003B61DD">
        <w:rPr>
          <w:rFonts w:ascii="Times New Roman" w:hAnsi="Times New Roman" w:cs="Times New Roman"/>
          <w:b/>
          <w:szCs w:val="24"/>
        </w:rPr>
        <w:t>Communique No. 20</w:t>
      </w:r>
      <w:r w:rsidR="0021671B">
        <w:rPr>
          <w:rFonts w:ascii="Times New Roman" w:hAnsi="Times New Roman" w:cs="Times New Roman"/>
          <w:b/>
          <w:szCs w:val="24"/>
        </w:rPr>
        <w:t>18</w:t>
      </w:r>
      <w:r w:rsidRPr="003B61DD">
        <w:rPr>
          <w:rFonts w:ascii="Times New Roman" w:hAnsi="Times New Roman" w:cs="Times New Roman"/>
          <w:b/>
          <w:szCs w:val="24"/>
        </w:rPr>
        <w:t>-32/</w:t>
      </w:r>
      <w:r w:rsidR="0021671B">
        <w:rPr>
          <w:rFonts w:ascii="Times New Roman" w:hAnsi="Times New Roman" w:cs="Times New Roman"/>
          <w:b/>
          <w:szCs w:val="24"/>
        </w:rPr>
        <w:t>45</w:t>
      </w:r>
      <w:r w:rsidRPr="003B61DD">
        <w:rPr>
          <w:rFonts w:ascii="Times New Roman" w:hAnsi="Times New Roman" w:cs="Times New Roman"/>
          <w:b/>
          <w:szCs w:val="24"/>
        </w:rPr>
        <w:t xml:space="preserve"> attached to the Decree No. 32 Regarding the Protection of the Value of Turkish Currency </w:t>
      </w:r>
      <w:r w:rsidR="00364D58">
        <w:rPr>
          <w:rFonts w:ascii="Times New Roman" w:hAnsi="Times New Roman" w:cs="Times New Roman"/>
          <w:b/>
          <w:szCs w:val="24"/>
        </w:rPr>
        <w:t xml:space="preserve">                         </w:t>
      </w:r>
    </w:p>
    <w:bookmarkEnd w:id="0"/>
    <w:p w:rsidR="00B871A8" w:rsidRPr="003B61DD" w:rsidRDefault="00B871A8" w:rsidP="004B1646">
      <w:pPr>
        <w:spacing w:after="120"/>
        <w:ind w:firstLine="709"/>
        <w:jc w:val="both"/>
        <w:rPr>
          <w:rFonts w:ascii="Times New Roman" w:hAnsi="Times New Roman"/>
          <w:szCs w:val="24"/>
        </w:rPr>
      </w:pPr>
    </w:p>
    <w:p w:rsidR="00B871A8" w:rsidRPr="003B61DD" w:rsidRDefault="00B871A8" w:rsidP="004B1646">
      <w:pPr>
        <w:spacing w:after="120"/>
        <w:ind w:firstLine="709"/>
        <w:jc w:val="both"/>
        <w:rPr>
          <w:rFonts w:ascii="Times New Roman" w:hAnsi="Times New Roman"/>
          <w:b/>
          <w:szCs w:val="24"/>
        </w:rPr>
      </w:pPr>
      <w:r w:rsidRPr="003B61DD">
        <w:rPr>
          <w:rFonts w:ascii="Times New Roman" w:hAnsi="Times New Roman"/>
          <w:b/>
          <w:szCs w:val="24"/>
        </w:rPr>
        <w:t>Purpose and Scope</w:t>
      </w:r>
    </w:p>
    <w:p w:rsidR="00B871A8" w:rsidRPr="003B61DD" w:rsidRDefault="00B871A8" w:rsidP="004B1646">
      <w:pPr>
        <w:spacing w:after="120"/>
        <w:ind w:firstLine="708"/>
        <w:jc w:val="both"/>
        <w:rPr>
          <w:rFonts w:ascii="Times New Roman" w:hAnsi="Times New Roman"/>
          <w:szCs w:val="24"/>
        </w:rPr>
      </w:pPr>
      <w:r w:rsidRPr="003B61DD">
        <w:rPr>
          <w:rFonts w:ascii="Times New Roman" w:hAnsi="Times New Roman"/>
          <w:b/>
          <w:szCs w:val="24"/>
        </w:rPr>
        <w:t>Article 1-</w:t>
      </w:r>
      <w:r w:rsidRPr="003B61DD">
        <w:rPr>
          <w:rFonts w:ascii="Times New Roman" w:hAnsi="Times New Roman"/>
          <w:szCs w:val="24"/>
        </w:rPr>
        <w:t xml:space="preserve"> The purpose of this Communique is to determine the procedures and principles related with the establishment,</w:t>
      </w:r>
      <w:r w:rsidR="000042B1">
        <w:rPr>
          <w:rFonts w:ascii="Times New Roman" w:hAnsi="Times New Roman"/>
          <w:szCs w:val="24"/>
        </w:rPr>
        <w:t xml:space="preserve"> </w:t>
      </w:r>
      <w:r w:rsidRPr="007A5334">
        <w:rPr>
          <w:rFonts w:ascii="Times New Roman" w:hAnsi="Times New Roman"/>
          <w:szCs w:val="24"/>
        </w:rPr>
        <w:t>activities,</w:t>
      </w:r>
      <w:r w:rsidRPr="003B61DD">
        <w:rPr>
          <w:rFonts w:ascii="Times New Roman" w:hAnsi="Times New Roman"/>
          <w:szCs w:val="24"/>
        </w:rPr>
        <w:t xml:space="preserve"> </w:t>
      </w:r>
      <w:r w:rsidR="00E47204" w:rsidRPr="00E47204">
        <w:rPr>
          <w:rFonts w:ascii="Times New Roman" w:hAnsi="Times New Roman"/>
          <w:szCs w:val="24"/>
        </w:rPr>
        <w:t xml:space="preserve">opening of branches, </w:t>
      </w:r>
      <w:r w:rsidRPr="003B61DD">
        <w:rPr>
          <w:rFonts w:ascii="Times New Roman" w:hAnsi="Times New Roman"/>
          <w:szCs w:val="24"/>
        </w:rPr>
        <w:t>liabilities and auditing of exchange offices (authorized institutions) which are defined in the Decree no. 32 Regarding the Protection of the Value of Turkish Currency.</w:t>
      </w:r>
    </w:p>
    <w:p w:rsidR="008306BE" w:rsidRDefault="008306BE" w:rsidP="004B1646">
      <w:pPr>
        <w:spacing w:after="120"/>
        <w:ind w:firstLine="709"/>
        <w:jc w:val="both"/>
        <w:rPr>
          <w:rFonts w:ascii="Times New Roman" w:hAnsi="Times New Roman"/>
          <w:b/>
          <w:szCs w:val="24"/>
        </w:rPr>
      </w:pPr>
      <w:r>
        <w:rPr>
          <w:rFonts w:ascii="Times New Roman" w:hAnsi="Times New Roman"/>
          <w:b/>
          <w:szCs w:val="24"/>
        </w:rPr>
        <w:t>Basis</w:t>
      </w:r>
    </w:p>
    <w:p w:rsidR="00B871A8" w:rsidRPr="008306BE" w:rsidRDefault="008306BE" w:rsidP="004B1646">
      <w:pPr>
        <w:spacing w:after="120"/>
        <w:ind w:firstLine="709"/>
        <w:jc w:val="both"/>
        <w:rPr>
          <w:rFonts w:ascii="Times New Roman" w:hAnsi="Times New Roman"/>
          <w:szCs w:val="24"/>
        </w:rPr>
      </w:pPr>
      <w:r w:rsidRPr="008306BE">
        <w:rPr>
          <w:rFonts w:ascii="Times New Roman" w:hAnsi="Times New Roman"/>
          <w:b/>
          <w:szCs w:val="24"/>
        </w:rPr>
        <w:t>Article 2-</w:t>
      </w:r>
      <w:r>
        <w:rPr>
          <w:rFonts w:ascii="Times New Roman" w:hAnsi="Times New Roman"/>
          <w:b/>
          <w:szCs w:val="24"/>
        </w:rPr>
        <w:t xml:space="preserve"> </w:t>
      </w:r>
      <w:r>
        <w:rPr>
          <w:rFonts w:ascii="Times New Roman" w:hAnsi="Times New Roman"/>
          <w:szCs w:val="24"/>
        </w:rPr>
        <w:t xml:space="preserve">This </w:t>
      </w:r>
      <w:r w:rsidRPr="008306BE">
        <w:rPr>
          <w:rFonts w:ascii="Times New Roman" w:hAnsi="Times New Roman"/>
          <w:szCs w:val="24"/>
        </w:rPr>
        <w:t>Communique</w:t>
      </w:r>
      <w:r>
        <w:rPr>
          <w:rFonts w:ascii="Times New Roman" w:hAnsi="Times New Roman"/>
          <w:szCs w:val="24"/>
        </w:rPr>
        <w:t xml:space="preserve"> has been </w:t>
      </w:r>
      <w:r w:rsidR="00A25391">
        <w:rPr>
          <w:rFonts w:ascii="Times New Roman" w:hAnsi="Times New Roman"/>
          <w:szCs w:val="24"/>
        </w:rPr>
        <w:t xml:space="preserve">drafted </w:t>
      </w:r>
      <w:r>
        <w:rPr>
          <w:rFonts w:ascii="Times New Roman" w:hAnsi="Times New Roman"/>
          <w:szCs w:val="24"/>
        </w:rPr>
        <w:t xml:space="preserve">on the basis of </w:t>
      </w:r>
      <w:r w:rsidRPr="008306BE">
        <w:rPr>
          <w:rFonts w:ascii="Times New Roman" w:hAnsi="Times New Roman"/>
          <w:szCs w:val="24"/>
        </w:rPr>
        <w:t xml:space="preserve">Decree No.32 Regarding the Protection of the Value of Turkish Currency </w:t>
      </w:r>
      <w:r>
        <w:rPr>
          <w:rFonts w:ascii="Times New Roman" w:hAnsi="Times New Roman"/>
          <w:szCs w:val="24"/>
        </w:rPr>
        <w:t xml:space="preserve">which </w:t>
      </w:r>
      <w:r w:rsidR="000042B1">
        <w:rPr>
          <w:rFonts w:ascii="Times New Roman" w:hAnsi="Times New Roman"/>
          <w:szCs w:val="24"/>
        </w:rPr>
        <w:t>comes</w:t>
      </w:r>
      <w:r w:rsidR="00E61602">
        <w:rPr>
          <w:rFonts w:ascii="Times New Roman" w:hAnsi="Times New Roman"/>
          <w:szCs w:val="24"/>
        </w:rPr>
        <w:t xml:space="preserve"> into force </w:t>
      </w:r>
      <w:r>
        <w:rPr>
          <w:rFonts w:ascii="Times New Roman" w:hAnsi="Times New Roman"/>
          <w:szCs w:val="24"/>
        </w:rPr>
        <w:t xml:space="preserve">by the </w:t>
      </w:r>
      <w:r w:rsidR="00E61602">
        <w:rPr>
          <w:rFonts w:ascii="Times New Roman" w:hAnsi="Times New Roman"/>
          <w:szCs w:val="24"/>
        </w:rPr>
        <w:t xml:space="preserve">Council of Ministers Decision </w:t>
      </w:r>
      <w:r>
        <w:rPr>
          <w:rFonts w:ascii="Times New Roman" w:hAnsi="Times New Roman"/>
          <w:szCs w:val="24"/>
        </w:rPr>
        <w:t>dated 7/8/1989 and numbered 89/14391.</w:t>
      </w:r>
    </w:p>
    <w:p w:rsidR="00B871A8" w:rsidRPr="003B61DD" w:rsidRDefault="00B871A8" w:rsidP="004B1646">
      <w:pPr>
        <w:spacing w:after="120"/>
        <w:ind w:firstLine="709"/>
        <w:jc w:val="both"/>
        <w:rPr>
          <w:rFonts w:ascii="Times New Roman" w:hAnsi="Times New Roman"/>
          <w:b/>
          <w:szCs w:val="24"/>
        </w:rPr>
      </w:pPr>
      <w:r w:rsidRPr="003B61DD">
        <w:rPr>
          <w:rFonts w:ascii="Times New Roman" w:hAnsi="Times New Roman"/>
          <w:b/>
          <w:szCs w:val="24"/>
        </w:rPr>
        <w:t>Definitions</w:t>
      </w:r>
    </w:p>
    <w:p w:rsidR="00B871A8" w:rsidRPr="003B61DD" w:rsidRDefault="00B871A8" w:rsidP="004B1646">
      <w:pPr>
        <w:spacing w:after="120"/>
        <w:ind w:firstLine="709"/>
        <w:jc w:val="both"/>
        <w:rPr>
          <w:rFonts w:ascii="Times New Roman" w:hAnsi="Times New Roman"/>
          <w:szCs w:val="24"/>
        </w:rPr>
      </w:pPr>
      <w:r w:rsidRPr="003B61DD">
        <w:rPr>
          <w:rFonts w:ascii="Times New Roman" w:hAnsi="Times New Roman"/>
          <w:b/>
          <w:szCs w:val="24"/>
        </w:rPr>
        <w:t xml:space="preserve">Article </w:t>
      </w:r>
      <w:r w:rsidR="0021671B">
        <w:rPr>
          <w:rFonts w:ascii="Times New Roman" w:hAnsi="Times New Roman"/>
          <w:b/>
          <w:szCs w:val="24"/>
        </w:rPr>
        <w:t>3</w:t>
      </w:r>
      <w:r w:rsidRPr="003B61DD">
        <w:rPr>
          <w:rFonts w:ascii="Times New Roman" w:hAnsi="Times New Roman"/>
          <w:b/>
          <w:szCs w:val="24"/>
        </w:rPr>
        <w:t>-</w:t>
      </w:r>
      <w:r w:rsidRPr="003B61DD">
        <w:rPr>
          <w:rFonts w:ascii="Times New Roman" w:hAnsi="Times New Roman"/>
          <w:szCs w:val="24"/>
        </w:rPr>
        <w:t xml:space="preserve"> </w:t>
      </w:r>
      <w:r w:rsidR="00E61602">
        <w:rPr>
          <w:rFonts w:ascii="Times New Roman" w:hAnsi="Times New Roman"/>
          <w:szCs w:val="24"/>
        </w:rPr>
        <w:t xml:space="preserve">(1) </w:t>
      </w:r>
      <w:r w:rsidRPr="003B61DD">
        <w:rPr>
          <w:rFonts w:ascii="Times New Roman" w:hAnsi="Times New Roman"/>
          <w:szCs w:val="24"/>
        </w:rPr>
        <w:t xml:space="preserve">The terms used in this Communique shall have the following meanings; </w:t>
      </w:r>
    </w:p>
    <w:p w:rsidR="00930C70" w:rsidRDefault="00930C70" w:rsidP="004B1646">
      <w:pPr>
        <w:pStyle w:val="BodyTextIndent"/>
        <w:spacing w:after="120"/>
        <w:rPr>
          <w:rFonts w:ascii="Times New Roman" w:hAnsi="Times New Roman" w:cs="Times New Roman"/>
          <w:szCs w:val="24"/>
        </w:rPr>
      </w:pPr>
      <w:r>
        <w:rPr>
          <w:rFonts w:ascii="Times New Roman" w:hAnsi="Times New Roman" w:cs="Times New Roman"/>
          <w:b/>
          <w:szCs w:val="24"/>
        </w:rPr>
        <w:t>a)</w:t>
      </w:r>
      <w:r w:rsidR="00DF575D">
        <w:rPr>
          <w:rFonts w:ascii="Times New Roman" w:hAnsi="Times New Roman" w:cs="Times New Roman"/>
          <w:b/>
          <w:szCs w:val="24"/>
        </w:rPr>
        <w:t xml:space="preserve"> </w:t>
      </w:r>
      <w:r w:rsidRPr="007A267A">
        <w:rPr>
          <w:rFonts w:ascii="Times New Roman" w:hAnsi="Times New Roman" w:cs="Times New Roman"/>
          <w:b/>
          <w:szCs w:val="24"/>
        </w:rPr>
        <w:t xml:space="preserve">Group </w:t>
      </w:r>
      <w:r w:rsidR="00AB3C0F" w:rsidRPr="007A267A">
        <w:rPr>
          <w:rFonts w:ascii="Times New Roman" w:hAnsi="Times New Roman" w:cs="Times New Roman"/>
          <w:b/>
          <w:szCs w:val="24"/>
        </w:rPr>
        <w:t>A</w:t>
      </w:r>
      <w:r w:rsidR="000042B1">
        <w:rPr>
          <w:rFonts w:ascii="Times New Roman" w:hAnsi="Times New Roman" w:cs="Times New Roman"/>
          <w:b/>
          <w:szCs w:val="24"/>
        </w:rPr>
        <w:t xml:space="preserve"> Type</w:t>
      </w:r>
      <w:r w:rsidR="007335A0">
        <w:rPr>
          <w:rFonts w:ascii="Times New Roman" w:hAnsi="Times New Roman" w:cs="Times New Roman"/>
          <w:b/>
          <w:szCs w:val="24"/>
        </w:rPr>
        <w:t xml:space="preserve"> </w:t>
      </w:r>
      <w:r w:rsidRPr="007A267A">
        <w:rPr>
          <w:rFonts w:ascii="Times New Roman" w:hAnsi="Times New Roman" w:cs="Times New Roman"/>
          <w:b/>
          <w:szCs w:val="24"/>
        </w:rPr>
        <w:t>Exchange Offices:</w:t>
      </w:r>
      <w:r>
        <w:rPr>
          <w:rFonts w:ascii="Times New Roman" w:hAnsi="Times New Roman" w:cs="Times New Roman"/>
          <w:szCs w:val="24"/>
        </w:rPr>
        <w:t xml:space="preserve"> The exchange offices that may deal with the activities indicated in the </w:t>
      </w:r>
      <w:r w:rsidR="00D250BC">
        <w:rPr>
          <w:rFonts w:ascii="Times New Roman" w:hAnsi="Times New Roman" w:cs="Times New Roman"/>
          <w:szCs w:val="24"/>
        </w:rPr>
        <w:t xml:space="preserve">paragraph </w:t>
      </w:r>
      <w:r>
        <w:rPr>
          <w:rFonts w:ascii="Times New Roman" w:hAnsi="Times New Roman" w:cs="Times New Roman"/>
          <w:szCs w:val="24"/>
        </w:rPr>
        <w:t>2 of Article 4</w:t>
      </w:r>
      <w:r w:rsidR="00BB17F8">
        <w:rPr>
          <w:rFonts w:ascii="Times New Roman" w:hAnsi="Times New Roman" w:cs="Times New Roman"/>
          <w:szCs w:val="24"/>
        </w:rPr>
        <w:t>,</w:t>
      </w:r>
    </w:p>
    <w:p w:rsidR="00930C70" w:rsidRDefault="00930C70" w:rsidP="004B1646">
      <w:pPr>
        <w:pStyle w:val="BodyTextIndent"/>
        <w:spacing w:after="120"/>
        <w:rPr>
          <w:rFonts w:ascii="Times New Roman" w:hAnsi="Times New Roman" w:cs="Times New Roman"/>
          <w:szCs w:val="24"/>
        </w:rPr>
      </w:pPr>
      <w:r w:rsidRPr="007C212D">
        <w:rPr>
          <w:rFonts w:ascii="Times New Roman" w:hAnsi="Times New Roman" w:cs="Times New Roman"/>
          <w:b/>
          <w:szCs w:val="24"/>
        </w:rPr>
        <w:t>b)</w:t>
      </w:r>
      <w:r>
        <w:rPr>
          <w:rFonts w:ascii="Times New Roman" w:hAnsi="Times New Roman" w:cs="Times New Roman"/>
          <w:szCs w:val="24"/>
        </w:rPr>
        <w:t xml:space="preserve"> </w:t>
      </w:r>
      <w:r w:rsidRPr="007A267A">
        <w:rPr>
          <w:rFonts w:ascii="Times New Roman" w:hAnsi="Times New Roman" w:cs="Times New Roman"/>
          <w:b/>
          <w:szCs w:val="24"/>
        </w:rPr>
        <w:t>Group</w:t>
      </w:r>
      <w:r w:rsidR="00AB3C0F" w:rsidRPr="007A267A">
        <w:rPr>
          <w:rFonts w:ascii="Times New Roman" w:hAnsi="Times New Roman" w:cs="Times New Roman"/>
          <w:b/>
          <w:szCs w:val="24"/>
        </w:rPr>
        <w:t xml:space="preserve"> B</w:t>
      </w:r>
      <w:r w:rsidRPr="007A267A">
        <w:rPr>
          <w:rFonts w:ascii="Times New Roman" w:hAnsi="Times New Roman" w:cs="Times New Roman"/>
          <w:b/>
          <w:szCs w:val="24"/>
        </w:rPr>
        <w:t xml:space="preserve"> </w:t>
      </w:r>
      <w:r w:rsidR="007335A0">
        <w:rPr>
          <w:rFonts w:ascii="Times New Roman" w:hAnsi="Times New Roman" w:cs="Times New Roman"/>
          <w:b/>
          <w:szCs w:val="24"/>
        </w:rPr>
        <w:t xml:space="preserve">Type </w:t>
      </w:r>
      <w:r w:rsidRPr="007A267A">
        <w:rPr>
          <w:rFonts w:ascii="Times New Roman" w:hAnsi="Times New Roman" w:cs="Times New Roman"/>
          <w:b/>
          <w:szCs w:val="24"/>
        </w:rPr>
        <w:t>Exchange Offices:</w:t>
      </w:r>
      <w:r w:rsidRPr="00930C70">
        <w:rPr>
          <w:rFonts w:ascii="Times New Roman" w:hAnsi="Times New Roman" w:cs="Times New Roman"/>
          <w:szCs w:val="24"/>
        </w:rPr>
        <w:t xml:space="preserve"> The exchange offices that may deal with the activities indicated in the </w:t>
      </w:r>
      <w:r w:rsidR="00D250BC" w:rsidRPr="00D250BC">
        <w:rPr>
          <w:rFonts w:ascii="Times New Roman" w:hAnsi="Times New Roman" w:cs="Times New Roman"/>
          <w:szCs w:val="24"/>
        </w:rPr>
        <w:t xml:space="preserve">paragraph </w:t>
      </w:r>
      <w:r>
        <w:rPr>
          <w:rFonts w:ascii="Times New Roman" w:hAnsi="Times New Roman" w:cs="Times New Roman"/>
          <w:szCs w:val="24"/>
        </w:rPr>
        <w:t>1</w:t>
      </w:r>
      <w:r w:rsidRPr="00930C70">
        <w:rPr>
          <w:rFonts w:ascii="Times New Roman" w:hAnsi="Times New Roman" w:cs="Times New Roman"/>
          <w:szCs w:val="24"/>
        </w:rPr>
        <w:t xml:space="preserve"> of Article 4</w:t>
      </w:r>
      <w:r w:rsidR="00BB17F8">
        <w:rPr>
          <w:rFonts w:ascii="Times New Roman" w:hAnsi="Times New Roman" w:cs="Times New Roman"/>
          <w:szCs w:val="24"/>
        </w:rPr>
        <w:t>,</w:t>
      </w:r>
    </w:p>
    <w:p w:rsidR="00D85BF2" w:rsidRDefault="007C212D" w:rsidP="00350DB1">
      <w:pPr>
        <w:pStyle w:val="BodyTextIndent"/>
        <w:spacing w:after="120"/>
        <w:rPr>
          <w:rFonts w:ascii="Times New Roman" w:hAnsi="Times New Roman" w:cs="Times New Roman"/>
          <w:szCs w:val="24"/>
        </w:rPr>
      </w:pPr>
      <w:r>
        <w:rPr>
          <w:rFonts w:ascii="Times New Roman" w:hAnsi="Times New Roman" w:cs="Times New Roman"/>
          <w:b/>
          <w:szCs w:val="24"/>
        </w:rPr>
        <w:t>c</w:t>
      </w:r>
      <w:r w:rsidRPr="007A267A">
        <w:rPr>
          <w:rFonts w:ascii="Times New Roman" w:hAnsi="Times New Roman" w:cs="Times New Roman"/>
          <w:b/>
          <w:szCs w:val="24"/>
        </w:rPr>
        <w:t>)</w:t>
      </w:r>
      <w:r w:rsidR="009D0CD1" w:rsidRPr="007A267A">
        <w:rPr>
          <w:rFonts w:ascii="Times New Roman" w:hAnsi="Times New Roman" w:cs="Times New Roman"/>
          <w:b/>
          <w:szCs w:val="24"/>
        </w:rPr>
        <w:t xml:space="preserve"> </w:t>
      </w:r>
      <w:r w:rsidR="00A25391" w:rsidRPr="007A267A">
        <w:rPr>
          <w:rFonts w:ascii="Times New Roman" w:hAnsi="Times New Roman" w:cs="Times New Roman"/>
          <w:b/>
          <w:szCs w:val="24"/>
        </w:rPr>
        <w:t>Ministry:</w:t>
      </w:r>
      <w:r>
        <w:rPr>
          <w:rFonts w:ascii="Times New Roman" w:hAnsi="Times New Roman" w:cs="Times New Roman"/>
          <w:b/>
          <w:szCs w:val="24"/>
        </w:rPr>
        <w:t xml:space="preserve"> </w:t>
      </w:r>
      <w:r w:rsidR="00A25391" w:rsidRPr="00A25391">
        <w:rPr>
          <w:rFonts w:ascii="Times New Roman" w:hAnsi="Times New Roman" w:cs="Times New Roman"/>
          <w:szCs w:val="24"/>
        </w:rPr>
        <w:t>Mi</w:t>
      </w:r>
      <w:r w:rsidR="00A25391">
        <w:rPr>
          <w:rFonts w:ascii="Times New Roman" w:hAnsi="Times New Roman" w:cs="Times New Roman"/>
          <w:szCs w:val="24"/>
        </w:rPr>
        <w:t xml:space="preserve">nistry </w:t>
      </w:r>
      <w:r w:rsidR="00A25391" w:rsidRPr="00A25391">
        <w:rPr>
          <w:rFonts w:ascii="Times New Roman" w:hAnsi="Times New Roman" w:cs="Times New Roman"/>
          <w:szCs w:val="24"/>
        </w:rPr>
        <w:t>of Treasury</w:t>
      </w:r>
      <w:r w:rsidR="00A25391">
        <w:rPr>
          <w:rFonts w:ascii="Times New Roman" w:hAnsi="Times New Roman" w:cs="Times New Roman"/>
          <w:szCs w:val="24"/>
        </w:rPr>
        <w:t xml:space="preserve"> </w:t>
      </w:r>
      <w:r w:rsidR="00350DB1">
        <w:rPr>
          <w:rFonts w:ascii="Times New Roman" w:hAnsi="Times New Roman" w:cs="Times New Roman"/>
          <w:szCs w:val="24"/>
        </w:rPr>
        <w:t>and Finance</w:t>
      </w:r>
      <w:r w:rsidR="00BB17F8">
        <w:rPr>
          <w:rFonts w:ascii="Times New Roman" w:hAnsi="Times New Roman" w:cs="Times New Roman"/>
          <w:szCs w:val="24"/>
        </w:rPr>
        <w:t>,</w:t>
      </w:r>
      <w:r w:rsidR="009D0CD1">
        <w:rPr>
          <w:rFonts w:ascii="Times New Roman" w:hAnsi="Times New Roman" w:cs="Times New Roman"/>
          <w:szCs w:val="24"/>
        </w:rPr>
        <w:t xml:space="preserve"> </w:t>
      </w:r>
    </w:p>
    <w:p w:rsidR="00A25391" w:rsidRDefault="00A25391" w:rsidP="004B1646">
      <w:pPr>
        <w:pStyle w:val="BodyTextIndent"/>
        <w:spacing w:after="120"/>
        <w:rPr>
          <w:rFonts w:ascii="Times New Roman" w:hAnsi="Times New Roman" w:cs="Times New Roman"/>
          <w:szCs w:val="24"/>
        </w:rPr>
      </w:pPr>
      <w:r w:rsidRPr="007A267A">
        <w:rPr>
          <w:rFonts w:ascii="Times New Roman" w:hAnsi="Times New Roman" w:cs="Times New Roman"/>
          <w:b/>
          <w:szCs w:val="24"/>
        </w:rPr>
        <w:t>ç)</w:t>
      </w:r>
      <w:r w:rsidR="009D0CD1">
        <w:rPr>
          <w:rFonts w:ascii="Times New Roman" w:hAnsi="Times New Roman" w:cs="Times New Roman"/>
          <w:szCs w:val="24"/>
        </w:rPr>
        <w:t xml:space="preserve"> </w:t>
      </w:r>
      <w:r w:rsidR="009D0CD1" w:rsidRPr="007A267A">
        <w:rPr>
          <w:rFonts w:ascii="Times New Roman" w:hAnsi="Times New Roman" w:cs="Times New Roman"/>
          <w:b/>
          <w:szCs w:val="24"/>
        </w:rPr>
        <w:t>Stock Exchange</w:t>
      </w:r>
      <w:r w:rsidRPr="007A267A">
        <w:rPr>
          <w:rFonts w:ascii="Times New Roman" w:hAnsi="Times New Roman" w:cs="Times New Roman"/>
          <w:b/>
          <w:szCs w:val="24"/>
        </w:rPr>
        <w:t>:</w:t>
      </w:r>
      <w:r>
        <w:rPr>
          <w:rFonts w:ascii="Times New Roman" w:hAnsi="Times New Roman" w:cs="Times New Roman"/>
          <w:szCs w:val="24"/>
        </w:rPr>
        <w:t xml:space="preserve"> </w:t>
      </w:r>
      <w:r w:rsidR="009D0CD1">
        <w:rPr>
          <w:rFonts w:ascii="Times New Roman" w:hAnsi="Times New Roman" w:cs="Times New Roman"/>
          <w:szCs w:val="24"/>
        </w:rPr>
        <w:t xml:space="preserve">Borsa </w:t>
      </w:r>
      <w:r>
        <w:rPr>
          <w:rFonts w:ascii="Times New Roman" w:hAnsi="Times New Roman" w:cs="Times New Roman"/>
          <w:szCs w:val="24"/>
        </w:rPr>
        <w:t>İstanbul</w:t>
      </w:r>
      <w:r w:rsidR="009D0CD1">
        <w:rPr>
          <w:rFonts w:ascii="Times New Roman" w:hAnsi="Times New Roman" w:cs="Times New Roman"/>
          <w:szCs w:val="24"/>
        </w:rPr>
        <w:t xml:space="preserve"> A.Ş</w:t>
      </w:r>
      <w:r w:rsidR="00BB17F8">
        <w:rPr>
          <w:rFonts w:ascii="Times New Roman" w:hAnsi="Times New Roman" w:cs="Times New Roman"/>
          <w:szCs w:val="24"/>
        </w:rPr>
        <w:t>,</w:t>
      </w:r>
    </w:p>
    <w:p w:rsidR="007A267A" w:rsidRPr="00D61FA7" w:rsidRDefault="007A267A" w:rsidP="004B1646">
      <w:pPr>
        <w:pStyle w:val="BodyTextIndent"/>
        <w:spacing w:after="120"/>
        <w:rPr>
          <w:rFonts w:ascii="Times New Roman" w:hAnsi="Times New Roman" w:cs="Times New Roman"/>
          <w:szCs w:val="24"/>
        </w:rPr>
      </w:pPr>
      <w:r w:rsidRPr="007A267A">
        <w:rPr>
          <w:rFonts w:ascii="Times New Roman" w:hAnsi="Times New Roman" w:cs="Times New Roman"/>
          <w:b/>
          <w:szCs w:val="24"/>
        </w:rPr>
        <w:t>d) Foreign Exchange Purchase Document:</w:t>
      </w:r>
      <w:r w:rsidR="00D61FA7">
        <w:rPr>
          <w:rFonts w:ascii="Times New Roman" w:hAnsi="Times New Roman" w:cs="Times New Roman"/>
          <w:b/>
          <w:szCs w:val="24"/>
        </w:rPr>
        <w:t xml:space="preserve"> </w:t>
      </w:r>
      <w:r w:rsidR="00D61FA7" w:rsidRPr="00D61FA7">
        <w:rPr>
          <w:rFonts w:ascii="Times New Roman" w:hAnsi="Times New Roman" w:cs="Times New Roman"/>
          <w:szCs w:val="24"/>
        </w:rPr>
        <w:t>Foreign Exchange</w:t>
      </w:r>
      <w:r w:rsidR="00D61FA7">
        <w:rPr>
          <w:rFonts w:ascii="Times New Roman" w:hAnsi="Times New Roman" w:cs="Times New Roman"/>
          <w:szCs w:val="24"/>
        </w:rPr>
        <w:t xml:space="preserve"> Purchase</w:t>
      </w:r>
      <w:r w:rsidR="00D61FA7" w:rsidRPr="00D61FA7">
        <w:rPr>
          <w:rFonts w:ascii="Times New Roman" w:hAnsi="Times New Roman" w:cs="Times New Roman"/>
          <w:szCs w:val="24"/>
        </w:rPr>
        <w:t xml:space="preserve"> Document</w:t>
      </w:r>
      <w:r w:rsidR="0029761D">
        <w:rPr>
          <w:rFonts w:ascii="Times New Roman" w:hAnsi="Times New Roman" w:cs="Times New Roman"/>
          <w:szCs w:val="24"/>
        </w:rPr>
        <w:t xml:space="preserve"> </w:t>
      </w:r>
      <w:r w:rsidR="006B7E8C">
        <w:rPr>
          <w:rFonts w:ascii="Times New Roman" w:hAnsi="Times New Roman" w:cs="Times New Roman"/>
          <w:szCs w:val="24"/>
        </w:rPr>
        <w:t xml:space="preserve">that shall </w:t>
      </w:r>
      <w:r w:rsidR="00D61FA7">
        <w:rPr>
          <w:rFonts w:ascii="Times New Roman" w:hAnsi="Times New Roman" w:cs="Times New Roman"/>
          <w:szCs w:val="24"/>
        </w:rPr>
        <w:t xml:space="preserve">be prepared by exchange offices in accordance with the </w:t>
      </w:r>
      <w:r w:rsidR="00E5601D">
        <w:rPr>
          <w:rFonts w:ascii="Times New Roman" w:hAnsi="Times New Roman" w:cs="Times New Roman"/>
          <w:szCs w:val="24"/>
        </w:rPr>
        <w:t xml:space="preserve">provision of </w:t>
      </w:r>
      <w:r w:rsidR="00D61FA7">
        <w:rPr>
          <w:rFonts w:ascii="Times New Roman" w:hAnsi="Times New Roman" w:cs="Times New Roman"/>
          <w:szCs w:val="24"/>
        </w:rPr>
        <w:t>Article 23 of</w:t>
      </w:r>
      <w:r w:rsidR="00D61FA7" w:rsidRPr="00D61FA7">
        <w:t xml:space="preserve"> </w:t>
      </w:r>
      <w:r w:rsidR="00D61FA7" w:rsidRPr="00D61FA7">
        <w:rPr>
          <w:rFonts w:ascii="Times New Roman" w:hAnsi="Times New Roman" w:cs="Times New Roman"/>
          <w:szCs w:val="24"/>
        </w:rPr>
        <w:t>Decree No.32 Regarding the Protection of the Value of Turkish Currency</w:t>
      </w:r>
      <w:r w:rsidR="00D61FA7">
        <w:rPr>
          <w:rFonts w:ascii="Times New Roman" w:hAnsi="Times New Roman" w:cs="Times New Roman"/>
          <w:szCs w:val="24"/>
        </w:rPr>
        <w:t xml:space="preserve"> and procedures and principles </w:t>
      </w:r>
      <w:r w:rsidR="00E5601D">
        <w:rPr>
          <w:rFonts w:ascii="Times New Roman" w:hAnsi="Times New Roman" w:cs="Times New Roman"/>
          <w:szCs w:val="24"/>
        </w:rPr>
        <w:t>determined by The Central Bank</w:t>
      </w:r>
      <w:r w:rsidR="00BB17F8">
        <w:rPr>
          <w:rFonts w:ascii="Times New Roman" w:hAnsi="Times New Roman" w:cs="Times New Roman"/>
          <w:szCs w:val="24"/>
        </w:rPr>
        <w:t>,</w:t>
      </w:r>
      <w:r w:rsidR="00D61FA7">
        <w:rPr>
          <w:rFonts w:ascii="Times New Roman" w:hAnsi="Times New Roman" w:cs="Times New Roman"/>
          <w:szCs w:val="24"/>
        </w:rPr>
        <w:t xml:space="preserve">  </w:t>
      </w:r>
    </w:p>
    <w:p w:rsidR="007A267A" w:rsidRDefault="00CC2ABA" w:rsidP="004B1646">
      <w:pPr>
        <w:pStyle w:val="BodyTextIndent"/>
        <w:spacing w:after="120"/>
        <w:rPr>
          <w:rFonts w:ascii="Times New Roman" w:hAnsi="Times New Roman" w:cs="Times New Roman"/>
          <w:szCs w:val="24"/>
        </w:rPr>
      </w:pPr>
      <w:r w:rsidRPr="00CC2ABA">
        <w:rPr>
          <w:rFonts w:ascii="Times New Roman" w:hAnsi="Times New Roman" w:cs="Times New Roman"/>
          <w:b/>
          <w:szCs w:val="24"/>
        </w:rPr>
        <w:t>e) Foreign Exchange Sale Document</w:t>
      </w:r>
      <w:r w:rsidRPr="00CC2ABA">
        <w:rPr>
          <w:rFonts w:ascii="Times New Roman" w:hAnsi="Times New Roman" w:cs="Times New Roman"/>
          <w:szCs w:val="24"/>
        </w:rPr>
        <w:t>:</w:t>
      </w:r>
      <w:r w:rsidRPr="00CC2ABA">
        <w:t xml:space="preserve"> </w:t>
      </w:r>
      <w:r w:rsidRPr="00CC2ABA">
        <w:rPr>
          <w:rFonts w:ascii="Times New Roman" w:hAnsi="Times New Roman" w:cs="Times New Roman"/>
          <w:szCs w:val="24"/>
        </w:rPr>
        <w:t>Foreign Exchange</w:t>
      </w:r>
      <w:r>
        <w:rPr>
          <w:rFonts w:ascii="Times New Roman" w:hAnsi="Times New Roman" w:cs="Times New Roman"/>
          <w:szCs w:val="24"/>
        </w:rPr>
        <w:t xml:space="preserve"> Sale</w:t>
      </w:r>
      <w:r w:rsidRPr="00CC2ABA">
        <w:rPr>
          <w:rFonts w:ascii="Times New Roman" w:hAnsi="Times New Roman" w:cs="Times New Roman"/>
          <w:szCs w:val="24"/>
        </w:rPr>
        <w:t xml:space="preserve"> Document </w:t>
      </w:r>
      <w:r w:rsidR="003D4E50">
        <w:rPr>
          <w:rFonts w:ascii="Times New Roman" w:hAnsi="Times New Roman" w:cs="Times New Roman"/>
          <w:szCs w:val="24"/>
        </w:rPr>
        <w:t xml:space="preserve">that shall </w:t>
      </w:r>
      <w:r w:rsidRPr="00CC2ABA">
        <w:rPr>
          <w:rFonts w:ascii="Times New Roman" w:hAnsi="Times New Roman" w:cs="Times New Roman"/>
          <w:szCs w:val="24"/>
        </w:rPr>
        <w:t>be prepared by exchange offices in accordance with the provision of Article 23 of Decree No.32 Regarding the Protection of the Value of Turkish Currency and procedures and principles determined by The Central Bank</w:t>
      </w:r>
      <w:r w:rsidR="00BB17F8">
        <w:rPr>
          <w:rFonts w:ascii="Times New Roman" w:hAnsi="Times New Roman" w:cs="Times New Roman"/>
          <w:szCs w:val="24"/>
        </w:rPr>
        <w:t>,</w:t>
      </w:r>
      <w:r w:rsidRPr="00CC2ABA">
        <w:rPr>
          <w:rFonts w:ascii="Times New Roman" w:hAnsi="Times New Roman" w:cs="Times New Roman"/>
          <w:szCs w:val="24"/>
        </w:rPr>
        <w:t xml:space="preserve">   </w:t>
      </w:r>
    </w:p>
    <w:p w:rsidR="001618E0" w:rsidRDefault="00CC2ABA" w:rsidP="004B1646">
      <w:pPr>
        <w:pStyle w:val="BodyTextIndent"/>
        <w:spacing w:after="120"/>
        <w:rPr>
          <w:rFonts w:ascii="Times New Roman" w:hAnsi="Times New Roman" w:cs="Times New Roman"/>
          <w:szCs w:val="24"/>
        </w:rPr>
      </w:pPr>
      <w:r w:rsidRPr="00827711">
        <w:rPr>
          <w:rFonts w:ascii="Times New Roman" w:hAnsi="Times New Roman" w:cs="Times New Roman"/>
          <w:b/>
          <w:szCs w:val="24"/>
        </w:rPr>
        <w:t>f)</w:t>
      </w:r>
      <w:r w:rsidR="00827711" w:rsidRPr="00827711">
        <w:rPr>
          <w:rFonts w:ascii="Times New Roman" w:hAnsi="Times New Roman" w:cs="Times New Roman"/>
          <w:b/>
          <w:szCs w:val="24"/>
        </w:rPr>
        <w:t xml:space="preserve"> Electronic Money Institution and Payment Institution Representative</w:t>
      </w:r>
      <w:r w:rsidR="00827711" w:rsidRPr="00827711">
        <w:rPr>
          <w:rFonts w:ascii="Times New Roman" w:hAnsi="Times New Roman" w:cs="Times New Roman"/>
          <w:szCs w:val="24"/>
        </w:rPr>
        <w:t>:</w:t>
      </w:r>
      <w:r w:rsidR="0029761D">
        <w:rPr>
          <w:rFonts w:ascii="Times New Roman" w:hAnsi="Times New Roman" w:cs="Times New Roman"/>
          <w:szCs w:val="24"/>
        </w:rPr>
        <w:t xml:space="preserve"> The representative </w:t>
      </w:r>
      <w:r w:rsidR="003870DB">
        <w:rPr>
          <w:rFonts w:ascii="Times New Roman" w:hAnsi="Times New Roman" w:cs="Times New Roman"/>
          <w:szCs w:val="24"/>
        </w:rPr>
        <w:t xml:space="preserve">of Electronic Money Institution and Payment Institution </w:t>
      </w:r>
      <w:r w:rsidR="00A945E7" w:rsidRPr="00681E1A">
        <w:rPr>
          <w:rFonts w:ascii="Times New Roman" w:hAnsi="Times New Roman" w:cs="Times New Roman"/>
          <w:color w:val="000000"/>
          <w:szCs w:val="24"/>
        </w:rPr>
        <w:t xml:space="preserve">which </w:t>
      </w:r>
      <w:r w:rsidR="0029761D" w:rsidRPr="00681E1A">
        <w:rPr>
          <w:rFonts w:ascii="Times New Roman" w:hAnsi="Times New Roman" w:cs="Times New Roman"/>
          <w:color w:val="000000"/>
          <w:szCs w:val="24"/>
        </w:rPr>
        <w:t>is</w:t>
      </w:r>
      <w:r w:rsidR="003870DB">
        <w:rPr>
          <w:rFonts w:ascii="Times New Roman" w:hAnsi="Times New Roman" w:cs="Times New Roman"/>
          <w:szCs w:val="24"/>
        </w:rPr>
        <w:t xml:space="preserve"> </w:t>
      </w:r>
      <w:r w:rsidR="00D80383">
        <w:rPr>
          <w:rFonts w:ascii="Times New Roman" w:hAnsi="Times New Roman" w:cs="Times New Roman"/>
          <w:szCs w:val="24"/>
        </w:rPr>
        <w:t xml:space="preserve">defined </w:t>
      </w:r>
      <w:r w:rsidR="0029761D">
        <w:rPr>
          <w:rFonts w:ascii="Times New Roman" w:hAnsi="Times New Roman" w:cs="Times New Roman"/>
          <w:szCs w:val="24"/>
        </w:rPr>
        <w:t xml:space="preserve">in the </w:t>
      </w:r>
      <w:r w:rsidR="0029761D" w:rsidRPr="00AE79D8">
        <w:rPr>
          <w:rFonts w:ascii="Times New Roman" w:hAnsi="Times New Roman" w:cs="Times New Roman"/>
          <w:szCs w:val="24"/>
        </w:rPr>
        <w:t>Law</w:t>
      </w:r>
      <w:r w:rsidR="0029761D" w:rsidRPr="00AE79D8">
        <w:rPr>
          <w:rFonts w:ascii="Times New Roman" w:hAnsi="Times New Roman" w:cs="Times New Roman"/>
        </w:rPr>
        <w:t xml:space="preserve"> </w:t>
      </w:r>
      <w:r w:rsidR="00DF575D" w:rsidRPr="00AE79D8">
        <w:rPr>
          <w:rFonts w:ascii="Times New Roman" w:hAnsi="Times New Roman" w:cs="Times New Roman"/>
        </w:rPr>
        <w:t>No.</w:t>
      </w:r>
      <w:r w:rsidR="00DF575D">
        <w:t xml:space="preserve"> </w:t>
      </w:r>
      <w:r w:rsidR="00DF575D" w:rsidRPr="00AE79D8">
        <w:rPr>
          <w:rFonts w:ascii="Times New Roman" w:hAnsi="Times New Roman" w:cs="Times New Roman"/>
        </w:rPr>
        <w:t>6493</w:t>
      </w:r>
      <w:r w:rsidR="00DF575D">
        <w:t xml:space="preserve">, </w:t>
      </w:r>
      <w:r w:rsidR="0029761D">
        <w:rPr>
          <w:rFonts w:ascii="Times New Roman" w:hAnsi="Times New Roman" w:cs="Times New Roman"/>
          <w:szCs w:val="24"/>
        </w:rPr>
        <w:t>dated 20/6/2013,</w:t>
      </w:r>
      <w:r w:rsidR="00DF575D">
        <w:rPr>
          <w:rFonts w:ascii="Times New Roman" w:hAnsi="Times New Roman" w:cs="Times New Roman"/>
          <w:szCs w:val="24"/>
        </w:rPr>
        <w:t xml:space="preserve"> </w:t>
      </w:r>
      <w:r w:rsidR="00AE79D8">
        <w:rPr>
          <w:rFonts w:ascii="Times New Roman" w:hAnsi="Times New Roman" w:cs="Times New Roman"/>
          <w:szCs w:val="24"/>
        </w:rPr>
        <w:t>o</w:t>
      </w:r>
      <w:r w:rsidR="0029761D">
        <w:rPr>
          <w:rFonts w:ascii="Times New Roman" w:hAnsi="Times New Roman" w:cs="Times New Roman"/>
          <w:szCs w:val="24"/>
        </w:rPr>
        <w:t>n Payment and Security Settlement Systems, Payment Services and Electronic Money Institutions</w:t>
      </w:r>
      <w:r w:rsidR="00BB17F8">
        <w:rPr>
          <w:rFonts w:ascii="Times New Roman" w:hAnsi="Times New Roman" w:cs="Times New Roman"/>
          <w:szCs w:val="24"/>
        </w:rPr>
        <w:t>,</w:t>
      </w:r>
      <w:r w:rsidR="0029761D">
        <w:rPr>
          <w:rFonts w:ascii="Times New Roman" w:hAnsi="Times New Roman" w:cs="Times New Roman"/>
          <w:szCs w:val="24"/>
        </w:rPr>
        <w:t xml:space="preserve"> </w:t>
      </w:r>
    </w:p>
    <w:p w:rsidR="001618E0" w:rsidRPr="00D80383" w:rsidRDefault="00001914" w:rsidP="004B1646">
      <w:pPr>
        <w:pStyle w:val="BodyTextIndent"/>
        <w:spacing w:after="120"/>
        <w:rPr>
          <w:rFonts w:ascii="Times New Roman" w:hAnsi="Times New Roman" w:cs="Times New Roman"/>
          <w:szCs w:val="24"/>
        </w:rPr>
      </w:pPr>
      <w:r w:rsidRPr="00A94D71">
        <w:rPr>
          <w:rFonts w:ascii="Times New Roman" w:hAnsi="Times New Roman" w:cs="Times New Roman"/>
          <w:b/>
          <w:szCs w:val="24"/>
        </w:rPr>
        <w:t>g)</w:t>
      </w:r>
      <w:r w:rsidR="00D80383" w:rsidRPr="00A94D71">
        <w:rPr>
          <w:b/>
        </w:rPr>
        <w:t xml:space="preserve"> </w:t>
      </w:r>
      <w:r w:rsidR="00D80383" w:rsidRPr="00A94D71">
        <w:rPr>
          <w:rFonts w:ascii="Times New Roman" w:hAnsi="Times New Roman" w:cs="Times New Roman"/>
          <w:b/>
          <w:szCs w:val="24"/>
        </w:rPr>
        <w:t xml:space="preserve">Internal Control Officer : </w:t>
      </w:r>
      <w:r w:rsidR="005819D4" w:rsidRPr="00A94D71">
        <w:rPr>
          <w:rFonts w:ascii="Times New Roman" w:hAnsi="Times New Roman" w:cs="Times New Roman"/>
          <w:szCs w:val="24"/>
        </w:rPr>
        <w:t>The officer who</w:t>
      </w:r>
      <w:r w:rsidR="005819D4" w:rsidRPr="00A94D71">
        <w:rPr>
          <w:rFonts w:ascii="Times New Roman" w:hAnsi="Times New Roman" w:cs="Times New Roman"/>
        </w:rPr>
        <w:t xml:space="preserve"> is </w:t>
      </w:r>
      <w:r w:rsidR="00A94D71" w:rsidRPr="00A94D71">
        <w:rPr>
          <w:rFonts w:ascii="Times New Roman" w:hAnsi="Times New Roman" w:cs="Times New Roman"/>
        </w:rPr>
        <w:t xml:space="preserve">authorized </w:t>
      </w:r>
      <w:r w:rsidR="00C701EE" w:rsidRPr="00A94D71">
        <w:rPr>
          <w:rFonts w:ascii="Times New Roman" w:hAnsi="Times New Roman" w:cs="Times New Roman"/>
        </w:rPr>
        <w:t xml:space="preserve"> </w:t>
      </w:r>
      <w:r w:rsidR="00A94D71" w:rsidRPr="00A94D71">
        <w:rPr>
          <w:rFonts w:ascii="Times New Roman" w:hAnsi="Times New Roman" w:cs="Times New Roman"/>
        </w:rPr>
        <w:t>accordingly</w:t>
      </w:r>
      <w:r w:rsidR="00C701EE" w:rsidRPr="00A94D71">
        <w:rPr>
          <w:rFonts w:ascii="Times New Roman" w:hAnsi="Times New Roman" w:cs="Times New Roman"/>
        </w:rPr>
        <w:t xml:space="preserve"> </w:t>
      </w:r>
      <w:r w:rsidR="005819D4" w:rsidRPr="00A94D71">
        <w:rPr>
          <w:rFonts w:ascii="Times New Roman" w:hAnsi="Times New Roman" w:cs="Times New Roman"/>
          <w:szCs w:val="24"/>
        </w:rPr>
        <w:t xml:space="preserve">in order to ensure compliance with obligations </w:t>
      </w:r>
      <w:r w:rsidR="00510426" w:rsidRPr="00A94D71">
        <w:rPr>
          <w:rFonts w:ascii="Times New Roman" w:hAnsi="Times New Roman" w:cs="Times New Roman"/>
          <w:szCs w:val="24"/>
        </w:rPr>
        <w:t>enforced by</w:t>
      </w:r>
      <w:r w:rsidR="005819D4" w:rsidRPr="00A94D71">
        <w:rPr>
          <w:rFonts w:ascii="Times New Roman" w:hAnsi="Times New Roman" w:cs="Times New Roman"/>
          <w:b/>
          <w:szCs w:val="24"/>
        </w:rPr>
        <w:t xml:space="preserve"> </w:t>
      </w:r>
      <w:r w:rsidR="00D80383" w:rsidRPr="00A94D71">
        <w:rPr>
          <w:rFonts w:ascii="Times New Roman" w:hAnsi="Times New Roman" w:cs="Times New Roman"/>
          <w:szCs w:val="24"/>
        </w:rPr>
        <w:t xml:space="preserve">Law No.1567 </w:t>
      </w:r>
      <w:r w:rsidR="005819D4" w:rsidRPr="00A94D71">
        <w:rPr>
          <w:rFonts w:ascii="Times New Roman" w:hAnsi="Times New Roman" w:cs="Times New Roman"/>
          <w:szCs w:val="24"/>
        </w:rPr>
        <w:t>Regarding the Protection of the Value of Turkish Currency, Decree No.32 on the Protection of the Value of Turkish Currency and this</w:t>
      </w:r>
      <w:r w:rsidR="005819D4" w:rsidRPr="00A94D71">
        <w:t xml:space="preserve"> </w:t>
      </w:r>
      <w:r w:rsidR="005819D4" w:rsidRPr="00A94D71">
        <w:rPr>
          <w:rFonts w:ascii="Times New Roman" w:hAnsi="Times New Roman" w:cs="Times New Roman"/>
          <w:szCs w:val="24"/>
        </w:rPr>
        <w:t>Communique</w:t>
      </w:r>
      <w:r w:rsidR="00510426" w:rsidRPr="00A94D71">
        <w:rPr>
          <w:rFonts w:ascii="Times New Roman" w:hAnsi="Times New Roman" w:cs="Times New Roman"/>
          <w:szCs w:val="24"/>
        </w:rPr>
        <w:t xml:space="preserve"> as well as obligations which are enforced by the legislation that are enacted on the basis of these Law, Decree and Communique</w:t>
      </w:r>
      <w:r w:rsidR="00BB17F8" w:rsidRPr="00A94D71">
        <w:rPr>
          <w:rFonts w:ascii="Times New Roman" w:hAnsi="Times New Roman" w:cs="Times New Roman"/>
          <w:szCs w:val="24"/>
        </w:rPr>
        <w:t>,</w:t>
      </w:r>
      <w:r w:rsidR="00510426" w:rsidRPr="00A94D71">
        <w:rPr>
          <w:rFonts w:ascii="Times New Roman" w:hAnsi="Times New Roman" w:cs="Times New Roman"/>
          <w:szCs w:val="24"/>
        </w:rPr>
        <w:t xml:space="preserve"> </w:t>
      </w:r>
      <w:r w:rsidR="005819D4">
        <w:rPr>
          <w:rFonts w:ascii="Times New Roman" w:hAnsi="Times New Roman" w:cs="Times New Roman"/>
          <w:szCs w:val="24"/>
        </w:rPr>
        <w:t xml:space="preserve"> </w:t>
      </w:r>
    </w:p>
    <w:p w:rsidR="00E61602" w:rsidRDefault="00E61602" w:rsidP="004B1646">
      <w:pPr>
        <w:pStyle w:val="BodyTextIndent"/>
        <w:spacing w:after="120"/>
        <w:rPr>
          <w:rFonts w:ascii="Times New Roman" w:hAnsi="Times New Roman" w:cs="Times New Roman"/>
          <w:szCs w:val="24"/>
        </w:rPr>
      </w:pPr>
      <w:r>
        <w:rPr>
          <w:rFonts w:ascii="Times New Roman" w:hAnsi="Times New Roman" w:cs="Times New Roman"/>
          <w:b/>
          <w:szCs w:val="24"/>
        </w:rPr>
        <w:lastRenderedPageBreak/>
        <w:t>ğ</w:t>
      </w:r>
      <w:r w:rsidR="00B871A8" w:rsidRPr="003B61DD">
        <w:rPr>
          <w:rFonts w:ascii="Times New Roman" w:hAnsi="Times New Roman" w:cs="Times New Roman"/>
          <w:b/>
          <w:szCs w:val="24"/>
        </w:rPr>
        <w:t>)</w:t>
      </w:r>
      <w:r w:rsidR="00B871A8" w:rsidRPr="003B61DD">
        <w:rPr>
          <w:rFonts w:ascii="Times New Roman" w:hAnsi="Times New Roman" w:cs="Times New Roman"/>
          <w:szCs w:val="24"/>
        </w:rPr>
        <w:t xml:space="preserve"> </w:t>
      </w:r>
      <w:r w:rsidR="00B871A8" w:rsidRPr="007A267A">
        <w:rPr>
          <w:rFonts w:ascii="Times New Roman" w:hAnsi="Times New Roman" w:cs="Times New Roman"/>
          <w:b/>
          <w:szCs w:val="24"/>
        </w:rPr>
        <w:t>The Central Bank:</w:t>
      </w:r>
      <w:r w:rsidR="00B871A8" w:rsidRPr="003B61DD">
        <w:rPr>
          <w:rFonts w:ascii="Times New Roman" w:hAnsi="Times New Roman" w:cs="Times New Roman"/>
          <w:szCs w:val="24"/>
        </w:rPr>
        <w:t xml:space="preserve"> The Central Bank of The Republic of Turkey and its branches,</w:t>
      </w:r>
    </w:p>
    <w:p w:rsidR="00B871A8" w:rsidRDefault="00E61602" w:rsidP="00806669">
      <w:pPr>
        <w:pStyle w:val="BodyTextIndent"/>
        <w:spacing w:after="120"/>
        <w:rPr>
          <w:rFonts w:ascii="Times New Roman" w:hAnsi="Times New Roman" w:cs="Times New Roman"/>
          <w:szCs w:val="24"/>
        </w:rPr>
      </w:pPr>
      <w:r w:rsidRPr="00E61602">
        <w:rPr>
          <w:rFonts w:ascii="Times New Roman" w:hAnsi="Times New Roman" w:cs="Times New Roman"/>
          <w:b/>
          <w:szCs w:val="24"/>
        </w:rPr>
        <w:t>h)</w:t>
      </w:r>
      <w:r w:rsidRPr="00E61602">
        <w:rPr>
          <w:rFonts w:ascii="Times New Roman" w:hAnsi="Times New Roman" w:cs="Times New Roman"/>
          <w:szCs w:val="24"/>
        </w:rPr>
        <w:t xml:space="preserve"> </w:t>
      </w:r>
      <w:r w:rsidR="00350DB1">
        <w:rPr>
          <w:rFonts w:ascii="Times New Roman" w:hAnsi="Times New Roman" w:cs="Times New Roman"/>
          <w:b/>
          <w:szCs w:val="24"/>
        </w:rPr>
        <w:t>Repealed. (Official Gazette-Date-</w:t>
      </w:r>
      <w:r w:rsidR="00350DB1" w:rsidRPr="00350DB1">
        <w:rPr>
          <w:rFonts w:ascii="Times New Roman" w:hAnsi="Times New Roman" w:cs="Times New Roman"/>
          <w:b/>
          <w:szCs w:val="24"/>
        </w:rPr>
        <w:t>7/9/2018-</w:t>
      </w:r>
      <w:r w:rsidR="00350DB1">
        <w:rPr>
          <w:rFonts w:ascii="Times New Roman" w:hAnsi="Times New Roman" w:cs="Times New Roman"/>
          <w:b/>
          <w:szCs w:val="24"/>
        </w:rPr>
        <w:t xml:space="preserve"> Number-</w:t>
      </w:r>
      <w:r w:rsidR="00350DB1" w:rsidRPr="00350DB1">
        <w:rPr>
          <w:rFonts w:ascii="Times New Roman" w:hAnsi="Times New Roman" w:cs="Times New Roman"/>
          <w:b/>
          <w:szCs w:val="24"/>
        </w:rPr>
        <w:t>30528</w:t>
      </w:r>
      <w:r w:rsidR="00350DB1">
        <w:rPr>
          <w:rFonts w:ascii="Times New Roman" w:hAnsi="Times New Roman" w:cs="Times New Roman"/>
          <w:b/>
          <w:szCs w:val="24"/>
        </w:rPr>
        <w:t>)</w:t>
      </w:r>
      <w:bookmarkStart w:id="1" w:name="_GoBack"/>
      <w:bookmarkEnd w:id="1"/>
    </w:p>
    <w:p w:rsidR="00930C70" w:rsidRPr="00BB17F8" w:rsidRDefault="005C3455" w:rsidP="004B1646">
      <w:pPr>
        <w:pStyle w:val="BodyTextIndent"/>
        <w:spacing w:after="120"/>
        <w:rPr>
          <w:rFonts w:ascii="Times New Roman" w:hAnsi="Times New Roman" w:cs="Times New Roman"/>
          <w:szCs w:val="24"/>
        </w:rPr>
      </w:pPr>
      <w:r w:rsidRPr="005C3455">
        <w:rPr>
          <w:rFonts w:ascii="Times New Roman" w:hAnsi="Times New Roman" w:cs="Times New Roman"/>
          <w:b/>
          <w:szCs w:val="24"/>
        </w:rPr>
        <w:t>ı) Payment service provider:</w:t>
      </w:r>
      <w:r w:rsidR="00BB17F8">
        <w:rPr>
          <w:rFonts w:ascii="Times New Roman" w:hAnsi="Times New Roman" w:cs="Times New Roman"/>
          <w:b/>
          <w:szCs w:val="24"/>
        </w:rPr>
        <w:t xml:space="preserve"> </w:t>
      </w:r>
      <w:r w:rsidRPr="00BB17F8">
        <w:rPr>
          <w:rFonts w:ascii="Times New Roman" w:hAnsi="Times New Roman" w:cs="Times New Roman"/>
          <w:szCs w:val="24"/>
        </w:rPr>
        <w:t xml:space="preserve">Institutions listed </w:t>
      </w:r>
      <w:r w:rsidR="00BB17F8" w:rsidRPr="00BB17F8">
        <w:rPr>
          <w:rFonts w:ascii="Times New Roman" w:hAnsi="Times New Roman" w:cs="Times New Roman"/>
          <w:szCs w:val="24"/>
        </w:rPr>
        <w:t>on Article 13 of Law No. 6493 On Payment and Security Settlement Systems, Payment Services and Electronic Money Institutions.</w:t>
      </w:r>
    </w:p>
    <w:p w:rsidR="00E61602" w:rsidRDefault="00BB17F8" w:rsidP="004B1646">
      <w:pPr>
        <w:pStyle w:val="BodyTextIndent"/>
        <w:spacing w:after="120"/>
        <w:rPr>
          <w:rFonts w:ascii="Times New Roman" w:hAnsi="Times New Roman" w:cs="Times New Roman"/>
          <w:szCs w:val="24"/>
        </w:rPr>
      </w:pPr>
      <w:r w:rsidRPr="00BB17F8">
        <w:rPr>
          <w:rFonts w:ascii="Times New Roman" w:hAnsi="Times New Roman" w:cs="Times New Roman"/>
          <w:b/>
          <w:szCs w:val="24"/>
        </w:rPr>
        <w:t>i) Branch:</w:t>
      </w:r>
      <w:r w:rsidRPr="00BB17F8">
        <w:rPr>
          <w:rFonts w:ascii="Times New Roman" w:hAnsi="Times New Roman" w:cs="Times New Roman"/>
          <w:szCs w:val="24"/>
        </w:rPr>
        <w:t xml:space="preserve"> The local business unit that works exclusively affiliated to the exchange office, the administration of which is carried out by a manager appointed by the resolution of the management board,</w:t>
      </w:r>
    </w:p>
    <w:p w:rsidR="005B0435" w:rsidRDefault="00BB17F8" w:rsidP="004B1646">
      <w:pPr>
        <w:pStyle w:val="BodyTextIndent"/>
        <w:spacing w:after="120"/>
        <w:rPr>
          <w:rFonts w:ascii="Times New Roman" w:hAnsi="Times New Roman" w:cs="Times New Roman"/>
          <w:szCs w:val="24"/>
        </w:rPr>
      </w:pPr>
      <w:r w:rsidRPr="00C627CA">
        <w:rPr>
          <w:rFonts w:ascii="Times New Roman" w:hAnsi="Times New Roman" w:cs="Times New Roman"/>
          <w:b/>
          <w:szCs w:val="24"/>
        </w:rPr>
        <w:t>j)Branch Permission Certificate:</w:t>
      </w:r>
      <w:r w:rsidRPr="00C627CA">
        <w:rPr>
          <w:rFonts w:ascii="Times New Roman" w:hAnsi="Times New Roman" w:cs="Times New Roman"/>
          <w:szCs w:val="24"/>
        </w:rPr>
        <w:t xml:space="preserve"> The certificate signed and affixed with embossed stamp issued </w:t>
      </w:r>
      <w:r w:rsidR="005B0435" w:rsidRPr="00C627CA">
        <w:rPr>
          <w:rFonts w:ascii="Times New Roman" w:hAnsi="Times New Roman" w:cs="Times New Roman"/>
          <w:szCs w:val="24"/>
        </w:rPr>
        <w:t>on the name of each branch of the exchang</w:t>
      </w:r>
      <w:r w:rsidRPr="00C627CA">
        <w:rPr>
          <w:rFonts w:ascii="Times New Roman" w:hAnsi="Times New Roman" w:cs="Times New Roman"/>
          <w:szCs w:val="24"/>
        </w:rPr>
        <w:t xml:space="preserve">e office </w:t>
      </w:r>
      <w:r w:rsidR="005B0435" w:rsidRPr="00C627CA">
        <w:rPr>
          <w:rFonts w:ascii="Times New Roman" w:hAnsi="Times New Roman" w:cs="Times New Roman"/>
          <w:szCs w:val="24"/>
        </w:rPr>
        <w:t xml:space="preserve">to which the permission is granted </w:t>
      </w:r>
      <w:r w:rsidR="00C627CA" w:rsidRPr="00C627CA">
        <w:rPr>
          <w:rFonts w:ascii="Times New Roman" w:hAnsi="Times New Roman" w:cs="Times New Roman"/>
          <w:szCs w:val="24"/>
        </w:rPr>
        <w:t xml:space="preserve">for </w:t>
      </w:r>
      <w:r w:rsidR="005B0435" w:rsidRPr="00C627CA">
        <w:rPr>
          <w:rFonts w:ascii="Times New Roman" w:hAnsi="Times New Roman" w:cs="Times New Roman"/>
          <w:szCs w:val="24"/>
        </w:rPr>
        <w:t xml:space="preserve">operate by the </w:t>
      </w:r>
      <w:r w:rsidR="00350DB1">
        <w:rPr>
          <w:rFonts w:ascii="Times New Roman" w:hAnsi="Times New Roman" w:cs="Times New Roman"/>
          <w:szCs w:val="24"/>
        </w:rPr>
        <w:t>Ministry</w:t>
      </w:r>
      <w:r w:rsidR="001C3C83" w:rsidRPr="00C627CA">
        <w:rPr>
          <w:rFonts w:ascii="Times New Roman" w:hAnsi="Times New Roman" w:cs="Times New Roman"/>
          <w:szCs w:val="24"/>
        </w:rPr>
        <w:t>,</w:t>
      </w:r>
      <w:r w:rsidR="005B0435">
        <w:rPr>
          <w:rFonts w:ascii="Times New Roman" w:hAnsi="Times New Roman" w:cs="Times New Roman"/>
          <w:szCs w:val="24"/>
        </w:rPr>
        <w:t xml:space="preserve">   </w:t>
      </w:r>
    </w:p>
    <w:p w:rsidR="005B0435" w:rsidRDefault="00BE649A" w:rsidP="003E6988">
      <w:pPr>
        <w:pStyle w:val="BodyTextIndent"/>
        <w:spacing w:after="120"/>
        <w:rPr>
          <w:rFonts w:ascii="Times New Roman" w:hAnsi="Times New Roman" w:cs="Times New Roman"/>
          <w:szCs w:val="24"/>
        </w:rPr>
      </w:pPr>
      <w:r w:rsidRPr="00455E83">
        <w:rPr>
          <w:rFonts w:ascii="Times New Roman" w:hAnsi="Times New Roman" w:cs="Times New Roman"/>
          <w:b/>
          <w:szCs w:val="24"/>
        </w:rPr>
        <w:t>k)Money Machine:</w:t>
      </w:r>
      <w:r w:rsidRPr="00455E83">
        <w:rPr>
          <w:rFonts w:ascii="Times New Roman" w:hAnsi="Times New Roman" w:cs="Times New Roman"/>
          <w:szCs w:val="24"/>
        </w:rPr>
        <w:t xml:space="preserve"> Electronic</w:t>
      </w:r>
      <w:r w:rsidR="003E6988" w:rsidRPr="00455E83">
        <w:rPr>
          <w:rFonts w:ascii="Times New Roman" w:hAnsi="Times New Roman" w:cs="Times New Roman"/>
          <w:szCs w:val="24"/>
        </w:rPr>
        <w:t xml:space="preserve"> processing devices </w:t>
      </w:r>
      <w:r w:rsidRPr="00455E83">
        <w:rPr>
          <w:rFonts w:ascii="Times New Roman" w:hAnsi="Times New Roman" w:cs="Times New Roman"/>
          <w:szCs w:val="24"/>
        </w:rPr>
        <w:t>to be used for buy</w:t>
      </w:r>
      <w:r w:rsidR="00F1455F" w:rsidRPr="00455E83">
        <w:rPr>
          <w:rFonts w:ascii="Times New Roman" w:hAnsi="Times New Roman" w:cs="Times New Roman"/>
          <w:szCs w:val="24"/>
        </w:rPr>
        <w:t>ing and selling foreign currency</w:t>
      </w:r>
      <w:r w:rsidRPr="00455E83">
        <w:rPr>
          <w:rFonts w:ascii="Times New Roman" w:hAnsi="Times New Roman" w:cs="Times New Roman"/>
          <w:szCs w:val="24"/>
        </w:rPr>
        <w:t xml:space="preserve"> and</w:t>
      </w:r>
      <w:r w:rsidR="00455E83">
        <w:rPr>
          <w:rFonts w:ascii="Times New Roman" w:hAnsi="Times New Roman" w:cs="Times New Roman"/>
          <w:szCs w:val="24"/>
        </w:rPr>
        <w:t xml:space="preserve"> </w:t>
      </w:r>
      <w:r w:rsidR="00455E83" w:rsidRPr="00455E83">
        <w:rPr>
          <w:rFonts w:ascii="Times New Roman" w:hAnsi="Times New Roman" w:cs="Times New Roman"/>
          <w:szCs w:val="24"/>
        </w:rPr>
        <w:t>any  other relevant transactions</w:t>
      </w:r>
      <w:r w:rsidR="00455E83">
        <w:rPr>
          <w:rFonts w:ascii="Times New Roman" w:hAnsi="Times New Roman" w:cs="Times New Roman"/>
          <w:szCs w:val="24"/>
        </w:rPr>
        <w:t xml:space="preserve">, </w:t>
      </w:r>
      <w:r>
        <w:rPr>
          <w:rFonts w:ascii="Times New Roman" w:hAnsi="Times New Roman" w:cs="Times New Roman"/>
          <w:szCs w:val="24"/>
        </w:rPr>
        <w:t xml:space="preserve"> </w:t>
      </w:r>
    </w:p>
    <w:p w:rsidR="007434DD" w:rsidRDefault="00C11BB8" w:rsidP="007434DD">
      <w:pPr>
        <w:pStyle w:val="BodyTextIndent"/>
        <w:spacing w:after="120"/>
        <w:rPr>
          <w:rFonts w:ascii="Times New Roman" w:hAnsi="Times New Roman" w:cs="Times New Roman"/>
          <w:szCs w:val="24"/>
        </w:rPr>
      </w:pPr>
      <w:r w:rsidRPr="002571A9">
        <w:rPr>
          <w:rFonts w:ascii="Times New Roman" w:hAnsi="Times New Roman" w:cs="Times New Roman"/>
          <w:b/>
          <w:szCs w:val="24"/>
        </w:rPr>
        <w:t>l) Transfer Order:</w:t>
      </w:r>
      <w:r w:rsidR="004E4A25" w:rsidRPr="002571A9">
        <w:rPr>
          <w:rFonts w:ascii="Times New Roman" w:hAnsi="Times New Roman" w:cs="Times New Roman"/>
          <w:b/>
          <w:szCs w:val="24"/>
        </w:rPr>
        <w:t xml:space="preserve"> </w:t>
      </w:r>
      <w:r w:rsidR="004E4A25" w:rsidRPr="002571A9">
        <w:rPr>
          <w:rFonts w:ascii="Times New Roman" w:hAnsi="Times New Roman" w:cs="Times New Roman"/>
          <w:szCs w:val="24"/>
        </w:rPr>
        <w:t xml:space="preserve">Exchange Office’s </w:t>
      </w:r>
      <w:r w:rsidR="002E19DB" w:rsidRPr="002571A9">
        <w:rPr>
          <w:rFonts w:ascii="Times New Roman" w:hAnsi="Times New Roman" w:cs="Times New Roman"/>
          <w:szCs w:val="24"/>
        </w:rPr>
        <w:t>o</w:t>
      </w:r>
      <w:r w:rsidR="004E4A25" w:rsidRPr="002571A9">
        <w:rPr>
          <w:rFonts w:ascii="Times New Roman" w:hAnsi="Times New Roman" w:cs="Times New Roman"/>
          <w:szCs w:val="24"/>
        </w:rPr>
        <w:t xml:space="preserve">rder to </w:t>
      </w:r>
      <w:r w:rsidR="009F30CA" w:rsidRPr="002571A9">
        <w:rPr>
          <w:rFonts w:ascii="Times New Roman" w:hAnsi="Times New Roman" w:cs="Times New Roman"/>
          <w:szCs w:val="24"/>
        </w:rPr>
        <w:t xml:space="preserve">carry out </w:t>
      </w:r>
      <w:r w:rsidR="004E4A25" w:rsidRPr="002571A9">
        <w:rPr>
          <w:rFonts w:ascii="Times New Roman" w:hAnsi="Times New Roman" w:cs="Times New Roman"/>
          <w:szCs w:val="24"/>
        </w:rPr>
        <w:t xml:space="preserve">buying and selling foreign currency </w:t>
      </w:r>
      <w:r w:rsidR="002E19DB" w:rsidRPr="002571A9">
        <w:rPr>
          <w:rFonts w:ascii="Times New Roman" w:hAnsi="Times New Roman" w:cs="Times New Roman"/>
          <w:szCs w:val="24"/>
        </w:rPr>
        <w:t xml:space="preserve">through the institutions </w:t>
      </w:r>
      <w:r w:rsidR="002571A9">
        <w:rPr>
          <w:rFonts w:ascii="Times New Roman" w:hAnsi="Times New Roman" w:cs="Times New Roman"/>
          <w:szCs w:val="24"/>
        </w:rPr>
        <w:t xml:space="preserve"> </w:t>
      </w:r>
      <w:r w:rsidR="00455E83" w:rsidRPr="002571A9">
        <w:rPr>
          <w:rFonts w:ascii="Times New Roman" w:hAnsi="Times New Roman" w:cs="Times New Roman"/>
          <w:szCs w:val="24"/>
        </w:rPr>
        <w:t xml:space="preserve"> that </w:t>
      </w:r>
      <w:r w:rsidR="002E19DB" w:rsidRPr="002571A9">
        <w:rPr>
          <w:rFonts w:ascii="Times New Roman" w:hAnsi="Times New Roman" w:cs="Times New Roman"/>
          <w:szCs w:val="24"/>
        </w:rPr>
        <w:t>are authorized to transfer operations</w:t>
      </w:r>
      <w:r w:rsidR="002571A9">
        <w:rPr>
          <w:rFonts w:ascii="Times New Roman" w:hAnsi="Times New Roman" w:cs="Times New Roman"/>
          <w:szCs w:val="24"/>
        </w:rPr>
        <w:t>,</w:t>
      </w:r>
      <w:r w:rsidR="004E4A25" w:rsidRPr="004E4A25">
        <w:rPr>
          <w:rFonts w:ascii="Times New Roman" w:hAnsi="Times New Roman" w:cs="Times New Roman"/>
          <w:szCs w:val="24"/>
        </w:rPr>
        <w:t xml:space="preserve"> </w:t>
      </w:r>
    </w:p>
    <w:p w:rsidR="007434DD" w:rsidRPr="007434DD" w:rsidRDefault="007434DD" w:rsidP="007434DD">
      <w:pPr>
        <w:pStyle w:val="BodyTextIndent"/>
        <w:spacing w:after="120"/>
        <w:rPr>
          <w:rFonts w:ascii="Times New Roman" w:hAnsi="Times New Roman" w:cs="Times New Roman"/>
          <w:szCs w:val="24"/>
        </w:rPr>
      </w:pPr>
      <w:r w:rsidRPr="007434DD">
        <w:rPr>
          <w:rFonts w:ascii="Times New Roman" w:hAnsi="Times New Roman" w:cs="Times New Roman"/>
          <w:b/>
          <w:szCs w:val="24"/>
        </w:rPr>
        <w:t>m) Instituti</w:t>
      </w:r>
      <w:r w:rsidR="00806669">
        <w:rPr>
          <w:rFonts w:ascii="Times New Roman" w:hAnsi="Times New Roman" w:cs="Times New Roman"/>
          <w:b/>
          <w:szCs w:val="24"/>
        </w:rPr>
        <w:t>o</w:t>
      </w:r>
      <w:r w:rsidRPr="007434DD">
        <w:rPr>
          <w:rFonts w:ascii="Times New Roman" w:hAnsi="Times New Roman" w:cs="Times New Roman"/>
          <w:b/>
          <w:szCs w:val="24"/>
        </w:rPr>
        <w:t>ns authorized to make transfers:</w:t>
      </w:r>
      <w:r w:rsidRPr="007434DD">
        <w:rPr>
          <w:rFonts w:ascii="Times New Roman" w:hAnsi="Times New Roman" w:cs="Times New Roman"/>
          <w:szCs w:val="24"/>
        </w:rPr>
        <w:t xml:space="preserve"> Banks, head and branch offices of Electronic Money Institutions and Payment Institutions and exchange offices representing Electronic Money Institutions and Payment Institutions,</w:t>
      </w:r>
    </w:p>
    <w:p w:rsidR="00BE649A" w:rsidRPr="007434DD" w:rsidRDefault="007434DD" w:rsidP="007434DD">
      <w:pPr>
        <w:pStyle w:val="BodyTextIndent"/>
        <w:spacing w:after="120"/>
        <w:rPr>
          <w:rFonts w:ascii="Times New Roman" w:hAnsi="Times New Roman" w:cs="Times New Roman"/>
          <w:szCs w:val="24"/>
        </w:rPr>
      </w:pPr>
      <w:r w:rsidRPr="007434DD">
        <w:rPr>
          <w:rFonts w:ascii="Times New Roman" w:hAnsi="Times New Roman" w:cs="Times New Roman"/>
          <w:b/>
          <w:szCs w:val="24"/>
        </w:rPr>
        <w:t>n)</w:t>
      </w:r>
      <w:r>
        <w:rPr>
          <w:rFonts w:ascii="Times New Roman" w:hAnsi="Times New Roman" w:cs="Times New Roman"/>
          <w:b/>
          <w:szCs w:val="24"/>
        </w:rPr>
        <w:t xml:space="preserve"> Foreign Currency: </w:t>
      </w:r>
      <w:r w:rsidRPr="007434DD">
        <w:rPr>
          <w:rFonts w:ascii="Times New Roman" w:hAnsi="Times New Roman" w:cs="Times New Roman"/>
          <w:szCs w:val="24"/>
        </w:rPr>
        <w:t>In accordance with the provisions of this Communique</w:t>
      </w:r>
      <w:r w:rsidR="002602CE">
        <w:rPr>
          <w:rFonts w:ascii="Times New Roman" w:hAnsi="Times New Roman" w:cs="Times New Roman"/>
          <w:szCs w:val="24"/>
        </w:rPr>
        <w:t>,</w:t>
      </w:r>
      <w:r w:rsidRPr="007434DD">
        <w:rPr>
          <w:rFonts w:ascii="Times New Roman" w:hAnsi="Times New Roman" w:cs="Times New Roman"/>
          <w:szCs w:val="24"/>
        </w:rPr>
        <w:t xml:space="preserve"> any banknotes, coins </w:t>
      </w:r>
      <w:r>
        <w:rPr>
          <w:rFonts w:ascii="Times New Roman" w:hAnsi="Times New Roman" w:cs="Times New Roman"/>
          <w:szCs w:val="24"/>
        </w:rPr>
        <w:t xml:space="preserve">or </w:t>
      </w:r>
      <w:r w:rsidR="00E0317B" w:rsidRPr="007A5334">
        <w:rPr>
          <w:rFonts w:ascii="Times New Roman" w:hAnsi="Times New Roman" w:cs="Times New Roman"/>
          <w:szCs w:val="24"/>
        </w:rPr>
        <w:t>deposit money</w:t>
      </w:r>
      <w:r w:rsidR="0046317E" w:rsidRPr="0046317E">
        <w:t xml:space="preserve"> </w:t>
      </w:r>
      <w:r w:rsidR="0046317E" w:rsidRPr="0046317E">
        <w:rPr>
          <w:rFonts w:ascii="Times New Roman" w:hAnsi="Times New Roman" w:cs="Times New Roman"/>
          <w:szCs w:val="24"/>
        </w:rPr>
        <w:t>other than Turkish Lira</w:t>
      </w:r>
      <w:r w:rsidR="00E0317B">
        <w:rPr>
          <w:rFonts w:ascii="Times New Roman" w:hAnsi="Times New Roman" w:cs="Times New Roman"/>
          <w:szCs w:val="24"/>
        </w:rPr>
        <w:t xml:space="preserve"> </w:t>
      </w:r>
      <w:r w:rsidR="002602CE">
        <w:rPr>
          <w:rFonts w:ascii="Times New Roman" w:hAnsi="Times New Roman" w:cs="Times New Roman"/>
          <w:szCs w:val="24"/>
        </w:rPr>
        <w:t xml:space="preserve">that are being transferred by those institutions </w:t>
      </w:r>
      <w:r w:rsidR="005C4F61">
        <w:rPr>
          <w:rFonts w:ascii="Times New Roman" w:hAnsi="Times New Roman" w:cs="Times New Roman"/>
          <w:szCs w:val="24"/>
        </w:rPr>
        <w:t xml:space="preserve">which </w:t>
      </w:r>
      <w:r w:rsidR="002602CE">
        <w:rPr>
          <w:rFonts w:ascii="Times New Roman" w:hAnsi="Times New Roman" w:cs="Times New Roman"/>
          <w:szCs w:val="24"/>
        </w:rPr>
        <w:t>are authorized subject to purchase and sale transactions of exchange office</w:t>
      </w:r>
      <w:r w:rsidR="005B27AC">
        <w:rPr>
          <w:rFonts w:ascii="Times New Roman" w:hAnsi="Times New Roman" w:cs="Times New Roman"/>
          <w:szCs w:val="24"/>
        </w:rPr>
        <w:t>,</w:t>
      </w:r>
    </w:p>
    <w:p w:rsidR="001C3C83" w:rsidRDefault="00BE649A" w:rsidP="004B1646">
      <w:pPr>
        <w:pStyle w:val="BodyTextIndent"/>
        <w:spacing w:after="120"/>
        <w:rPr>
          <w:rFonts w:ascii="Times New Roman" w:hAnsi="Times New Roman" w:cs="Times New Roman"/>
          <w:szCs w:val="24"/>
        </w:rPr>
      </w:pPr>
      <w:r w:rsidRPr="00BE649A">
        <w:rPr>
          <w:rFonts w:ascii="Times New Roman" w:hAnsi="Times New Roman" w:cs="Times New Roman"/>
          <w:b/>
          <w:szCs w:val="24"/>
        </w:rPr>
        <w:t>o</w:t>
      </w:r>
      <w:r w:rsidR="00B871A8" w:rsidRPr="00BE649A">
        <w:rPr>
          <w:rFonts w:ascii="Times New Roman" w:hAnsi="Times New Roman" w:cs="Times New Roman"/>
          <w:b/>
          <w:szCs w:val="24"/>
        </w:rPr>
        <w:t>) Exchange Office</w:t>
      </w:r>
      <w:r w:rsidR="001C3C83">
        <w:rPr>
          <w:rFonts w:ascii="Times New Roman" w:hAnsi="Times New Roman" w:cs="Times New Roman"/>
          <w:b/>
          <w:szCs w:val="24"/>
        </w:rPr>
        <w:t>s</w:t>
      </w:r>
      <w:r w:rsidR="00B871A8" w:rsidRPr="00BE649A">
        <w:rPr>
          <w:rFonts w:ascii="Times New Roman" w:hAnsi="Times New Roman" w:cs="Times New Roman"/>
          <w:b/>
          <w:szCs w:val="24"/>
        </w:rPr>
        <w:t>:</w:t>
      </w:r>
      <w:r w:rsidR="00B871A8" w:rsidRPr="003B61DD">
        <w:rPr>
          <w:rFonts w:ascii="Times New Roman" w:hAnsi="Times New Roman" w:cs="Times New Roman"/>
          <w:szCs w:val="24"/>
        </w:rPr>
        <w:t xml:space="preserve"> Joint-stock companies which are allowed</w:t>
      </w:r>
      <w:r w:rsidR="007572DF">
        <w:rPr>
          <w:rFonts w:ascii="Times New Roman" w:hAnsi="Times New Roman" w:cs="Times New Roman"/>
          <w:szCs w:val="24"/>
        </w:rPr>
        <w:t xml:space="preserve"> </w:t>
      </w:r>
      <w:r w:rsidR="007572DF" w:rsidRPr="007572DF">
        <w:rPr>
          <w:rFonts w:ascii="Times New Roman" w:hAnsi="Times New Roman" w:cs="Times New Roman"/>
          <w:szCs w:val="24"/>
        </w:rPr>
        <w:t xml:space="preserve">to operate </w:t>
      </w:r>
      <w:r w:rsidR="00B871A8" w:rsidRPr="003B61DD">
        <w:rPr>
          <w:rFonts w:ascii="Times New Roman" w:hAnsi="Times New Roman" w:cs="Times New Roman"/>
          <w:szCs w:val="24"/>
        </w:rPr>
        <w:t xml:space="preserve">within the framework of procedures and principles </w:t>
      </w:r>
      <w:r w:rsidR="002E3E48">
        <w:rPr>
          <w:rFonts w:ascii="Times New Roman" w:hAnsi="Times New Roman" w:cs="Times New Roman"/>
          <w:szCs w:val="24"/>
        </w:rPr>
        <w:t xml:space="preserve">established by </w:t>
      </w:r>
      <w:r w:rsidR="001C3C83">
        <w:rPr>
          <w:rFonts w:ascii="Times New Roman" w:hAnsi="Times New Roman" w:cs="Times New Roman"/>
          <w:szCs w:val="24"/>
        </w:rPr>
        <w:t xml:space="preserve">this Communique, </w:t>
      </w:r>
    </w:p>
    <w:p w:rsidR="00B871A8" w:rsidRPr="003B61DD" w:rsidRDefault="00BE649A" w:rsidP="004B1646">
      <w:pPr>
        <w:pStyle w:val="BodyTextIndent"/>
        <w:spacing w:after="120"/>
        <w:rPr>
          <w:rFonts w:ascii="Times New Roman" w:hAnsi="Times New Roman" w:cs="Times New Roman"/>
          <w:szCs w:val="24"/>
        </w:rPr>
      </w:pPr>
      <w:r w:rsidRPr="00BE649A">
        <w:rPr>
          <w:rFonts w:ascii="Times New Roman" w:hAnsi="Times New Roman" w:cs="Times New Roman"/>
          <w:b/>
          <w:szCs w:val="24"/>
        </w:rPr>
        <w:t>ö</w:t>
      </w:r>
      <w:r w:rsidR="00B871A8" w:rsidRPr="00BE649A">
        <w:rPr>
          <w:rFonts w:ascii="Times New Roman" w:hAnsi="Times New Roman" w:cs="Times New Roman"/>
          <w:b/>
          <w:szCs w:val="24"/>
        </w:rPr>
        <w:t>) Permission Certificate for the Exchange Office:</w:t>
      </w:r>
      <w:r w:rsidR="00B871A8" w:rsidRPr="003B61DD">
        <w:rPr>
          <w:rFonts w:ascii="Times New Roman" w:hAnsi="Times New Roman" w:cs="Times New Roman"/>
          <w:szCs w:val="24"/>
        </w:rPr>
        <w:t xml:space="preserve"> </w:t>
      </w:r>
      <w:r w:rsidR="001C3C83">
        <w:rPr>
          <w:rFonts w:ascii="Times New Roman" w:hAnsi="Times New Roman" w:cs="Times New Roman"/>
          <w:szCs w:val="24"/>
        </w:rPr>
        <w:t>T</w:t>
      </w:r>
      <w:r w:rsidR="00B871A8" w:rsidRPr="003B61DD">
        <w:rPr>
          <w:rFonts w:ascii="Times New Roman" w:hAnsi="Times New Roman" w:cs="Times New Roman"/>
          <w:szCs w:val="24"/>
        </w:rPr>
        <w:t>he certificate signed and affixed with embossed stamp issued on the name of the headquarter of exchange office to which the permission is granted to operate,</w:t>
      </w:r>
    </w:p>
    <w:p w:rsidR="00B871A8" w:rsidRPr="003B61DD" w:rsidRDefault="00B871A8" w:rsidP="004B1646">
      <w:pPr>
        <w:pStyle w:val="Heading1"/>
        <w:rPr>
          <w:rFonts w:ascii="Times New Roman" w:hAnsi="Times New Roman" w:cs="Times New Roman"/>
          <w:szCs w:val="24"/>
        </w:rPr>
      </w:pPr>
    </w:p>
    <w:p w:rsidR="00B871A8" w:rsidRPr="003B61DD" w:rsidRDefault="00B871A8" w:rsidP="004B1646">
      <w:pPr>
        <w:pStyle w:val="Heading1"/>
        <w:rPr>
          <w:rFonts w:ascii="Times New Roman" w:hAnsi="Times New Roman" w:cs="Times New Roman"/>
          <w:szCs w:val="24"/>
        </w:rPr>
      </w:pPr>
      <w:r w:rsidRPr="003B61DD">
        <w:rPr>
          <w:rFonts w:ascii="Times New Roman" w:hAnsi="Times New Roman" w:cs="Times New Roman"/>
          <w:szCs w:val="24"/>
        </w:rPr>
        <w:t xml:space="preserve"> </w:t>
      </w:r>
      <w:r w:rsidR="00D3301B">
        <w:rPr>
          <w:rFonts w:ascii="Times New Roman" w:hAnsi="Times New Roman" w:cs="Times New Roman"/>
          <w:szCs w:val="24"/>
        </w:rPr>
        <w:t xml:space="preserve">Field </w:t>
      </w:r>
      <w:r w:rsidRPr="003B61DD">
        <w:rPr>
          <w:rFonts w:ascii="Times New Roman" w:hAnsi="Times New Roman" w:cs="Times New Roman"/>
          <w:szCs w:val="24"/>
        </w:rPr>
        <w:t>of Activity</w:t>
      </w:r>
    </w:p>
    <w:p w:rsidR="00B871A8" w:rsidRDefault="00B871A8" w:rsidP="004B1646">
      <w:pPr>
        <w:spacing w:after="120"/>
        <w:ind w:firstLine="709"/>
        <w:jc w:val="both"/>
        <w:rPr>
          <w:rFonts w:ascii="Times New Roman" w:hAnsi="Times New Roman"/>
          <w:szCs w:val="24"/>
        </w:rPr>
      </w:pPr>
      <w:r w:rsidRPr="003B61DD">
        <w:rPr>
          <w:rFonts w:ascii="Times New Roman" w:hAnsi="Times New Roman"/>
          <w:b/>
          <w:szCs w:val="24"/>
        </w:rPr>
        <w:t xml:space="preserve">Article </w:t>
      </w:r>
      <w:r w:rsidR="00BE649A">
        <w:rPr>
          <w:rFonts w:ascii="Times New Roman" w:hAnsi="Times New Roman"/>
          <w:b/>
          <w:szCs w:val="24"/>
        </w:rPr>
        <w:t>4</w:t>
      </w:r>
      <w:r w:rsidRPr="003B61DD">
        <w:rPr>
          <w:rFonts w:ascii="Times New Roman" w:hAnsi="Times New Roman"/>
          <w:b/>
          <w:szCs w:val="24"/>
        </w:rPr>
        <w:t xml:space="preserve"> – (</w:t>
      </w:r>
      <w:r w:rsidR="00DA2E8D">
        <w:rPr>
          <w:rFonts w:ascii="Times New Roman" w:hAnsi="Times New Roman"/>
          <w:b/>
          <w:szCs w:val="24"/>
        </w:rPr>
        <w:t>1</w:t>
      </w:r>
      <w:r w:rsidRPr="003B61DD">
        <w:rPr>
          <w:rFonts w:ascii="Times New Roman" w:hAnsi="Times New Roman"/>
          <w:b/>
          <w:szCs w:val="24"/>
        </w:rPr>
        <w:t xml:space="preserve">) </w:t>
      </w:r>
      <w:r w:rsidRPr="003B61DD">
        <w:rPr>
          <w:rFonts w:ascii="Times New Roman" w:hAnsi="Times New Roman"/>
          <w:szCs w:val="24"/>
        </w:rPr>
        <w:t xml:space="preserve">The </w:t>
      </w:r>
      <w:r w:rsidR="00BE649A">
        <w:rPr>
          <w:rFonts w:ascii="Times New Roman" w:hAnsi="Times New Roman"/>
          <w:szCs w:val="24"/>
        </w:rPr>
        <w:t>Group B</w:t>
      </w:r>
      <w:r w:rsidR="00AE79D8">
        <w:rPr>
          <w:rFonts w:ascii="Times New Roman" w:hAnsi="Times New Roman"/>
          <w:szCs w:val="24"/>
        </w:rPr>
        <w:t xml:space="preserve"> type</w:t>
      </w:r>
      <w:r w:rsidR="00BE649A">
        <w:rPr>
          <w:rFonts w:ascii="Times New Roman" w:hAnsi="Times New Roman"/>
          <w:szCs w:val="24"/>
        </w:rPr>
        <w:t xml:space="preserve"> </w:t>
      </w:r>
      <w:r w:rsidRPr="003B61DD">
        <w:rPr>
          <w:rFonts w:ascii="Times New Roman" w:hAnsi="Times New Roman"/>
          <w:szCs w:val="24"/>
        </w:rPr>
        <w:t xml:space="preserve">exchange offices may, within the framework of the legislation regarding </w:t>
      </w:r>
      <w:r w:rsidR="00525371" w:rsidRPr="003B61DD">
        <w:rPr>
          <w:rFonts w:ascii="Times New Roman" w:hAnsi="Times New Roman"/>
          <w:szCs w:val="24"/>
        </w:rPr>
        <w:t>the protection</w:t>
      </w:r>
      <w:r w:rsidRPr="003B61DD">
        <w:rPr>
          <w:rFonts w:ascii="Times New Roman" w:hAnsi="Times New Roman"/>
          <w:szCs w:val="24"/>
        </w:rPr>
        <w:t xml:space="preserve"> of the value of Turkish currency and other related legislation, deal with the activities shown below:</w:t>
      </w:r>
    </w:p>
    <w:p w:rsidR="008017C3" w:rsidRPr="008017C3" w:rsidRDefault="008017C3" w:rsidP="004B1646">
      <w:pPr>
        <w:spacing w:after="120"/>
        <w:jc w:val="both"/>
        <w:rPr>
          <w:rFonts w:ascii="Times New Roman" w:hAnsi="Times New Roman"/>
          <w:szCs w:val="24"/>
        </w:rPr>
      </w:pPr>
      <w:r w:rsidRPr="008017C3">
        <w:rPr>
          <w:rFonts w:ascii="Times New Roman" w:hAnsi="Times New Roman"/>
          <w:b/>
          <w:szCs w:val="24"/>
        </w:rPr>
        <w:tab/>
      </w:r>
      <w:r w:rsidRPr="007572DF">
        <w:rPr>
          <w:rFonts w:ascii="Times New Roman" w:hAnsi="Times New Roman"/>
          <w:b/>
          <w:szCs w:val="24"/>
        </w:rPr>
        <w:t xml:space="preserve">a) </w:t>
      </w:r>
      <w:r w:rsidRPr="007572DF">
        <w:rPr>
          <w:rFonts w:ascii="Times New Roman" w:hAnsi="Times New Roman"/>
          <w:szCs w:val="24"/>
        </w:rPr>
        <w:t>To buy and sell foreign currency banknotes and coins</w:t>
      </w:r>
      <w:r w:rsidR="007572DF">
        <w:rPr>
          <w:rFonts w:ascii="Times New Roman" w:hAnsi="Times New Roman"/>
          <w:szCs w:val="24"/>
        </w:rPr>
        <w:t>,</w:t>
      </w:r>
    </w:p>
    <w:p w:rsidR="00111092" w:rsidRDefault="00B871A8" w:rsidP="007572DF">
      <w:pPr>
        <w:spacing w:after="120"/>
        <w:ind w:firstLine="708"/>
        <w:jc w:val="both"/>
        <w:rPr>
          <w:rFonts w:ascii="Times New Roman" w:hAnsi="Times New Roman"/>
          <w:b/>
          <w:szCs w:val="24"/>
        </w:rPr>
      </w:pPr>
      <w:r w:rsidRPr="003B61DD">
        <w:rPr>
          <w:rFonts w:ascii="Times New Roman" w:hAnsi="Times New Roman"/>
          <w:b/>
          <w:szCs w:val="24"/>
        </w:rPr>
        <w:t>b)</w:t>
      </w:r>
      <w:r w:rsidRPr="003B61DD">
        <w:rPr>
          <w:rFonts w:ascii="Times New Roman" w:hAnsi="Times New Roman"/>
          <w:szCs w:val="24"/>
        </w:rPr>
        <w:t xml:space="preserve"> To change foreign currency banknotes with smaller or larger banknotes </w:t>
      </w:r>
      <w:r w:rsidR="00525371" w:rsidRPr="003B61DD">
        <w:rPr>
          <w:rFonts w:ascii="Times New Roman" w:hAnsi="Times New Roman"/>
          <w:szCs w:val="24"/>
        </w:rPr>
        <w:t>of the</w:t>
      </w:r>
      <w:r w:rsidRPr="003B61DD">
        <w:rPr>
          <w:rFonts w:ascii="Times New Roman" w:hAnsi="Times New Roman"/>
          <w:szCs w:val="24"/>
        </w:rPr>
        <w:t xml:space="preserve"> same kind or with other kinds of banknotes,</w:t>
      </w:r>
    </w:p>
    <w:p w:rsidR="00B871A8" w:rsidRDefault="00B871A8" w:rsidP="004B1646">
      <w:pPr>
        <w:pStyle w:val="BodyText"/>
        <w:spacing w:after="120" w:line="240" w:lineRule="auto"/>
        <w:ind w:firstLine="708"/>
        <w:rPr>
          <w:rFonts w:ascii="Times New Roman" w:hAnsi="Times New Roman" w:cs="Times New Roman"/>
          <w:szCs w:val="24"/>
        </w:rPr>
      </w:pPr>
      <w:r w:rsidRPr="003B61DD">
        <w:rPr>
          <w:rFonts w:ascii="Times New Roman" w:hAnsi="Times New Roman" w:cs="Times New Roman"/>
          <w:b/>
          <w:szCs w:val="24"/>
        </w:rPr>
        <w:t>c)</w:t>
      </w:r>
      <w:r w:rsidRPr="003B61DD">
        <w:rPr>
          <w:rFonts w:ascii="Times New Roman" w:hAnsi="Times New Roman" w:cs="Times New Roman"/>
          <w:szCs w:val="24"/>
        </w:rPr>
        <w:t xml:space="preserve"> To purchase the checks in foreign exchange within the framework of the procedures and principles </w:t>
      </w:r>
      <w:r w:rsidR="00E7691C">
        <w:rPr>
          <w:rFonts w:ascii="Times New Roman" w:hAnsi="Times New Roman" w:cs="Times New Roman"/>
          <w:szCs w:val="24"/>
        </w:rPr>
        <w:t xml:space="preserve">established </w:t>
      </w:r>
      <w:r w:rsidRPr="003B61DD">
        <w:rPr>
          <w:rFonts w:ascii="Times New Roman" w:hAnsi="Times New Roman" w:cs="Times New Roman"/>
          <w:szCs w:val="24"/>
        </w:rPr>
        <w:t>by the Central Bank,</w:t>
      </w:r>
    </w:p>
    <w:p w:rsidR="00364D58" w:rsidRDefault="00364D58" w:rsidP="004B1646">
      <w:pPr>
        <w:pStyle w:val="BodyText"/>
        <w:spacing w:after="120" w:line="240" w:lineRule="auto"/>
        <w:ind w:firstLine="708"/>
        <w:rPr>
          <w:rFonts w:ascii="Times New Roman" w:hAnsi="Times New Roman" w:cs="Times New Roman"/>
          <w:szCs w:val="24"/>
        </w:rPr>
      </w:pPr>
      <w:r w:rsidRPr="00364D58">
        <w:rPr>
          <w:rFonts w:ascii="Times New Roman" w:hAnsi="Times New Roman" w:cs="Times New Roman"/>
          <w:b/>
          <w:szCs w:val="24"/>
        </w:rPr>
        <w:t>ç)</w:t>
      </w:r>
      <w:r w:rsidR="00E7691C">
        <w:rPr>
          <w:rFonts w:ascii="Times New Roman" w:hAnsi="Times New Roman" w:cs="Times New Roman"/>
          <w:b/>
          <w:szCs w:val="24"/>
        </w:rPr>
        <w:t xml:space="preserve"> </w:t>
      </w:r>
      <w:r w:rsidR="00203A50">
        <w:rPr>
          <w:rFonts w:ascii="Times New Roman" w:hAnsi="Times New Roman" w:cs="Times New Roman"/>
          <w:szCs w:val="24"/>
        </w:rPr>
        <w:t>To buy and sell gold</w:t>
      </w:r>
      <w:r w:rsidRPr="00364D58">
        <w:rPr>
          <w:rFonts w:ascii="Times New Roman" w:hAnsi="Times New Roman" w:cs="Times New Roman"/>
          <w:szCs w:val="24"/>
        </w:rPr>
        <w:t xml:space="preserve"> printed by the General Directorate of State Mint (national</w:t>
      </w:r>
      <w:r w:rsidR="00203A50">
        <w:rPr>
          <w:rFonts w:ascii="Times New Roman" w:hAnsi="Times New Roman" w:cs="Times New Roman"/>
          <w:szCs w:val="24"/>
        </w:rPr>
        <w:t xml:space="preserve"> ornaments or commemorated gold</w:t>
      </w:r>
      <w:r w:rsidRPr="00364D58">
        <w:rPr>
          <w:rFonts w:ascii="Times New Roman" w:hAnsi="Times New Roman" w:cs="Times New Roman"/>
          <w:szCs w:val="24"/>
        </w:rPr>
        <w:t xml:space="preserve">) and unprocessed </w:t>
      </w:r>
      <w:r w:rsidR="00E7691C" w:rsidRPr="00364D58">
        <w:rPr>
          <w:rFonts w:ascii="Times New Roman" w:hAnsi="Times New Roman" w:cs="Times New Roman"/>
          <w:szCs w:val="24"/>
        </w:rPr>
        <w:t>standard</w:t>
      </w:r>
      <w:r w:rsidRPr="00364D58">
        <w:rPr>
          <w:rFonts w:ascii="Times New Roman" w:hAnsi="Times New Roman" w:cs="Times New Roman"/>
          <w:szCs w:val="24"/>
        </w:rPr>
        <w:t xml:space="preserve"> gold in ingots not heavier than one kilogram</w:t>
      </w:r>
      <w:r>
        <w:rPr>
          <w:rFonts w:ascii="Times New Roman" w:hAnsi="Times New Roman" w:cs="Times New Roman"/>
          <w:szCs w:val="24"/>
        </w:rPr>
        <w:t>,</w:t>
      </w:r>
    </w:p>
    <w:p w:rsidR="00364D58" w:rsidRDefault="00364D58" w:rsidP="004B1646">
      <w:pPr>
        <w:pStyle w:val="BodyText"/>
        <w:spacing w:after="120" w:line="240" w:lineRule="auto"/>
        <w:ind w:firstLine="708"/>
        <w:rPr>
          <w:rFonts w:ascii="Times New Roman" w:hAnsi="Times New Roman" w:cs="Times New Roman"/>
          <w:szCs w:val="24"/>
        </w:rPr>
      </w:pPr>
      <w:r w:rsidRPr="00364D58">
        <w:rPr>
          <w:rFonts w:ascii="Times New Roman" w:hAnsi="Times New Roman" w:cs="Times New Roman"/>
          <w:b/>
          <w:szCs w:val="24"/>
        </w:rPr>
        <w:t>d</w:t>
      </w:r>
      <w:r w:rsidR="00DA2E8D">
        <w:rPr>
          <w:rFonts w:ascii="Times New Roman" w:hAnsi="Times New Roman" w:cs="Times New Roman"/>
          <w:b/>
          <w:szCs w:val="24"/>
        </w:rPr>
        <w:t>)</w:t>
      </w:r>
      <w:r w:rsidR="00AB34C7" w:rsidRPr="00AB34C7">
        <w:rPr>
          <w:rFonts w:ascii="Times New Roman" w:hAnsi="Times New Roman" w:cs="Times New Roman"/>
          <w:szCs w:val="24"/>
        </w:rPr>
        <w:t xml:space="preserve"> </w:t>
      </w:r>
      <w:r w:rsidR="00DA2E8D">
        <w:rPr>
          <w:rFonts w:ascii="Times New Roman" w:hAnsi="Times New Roman" w:cs="Times New Roman"/>
          <w:szCs w:val="24"/>
        </w:rPr>
        <w:t>O</w:t>
      </w:r>
      <w:r w:rsidR="00DA2E8D" w:rsidRPr="00DA2E8D">
        <w:rPr>
          <w:rFonts w:ascii="Times New Roman" w:hAnsi="Times New Roman" w:cs="Times New Roman"/>
          <w:szCs w:val="24"/>
        </w:rPr>
        <w:t xml:space="preserve">n condition that the transfer order is issued or the </w:t>
      </w:r>
      <w:r w:rsidR="00DA2E8D" w:rsidRPr="00D96464">
        <w:rPr>
          <w:rFonts w:ascii="Times New Roman" w:hAnsi="Times New Roman" w:cs="Times New Roman"/>
          <w:szCs w:val="24"/>
        </w:rPr>
        <w:t xml:space="preserve">physical delivery of the </w:t>
      </w:r>
      <w:r w:rsidR="005D6EDB" w:rsidRPr="00D96464">
        <w:rPr>
          <w:rFonts w:ascii="Times New Roman" w:hAnsi="Times New Roman" w:cs="Times New Roman"/>
          <w:szCs w:val="24"/>
        </w:rPr>
        <w:t xml:space="preserve">amount </w:t>
      </w:r>
      <w:r w:rsidR="00DA2E8D" w:rsidRPr="00D96464">
        <w:rPr>
          <w:rFonts w:ascii="Times New Roman" w:hAnsi="Times New Roman" w:cs="Times New Roman"/>
          <w:szCs w:val="24"/>
        </w:rPr>
        <w:t xml:space="preserve"> </w:t>
      </w:r>
      <w:r w:rsidR="005D6EDB" w:rsidRPr="00D96464">
        <w:rPr>
          <w:rFonts w:ascii="Times New Roman" w:hAnsi="Times New Roman" w:cs="Times New Roman"/>
          <w:szCs w:val="24"/>
        </w:rPr>
        <w:t xml:space="preserve">subject </w:t>
      </w:r>
      <w:r w:rsidR="00DA2E8D" w:rsidRPr="00D96464">
        <w:rPr>
          <w:rFonts w:ascii="Times New Roman" w:hAnsi="Times New Roman" w:cs="Times New Roman"/>
          <w:szCs w:val="24"/>
        </w:rPr>
        <w:t>to the transaction is made within the same business day</w:t>
      </w:r>
      <w:r w:rsidR="00DA2E8D">
        <w:rPr>
          <w:rFonts w:ascii="Times New Roman" w:hAnsi="Times New Roman" w:cs="Times New Roman"/>
          <w:szCs w:val="24"/>
        </w:rPr>
        <w:t>;</w:t>
      </w:r>
      <w:r w:rsidR="00DA2E8D" w:rsidRPr="00DA2E8D">
        <w:rPr>
          <w:rFonts w:ascii="Times New Roman" w:hAnsi="Times New Roman" w:cs="Times New Roman"/>
          <w:szCs w:val="24"/>
        </w:rPr>
        <w:t xml:space="preserve"> </w:t>
      </w:r>
      <w:r w:rsidR="00DA2E8D">
        <w:rPr>
          <w:rFonts w:ascii="Times New Roman" w:hAnsi="Times New Roman" w:cs="Times New Roman"/>
          <w:szCs w:val="24"/>
        </w:rPr>
        <w:t>t</w:t>
      </w:r>
      <w:r w:rsidR="00DD729E" w:rsidRPr="00416A92">
        <w:rPr>
          <w:rFonts w:ascii="Times New Roman" w:hAnsi="Times New Roman" w:cs="Times New Roman"/>
          <w:szCs w:val="24"/>
        </w:rPr>
        <w:t>o buy</w:t>
      </w:r>
      <w:r w:rsidR="00EE4A75" w:rsidRPr="00416A92">
        <w:rPr>
          <w:rFonts w:ascii="Times New Roman" w:hAnsi="Times New Roman" w:cs="Times New Roman"/>
          <w:szCs w:val="24"/>
        </w:rPr>
        <w:t xml:space="preserve"> and</w:t>
      </w:r>
      <w:r w:rsidR="00DD729E" w:rsidRPr="00416A92">
        <w:rPr>
          <w:rFonts w:ascii="Times New Roman" w:hAnsi="Times New Roman" w:cs="Times New Roman"/>
          <w:szCs w:val="24"/>
        </w:rPr>
        <w:t xml:space="preserve"> sell</w:t>
      </w:r>
      <w:r w:rsidR="00EE4A75" w:rsidRPr="00416A92">
        <w:t xml:space="preserve"> </w:t>
      </w:r>
      <w:r w:rsidR="00EE4A75" w:rsidRPr="00416A92">
        <w:rPr>
          <w:rFonts w:ascii="Times New Roman" w:hAnsi="Times New Roman" w:cs="Times New Roman"/>
          <w:szCs w:val="24"/>
        </w:rPr>
        <w:t xml:space="preserve">foreign </w:t>
      </w:r>
      <w:r w:rsidR="00EE4A75" w:rsidRPr="00416A92">
        <w:rPr>
          <w:rFonts w:ascii="Times New Roman" w:hAnsi="Times New Roman" w:cs="Times New Roman"/>
          <w:szCs w:val="24"/>
        </w:rPr>
        <w:lastRenderedPageBreak/>
        <w:t>currenc</w:t>
      </w:r>
      <w:r w:rsidR="00B81B35">
        <w:rPr>
          <w:rFonts w:ascii="Times New Roman" w:hAnsi="Times New Roman" w:cs="Times New Roman"/>
          <w:szCs w:val="24"/>
        </w:rPr>
        <w:t>ies</w:t>
      </w:r>
      <w:r w:rsidR="00EE4A75" w:rsidRPr="00416A92">
        <w:rPr>
          <w:rFonts w:ascii="Times New Roman" w:hAnsi="Times New Roman" w:cs="Times New Roman"/>
          <w:szCs w:val="24"/>
        </w:rPr>
        <w:t xml:space="preserve"> and to change</w:t>
      </w:r>
      <w:r w:rsidR="00416A92" w:rsidRPr="00416A92">
        <w:t xml:space="preserve"> </w:t>
      </w:r>
      <w:r w:rsidR="00416A92" w:rsidRPr="00416A92">
        <w:rPr>
          <w:rFonts w:ascii="Times New Roman" w:hAnsi="Times New Roman" w:cs="Times New Roman"/>
        </w:rPr>
        <w:t>them</w:t>
      </w:r>
      <w:r w:rsidR="00416A92">
        <w:t xml:space="preserve"> </w:t>
      </w:r>
      <w:r w:rsidR="00416A92" w:rsidRPr="00416A92">
        <w:rPr>
          <w:rFonts w:ascii="Times New Roman" w:hAnsi="Times New Roman" w:cs="Times New Roman"/>
          <w:szCs w:val="24"/>
        </w:rPr>
        <w:t xml:space="preserve">with other kinds of </w:t>
      </w:r>
      <w:r w:rsidR="00416A92">
        <w:rPr>
          <w:rFonts w:ascii="Times New Roman" w:hAnsi="Times New Roman" w:cs="Times New Roman"/>
          <w:szCs w:val="24"/>
        </w:rPr>
        <w:t>foreign currenc</w:t>
      </w:r>
      <w:r w:rsidR="00B81B35">
        <w:rPr>
          <w:rFonts w:ascii="Times New Roman" w:hAnsi="Times New Roman" w:cs="Times New Roman"/>
          <w:szCs w:val="24"/>
        </w:rPr>
        <w:t>ies</w:t>
      </w:r>
      <w:r w:rsidR="00416A92">
        <w:rPr>
          <w:rFonts w:ascii="Times New Roman" w:hAnsi="Times New Roman" w:cs="Times New Roman"/>
          <w:szCs w:val="24"/>
        </w:rPr>
        <w:t xml:space="preserve"> through the banks, exchange offices and client’s transfers carr</w:t>
      </w:r>
      <w:r w:rsidR="005C4BA3">
        <w:rPr>
          <w:rFonts w:ascii="Times New Roman" w:hAnsi="Times New Roman" w:cs="Times New Roman"/>
          <w:szCs w:val="24"/>
        </w:rPr>
        <w:t>ied</w:t>
      </w:r>
      <w:r w:rsidR="00416A92">
        <w:rPr>
          <w:rFonts w:ascii="Times New Roman" w:hAnsi="Times New Roman" w:cs="Times New Roman"/>
          <w:szCs w:val="24"/>
        </w:rPr>
        <w:t xml:space="preserve"> out by banks,</w:t>
      </w:r>
      <w:r w:rsidR="00DA2E8D" w:rsidRPr="00DA2E8D">
        <w:t xml:space="preserve"> </w:t>
      </w:r>
    </w:p>
    <w:p w:rsidR="00DA2E8D" w:rsidRPr="00C54AB1" w:rsidRDefault="00DA2E8D" w:rsidP="004B1646">
      <w:pPr>
        <w:pStyle w:val="BodyText"/>
        <w:spacing w:after="120" w:line="240" w:lineRule="auto"/>
        <w:ind w:firstLine="708"/>
        <w:rPr>
          <w:rFonts w:ascii="Times New Roman" w:hAnsi="Times New Roman" w:cs="Times New Roman"/>
          <w:szCs w:val="24"/>
        </w:rPr>
      </w:pPr>
      <w:r w:rsidRPr="00DA2E8D">
        <w:rPr>
          <w:rFonts w:ascii="Times New Roman" w:hAnsi="Times New Roman" w:cs="Times New Roman"/>
          <w:b/>
          <w:szCs w:val="24"/>
        </w:rPr>
        <w:t>(2)</w:t>
      </w:r>
      <w:r>
        <w:rPr>
          <w:rFonts w:ascii="Times New Roman" w:hAnsi="Times New Roman" w:cs="Times New Roman"/>
          <w:b/>
          <w:szCs w:val="24"/>
        </w:rPr>
        <w:t xml:space="preserve"> </w:t>
      </w:r>
      <w:r w:rsidRPr="00C54AB1">
        <w:rPr>
          <w:rFonts w:ascii="Times New Roman" w:hAnsi="Times New Roman" w:cs="Times New Roman"/>
          <w:szCs w:val="24"/>
        </w:rPr>
        <w:t xml:space="preserve">The Group A </w:t>
      </w:r>
      <w:r w:rsidR="00741331">
        <w:rPr>
          <w:rFonts w:ascii="Times New Roman" w:hAnsi="Times New Roman" w:cs="Times New Roman"/>
          <w:szCs w:val="24"/>
        </w:rPr>
        <w:t xml:space="preserve">type </w:t>
      </w:r>
      <w:r w:rsidRPr="00C54AB1">
        <w:rPr>
          <w:rFonts w:ascii="Times New Roman" w:hAnsi="Times New Roman" w:cs="Times New Roman"/>
          <w:szCs w:val="24"/>
        </w:rPr>
        <w:t>exchange offices</w:t>
      </w:r>
      <w:r w:rsidR="00C54AB1" w:rsidRPr="00C54AB1">
        <w:rPr>
          <w:rFonts w:ascii="Times New Roman" w:hAnsi="Times New Roman" w:cs="Times New Roman"/>
          <w:szCs w:val="24"/>
        </w:rPr>
        <w:t xml:space="preserve"> may,</w:t>
      </w:r>
      <w:r w:rsidRPr="00C54AB1">
        <w:rPr>
          <w:rFonts w:ascii="Times New Roman" w:hAnsi="Times New Roman" w:cs="Times New Roman"/>
          <w:szCs w:val="24"/>
        </w:rPr>
        <w:t xml:space="preserve"> </w:t>
      </w:r>
      <w:r w:rsidR="00C54AB1" w:rsidRPr="00C54AB1">
        <w:rPr>
          <w:rFonts w:ascii="Times New Roman" w:hAnsi="Times New Roman" w:cs="Times New Roman"/>
          <w:szCs w:val="24"/>
        </w:rPr>
        <w:t xml:space="preserve">within the framework of the legislation regarding the protection of the value of Turkish currency and other related legislation, in addition to those activities of the Group B </w:t>
      </w:r>
      <w:r w:rsidR="00741331">
        <w:rPr>
          <w:rFonts w:ascii="Times New Roman" w:hAnsi="Times New Roman" w:cs="Times New Roman"/>
          <w:szCs w:val="24"/>
        </w:rPr>
        <w:t xml:space="preserve">type </w:t>
      </w:r>
      <w:r w:rsidR="00C54AB1" w:rsidRPr="00C54AB1">
        <w:rPr>
          <w:rFonts w:ascii="Times New Roman" w:hAnsi="Times New Roman" w:cs="Times New Roman"/>
          <w:szCs w:val="24"/>
        </w:rPr>
        <w:t xml:space="preserve">exchange offices, deal with the activities </w:t>
      </w:r>
      <w:r w:rsidR="00D21E65">
        <w:rPr>
          <w:rFonts w:ascii="Times New Roman" w:hAnsi="Times New Roman" w:cs="Times New Roman"/>
          <w:szCs w:val="24"/>
        </w:rPr>
        <w:t>stated</w:t>
      </w:r>
      <w:r w:rsidR="00C54AB1" w:rsidRPr="00C54AB1">
        <w:rPr>
          <w:rFonts w:ascii="Times New Roman" w:hAnsi="Times New Roman" w:cs="Times New Roman"/>
          <w:szCs w:val="24"/>
        </w:rPr>
        <w:t xml:space="preserve"> below:</w:t>
      </w:r>
    </w:p>
    <w:p w:rsidR="00DA2E8D" w:rsidRDefault="00C54AB1" w:rsidP="004B1646">
      <w:pPr>
        <w:pStyle w:val="BodyText"/>
        <w:spacing w:after="120" w:line="240" w:lineRule="auto"/>
        <w:ind w:firstLine="708"/>
        <w:rPr>
          <w:rFonts w:ascii="Times New Roman" w:hAnsi="Times New Roman" w:cs="Times New Roman"/>
          <w:szCs w:val="24"/>
        </w:rPr>
      </w:pPr>
      <w:r w:rsidRPr="002C3E92">
        <w:rPr>
          <w:rFonts w:ascii="Times New Roman" w:hAnsi="Times New Roman" w:cs="Times New Roman"/>
          <w:b/>
          <w:szCs w:val="24"/>
        </w:rPr>
        <w:t>a)</w:t>
      </w:r>
      <w:r>
        <w:rPr>
          <w:rFonts w:ascii="Times New Roman" w:hAnsi="Times New Roman" w:cs="Times New Roman"/>
          <w:szCs w:val="24"/>
        </w:rPr>
        <w:t xml:space="preserve"> On condition that being a member of the Stock Exchange, </w:t>
      </w:r>
      <w:r w:rsidRPr="00C54AB1">
        <w:rPr>
          <w:rFonts w:ascii="Times New Roman" w:hAnsi="Times New Roman" w:cs="Times New Roman"/>
          <w:szCs w:val="24"/>
        </w:rPr>
        <w:t>to import and export precious stones and standard and non-standard precious metals and to operate ongoing transactions about the precious metals and stones in the Stock Exchange</w:t>
      </w:r>
      <w:r>
        <w:rPr>
          <w:rFonts w:ascii="Times New Roman" w:hAnsi="Times New Roman" w:cs="Times New Roman"/>
          <w:szCs w:val="24"/>
        </w:rPr>
        <w:t xml:space="preserve"> </w:t>
      </w:r>
      <w:r w:rsidRPr="00C54AB1">
        <w:rPr>
          <w:rFonts w:ascii="Times New Roman" w:hAnsi="Times New Roman" w:cs="Times New Roman"/>
          <w:szCs w:val="24"/>
        </w:rPr>
        <w:t>within the framework of related provisions of regulations and legislation</w:t>
      </w:r>
      <w:r w:rsidR="008E4908">
        <w:rPr>
          <w:rFonts w:ascii="Times New Roman" w:hAnsi="Times New Roman" w:cs="Times New Roman"/>
          <w:szCs w:val="24"/>
        </w:rPr>
        <w:t>.</w:t>
      </w:r>
      <w:r>
        <w:rPr>
          <w:rFonts w:ascii="Times New Roman" w:hAnsi="Times New Roman" w:cs="Times New Roman"/>
          <w:szCs w:val="24"/>
        </w:rPr>
        <w:t xml:space="preserve"> </w:t>
      </w:r>
    </w:p>
    <w:p w:rsidR="00DA2E8D" w:rsidRDefault="002C3E92" w:rsidP="004B1646">
      <w:pPr>
        <w:pStyle w:val="BodyText"/>
        <w:spacing w:after="120" w:line="240" w:lineRule="auto"/>
        <w:ind w:firstLine="708"/>
        <w:rPr>
          <w:rFonts w:ascii="Times New Roman" w:hAnsi="Times New Roman" w:cs="Times New Roman"/>
          <w:szCs w:val="24"/>
        </w:rPr>
      </w:pPr>
      <w:r w:rsidRPr="002C3E92">
        <w:rPr>
          <w:rFonts w:ascii="Times New Roman" w:hAnsi="Times New Roman" w:cs="Times New Roman"/>
          <w:b/>
          <w:szCs w:val="24"/>
        </w:rPr>
        <w:t>b)</w:t>
      </w:r>
      <w:r w:rsidRPr="002C3E92">
        <w:t xml:space="preserve"> </w:t>
      </w:r>
      <w:r w:rsidRPr="002C3E92">
        <w:rPr>
          <w:rFonts w:ascii="Times New Roman" w:hAnsi="Times New Roman" w:cs="Times New Roman"/>
          <w:szCs w:val="24"/>
        </w:rPr>
        <w:t xml:space="preserve">On condition that the transfer order is issued or the physical delivery of the </w:t>
      </w:r>
      <w:r w:rsidR="006144B5">
        <w:rPr>
          <w:rFonts w:ascii="Times New Roman" w:hAnsi="Times New Roman" w:cs="Times New Roman"/>
          <w:szCs w:val="24"/>
        </w:rPr>
        <w:t xml:space="preserve">amount </w:t>
      </w:r>
      <w:r w:rsidRPr="002C3E92">
        <w:rPr>
          <w:rFonts w:ascii="Times New Roman" w:hAnsi="Times New Roman" w:cs="Times New Roman"/>
          <w:szCs w:val="24"/>
        </w:rPr>
        <w:t xml:space="preserve"> </w:t>
      </w:r>
      <w:r w:rsidR="006144B5">
        <w:rPr>
          <w:rFonts w:ascii="Times New Roman" w:hAnsi="Times New Roman" w:cs="Times New Roman"/>
          <w:szCs w:val="24"/>
        </w:rPr>
        <w:t xml:space="preserve">subject </w:t>
      </w:r>
      <w:r w:rsidRPr="002C3E92">
        <w:rPr>
          <w:rFonts w:ascii="Times New Roman" w:hAnsi="Times New Roman" w:cs="Times New Roman"/>
          <w:szCs w:val="24"/>
        </w:rPr>
        <w:t xml:space="preserve">to the transaction is made within the same business day; to buy and sell foreign </w:t>
      </w:r>
      <w:r w:rsidR="006144B5">
        <w:rPr>
          <w:rFonts w:ascii="Times New Roman" w:hAnsi="Times New Roman" w:cs="Times New Roman"/>
          <w:szCs w:val="24"/>
        </w:rPr>
        <w:t>currencies  a</w:t>
      </w:r>
      <w:r w:rsidRPr="002C3E92">
        <w:rPr>
          <w:rFonts w:ascii="Times New Roman" w:hAnsi="Times New Roman" w:cs="Times New Roman"/>
          <w:szCs w:val="24"/>
        </w:rPr>
        <w:t>nd to change them with other kinds of foreign currenc</w:t>
      </w:r>
      <w:r w:rsidR="006144B5">
        <w:rPr>
          <w:rFonts w:ascii="Times New Roman" w:hAnsi="Times New Roman" w:cs="Times New Roman"/>
          <w:szCs w:val="24"/>
        </w:rPr>
        <w:t>ies</w:t>
      </w:r>
      <w:r w:rsidRPr="002C3E92">
        <w:rPr>
          <w:rFonts w:ascii="Times New Roman" w:hAnsi="Times New Roman" w:cs="Times New Roman"/>
          <w:szCs w:val="24"/>
        </w:rPr>
        <w:t xml:space="preserve"> through the banks, exchange offices and </w:t>
      </w:r>
      <w:r>
        <w:rPr>
          <w:rFonts w:ascii="Times New Roman" w:hAnsi="Times New Roman" w:cs="Times New Roman"/>
          <w:szCs w:val="24"/>
        </w:rPr>
        <w:t>the institutions authorized to make such transfers with their clients</w:t>
      </w:r>
      <w:r w:rsidR="008E4908">
        <w:rPr>
          <w:rFonts w:ascii="Times New Roman" w:hAnsi="Times New Roman" w:cs="Times New Roman"/>
          <w:szCs w:val="24"/>
        </w:rPr>
        <w:t>.</w:t>
      </w:r>
    </w:p>
    <w:p w:rsidR="002C3E92" w:rsidRDefault="002C3E92" w:rsidP="004B1646">
      <w:pPr>
        <w:pStyle w:val="BodyText"/>
        <w:spacing w:after="120" w:line="240" w:lineRule="auto"/>
        <w:ind w:firstLine="708"/>
        <w:rPr>
          <w:rFonts w:ascii="Times New Roman" w:hAnsi="Times New Roman" w:cs="Times New Roman"/>
          <w:szCs w:val="24"/>
        </w:rPr>
      </w:pPr>
      <w:r w:rsidRPr="002C3E92">
        <w:rPr>
          <w:rFonts w:ascii="Times New Roman" w:hAnsi="Times New Roman" w:cs="Times New Roman"/>
          <w:b/>
          <w:szCs w:val="24"/>
        </w:rPr>
        <w:t>c</w:t>
      </w:r>
      <w:r>
        <w:rPr>
          <w:rFonts w:ascii="Times New Roman" w:hAnsi="Times New Roman" w:cs="Times New Roman"/>
          <w:b/>
          <w:szCs w:val="24"/>
        </w:rPr>
        <w:t>)</w:t>
      </w:r>
      <w:r w:rsidR="002E3E48">
        <w:rPr>
          <w:rFonts w:ascii="Times New Roman" w:hAnsi="Times New Roman" w:cs="Times New Roman"/>
          <w:b/>
          <w:szCs w:val="24"/>
        </w:rPr>
        <w:t xml:space="preserve"> </w:t>
      </w:r>
      <w:r w:rsidR="002E3E48" w:rsidRPr="002E3E48">
        <w:rPr>
          <w:rFonts w:ascii="Times New Roman" w:hAnsi="Times New Roman" w:cs="Times New Roman"/>
          <w:szCs w:val="24"/>
        </w:rPr>
        <w:t>To operate as a representative of electronic money institutions and payment institutions</w:t>
      </w:r>
      <w:r w:rsidR="008E4908">
        <w:rPr>
          <w:rFonts w:ascii="Times New Roman" w:hAnsi="Times New Roman" w:cs="Times New Roman"/>
          <w:szCs w:val="24"/>
        </w:rPr>
        <w:t>.</w:t>
      </w:r>
    </w:p>
    <w:p w:rsidR="00DA2E8D" w:rsidRDefault="002E3E48" w:rsidP="004B1646">
      <w:pPr>
        <w:pStyle w:val="BodyText"/>
        <w:spacing w:after="120" w:line="240" w:lineRule="auto"/>
        <w:ind w:firstLine="708"/>
        <w:rPr>
          <w:rFonts w:ascii="Times New Roman" w:hAnsi="Times New Roman" w:cs="Times New Roman"/>
          <w:szCs w:val="24"/>
        </w:rPr>
      </w:pPr>
      <w:r w:rsidRPr="00624A49">
        <w:rPr>
          <w:rFonts w:ascii="Times New Roman" w:hAnsi="Times New Roman" w:cs="Times New Roman"/>
          <w:b/>
          <w:szCs w:val="24"/>
        </w:rPr>
        <w:t>ç)</w:t>
      </w:r>
      <w:r>
        <w:rPr>
          <w:rFonts w:ascii="Times New Roman" w:hAnsi="Times New Roman" w:cs="Times New Roman"/>
          <w:szCs w:val="24"/>
        </w:rPr>
        <w:t xml:space="preserve"> </w:t>
      </w:r>
      <w:r w:rsidR="00F72D4F" w:rsidRPr="00AB30C5">
        <w:rPr>
          <w:rFonts w:ascii="Times New Roman" w:hAnsi="Times New Roman" w:cs="Times New Roman"/>
          <w:szCs w:val="24"/>
        </w:rPr>
        <w:t xml:space="preserve">If permitted by the </w:t>
      </w:r>
      <w:r w:rsidR="00350DB1">
        <w:rPr>
          <w:rFonts w:ascii="Times New Roman" w:hAnsi="Times New Roman" w:cs="Times New Roman"/>
          <w:szCs w:val="24"/>
        </w:rPr>
        <w:t>Ministry</w:t>
      </w:r>
      <w:r w:rsidR="00F72D4F" w:rsidRPr="00AB30C5">
        <w:rPr>
          <w:rFonts w:ascii="Times New Roman" w:hAnsi="Times New Roman" w:cs="Times New Roman"/>
          <w:szCs w:val="24"/>
        </w:rPr>
        <w:t>, t</w:t>
      </w:r>
      <w:r w:rsidRPr="00AB30C5">
        <w:rPr>
          <w:rFonts w:ascii="Times New Roman" w:hAnsi="Times New Roman" w:cs="Times New Roman"/>
          <w:szCs w:val="24"/>
        </w:rPr>
        <w:t xml:space="preserve">o buy and sell foreign currencies and deal with </w:t>
      </w:r>
      <w:r w:rsidR="0046317E" w:rsidRPr="00AB30C5">
        <w:rPr>
          <w:rFonts w:ascii="Times New Roman" w:hAnsi="Times New Roman" w:cs="Times New Roman"/>
          <w:szCs w:val="24"/>
        </w:rPr>
        <w:t xml:space="preserve">relevant </w:t>
      </w:r>
      <w:r w:rsidR="00D96E5C" w:rsidRPr="00AB30C5">
        <w:rPr>
          <w:rFonts w:ascii="Times New Roman" w:hAnsi="Times New Roman" w:cs="Times New Roman"/>
          <w:szCs w:val="24"/>
        </w:rPr>
        <w:t xml:space="preserve">transactions </w:t>
      </w:r>
      <w:r w:rsidR="00AB30C5" w:rsidRPr="00AB30C5">
        <w:rPr>
          <w:rFonts w:ascii="Times New Roman" w:hAnsi="Times New Roman" w:cs="Times New Roman"/>
          <w:szCs w:val="24"/>
        </w:rPr>
        <w:t xml:space="preserve">via money machines </w:t>
      </w:r>
      <w:r w:rsidR="00F72D4F" w:rsidRPr="00AB30C5">
        <w:rPr>
          <w:rFonts w:ascii="Times New Roman" w:hAnsi="Times New Roman" w:cs="Times New Roman"/>
          <w:szCs w:val="24"/>
        </w:rPr>
        <w:t>at the addresses</w:t>
      </w:r>
      <w:r w:rsidR="00D96E5C" w:rsidRPr="00AB30C5">
        <w:rPr>
          <w:rFonts w:ascii="Times New Roman" w:hAnsi="Times New Roman" w:cs="Times New Roman"/>
          <w:szCs w:val="24"/>
        </w:rPr>
        <w:t xml:space="preserve"> </w:t>
      </w:r>
      <w:r w:rsidR="00F72D4F" w:rsidRPr="00AB30C5">
        <w:rPr>
          <w:rFonts w:ascii="Times New Roman" w:hAnsi="Times New Roman" w:cs="Times New Roman"/>
          <w:szCs w:val="24"/>
        </w:rPr>
        <w:t xml:space="preserve">of their </w:t>
      </w:r>
      <w:r w:rsidR="00D96E5C" w:rsidRPr="00AB30C5">
        <w:rPr>
          <w:rFonts w:ascii="Times New Roman" w:hAnsi="Times New Roman" w:cs="Times New Roman"/>
          <w:szCs w:val="24"/>
        </w:rPr>
        <w:t>head offices</w:t>
      </w:r>
      <w:r w:rsidR="00F72D4F" w:rsidRPr="00AB30C5">
        <w:rPr>
          <w:rFonts w:ascii="Times New Roman" w:hAnsi="Times New Roman" w:cs="Times New Roman"/>
          <w:szCs w:val="24"/>
        </w:rPr>
        <w:t xml:space="preserve"> and/or branches and other places </w:t>
      </w:r>
      <w:r w:rsidR="00F72D4F" w:rsidRPr="00935731">
        <w:rPr>
          <w:rFonts w:ascii="Times New Roman" w:hAnsi="Times New Roman" w:cs="Times New Roman"/>
          <w:szCs w:val="24"/>
        </w:rPr>
        <w:t>deemed appropriate</w:t>
      </w:r>
      <w:r w:rsidR="008E4908">
        <w:rPr>
          <w:rFonts w:ascii="Times New Roman" w:hAnsi="Times New Roman" w:cs="Times New Roman"/>
          <w:szCs w:val="24"/>
        </w:rPr>
        <w:t>.</w:t>
      </w:r>
      <w:r w:rsidR="00F72D4F" w:rsidRPr="00AB30C5">
        <w:rPr>
          <w:rFonts w:ascii="Times New Roman" w:hAnsi="Times New Roman" w:cs="Times New Roman"/>
          <w:szCs w:val="24"/>
        </w:rPr>
        <w:t xml:space="preserve"> </w:t>
      </w:r>
    </w:p>
    <w:p w:rsidR="002A2ABD" w:rsidRDefault="00624A49" w:rsidP="004B1646">
      <w:pPr>
        <w:pStyle w:val="NormalWeb"/>
        <w:ind w:firstLine="708"/>
        <w:jc w:val="both"/>
        <w:rPr>
          <w:rFonts w:ascii="Times New Roman" w:hAnsi="Times New Roman" w:cs="Times New Roman"/>
        </w:rPr>
      </w:pPr>
      <w:r w:rsidRPr="00BD4E4C">
        <w:rPr>
          <w:rFonts w:ascii="Times New Roman" w:hAnsi="Times New Roman" w:cs="Times New Roman"/>
          <w:b/>
        </w:rPr>
        <w:t>d)</w:t>
      </w:r>
      <w:r>
        <w:rPr>
          <w:rFonts w:ascii="Times New Roman" w:hAnsi="Times New Roman" w:cs="Times New Roman"/>
        </w:rPr>
        <w:t xml:space="preserve"> To buy and sell foreign currencies </w:t>
      </w:r>
      <w:r w:rsidR="00F008C4">
        <w:rPr>
          <w:rFonts w:ascii="Times New Roman" w:hAnsi="Times New Roman" w:cs="Times New Roman"/>
        </w:rPr>
        <w:t xml:space="preserve">without any </w:t>
      </w:r>
      <w:r>
        <w:rPr>
          <w:rFonts w:ascii="Times New Roman" w:hAnsi="Times New Roman" w:cs="Times New Roman"/>
        </w:rPr>
        <w:t>restrictio</w:t>
      </w:r>
      <w:r w:rsidR="00A9474B">
        <w:rPr>
          <w:rFonts w:ascii="Times New Roman" w:hAnsi="Times New Roman" w:cs="Times New Roman"/>
        </w:rPr>
        <w:t>n</w:t>
      </w:r>
      <w:r w:rsidR="00F008C4">
        <w:rPr>
          <w:rFonts w:ascii="Times New Roman" w:hAnsi="Times New Roman" w:cs="Times New Roman"/>
        </w:rPr>
        <w:t xml:space="preserve"> on </w:t>
      </w:r>
      <w:r w:rsidR="006D7213">
        <w:rPr>
          <w:rFonts w:ascii="Times New Roman" w:hAnsi="Times New Roman" w:cs="Times New Roman"/>
        </w:rPr>
        <w:t xml:space="preserve">the </w:t>
      </w:r>
      <w:r w:rsidR="00F008C4">
        <w:rPr>
          <w:rFonts w:ascii="Times New Roman" w:hAnsi="Times New Roman" w:cs="Times New Roman"/>
        </w:rPr>
        <w:t xml:space="preserve">amount </w:t>
      </w:r>
      <w:r w:rsidR="00527007" w:rsidRPr="00527007">
        <w:rPr>
          <w:rFonts w:ascii="Times New Roman" w:hAnsi="Times New Roman" w:cs="Times New Roman"/>
        </w:rPr>
        <w:t xml:space="preserve">by debit cards </w:t>
      </w:r>
      <w:r>
        <w:rPr>
          <w:rFonts w:ascii="Times New Roman" w:hAnsi="Times New Roman" w:cs="Times New Roman"/>
        </w:rPr>
        <w:t xml:space="preserve">and </w:t>
      </w:r>
      <w:r w:rsidR="00F008C4">
        <w:rPr>
          <w:rFonts w:ascii="Times New Roman" w:hAnsi="Times New Roman" w:cs="Times New Roman"/>
        </w:rPr>
        <w:t xml:space="preserve">up to </w:t>
      </w:r>
      <w:r>
        <w:rPr>
          <w:rFonts w:ascii="Times New Roman" w:hAnsi="Times New Roman" w:cs="Times New Roman"/>
        </w:rPr>
        <w:t>US Dollars 10,000.-</w:t>
      </w:r>
      <w:r w:rsidR="00527007" w:rsidRPr="00527007">
        <w:t xml:space="preserve"> </w:t>
      </w:r>
      <w:r w:rsidR="00527007" w:rsidRPr="00527007">
        <w:rPr>
          <w:rFonts w:ascii="Times New Roman" w:hAnsi="Times New Roman" w:cs="Times New Roman"/>
        </w:rPr>
        <w:t>by  prepaid cards</w:t>
      </w:r>
      <w:r>
        <w:rPr>
          <w:rFonts w:ascii="Times New Roman" w:hAnsi="Times New Roman" w:cs="Times New Roman"/>
        </w:rPr>
        <w:t xml:space="preserve"> </w:t>
      </w:r>
      <w:r w:rsidR="008E4908">
        <w:rPr>
          <w:rFonts w:ascii="Times New Roman" w:hAnsi="Times New Roman" w:cs="Times New Roman"/>
        </w:rPr>
        <w:t>.</w:t>
      </w:r>
    </w:p>
    <w:p w:rsidR="00E90CF8" w:rsidRDefault="004D0E21" w:rsidP="004B1646">
      <w:pPr>
        <w:pStyle w:val="NormalWeb"/>
        <w:ind w:firstLine="708"/>
        <w:jc w:val="both"/>
        <w:rPr>
          <w:rFonts w:ascii="Times New Roman" w:hAnsi="Times New Roman" w:cs="Times New Roman"/>
          <w:b/>
        </w:rPr>
      </w:pPr>
      <w:r w:rsidRPr="00CB7523">
        <w:rPr>
          <w:rFonts w:ascii="Times New Roman" w:hAnsi="Times New Roman" w:cs="Times New Roman"/>
          <w:b/>
        </w:rPr>
        <w:t>e)</w:t>
      </w:r>
      <w:r>
        <w:rPr>
          <w:rFonts w:ascii="Times New Roman" w:hAnsi="Times New Roman" w:cs="Times New Roman"/>
        </w:rPr>
        <w:t xml:space="preserve"> </w:t>
      </w:r>
      <w:r w:rsidR="008D3CCB">
        <w:rPr>
          <w:rFonts w:ascii="Times New Roman" w:hAnsi="Times New Roman" w:cs="Times New Roman"/>
        </w:rPr>
        <w:t xml:space="preserve">Subject to the </w:t>
      </w:r>
      <w:r w:rsidR="006A7A53" w:rsidRPr="006A7A53">
        <w:rPr>
          <w:rFonts w:ascii="Times New Roman" w:hAnsi="Times New Roman" w:cs="Times New Roman"/>
        </w:rPr>
        <w:t xml:space="preserve">permission of the </w:t>
      </w:r>
      <w:r w:rsidR="00350DB1">
        <w:rPr>
          <w:rFonts w:ascii="Times New Roman" w:hAnsi="Times New Roman" w:cs="Times New Roman"/>
        </w:rPr>
        <w:t>Ministry</w:t>
      </w:r>
      <w:r w:rsidR="006A7A53">
        <w:rPr>
          <w:rFonts w:ascii="Times New Roman" w:hAnsi="Times New Roman" w:cs="Times New Roman"/>
        </w:rPr>
        <w:t>, t</w:t>
      </w:r>
      <w:r>
        <w:rPr>
          <w:rFonts w:ascii="Times New Roman" w:hAnsi="Times New Roman" w:cs="Times New Roman"/>
        </w:rPr>
        <w:t xml:space="preserve">o export foreign coins and Turkish Lira banknotes abroad, </w:t>
      </w:r>
      <w:r w:rsidR="006A7A53">
        <w:rPr>
          <w:rFonts w:ascii="Times New Roman" w:hAnsi="Times New Roman" w:cs="Times New Roman"/>
        </w:rPr>
        <w:t xml:space="preserve">in accordance with the procedures and principles set forth by the </w:t>
      </w:r>
      <w:r w:rsidR="00350DB1">
        <w:rPr>
          <w:rFonts w:ascii="Times New Roman" w:hAnsi="Times New Roman" w:cs="Times New Roman"/>
        </w:rPr>
        <w:t>Ministry</w:t>
      </w:r>
      <w:r w:rsidR="008E4908">
        <w:rPr>
          <w:rFonts w:ascii="Times New Roman" w:hAnsi="Times New Roman" w:cs="Times New Roman"/>
        </w:rPr>
        <w:t>.</w:t>
      </w:r>
    </w:p>
    <w:p w:rsidR="004D0E21" w:rsidRDefault="009214B8" w:rsidP="004B1646">
      <w:pPr>
        <w:pStyle w:val="NormalWeb"/>
        <w:ind w:firstLine="708"/>
        <w:jc w:val="both"/>
        <w:rPr>
          <w:rFonts w:ascii="Times New Roman" w:hAnsi="Times New Roman" w:cs="Times New Roman"/>
        </w:rPr>
      </w:pPr>
      <w:r w:rsidRPr="00CB7523">
        <w:rPr>
          <w:rFonts w:ascii="Times New Roman" w:hAnsi="Times New Roman" w:cs="Times New Roman"/>
          <w:b/>
        </w:rPr>
        <w:t>f)</w:t>
      </w:r>
      <w:r>
        <w:rPr>
          <w:rFonts w:ascii="Times New Roman" w:hAnsi="Times New Roman" w:cs="Times New Roman"/>
        </w:rPr>
        <w:t xml:space="preserve"> To perform</w:t>
      </w:r>
      <w:r w:rsidRPr="009214B8">
        <w:t xml:space="preserve"> </w:t>
      </w:r>
      <w:r w:rsidRPr="009214B8">
        <w:rPr>
          <w:rFonts w:ascii="Times New Roman" w:hAnsi="Times New Roman" w:cs="Times New Roman"/>
        </w:rPr>
        <w:t xml:space="preserve">other activities deemed appropriate by the </w:t>
      </w:r>
      <w:r w:rsidR="00350DB1">
        <w:rPr>
          <w:rFonts w:ascii="Times New Roman" w:hAnsi="Times New Roman" w:cs="Times New Roman"/>
        </w:rPr>
        <w:t>Ministry</w:t>
      </w:r>
      <w:r w:rsidR="008E4908">
        <w:rPr>
          <w:rFonts w:ascii="Times New Roman" w:hAnsi="Times New Roman" w:cs="Times New Roman"/>
        </w:rPr>
        <w:t>.</w:t>
      </w:r>
      <w:r>
        <w:rPr>
          <w:rFonts w:ascii="Times New Roman" w:hAnsi="Times New Roman" w:cs="Times New Roman"/>
        </w:rPr>
        <w:t xml:space="preserve"> </w:t>
      </w:r>
      <w:r w:rsidR="006A7A53">
        <w:rPr>
          <w:rFonts w:ascii="Times New Roman" w:hAnsi="Times New Roman" w:cs="Times New Roman"/>
        </w:rPr>
        <w:t xml:space="preserve"> </w:t>
      </w:r>
    </w:p>
    <w:p w:rsidR="00A9085F" w:rsidRDefault="00CB7523" w:rsidP="00E90CF8">
      <w:pPr>
        <w:pStyle w:val="NormalWeb"/>
        <w:ind w:firstLine="708"/>
        <w:jc w:val="both"/>
        <w:rPr>
          <w:rFonts w:ascii="Times New Roman" w:hAnsi="Times New Roman" w:cs="Times New Roman"/>
        </w:rPr>
      </w:pPr>
      <w:r w:rsidRPr="003A71B6">
        <w:rPr>
          <w:rFonts w:ascii="Times New Roman" w:hAnsi="Times New Roman" w:cs="Times New Roman"/>
          <w:b/>
        </w:rPr>
        <w:t>(3)</w:t>
      </w:r>
      <w:r>
        <w:rPr>
          <w:rFonts w:ascii="Times New Roman" w:hAnsi="Times New Roman" w:cs="Times New Roman"/>
        </w:rPr>
        <w:t xml:space="preserve"> </w:t>
      </w:r>
      <w:r w:rsidR="00204035" w:rsidRPr="00B967C4">
        <w:rPr>
          <w:rFonts w:ascii="Times New Roman" w:hAnsi="Times New Roman" w:cs="Times New Roman"/>
        </w:rPr>
        <w:t xml:space="preserve">Group A </w:t>
      </w:r>
      <w:r w:rsidR="00741331" w:rsidRPr="00B967C4">
        <w:rPr>
          <w:rFonts w:ascii="Times New Roman" w:hAnsi="Times New Roman" w:cs="Times New Roman"/>
        </w:rPr>
        <w:t>type</w:t>
      </w:r>
      <w:r w:rsidR="00741331" w:rsidRPr="00B967C4">
        <w:t xml:space="preserve"> </w:t>
      </w:r>
      <w:r w:rsidR="00204035" w:rsidRPr="00B967C4">
        <w:rPr>
          <w:rFonts w:ascii="Times New Roman" w:hAnsi="Times New Roman" w:cs="Times New Roman"/>
        </w:rPr>
        <w:t xml:space="preserve">exchange offices shall not engage in activities other than those </w:t>
      </w:r>
      <w:r w:rsidR="003A71B6" w:rsidRPr="00B967C4">
        <w:rPr>
          <w:rFonts w:ascii="Times New Roman" w:hAnsi="Times New Roman" w:cs="Times New Roman"/>
        </w:rPr>
        <w:t xml:space="preserve">identified </w:t>
      </w:r>
      <w:r w:rsidR="00204035" w:rsidRPr="00B967C4">
        <w:rPr>
          <w:rFonts w:ascii="Times New Roman" w:hAnsi="Times New Roman" w:cs="Times New Roman"/>
        </w:rPr>
        <w:t>in the first and second paragraph; Group B</w:t>
      </w:r>
      <w:r w:rsidR="00204035" w:rsidRPr="00B967C4">
        <w:t xml:space="preserve"> </w:t>
      </w:r>
      <w:r w:rsidR="00741331" w:rsidRPr="00B967C4">
        <w:rPr>
          <w:rFonts w:ascii="Times New Roman" w:hAnsi="Times New Roman" w:cs="Times New Roman"/>
        </w:rPr>
        <w:t>type</w:t>
      </w:r>
      <w:r w:rsidR="00741331" w:rsidRPr="00B967C4">
        <w:t xml:space="preserve"> </w:t>
      </w:r>
      <w:r w:rsidR="00204035" w:rsidRPr="00B967C4">
        <w:rPr>
          <w:rFonts w:ascii="Times New Roman" w:hAnsi="Times New Roman" w:cs="Times New Roman"/>
        </w:rPr>
        <w:t xml:space="preserve">exchange offices shall not engage in activities other than those </w:t>
      </w:r>
      <w:r w:rsidR="003A71B6" w:rsidRPr="00B967C4">
        <w:rPr>
          <w:rFonts w:ascii="Times New Roman" w:hAnsi="Times New Roman" w:cs="Times New Roman"/>
        </w:rPr>
        <w:t xml:space="preserve">identified </w:t>
      </w:r>
      <w:r w:rsidR="00204035" w:rsidRPr="00B967C4">
        <w:rPr>
          <w:rFonts w:ascii="Times New Roman" w:hAnsi="Times New Roman" w:cs="Times New Roman"/>
        </w:rPr>
        <w:t xml:space="preserve">in the first paragraph. In addition, </w:t>
      </w:r>
      <w:r w:rsidR="00741331" w:rsidRPr="00B967C4">
        <w:rPr>
          <w:rFonts w:ascii="Times New Roman" w:hAnsi="Times New Roman" w:cs="Times New Roman"/>
        </w:rPr>
        <w:t>i</w:t>
      </w:r>
      <w:r w:rsidR="00E46D15" w:rsidRPr="00B967C4">
        <w:rPr>
          <w:rFonts w:ascii="Times New Roman" w:hAnsi="Times New Roman" w:cs="Times New Roman"/>
        </w:rPr>
        <w:t xml:space="preserve">n trade titles, </w:t>
      </w:r>
      <w:r w:rsidR="00806669">
        <w:rPr>
          <w:rFonts w:ascii="Times New Roman" w:hAnsi="Times New Roman" w:cs="Times New Roman"/>
        </w:rPr>
        <w:t>licenses</w:t>
      </w:r>
      <w:r w:rsidR="00935731">
        <w:rPr>
          <w:rFonts w:ascii="Times New Roman" w:hAnsi="Times New Roman" w:cs="Times New Roman"/>
        </w:rPr>
        <w:t xml:space="preserve"> for starting businesses</w:t>
      </w:r>
      <w:r w:rsidR="00E46D15" w:rsidRPr="00B967C4">
        <w:rPr>
          <w:rFonts w:ascii="Times New Roman" w:hAnsi="Times New Roman" w:cs="Times New Roman"/>
        </w:rPr>
        <w:t xml:space="preserve">, advertisements and announcements, offices or </w:t>
      </w:r>
      <w:r w:rsidR="002966A4" w:rsidRPr="00B967C4">
        <w:rPr>
          <w:rFonts w:ascii="Times New Roman" w:hAnsi="Times New Roman" w:cs="Times New Roman"/>
        </w:rPr>
        <w:t>w</w:t>
      </w:r>
      <w:r w:rsidR="00E46D15" w:rsidRPr="00B967C4">
        <w:rPr>
          <w:rFonts w:ascii="Times New Roman" w:hAnsi="Times New Roman" w:cs="Times New Roman"/>
        </w:rPr>
        <w:t xml:space="preserve">ebsites, </w:t>
      </w:r>
      <w:r w:rsidR="00204035" w:rsidRPr="00B967C4">
        <w:rPr>
          <w:rFonts w:ascii="Times New Roman" w:hAnsi="Times New Roman" w:cs="Times New Roman"/>
        </w:rPr>
        <w:t xml:space="preserve">they </w:t>
      </w:r>
      <w:r w:rsidR="003B3F12" w:rsidRPr="00B967C4">
        <w:rPr>
          <w:rFonts w:ascii="Times New Roman" w:hAnsi="Times New Roman" w:cs="Times New Roman"/>
        </w:rPr>
        <w:t xml:space="preserve">shall </w:t>
      </w:r>
      <w:r w:rsidR="00204035" w:rsidRPr="00B967C4">
        <w:rPr>
          <w:rFonts w:ascii="Times New Roman" w:hAnsi="Times New Roman" w:cs="Times New Roman"/>
        </w:rPr>
        <w:t>not use any words, phrases or signs that create the impression that they are</w:t>
      </w:r>
      <w:r w:rsidR="003B3F12" w:rsidRPr="00B967C4">
        <w:t xml:space="preserve"> </w:t>
      </w:r>
      <w:r w:rsidR="003B3F12" w:rsidRPr="00B967C4">
        <w:rPr>
          <w:rFonts w:ascii="Times New Roman" w:hAnsi="Times New Roman" w:cs="Times New Roman"/>
        </w:rPr>
        <w:t>entitled to carry out</w:t>
      </w:r>
      <w:r w:rsidR="00204035" w:rsidRPr="00B967C4">
        <w:rPr>
          <w:rFonts w:ascii="Times New Roman" w:hAnsi="Times New Roman" w:cs="Times New Roman"/>
        </w:rPr>
        <w:t xml:space="preserve"> </w:t>
      </w:r>
      <w:r w:rsidR="003A71B6" w:rsidRPr="00B967C4">
        <w:rPr>
          <w:rFonts w:ascii="Times New Roman" w:hAnsi="Times New Roman" w:cs="Times New Roman"/>
        </w:rPr>
        <w:t xml:space="preserve">other </w:t>
      </w:r>
      <w:r w:rsidR="00EC547F" w:rsidRPr="00B967C4">
        <w:rPr>
          <w:rFonts w:ascii="Times New Roman" w:hAnsi="Times New Roman" w:cs="Times New Roman"/>
        </w:rPr>
        <w:t>activities</w:t>
      </w:r>
      <w:r w:rsidR="008E4908">
        <w:rPr>
          <w:rFonts w:ascii="Times New Roman" w:hAnsi="Times New Roman" w:cs="Times New Roman"/>
        </w:rPr>
        <w:t>.</w:t>
      </w:r>
      <w:r w:rsidR="003A71B6" w:rsidRPr="00B967C4">
        <w:rPr>
          <w:rFonts w:ascii="Times New Roman" w:hAnsi="Times New Roman" w:cs="Times New Roman"/>
        </w:rPr>
        <w:t xml:space="preserve"> </w:t>
      </w:r>
    </w:p>
    <w:p w:rsidR="004A2B9B" w:rsidRPr="004A2B9B" w:rsidRDefault="003A71B6" w:rsidP="004A2B9B">
      <w:pPr>
        <w:pStyle w:val="NormalWeb"/>
        <w:ind w:firstLine="708"/>
        <w:jc w:val="both"/>
        <w:rPr>
          <w:rFonts w:ascii="Times New Roman" w:hAnsi="Times New Roman" w:cs="Times New Roman"/>
        </w:rPr>
      </w:pPr>
      <w:r w:rsidRPr="004A2B9B">
        <w:rPr>
          <w:rFonts w:ascii="Times New Roman" w:hAnsi="Times New Roman" w:cs="Times New Roman"/>
          <w:b/>
        </w:rPr>
        <w:t>(4)</w:t>
      </w:r>
      <w:r>
        <w:rPr>
          <w:rFonts w:ascii="Times New Roman" w:hAnsi="Times New Roman" w:cs="Times New Roman"/>
        </w:rPr>
        <w:t xml:space="preserve"> Exchange offices</w:t>
      </w:r>
      <w:r w:rsidR="004A2B9B" w:rsidRPr="004A2B9B">
        <w:rPr>
          <w:rFonts w:ascii="Times New Roman" w:hAnsi="Times New Roman" w:cs="Times New Roman"/>
        </w:rPr>
        <w:t xml:space="preserve"> </w:t>
      </w:r>
      <w:r w:rsidR="003B3F12">
        <w:rPr>
          <w:rFonts w:ascii="Times New Roman" w:hAnsi="Times New Roman" w:cs="Times New Roman"/>
        </w:rPr>
        <w:t xml:space="preserve">shall </w:t>
      </w:r>
      <w:r w:rsidR="004A2B9B" w:rsidRPr="004A2B9B">
        <w:rPr>
          <w:rFonts w:ascii="Times New Roman" w:hAnsi="Times New Roman" w:cs="Times New Roman"/>
        </w:rPr>
        <w:t xml:space="preserve">not make transactions with futures and credit cards, and they </w:t>
      </w:r>
      <w:r w:rsidR="003B3F12">
        <w:rPr>
          <w:rFonts w:ascii="Times New Roman" w:hAnsi="Times New Roman" w:cs="Times New Roman"/>
        </w:rPr>
        <w:t xml:space="preserve">shall </w:t>
      </w:r>
      <w:r w:rsidR="004A2B9B" w:rsidRPr="004A2B9B">
        <w:rPr>
          <w:rFonts w:ascii="Times New Roman" w:hAnsi="Times New Roman" w:cs="Times New Roman"/>
        </w:rPr>
        <w:t>not install the transactions in any way.</w:t>
      </w:r>
    </w:p>
    <w:p w:rsidR="004A3238" w:rsidRPr="003B61DD" w:rsidRDefault="004A2B9B" w:rsidP="004A2B9B">
      <w:pPr>
        <w:pStyle w:val="NormalWeb"/>
        <w:ind w:firstLine="708"/>
        <w:jc w:val="both"/>
        <w:rPr>
          <w:rFonts w:ascii="Times New Roman" w:hAnsi="Times New Roman" w:cs="Times New Roman"/>
        </w:rPr>
      </w:pPr>
      <w:r w:rsidRPr="004A2B9B">
        <w:rPr>
          <w:rFonts w:ascii="Times New Roman" w:hAnsi="Times New Roman" w:cs="Times New Roman"/>
          <w:b/>
        </w:rPr>
        <w:t>(5)</w:t>
      </w:r>
      <w:r w:rsidR="003B6EC9">
        <w:rPr>
          <w:rFonts w:ascii="Times New Roman" w:hAnsi="Times New Roman" w:cs="Times New Roman"/>
          <w:b/>
        </w:rPr>
        <w:t xml:space="preserve"> </w:t>
      </w:r>
      <w:r w:rsidR="003B6EC9" w:rsidRPr="003B6EC9">
        <w:rPr>
          <w:rFonts w:ascii="Times New Roman" w:hAnsi="Times New Roman" w:cs="Times New Roman"/>
        </w:rPr>
        <w:t>A</w:t>
      </w:r>
      <w:r w:rsidRPr="004A2B9B">
        <w:rPr>
          <w:rFonts w:ascii="Times New Roman" w:hAnsi="Times New Roman" w:cs="Times New Roman"/>
        </w:rPr>
        <w:t xml:space="preserve">ctivities deemed appropriate by the </w:t>
      </w:r>
      <w:r w:rsidR="00350DB1">
        <w:rPr>
          <w:rFonts w:ascii="Times New Roman" w:hAnsi="Times New Roman" w:cs="Times New Roman"/>
        </w:rPr>
        <w:t>Ministry</w:t>
      </w:r>
      <w:r w:rsidRPr="004A2B9B">
        <w:rPr>
          <w:rFonts w:ascii="Times New Roman" w:hAnsi="Times New Roman" w:cs="Times New Roman"/>
        </w:rPr>
        <w:t xml:space="preserve"> within the scope of sub-paragraph (f) of the second paragraph shall be announced on the </w:t>
      </w:r>
      <w:r w:rsidR="00350DB1">
        <w:rPr>
          <w:rFonts w:ascii="Times New Roman" w:hAnsi="Times New Roman" w:cs="Times New Roman"/>
        </w:rPr>
        <w:t>Ministry</w:t>
      </w:r>
      <w:r w:rsidRPr="004A2B9B">
        <w:rPr>
          <w:rFonts w:ascii="Times New Roman" w:hAnsi="Times New Roman" w:cs="Times New Roman"/>
        </w:rPr>
        <w:t>'s website.</w:t>
      </w:r>
    </w:p>
    <w:p w:rsidR="003B6EC9" w:rsidRPr="00010813" w:rsidRDefault="000217F2" w:rsidP="003B6EC9">
      <w:pPr>
        <w:spacing w:after="120"/>
        <w:jc w:val="both"/>
        <w:rPr>
          <w:rFonts w:ascii="Times New Roman" w:hAnsi="Times New Roman"/>
          <w:szCs w:val="24"/>
        </w:rPr>
      </w:pPr>
      <w:r w:rsidRPr="003B61DD">
        <w:rPr>
          <w:rFonts w:ascii="Times New Roman" w:hAnsi="Times New Roman"/>
          <w:b/>
          <w:szCs w:val="24"/>
        </w:rPr>
        <w:t xml:space="preserve">  </w:t>
      </w:r>
      <w:r w:rsidR="008017C3">
        <w:rPr>
          <w:rFonts w:ascii="Times New Roman" w:hAnsi="Times New Roman"/>
          <w:b/>
          <w:szCs w:val="24"/>
        </w:rPr>
        <w:tab/>
      </w:r>
      <w:r w:rsidR="003B6EC9" w:rsidRPr="003B6EC9">
        <w:rPr>
          <w:rFonts w:ascii="Times New Roman" w:hAnsi="Times New Roman"/>
          <w:b/>
          <w:szCs w:val="24"/>
        </w:rPr>
        <w:t xml:space="preserve">(6) </w:t>
      </w:r>
      <w:r w:rsidR="003B6EC9" w:rsidRPr="004926D8">
        <w:rPr>
          <w:rFonts w:ascii="Times New Roman" w:hAnsi="Times New Roman"/>
          <w:szCs w:val="24"/>
        </w:rPr>
        <w:t>Those related to the</w:t>
      </w:r>
      <w:r w:rsidR="008E4908" w:rsidRPr="004926D8">
        <w:rPr>
          <w:rFonts w:ascii="Times New Roman" w:hAnsi="Times New Roman"/>
          <w:szCs w:val="24"/>
        </w:rPr>
        <w:t xml:space="preserve"> purchase and </w:t>
      </w:r>
      <w:r w:rsidR="003B6EC9" w:rsidRPr="004926D8">
        <w:rPr>
          <w:rFonts w:ascii="Times New Roman" w:hAnsi="Times New Roman"/>
          <w:szCs w:val="24"/>
        </w:rPr>
        <w:t xml:space="preserve">sale of foreign currency from the activities listed in the second paragraph are </w:t>
      </w:r>
      <w:r w:rsidR="00A93EAE" w:rsidRPr="004926D8">
        <w:rPr>
          <w:rFonts w:ascii="Times New Roman" w:hAnsi="Times New Roman"/>
          <w:szCs w:val="24"/>
        </w:rPr>
        <w:t xml:space="preserve">followed </w:t>
      </w:r>
      <w:r w:rsidR="00004BCE" w:rsidRPr="004926D8">
        <w:rPr>
          <w:rFonts w:ascii="Times New Roman" w:hAnsi="Times New Roman"/>
          <w:szCs w:val="24"/>
        </w:rPr>
        <w:t>in separate</w:t>
      </w:r>
      <w:r w:rsidR="006142DE" w:rsidRPr="004926D8">
        <w:rPr>
          <w:rFonts w:ascii="Times New Roman" w:hAnsi="Times New Roman"/>
          <w:szCs w:val="24"/>
        </w:rPr>
        <w:t xml:space="preserve"> </w:t>
      </w:r>
      <w:r w:rsidR="00004BCE" w:rsidRPr="007A5334">
        <w:rPr>
          <w:rFonts w:ascii="Times New Roman" w:hAnsi="Times New Roman"/>
          <w:szCs w:val="24"/>
        </w:rPr>
        <w:t>cashier's desk</w:t>
      </w:r>
      <w:r w:rsidR="00010813" w:rsidRPr="004926D8">
        <w:rPr>
          <w:rFonts w:ascii="Times New Roman" w:hAnsi="Times New Roman"/>
          <w:szCs w:val="24"/>
        </w:rPr>
        <w:t xml:space="preserve"> </w:t>
      </w:r>
      <w:r w:rsidR="003B6EC9" w:rsidRPr="004926D8">
        <w:rPr>
          <w:rFonts w:ascii="Times New Roman" w:hAnsi="Times New Roman"/>
          <w:szCs w:val="24"/>
        </w:rPr>
        <w:t>and accounts.</w:t>
      </w:r>
    </w:p>
    <w:p w:rsidR="008017C3" w:rsidRPr="004B522A" w:rsidRDefault="003B6EC9" w:rsidP="003B6EC9">
      <w:pPr>
        <w:spacing w:after="120"/>
        <w:ind w:firstLine="708"/>
        <w:jc w:val="both"/>
        <w:rPr>
          <w:rFonts w:ascii="Times New Roman" w:hAnsi="Times New Roman"/>
          <w:szCs w:val="24"/>
        </w:rPr>
      </w:pPr>
      <w:r w:rsidRPr="003B6EC9">
        <w:rPr>
          <w:rFonts w:ascii="Times New Roman" w:hAnsi="Times New Roman"/>
          <w:b/>
          <w:szCs w:val="24"/>
        </w:rPr>
        <w:t>(7)</w:t>
      </w:r>
      <w:r w:rsidR="00010813">
        <w:rPr>
          <w:rFonts w:ascii="Times New Roman" w:hAnsi="Times New Roman"/>
          <w:b/>
          <w:szCs w:val="24"/>
        </w:rPr>
        <w:t xml:space="preserve"> </w:t>
      </w:r>
      <w:r w:rsidR="004B522A" w:rsidRPr="00BC3D70">
        <w:rPr>
          <w:rFonts w:ascii="Times New Roman" w:hAnsi="Times New Roman"/>
          <w:szCs w:val="24"/>
        </w:rPr>
        <w:t>W</w:t>
      </w:r>
      <w:r w:rsidR="00010813" w:rsidRPr="00BC3D70">
        <w:rPr>
          <w:rFonts w:ascii="Times New Roman" w:hAnsi="Times New Roman"/>
          <w:szCs w:val="24"/>
        </w:rPr>
        <w:t xml:space="preserve">ithout permission of the </w:t>
      </w:r>
      <w:r w:rsidR="00350DB1">
        <w:rPr>
          <w:rFonts w:ascii="Times New Roman" w:hAnsi="Times New Roman"/>
          <w:szCs w:val="24"/>
        </w:rPr>
        <w:t>Ministry</w:t>
      </w:r>
      <w:r w:rsidR="00010813" w:rsidRPr="00BC3D70">
        <w:rPr>
          <w:rFonts w:ascii="Times New Roman" w:hAnsi="Times New Roman"/>
          <w:szCs w:val="24"/>
        </w:rPr>
        <w:t>, e</w:t>
      </w:r>
      <w:r w:rsidRPr="00BC3D70">
        <w:rPr>
          <w:rFonts w:ascii="Times New Roman" w:hAnsi="Times New Roman"/>
          <w:szCs w:val="24"/>
        </w:rPr>
        <w:t>xchange offices</w:t>
      </w:r>
      <w:r w:rsidR="00953A20" w:rsidRPr="00BC3D70">
        <w:t xml:space="preserve"> </w:t>
      </w:r>
      <w:r w:rsidR="00953A20" w:rsidRPr="00BC3D70">
        <w:rPr>
          <w:rFonts w:ascii="Times New Roman" w:hAnsi="Times New Roman"/>
          <w:szCs w:val="24"/>
        </w:rPr>
        <w:t>shall not claim any commissions or fees under any name</w:t>
      </w:r>
      <w:r w:rsidR="00A93EAE" w:rsidRPr="00BC3D70">
        <w:rPr>
          <w:rFonts w:ascii="Times New Roman" w:hAnsi="Times New Roman"/>
          <w:szCs w:val="24"/>
        </w:rPr>
        <w:t>,</w:t>
      </w:r>
      <w:r w:rsidR="00953A20" w:rsidRPr="00BC3D70">
        <w:rPr>
          <w:rFonts w:ascii="Times New Roman" w:hAnsi="Times New Roman"/>
          <w:szCs w:val="24"/>
        </w:rPr>
        <w:t xml:space="preserve"> </w:t>
      </w:r>
      <w:r w:rsidR="00A93EAE" w:rsidRPr="00BC3D70">
        <w:rPr>
          <w:rFonts w:ascii="Times New Roman" w:hAnsi="Times New Roman"/>
          <w:szCs w:val="24"/>
        </w:rPr>
        <w:t>o</w:t>
      </w:r>
      <w:r w:rsidR="00953A20" w:rsidRPr="00BC3D70">
        <w:rPr>
          <w:rFonts w:ascii="Times New Roman" w:hAnsi="Times New Roman"/>
          <w:szCs w:val="24"/>
        </w:rPr>
        <w:t>t</w:t>
      </w:r>
      <w:r w:rsidR="00010813" w:rsidRPr="00BC3D70">
        <w:rPr>
          <w:rFonts w:ascii="Times New Roman" w:hAnsi="Times New Roman"/>
          <w:szCs w:val="24"/>
        </w:rPr>
        <w:t xml:space="preserve">her than </w:t>
      </w:r>
      <w:r w:rsidR="000C6D5A">
        <w:rPr>
          <w:rFonts w:ascii="Times New Roman" w:hAnsi="Times New Roman"/>
          <w:szCs w:val="24"/>
        </w:rPr>
        <w:t xml:space="preserve">those </w:t>
      </w:r>
      <w:r w:rsidR="00010813" w:rsidRPr="00BC3D70">
        <w:rPr>
          <w:rFonts w:ascii="Times New Roman" w:hAnsi="Times New Roman"/>
          <w:szCs w:val="24"/>
        </w:rPr>
        <w:t>calculated</w:t>
      </w:r>
      <w:r w:rsidR="00953A20" w:rsidRPr="00BC3D70">
        <w:t xml:space="preserve"> </w:t>
      </w:r>
      <w:r w:rsidR="004B522A" w:rsidRPr="00BC3D70">
        <w:rPr>
          <w:rFonts w:ascii="Times New Roman" w:hAnsi="Times New Roman"/>
        </w:rPr>
        <w:t>for</w:t>
      </w:r>
      <w:r w:rsidR="004B522A" w:rsidRPr="00BC3D70">
        <w:rPr>
          <w:b/>
        </w:rPr>
        <w:t xml:space="preserve"> </w:t>
      </w:r>
      <w:r w:rsidR="00953A20" w:rsidRPr="00BC3D70">
        <w:rPr>
          <w:rFonts w:ascii="Times New Roman" w:hAnsi="Times New Roman"/>
          <w:szCs w:val="24"/>
        </w:rPr>
        <w:t>the purchase and sale rates</w:t>
      </w:r>
      <w:r w:rsidR="00010813" w:rsidRPr="00BC3D70">
        <w:rPr>
          <w:rFonts w:ascii="Times New Roman" w:hAnsi="Times New Roman"/>
          <w:szCs w:val="24"/>
        </w:rPr>
        <w:t xml:space="preserve"> </w:t>
      </w:r>
      <w:r w:rsidR="00953A20" w:rsidRPr="00BC3D70">
        <w:rPr>
          <w:rFonts w:ascii="Times New Roman" w:hAnsi="Times New Roman"/>
          <w:szCs w:val="24"/>
        </w:rPr>
        <w:t>of freely determined and announced</w:t>
      </w:r>
      <w:r w:rsidR="00010813" w:rsidRPr="00BC3D70">
        <w:rPr>
          <w:rFonts w:ascii="Times New Roman" w:hAnsi="Times New Roman"/>
          <w:szCs w:val="24"/>
        </w:rPr>
        <w:t xml:space="preserve"> foreign currency exchange transactions</w:t>
      </w:r>
      <w:r w:rsidR="005B1AD8">
        <w:rPr>
          <w:rFonts w:ascii="Times New Roman" w:hAnsi="Times New Roman"/>
          <w:szCs w:val="24"/>
        </w:rPr>
        <w:t>.</w:t>
      </w:r>
      <w:r w:rsidR="00010813" w:rsidRPr="004B522A">
        <w:rPr>
          <w:rFonts w:ascii="Times New Roman" w:hAnsi="Times New Roman"/>
          <w:szCs w:val="24"/>
        </w:rPr>
        <w:t xml:space="preserve"> </w:t>
      </w:r>
    </w:p>
    <w:p w:rsidR="00BD4E4C" w:rsidRDefault="00BD4E4C" w:rsidP="004B1646">
      <w:pPr>
        <w:spacing w:after="120"/>
        <w:jc w:val="both"/>
        <w:rPr>
          <w:rFonts w:ascii="Times New Roman" w:hAnsi="Times New Roman"/>
          <w:b/>
          <w:szCs w:val="24"/>
        </w:rPr>
      </w:pPr>
    </w:p>
    <w:p w:rsidR="003A29F2" w:rsidRDefault="003A29F2" w:rsidP="004B522A">
      <w:pPr>
        <w:spacing w:after="120"/>
        <w:ind w:firstLine="708"/>
        <w:jc w:val="both"/>
        <w:rPr>
          <w:rFonts w:ascii="Times New Roman" w:hAnsi="Times New Roman"/>
          <w:b/>
          <w:szCs w:val="24"/>
        </w:rPr>
      </w:pPr>
    </w:p>
    <w:p w:rsidR="004B522A" w:rsidRPr="004B522A" w:rsidRDefault="004B522A" w:rsidP="004B522A">
      <w:pPr>
        <w:spacing w:after="120"/>
        <w:ind w:firstLine="708"/>
        <w:jc w:val="both"/>
        <w:rPr>
          <w:rFonts w:ascii="Times New Roman" w:hAnsi="Times New Roman"/>
          <w:b/>
          <w:szCs w:val="24"/>
        </w:rPr>
      </w:pPr>
      <w:r w:rsidRPr="004B522A">
        <w:rPr>
          <w:rFonts w:ascii="Times New Roman" w:hAnsi="Times New Roman"/>
          <w:b/>
          <w:szCs w:val="24"/>
        </w:rPr>
        <w:t xml:space="preserve">Permission </w:t>
      </w:r>
    </w:p>
    <w:p w:rsidR="00BD4E4C" w:rsidRPr="007E6CCC" w:rsidRDefault="004B522A" w:rsidP="004B522A">
      <w:pPr>
        <w:spacing w:after="120"/>
        <w:ind w:firstLine="708"/>
        <w:jc w:val="both"/>
        <w:rPr>
          <w:rFonts w:ascii="Times New Roman" w:hAnsi="Times New Roman"/>
          <w:szCs w:val="24"/>
        </w:rPr>
      </w:pPr>
      <w:r w:rsidRPr="004B522A">
        <w:rPr>
          <w:rFonts w:ascii="Times New Roman" w:hAnsi="Times New Roman"/>
          <w:b/>
          <w:szCs w:val="24"/>
        </w:rPr>
        <w:t>Article</w:t>
      </w:r>
      <w:r w:rsidR="007E6CCC">
        <w:rPr>
          <w:rFonts w:ascii="Times New Roman" w:hAnsi="Times New Roman"/>
          <w:b/>
          <w:szCs w:val="24"/>
        </w:rPr>
        <w:t xml:space="preserve"> </w:t>
      </w:r>
      <w:r>
        <w:rPr>
          <w:rFonts w:ascii="Times New Roman" w:hAnsi="Times New Roman"/>
          <w:b/>
          <w:szCs w:val="24"/>
        </w:rPr>
        <w:t>5</w:t>
      </w:r>
      <w:r w:rsidR="007E6CCC">
        <w:rPr>
          <w:rFonts w:ascii="Times New Roman" w:hAnsi="Times New Roman"/>
          <w:b/>
          <w:szCs w:val="24"/>
        </w:rPr>
        <w:t xml:space="preserve"> </w:t>
      </w:r>
      <w:r w:rsidRPr="004B522A">
        <w:rPr>
          <w:rFonts w:ascii="Times New Roman" w:hAnsi="Times New Roman"/>
          <w:b/>
          <w:szCs w:val="24"/>
        </w:rPr>
        <w:t>–</w:t>
      </w:r>
      <w:r w:rsidR="007E6CCC">
        <w:rPr>
          <w:rFonts w:ascii="Times New Roman" w:hAnsi="Times New Roman"/>
          <w:b/>
          <w:szCs w:val="24"/>
        </w:rPr>
        <w:t xml:space="preserve"> </w:t>
      </w:r>
      <w:r w:rsidRPr="004B522A">
        <w:rPr>
          <w:rFonts w:ascii="Times New Roman" w:hAnsi="Times New Roman"/>
          <w:b/>
          <w:szCs w:val="24"/>
        </w:rPr>
        <w:t xml:space="preserve">(1) </w:t>
      </w:r>
      <w:r w:rsidRPr="007E6CCC">
        <w:rPr>
          <w:rFonts w:ascii="Times New Roman" w:hAnsi="Times New Roman"/>
          <w:szCs w:val="24"/>
        </w:rPr>
        <w:t xml:space="preserve">It is necessary to obtain permission from the </w:t>
      </w:r>
      <w:r w:rsidR="00350DB1">
        <w:rPr>
          <w:rFonts w:ascii="Times New Roman" w:hAnsi="Times New Roman"/>
          <w:szCs w:val="24"/>
        </w:rPr>
        <w:t>Ministry</w:t>
      </w:r>
      <w:r w:rsidRPr="007E6CCC">
        <w:rPr>
          <w:rFonts w:ascii="Times New Roman" w:hAnsi="Times New Roman"/>
          <w:szCs w:val="24"/>
        </w:rPr>
        <w:t xml:space="preserve"> to establish and operate an exchange office.</w:t>
      </w:r>
    </w:p>
    <w:p w:rsidR="002451F2" w:rsidRPr="00E46D15" w:rsidRDefault="007E6CCC" w:rsidP="007E6CCC">
      <w:pPr>
        <w:spacing w:after="120"/>
        <w:ind w:firstLine="708"/>
        <w:jc w:val="both"/>
        <w:rPr>
          <w:rFonts w:ascii="Times New Roman" w:hAnsi="Times New Roman"/>
          <w:szCs w:val="24"/>
        </w:rPr>
      </w:pPr>
      <w:r>
        <w:rPr>
          <w:rFonts w:ascii="Times New Roman" w:hAnsi="Times New Roman"/>
          <w:b/>
          <w:szCs w:val="24"/>
        </w:rPr>
        <w:t>(2)</w:t>
      </w:r>
      <w:r w:rsidRPr="007E6CCC">
        <w:t xml:space="preserve"> </w:t>
      </w:r>
      <w:r w:rsidRPr="00E46D15">
        <w:rPr>
          <w:rFonts w:ascii="Times New Roman" w:hAnsi="Times New Roman"/>
          <w:szCs w:val="24"/>
        </w:rPr>
        <w:t xml:space="preserve">Those who have no permission for </w:t>
      </w:r>
      <w:r w:rsidR="000369A4">
        <w:rPr>
          <w:rFonts w:ascii="Times New Roman" w:hAnsi="Times New Roman"/>
          <w:szCs w:val="24"/>
        </w:rPr>
        <w:t xml:space="preserve">operating </w:t>
      </w:r>
      <w:r w:rsidRPr="00E46D15">
        <w:rPr>
          <w:rFonts w:ascii="Times New Roman" w:hAnsi="Times New Roman"/>
          <w:szCs w:val="24"/>
        </w:rPr>
        <w:t xml:space="preserve">an exchange office or those whose permissions were cancelled, </w:t>
      </w:r>
      <w:r w:rsidR="003B3F12">
        <w:rPr>
          <w:rFonts w:ascii="Times New Roman" w:hAnsi="Times New Roman"/>
          <w:szCs w:val="24"/>
        </w:rPr>
        <w:t xml:space="preserve">shall </w:t>
      </w:r>
      <w:r w:rsidRPr="00E46D15">
        <w:rPr>
          <w:rFonts w:ascii="Times New Roman" w:hAnsi="Times New Roman"/>
          <w:szCs w:val="24"/>
        </w:rPr>
        <w:t xml:space="preserve">not </w:t>
      </w:r>
      <w:r w:rsidR="000369A4">
        <w:rPr>
          <w:rFonts w:ascii="Times New Roman" w:hAnsi="Times New Roman"/>
          <w:szCs w:val="24"/>
        </w:rPr>
        <w:t>operate</w:t>
      </w:r>
      <w:r w:rsidRPr="00E46D15">
        <w:rPr>
          <w:rFonts w:ascii="Times New Roman" w:hAnsi="Times New Roman"/>
          <w:szCs w:val="24"/>
        </w:rPr>
        <w:t xml:space="preserve"> an exchange office</w:t>
      </w:r>
      <w:r w:rsidR="00553C65">
        <w:rPr>
          <w:rFonts w:ascii="Times New Roman" w:hAnsi="Times New Roman"/>
          <w:szCs w:val="24"/>
        </w:rPr>
        <w:t>;</w:t>
      </w:r>
      <w:r w:rsidRPr="00E46D15">
        <w:t xml:space="preserve"> </w:t>
      </w:r>
      <w:r w:rsidR="005B1AD8" w:rsidRPr="00E46D15">
        <w:rPr>
          <w:rFonts w:ascii="Times New Roman" w:hAnsi="Times New Roman"/>
          <w:szCs w:val="24"/>
        </w:rPr>
        <w:t>t</w:t>
      </w:r>
      <w:r w:rsidRPr="00E46D15">
        <w:rPr>
          <w:rFonts w:ascii="Times New Roman" w:hAnsi="Times New Roman"/>
          <w:szCs w:val="24"/>
        </w:rPr>
        <w:t xml:space="preserve">hey </w:t>
      </w:r>
      <w:r w:rsidR="00190BA8">
        <w:rPr>
          <w:rFonts w:ascii="Times New Roman" w:hAnsi="Times New Roman"/>
          <w:szCs w:val="24"/>
        </w:rPr>
        <w:t xml:space="preserve">shall </w:t>
      </w:r>
      <w:r w:rsidRPr="00E46D15">
        <w:rPr>
          <w:rFonts w:ascii="Times New Roman" w:hAnsi="Times New Roman"/>
          <w:szCs w:val="24"/>
        </w:rPr>
        <w:t>not use any words, phrases or signs that creat</w:t>
      </w:r>
      <w:r w:rsidR="005B1AD8" w:rsidRPr="00E46D15">
        <w:rPr>
          <w:rFonts w:ascii="Times New Roman" w:hAnsi="Times New Roman"/>
          <w:szCs w:val="24"/>
        </w:rPr>
        <w:t>e the impression that they are entitled to carry out foreign exchange transactions</w:t>
      </w:r>
      <w:r w:rsidR="00405AC1" w:rsidRPr="00405AC1">
        <w:rPr>
          <w:rFonts w:ascii="Times New Roman" w:hAnsi="Times New Roman"/>
        </w:rPr>
        <w:t xml:space="preserve"> </w:t>
      </w:r>
      <w:r w:rsidR="00405AC1" w:rsidRPr="00405AC1">
        <w:rPr>
          <w:rFonts w:ascii="Times New Roman" w:hAnsi="Times New Roman"/>
          <w:szCs w:val="24"/>
        </w:rPr>
        <w:t xml:space="preserve">in </w:t>
      </w:r>
      <w:r w:rsidR="00405AC1">
        <w:rPr>
          <w:rFonts w:ascii="Times New Roman" w:hAnsi="Times New Roman"/>
          <w:szCs w:val="24"/>
        </w:rPr>
        <w:t xml:space="preserve">their </w:t>
      </w:r>
      <w:r w:rsidR="00405AC1" w:rsidRPr="00405AC1">
        <w:rPr>
          <w:rFonts w:ascii="Times New Roman" w:hAnsi="Times New Roman"/>
          <w:szCs w:val="24"/>
        </w:rPr>
        <w:t xml:space="preserve">trade titles, </w:t>
      </w:r>
      <w:r w:rsidR="00806669" w:rsidRPr="00405AC1">
        <w:rPr>
          <w:rFonts w:ascii="Times New Roman" w:hAnsi="Times New Roman"/>
          <w:szCs w:val="24"/>
        </w:rPr>
        <w:t>licenses</w:t>
      </w:r>
      <w:r w:rsidR="00405AC1" w:rsidRPr="00405AC1">
        <w:rPr>
          <w:rFonts w:ascii="Times New Roman" w:hAnsi="Times New Roman"/>
          <w:szCs w:val="24"/>
        </w:rPr>
        <w:t xml:space="preserve"> for starting businesses, advertisements and announcements, their offices or websites,</w:t>
      </w:r>
      <w:r w:rsidR="005B1AD8" w:rsidRPr="00E46D15">
        <w:rPr>
          <w:rFonts w:ascii="Times New Roman" w:hAnsi="Times New Roman"/>
          <w:szCs w:val="24"/>
        </w:rPr>
        <w:t>.</w:t>
      </w:r>
    </w:p>
    <w:p w:rsidR="00070EC3" w:rsidRPr="00070EC3" w:rsidRDefault="00070EC3" w:rsidP="002666B8">
      <w:pPr>
        <w:spacing w:after="120"/>
        <w:ind w:firstLine="708"/>
        <w:jc w:val="both"/>
        <w:rPr>
          <w:rFonts w:ascii="Times New Roman" w:hAnsi="Times New Roman"/>
          <w:b/>
          <w:szCs w:val="24"/>
        </w:rPr>
      </w:pPr>
      <w:r w:rsidRPr="00070EC3">
        <w:rPr>
          <w:rFonts w:ascii="Times New Roman" w:hAnsi="Times New Roman"/>
          <w:b/>
          <w:szCs w:val="24"/>
        </w:rPr>
        <w:t>Conditions of Establishment</w:t>
      </w:r>
    </w:p>
    <w:p w:rsidR="00070EC3" w:rsidRPr="005F7E03" w:rsidRDefault="00070EC3" w:rsidP="002666B8">
      <w:pPr>
        <w:spacing w:after="120"/>
        <w:ind w:firstLine="708"/>
        <w:jc w:val="both"/>
        <w:rPr>
          <w:rFonts w:ascii="Times New Roman" w:hAnsi="Times New Roman"/>
          <w:szCs w:val="24"/>
        </w:rPr>
      </w:pPr>
      <w:r w:rsidRPr="00070EC3">
        <w:rPr>
          <w:rFonts w:ascii="Times New Roman" w:hAnsi="Times New Roman"/>
          <w:b/>
          <w:szCs w:val="24"/>
        </w:rPr>
        <w:t xml:space="preserve">Article </w:t>
      </w:r>
      <w:r>
        <w:rPr>
          <w:rFonts w:ascii="Times New Roman" w:hAnsi="Times New Roman"/>
          <w:b/>
          <w:szCs w:val="24"/>
        </w:rPr>
        <w:t>6</w:t>
      </w:r>
      <w:r w:rsidRPr="00070EC3">
        <w:rPr>
          <w:rFonts w:ascii="Times New Roman" w:hAnsi="Times New Roman"/>
          <w:b/>
          <w:szCs w:val="24"/>
        </w:rPr>
        <w:t xml:space="preserve"> – </w:t>
      </w:r>
      <w:r w:rsidRPr="005F7E03">
        <w:rPr>
          <w:rFonts w:ascii="Times New Roman" w:hAnsi="Times New Roman"/>
          <w:szCs w:val="24"/>
        </w:rPr>
        <w:t xml:space="preserve">(1) The exchange offices to be established shall </w:t>
      </w:r>
      <w:r w:rsidR="00553C65">
        <w:rPr>
          <w:rFonts w:ascii="Times New Roman" w:hAnsi="Times New Roman"/>
          <w:szCs w:val="24"/>
        </w:rPr>
        <w:t xml:space="preserve">fulfill </w:t>
      </w:r>
      <w:r w:rsidRPr="005F7E03">
        <w:rPr>
          <w:rFonts w:ascii="Times New Roman" w:hAnsi="Times New Roman"/>
          <w:szCs w:val="24"/>
        </w:rPr>
        <w:t>the following</w:t>
      </w:r>
      <w:r w:rsidR="00553C65">
        <w:rPr>
          <w:rFonts w:ascii="Times New Roman" w:hAnsi="Times New Roman"/>
          <w:szCs w:val="24"/>
        </w:rPr>
        <w:t xml:space="preserve"> conditions</w:t>
      </w:r>
      <w:r w:rsidRPr="005F7E03">
        <w:rPr>
          <w:rFonts w:ascii="Times New Roman" w:hAnsi="Times New Roman"/>
          <w:szCs w:val="24"/>
        </w:rPr>
        <w:t>:</w:t>
      </w:r>
    </w:p>
    <w:p w:rsidR="00070EC3" w:rsidRPr="005F7E03" w:rsidRDefault="00070EC3" w:rsidP="002666B8">
      <w:pPr>
        <w:spacing w:after="120"/>
        <w:ind w:firstLine="708"/>
        <w:jc w:val="both"/>
        <w:rPr>
          <w:rFonts w:ascii="Times New Roman" w:hAnsi="Times New Roman"/>
          <w:szCs w:val="24"/>
        </w:rPr>
      </w:pPr>
      <w:r w:rsidRPr="005F7E03">
        <w:rPr>
          <w:rFonts w:ascii="Times New Roman" w:hAnsi="Times New Roman"/>
          <w:szCs w:val="24"/>
        </w:rPr>
        <w:t>a)  They have to be in the form of joint-stock companies,</w:t>
      </w:r>
    </w:p>
    <w:p w:rsidR="00431AD4" w:rsidRDefault="00431AD4" w:rsidP="002666B8">
      <w:pPr>
        <w:spacing w:after="120"/>
        <w:ind w:firstLine="708"/>
        <w:jc w:val="both"/>
        <w:rPr>
          <w:rFonts w:ascii="Times New Roman" w:hAnsi="Times New Roman"/>
          <w:szCs w:val="24"/>
        </w:rPr>
      </w:pPr>
      <w:r>
        <w:rPr>
          <w:rFonts w:ascii="Times New Roman" w:hAnsi="Times New Roman"/>
          <w:szCs w:val="24"/>
        </w:rPr>
        <w:t xml:space="preserve">b) </w:t>
      </w:r>
      <w:r w:rsidRPr="00431AD4">
        <w:rPr>
          <w:rFonts w:ascii="Times New Roman" w:hAnsi="Times New Roman"/>
          <w:szCs w:val="24"/>
        </w:rPr>
        <w:t>The phrase “</w:t>
      </w:r>
      <w:r>
        <w:rPr>
          <w:rFonts w:ascii="Times New Roman" w:hAnsi="Times New Roman"/>
          <w:szCs w:val="24"/>
        </w:rPr>
        <w:t>Exchange Office</w:t>
      </w:r>
      <w:r w:rsidRPr="00431AD4">
        <w:rPr>
          <w:rFonts w:ascii="Times New Roman" w:hAnsi="Times New Roman"/>
          <w:szCs w:val="24"/>
        </w:rPr>
        <w:t xml:space="preserve">” for </w:t>
      </w:r>
      <w:r w:rsidR="00324D63">
        <w:rPr>
          <w:rFonts w:ascii="Times New Roman" w:hAnsi="Times New Roman"/>
          <w:szCs w:val="24"/>
        </w:rPr>
        <w:t>G</w:t>
      </w:r>
      <w:r w:rsidRPr="00431AD4">
        <w:rPr>
          <w:rFonts w:ascii="Times New Roman" w:hAnsi="Times New Roman"/>
          <w:szCs w:val="24"/>
        </w:rPr>
        <w:t>roup A</w:t>
      </w:r>
      <w:r w:rsidRPr="00431AD4">
        <w:t xml:space="preserve"> </w:t>
      </w:r>
      <w:r w:rsidR="002966A4" w:rsidRPr="0017116B">
        <w:rPr>
          <w:rFonts w:ascii="Times New Roman" w:hAnsi="Times New Roman"/>
        </w:rPr>
        <w:t>type</w:t>
      </w:r>
      <w:r w:rsidR="002966A4">
        <w:t xml:space="preserve"> </w:t>
      </w:r>
      <w:r w:rsidRPr="00431AD4">
        <w:rPr>
          <w:rFonts w:ascii="Times New Roman" w:hAnsi="Times New Roman"/>
          <w:szCs w:val="24"/>
        </w:rPr>
        <w:t xml:space="preserve">and “Limited Exchange Office” </w:t>
      </w:r>
      <w:r>
        <w:rPr>
          <w:rFonts w:ascii="Times New Roman" w:hAnsi="Times New Roman"/>
          <w:szCs w:val="24"/>
        </w:rPr>
        <w:t xml:space="preserve">for </w:t>
      </w:r>
      <w:r w:rsidR="002B20ED">
        <w:rPr>
          <w:rFonts w:ascii="Times New Roman" w:hAnsi="Times New Roman"/>
          <w:szCs w:val="24"/>
        </w:rPr>
        <w:t>G</w:t>
      </w:r>
      <w:r w:rsidRPr="00431AD4">
        <w:rPr>
          <w:rFonts w:ascii="Times New Roman" w:hAnsi="Times New Roman"/>
          <w:szCs w:val="24"/>
        </w:rPr>
        <w:t xml:space="preserve">roup B </w:t>
      </w:r>
      <w:r w:rsidR="002966A4">
        <w:rPr>
          <w:rFonts w:ascii="Times New Roman" w:hAnsi="Times New Roman"/>
          <w:szCs w:val="24"/>
        </w:rPr>
        <w:t xml:space="preserve">type </w:t>
      </w:r>
      <w:r>
        <w:rPr>
          <w:rFonts w:ascii="Times New Roman" w:hAnsi="Times New Roman"/>
          <w:szCs w:val="24"/>
        </w:rPr>
        <w:t>shall be in the t</w:t>
      </w:r>
      <w:r w:rsidR="008C2EAE" w:rsidRPr="008C2EAE">
        <w:rPr>
          <w:rFonts w:ascii="Times New Roman" w:hAnsi="Times New Roman"/>
          <w:szCs w:val="24"/>
        </w:rPr>
        <w:t xml:space="preserve">itle of trade in the company's Articles of </w:t>
      </w:r>
      <w:r w:rsidR="00C4787B" w:rsidRPr="00C4787B">
        <w:rPr>
          <w:rFonts w:ascii="Times New Roman" w:hAnsi="Times New Roman"/>
          <w:szCs w:val="24"/>
        </w:rPr>
        <w:t>Association</w:t>
      </w:r>
      <w:r w:rsidR="00C4787B">
        <w:rPr>
          <w:rFonts w:ascii="Times New Roman" w:hAnsi="Times New Roman"/>
          <w:szCs w:val="24"/>
        </w:rPr>
        <w:t>,</w:t>
      </w:r>
    </w:p>
    <w:p w:rsidR="00070EC3" w:rsidRPr="005F7E03" w:rsidRDefault="00070EC3" w:rsidP="002666B8">
      <w:pPr>
        <w:spacing w:after="120"/>
        <w:ind w:firstLine="708"/>
        <w:jc w:val="both"/>
        <w:rPr>
          <w:rFonts w:ascii="Times New Roman" w:hAnsi="Times New Roman"/>
          <w:szCs w:val="24"/>
        </w:rPr>
      </w:pPr>
      <w:r w:rsidRPr="005F7E03">
        <w:rPr>
          <w:rFonts w:ascii="Times New Roman" w:hAnsi="Times New Roman"/>
          <w:szCs w:val="24"/>
        </w:rPr>
        <w:t>c)</w:t>
      </w:r>
      <w:r w:rsidR="00C4787B">
        <w:rPr>
          <w:rFonts w:ascii="Times New Roman" w:hAnsi="Times New Roman"/>
          <w:szCs w:val="24"/>
        </w:rPr>
        <w:t xml:space="preserve"> </w:t>
      </w:r>
      <w:r w:rsidRPr="005F7E03">
        <w:rPr>
          <w:rFonts w:ascii="Times New Roman" w:hAnsi="Times New Roman"/>
          <w:szCs w:val="24"/>
        </w:rPr>
        <w:t>They have to be established exclusively to deal with the activities of</w:t>
      </w:r>
      <w:r w:rsidR="002664EF">
        <w:rPr>
          <w:rFonts w:ascii="Times New Roman" w:hAnsi="Times New Roman"/>
          <w:szCs w:val="24"/>
        </w:rPr>
        <w:t xml:space="preserve"> </w:t>
      </w:r>
      <w:r w:rsidR="00324D63">
        <w:rPr>
          <w:rFonts w:ascii="Times New Roman" w:hAnsi="Times New Roman"/>
          <w:szCs w:val="24"/>
        </w:rPr>
        <w:t>e</w:t>
      </w:r>
      <w:r w:rsidRPr="005F7E03">
        <w:rPr>
          <w:rFonts w:ascii="Times New Roman" w:hAnsi="Times New Roman"/>
          <w:szCs w:val="24"/>
        </w:rPr>
        <w:t>xchange offices,</w:t>
      </w:r>
    </w:p>
    <w:p w:rsidR="00070EC3" w:rsidRPr="005F7E03" w:rsidRDefault="006914FB" w:rsidP="002666B8">
      <w:pPr>
        <w:spacing w:after="120"/>
        <w:ind w:firstLine="708"/>
        <w:jc w:val="both"/>
        <w:rPr>
          <w:rFonts w:ascii="Times New Roman" w:hAnsi="Times New Roman"/>
          <w:szCs w:val="24"/>
        </w:rPr>
      </w:pPr>
      <w:r w:rsidRPr="005F7E03">
        <w:rPr>
          <w:rFonts w:ascii="Times New Roman" w:hAnsi="Times New Roman"/>
          <w:szCs w:val="24"/>
        </w:rPr>
        <w:t>ç</w:t>
      </w:r>
      <w:r w:rsidR="00070EC3" w:rsidRPr="005F7E03">
        <w:rPr>
          <w:rFonts w:ascii="Times New Roman" w:hAnsi="Times New Roman"/>
          <w:szCs w:val="24"/>
        </w:rPr>
        <w:t>)</w:t>
      </w:r>
      <w:r w:rsidR="00C4787B">
        <w:rPr>
          <w:rFonts w:ascii="Times New Roman" w:hAnsi="Times New Roman"/>
          <w:szCs w:val="24"/>
        </w:rPr>
        <w:t xml:space="preserve"> </w:t>
      </w:r>
      <w:r w:rsidR="00070EC3" w:rsidRPr="005F7E03">
        <w:rPr>
          <w:rFonts w:ascii="Times New Roman" w:hAnsi="Times New Roman"/>
          <w:szCs w:val="24"/>
        </w:rPr>
        <w:t>Group A</w:t>
      </w:r>
      <w:r w:rsidR="002966A4">
        <w:rPr>
          <w:rFonts w:ascii="Times New Roman" w:hAnsi="Times New Roman"/>
          <w:szCs w:val="24"/>
        </w:rPr>
        <w:t xml:space="preserve"> type </w:t>
      </w:r>
      <w:r w:rsidR="00070EC3" w:rsidRPr="005F7E03">
        <w:rPr>
          <w:rFonts w:ascii="Times New Roman" w:hAnsi="Times New Roman"/>
          <w:szCs w:val="24"/>
        </w:rPr>
        <w:t xml:space="preserve"> exchange offices’ paid up capital must </w:t>
      </w:r>
      <w:r w:rsidR="0003489D">
        <w:rPr>
          <w:rFonts w:ascii="Times New Roman" w:hAnsi="Times New Roman"/>
          <w:szCs w:val="24"/>
        </w:rPr>
        <w:t>not be</w:t>
      </w:r>
      <w:r w:rsidR="00070EC3" w:rsidRPr="005F7E03">
        <w:rPr>
          <w:rFonts w:ascii="Times New Roman" w:hAnsi="Times New Roman"/>
          <w:szCs w:val="24"/>
        </w:rPr>
        <w:t xml:space="preserve"> less than TL (Turkish Liras) </w:t>
      </w:r>
      <w:r w:rsidR="005075AC">
        <w:rPr>
          <w:rFonts w:ascii="Times New Roman" w:hAnsi="Times New Roman"/>
          <w:szCs w:val="24"/>
        </w:rPr>
        <w:t>five</w:t>
      </w:r>
      <w:r w:rsidR="00070EC3" w:rsidRPr="005F7E03">
        <w:rPr>
          <w:rFonts w:ascii="Times New Roman" w:hAnsi="Times New Roman"/>
          <w:szCs w:val="24"/>
        </w:rPr>
        <w:t xml:space="preserve"> million; </w:t>
      </w:r>
      <w:r w:rsidR="007A1938">
        <w:rPr>
          <w:rFonts w:ascii="Times New Roman" w:hAnsi="Times New Roman"/>
          <w:szCs w:val="24"/>
        </w:rPr>
        <w:t>G</w:t>
      </w:r>
      <w:r w:rsidR="00070EC3" w:rsidRPr="005F7E03">
        <w:rPr>
          <w:rFonts w:ascii="Times New Roman" w:hAnsi="Times New Roman"/>
          <w:szCs w:val="24"/>
        </w:rPr>
        <w:t xml:space="preserve">roup B </w:t>
      </w:r>
      <w:r w:rsidR="007A1938">
        <w:rPr>
          <w:rFonts w:ascii="Times New Roman" w:hAnsi="Times New Roman"/>
          <w:szCs w:val="24"/>
        </w:rPr>
        <w:t xml:space="preserve">type </w:t>
      </w:r>
      <w:r w:rsidR="00070EC3" w:rsidRPr="005F7E03">
        <w:rPr>
          <w:rFonts w:ascii="Times New Roman" w:hAnsi="Times New Roman"/>
          <w:szCs w:val="24"/>
        </w:rPr>
        <w:t xml:space="preserve">exchange offices’ paid up capital must </w:t>
      </w:r>
      <w:r w:rsidR="0003489D">
        <w:rPr>
          <w:rFonts w:ascii="Times New Roman" w:hAnsi="Times New Roman"/>
          <w:szCs w:val="24"/>
        </w:rPr>
        <w:t xml:space="preserve">not be </w:t>
      </w:r>
      <w:r w:rsidR="00070EC3" w:rsidRPr="005F7E03">
        <w:rPr>
          <w:rFonts w:ascii="Times New Roman" w:hAnsi="Times New Roman"/>
          <w:szCs w:val="24"/>
        </w:rPr>
        <w:t xml:space="preserve">less than TL (Turkish Liras) </w:t>
      </w:r>
      <w:r w:rsidR="005075AC">
        <w:rPr>
          <w:rFonts w:ascii="Times New Roman" w:hAnsi="Times New Roman"/>
          <w:szCs w:val="24"/>
        </w:rPr>
        <w:t>one</w:t>
      </w:r>
      <w:r w:rsidR="00070EC3" w:rsidRPr="005F7E03">
        <w:rPr>
          <w:rFonts w:ascii="Times New Roman" w:hAnsi="Times New Roman"/>
          <w:szCs w:val="24"/>
        </w:rPr>
        <w:t xml:space="preserve">  million;</w:t>
      </w:r>
    </w:p>
    <w:p w:rsidR="006914FB" w:rsidRDefault="005075AC" w:rsidP="002666B8">
      <w:pPr>
        <w:spacing w:after="120"/>
        <w:ind w:firstLine="708"/>
        <w:jc w:val="both"/>
        <w:rPr>
          <w:rFonts w:ascii="Times New Roman" w:hAnsi="Times New Roman"/>
          <w:szCs w:val="24"/>
        </w:rPr>
      </w:pPr>
      <w:r>
        <w:rPr>
          <w:rFonts w:ascii="Times New Roman" w:hAnsi="Times New Roman"/>
          <w:szCs w:val="24"/>
        </w:rPr>
        <w:t xml:space="preserve">d) Each </w:t>
      </w:r>
      <w:r w:rsidR="00072692">
        <w:rPr>
          <w:rFonts w:ascii="Times New Roman" w:hAnsi="Times New Roman"/>
          <w:szCs w:val="24"/>
        </w:rPr>
        <w:t xml:space="preserve">real person founding partner </w:t>
      </w:r>
      <w:r w:rsidR="0084232E" w:rsidRPr="0084232E">
        <w:rPr>
          <w:rFonts w:ascii="Times New Roman" w:hAnsi="Times New Roman"/>
          <w:szCs w:val="24"/>
        </w:rPr>
        <w:t xml:space="preserve">and </w:t>
      </w:r>
      <w:r w:rsidR="00B2094E">
        <w:rPr>
          <w:rFonts w:ascii="Times New Roman" w:hAnsi="Times New Roman"/>
          <w:szCs w:val="24"/>
        </w:rPr>
        <w:t>any person</w:t>
      </w:r>
      <w:r w:rsidR="00072692">
        <w:rPr>
          <w:rFonts w:ascii="Times New Roman" w:hAnsi="Times New Roman"/>
          <w:szCs w:val="24"/>
        </w:rPr>
        <w:t xml:space="preserve"> who has </w:t>
      </w:r>
      <w:r w:rsidR="00072692" w:rsidRPr="00072692">
        <w:rPr>
          <w:rFonts w:ascii="Times New Roman" w:hAnsi="Times New Roman"/>
          <w:szCs w:val="24"/>
        </w:rPr>
        <w:t>ten percent or more share</w:t>
      </w:r>
      <w:r w:rsidR="00F80402">
        <w:rPr>
          <w:rFonts w:ascii="Times New Roman" w:hAnsi="Times New Roman"/>
          <w:szCs w:val="24"/>
        </w:rPr>
        <w:t>s</w:t>
      </w:r>
      <w:r w:rsidR="00072692" w:rsidRPr="00072692">
        <w:rPr>
          <w:rFonts w:ascii="Times New Roman" w:hAnsi="Times New Roman"/>
          <w:szCs w:val="24"/>
        </w:rPr>
        <w:t xml:space="preserve"> in the </w:t>
      </w:r>
      <w:r w:rsidR="00B2094E">
        <w:rPr>
          <w:rFonts w:ascii="Times New Roman" w:hAnsi="Times New Roman"/>
          <w:szCs w:val="24"/>
        </w:rPr>
        <w:t xml:space="preserve">legal person founding partner </w:t>
      </w:r>
      <w:r w:rsidR="0084232E" w:rsidRPr="0084232E">
        <w:rPr>
          <w:rFonts w:ascii="Times New Roman" w:hAnsi="Times New Roman"/>
          <w:szCs w:val="24"/>
        </w:rPr>
        <w:t>resid</w:t>
      </w:r>
      <w:r w:rsidR="002D2030">
        <w:rPr>
          <w:rFonts w:ascii="Times New Roman" w:hAnsi="Times New Roman"/>
          <w:szCs w:val="24"/>
        </w:rPr>
        <w:t xml:space="preserve">ing </w:t>
      </w:r>
      <w:r w:rsidR="0084232E" w:rsidRPr="0084232E">
        <w:rPr>
          <w:rFonts w:ascii="Times New Roman" w:hAnsi="Times New Roman"/>
          <w:szCs w:val="24"/>
        </w:rPr>
        <w:t xml:space="preserve"> in Turkey</w:t>
      </w:r>
      <w:r w:rsidR="0084232E">
        <w:rPr>
          <w:rFonts w:ascii="Times New Roman" w:hAnsi="Times New Roman"/>
          <w:szCs w:val="24"/>
        </w:rPr>
        <w:t xml:space="preserve"> </w:t>
      </w:r>
      <w:r w:rsidR="0084232E" w:rsidRPr="0084232E">
        <w:rPr>
          <w:rFonts w:ascii="Times New Roman" w:hAnsi="Times New Roman"/>
          <w:szCs w:val="24"/>
        </w:rPr>
        <w:t xml:space="preserve">and the general manager of the company, the members of the Board of Directors, the authorized employees of the signature and the internal control officers for  </w:t>
      </w:r>
      <w:r w:rsidR="0084232E">
        <w:rPr>
          <w:rFonts w:ascii="Times New Roman" w:hAnsi="Times New Roman"/>
          <w:szCs w:val="24"/>
        </w:rPr>
        <w:t xml:space="preserve">group A </w:t>
      </w:r>
      <w:r w:rsidR="002966A4">
        <w:rPr>
          <w:rFonts w:ascii="Times New Roman" w:hAnsi="Times New Roman"/>
          <w:szCs w:val="24"/>
        </w:rPr>
        <w:t xml:space="preserve"> type </w:t>
      </w:r>
      <w:r w:rsidR="0084232E">
        <w:rPr>
          <w:rFonts w:ascii="Times New Roman" w:hAnsi="Times New Roman"/>
          <w:szCs w:val="24"/>
        </w:rPr>
        <w:t>exchange offices;</w:t>
      </w:r>
    </w:p>
    <w:p w:rsidR="00CB4237" w:rsidRPr="005F7E03" w:rsidRDefault="00CB4237" w:rsidP="000B7ED7">
      <w:pPr>
        <w:spacing w:after="120"/>
        <w:ind w:firstLine="708"/>
        <w:jc w:val="both"/>
        <w:rPr>
          <w:rFonts w:ascii="Times New Roman" w:hAnsi="Times New Roman"/>
          <w:szCs w:val="24"/>
        </w:rPr>
      </w:pPr>
      <w:r>
        <w:rPr>
          <w:rFonts w:ascii="Times New Roman" w:hAnsi="Times New Roman"/>
          <w:szCs w:val="24"/>
        </w:rPr>
        <w:t>1)</w:t>
      </w:r>
      <w:r w:rsidRPr="00CB4237">
        <w:t xml:space="preserve"> </w:t>
      </w:r>
      <w:r w:rsidRPr="00CB4237">
        <w:rPr>
          <w:rFonts w:ascii="Times New Roman" w:hAnsi="Times New Roman"/>
        </w:rPr>
        <w:t>M</w:t>
      </w:r>
      <w:r w:rsidRPr="00CB4237">
        <w:rPr>
          <w:rFonts w:ascii="Times New Roman" w:hAnsi="Times New Roman"/>
          <w:szCs w:val="24"/>
        </w:rPr>
        <w:t>ust not have become bankrupt and concordant or</w:t>
      </w:r>
      <w:r>
        <w:rPr>
          <w:rFonts w:ascii="Times New Roman" w:hAnsi="Times New Roman"/>
          <w:szCs w:val="24"/>
        </w:rPr>
        <w:t xml:space="preserve"> </w:t>
      </w:r>
      <w:r w:rsidR="00EC4C1D">
        <w:rPr>
          <w:rFonts w:ascii="Times New Roman" w:hAnsi="Times New Roman"/>
          <w:szCs w:val="24"/>
        </w:rPr>
        <w:t xml:space="preserve">not have been issued a decision for </w:t>
      </w:r>
      <w:r w:rsidR="00C4787B">
        <w:rPr>
          <w:rFonts w:ascii="Times New Roman" w:hAnsi="Times New Roman"/>
          <w:szCs w:val="24"/>
        </w:rPr>
        <w:t>postponement</w:t>
      </w:r>
      <w:r w:rsidR="00EC4C1D">
        <w:rPr>
          <w:rFonts w:ascii="Times New Roman" w:hAnsi="Times New Roman"/>
          <w:szCs w:val="24"/>
        </w:rPr>
        <w:t xml:space="preserve"> of bankruptcy,</w:t>
      </w:r>
    </w:p>
    <w:p w:rsidR="00070EC3" w:rsidRPr="005F7E03" w:rsidRDefault="00AF08BD" w:rsidP="000B7ED7">
      <w:pPr>
        <w:spacing w:after="120"/>
        <w:ind w:firstLine="708"/>
        <w:jc w:val="both"/>
        <w:rPr>
          <w:rFonts w:ascii="Times New Roman" w:hAnsi="Times New Roman"/>
          <w:szCs w:val="24"/>
        </w:rPr>
      </w:pPr>
      <w:r>
        <w:rPr>
          <w:rFonts w:ascii="Times New Roman" w:hAnsi="Times New Roman"/>
          <w:szCs w:val="24"/>
        </w:rPr>
        <w:t>2</w:t>
      </w:r>
      <w:r w:rsidR="00070EC3" w:rsidRPr="005F7E03">
        <w:rPr>
          <w:rFonts w:ascii="Times New Roman" w:hAnsi="Times New Roman"/>
          <w:szCs w:val="24"/>
        </w:rPr>
        <w:t xml:space="preserve">) </w:t>
      </w:r>
      <w:r>
        <w:rPr>
          <w:rFonts w:ascii="Times New Roman" w:hAnsi="Times New Roman"/>
          <w:szCs w:val="24"/>
        </w:rPr>
        <w:t xml:space="preserve">Must not have </w:t>
      </w:r>
      <w:r w:rsidR="00070EC3" w:rsidRPr="005F7E03">
        <w:rPr>
          <w:rFonts w:ascii="Times New Roman" w:hAnsi="Times New Roman"/>
          <w:szCs w:val="24"/>
        </w:rPr>
        <w:t xml:space="preserve">been sentenced </w:t>
      </w:r>
      <w:r w:rsidR="00C6767D">
        <w:rPr>
          <w:rFonts w:ascii="Times New Roman" w:hAnsi="Times New Roman"/>
          <w:szCs w:val="24"/>
        </w:rPr>
        <w:t xml:space="preserve">to </w:t>
      </w:r>
      <w:r w:rsidR="00070EC3" w:rsidRPr="005F7E03">
        <w:rPr>
          <w:rFonts w:ascii="Times New Roman" w:hAnsi="Times New Roman"/>
          <w:szCs w:val="24"/>
        </w:rPr>
        <w:t>temporary imprisonment, even if they have been forgiven excluding negligent offenses, or</w:t>
      </w:r>
      <w:r w:rsidR="00F37CFA">
        <w:rPr>
          <w:rFonts w:ascii="Times New Roman" w:hAnsi="Times New Roman"/>
          <w:szCs w:val="24"/>
        </w:rPr>
        <w:t xml:space="preserve"> not have</w:t>
      </w:r>
      <w:r w:rsidR="00070EC3" w:rsidRPr="005F7E03">
        <w:rPr>
          <w:rFonts w:ascii="Times New Roman" w:hAnsi="Times New Roman"/>
          <w:szCs w:val="24"/>
        </w:rPr>
        <w:t xml:space="preserve"> been </w:t>
      </w:r>
      <w:r w:rsidR="00837BB3">
        <w:rPr>
          <w:rFonts w:ascii="Times New Roman" w:hAnsi="Times New Roman"/>
          <w:szCs w:val="24"/>
        </w:rPr>
        <w:t xml:space="preserve">convicted </w:t>
      </w:r>
      <w:r w:rsidR="00070EC3" w:rsidRPr="005F7E03">
        <w:rPr>
          <w:rFonts w:ascii="Times New Roman" w:hAnsi="Times New Roman"/>
          <w:szCs w:val="24"/>
        </w:rPr>
        <w:t xml:space="preserve">for infamous crimes such as </w:t>
      </w:r>
      <w:r w:rsidR="00397698">
        <w:rPr>
          <w:rFonts w:ascii="Times New Roman" w:hAnsi="Times New Roman"/>
          <w:szCs w:val="24"/>
        </w:rPr>
        <w:t>simple or qualified</w:t>
      </w:r>
      <w:r w:rsidR="00070EC3" w:rsidRPr="005F7E03">
        <w:rPr>
          <w:rFonts w:ascii="Times New Roman" w:hAnsi="Times New Roman"/>
          <w:szCs w:val="24"/>
        </w:rPr>
        <w:t xml:space="preserve"> embezzlement, extortion, bribery, theft, swindling, forgery, abuse of trust, </w:t>
      </w:r>
      <w:r w:rsidR="00C6767D">
        <w:rPr>
          <w:rFonts w:ascii="Times New Roman" w:hAnsi="Times New Roman"/>
          <w:szCs w:val="24"/>
        </w:rPr>
        <w:t xml:space="preserve">fraudulent </w:t>
      </w:r>
      <w:r w:rsidR="00070EC3" w:rsidRPr="005F7E03">
        <w:rPr>
          <w:rFonts w:ascii="Times New Roman" w:hAnsi="Times New Roman"/>
          <w:szCs w:val="24"/>
        </w:rPr>
        <w:t>bankruptcy,</w:t>
      </w:r>
      <w:r w:rsidR="00397698">
        <w:rPr>
          <w:rFonts w:ascii="Times New Roman" w:hAnsi="Times New Roman"/>
          <w:szCs w:val="24"/>
        </w:rPr>
        <w:t xml:space="preserve"> </w:t>
      </w:r>
      <w:r w:rsidR="009E325B">
        <w:rPr>
          <w:rFonts w:ascii="Times New Roman" w:hAnsi="Times New Roman"/>
          <w:szCs w:val="24"/>
        </w:rPr>
        <w:t>and smuggling offenc</w:t>
      </w:r>
      <w:r w:rsidR="00070EC3" w:rsidRPr="005F7E03">
        <w:rPr>
          <w:rFonts w:ascii="Times New Roman" w:hAnsi="Times New Roman"/>
          <w:szCs w:val="24"/>
        </w:rPr>
        <w:t>es</w:t>
      </w:r>
      <w:r w:rsidR="00C6767D">
        <w:rPr>
          <w:rFonts w:ascii="Times New Roman" w:hAnsi="Times New Roman"/>
          <w:szCs w:val="24"/>
        </w:rPr>
        <w:t xml:space="preserve"> </w:t>
      </w:r>
      <w:r w:rsidR="00256026">
        <w:rPr>
          <w:rFonts w:ascii="Times New Roman" w:hAnsi="Times New Roman"/>
          <w:szCs w:val="24"/>
        </w:rPr>
        <w:t>have been defined in the Law No.5607 on Prevention of Smuggling dated 21/3/2007,</w:t>
      </w:r>
      <w:r w:rsidR="00070EC3" w:rsidRPr="005F7E03">
        <w:rPr>
          <w:rFonts w:ascii="Times New Roman" w:hAnsi="Times New Roman"/>
          <w:szCs w:val="24"/>
        </w:rPr>
        <w:t xml:space="preserve"> fraudulent act</w:t>
      </w:r>
      <w:r w:rsidR="00256026">
        <w:rPr>
          <w:rFonts w:ascii="Times New Roman" w:hAnsi="Times New Roman"/>
          <w:szCs w:val="24"/>
        </w:rPr>
        <w:t>s</w:t>
      </w:r>
      <w:r w:rsidR="00070EC3" w:rsidRPr="005F7E03">
        <w:rPr>
          <w:rFonts w:ascii="Times New Roman" w:hAnsi="Times New Roman"/>
          <w:szCs w:val="24"/>
        </w:rPr>
        <w:t xml:space="preserve"> </w:t>
      </w:r>
      <w:r w:rsidR="00256026">
        <w:rPr>
          <w:rFonts w:ascii="Times New Roman" w:hAnsi="Times New Roman"/>
          <w:szCs w:val="24"/>
        </w:rPr>
        <w:t>in official tenders and trades</w:t>
      </w:r>
      <w:r w:rsidR="00D22922">
        <w:rPr>
          <w:rFonts w:ascii="Times New Roman" w:hAnsi="Times New Roman"/>
          <w:szCs w:val="24"/>
        </w:rPr>
        <w:t>, money laundering,</w:t>
      </w:r>
      <w:r w:rsidR="00256026">
        <w:rPr>
          <w:rFonts w:ascii="Times New Roman" w:hAnsi="Times New Roman"/>
          <w:szCs w:val="24"/>
        </w:rPr>
        <w:t xml:space="preserve"> </w:t>
      </w:r>
      <w:r w:rsidR="00D22922" w:rsidRPr="00D22922">
        <w:rPr>
          <w:rFonts w:ascii="Times New Roman" w:hAnsi="Times New Roman"/>
          <w:szCs w:val="24"/>
        </w:rPr>
        <w:t>terrorism financing</w:t>
      </w:r>
      <w:r w:rsidR="00D22922">
        <w:rPr>
          <w:rFonts w:ascii="Times New Roman" w:hAnsi="Times New Roman"/>
          <w:szCs w:val="24"/>
        </w:rPr>
        <w:t>,</w:t>
      </w:r>
      <w:r w:rsidR="00130554">
        <w:rPr>
          <w:rFonts w:ascii="Times New Roman" w:hAnsi="Times New Roman"/>
          <w:szCs w:val="24"/>
        </w:rPr>
        <w:t xml:space="preserve"> offenses committed against the sovereignty of the state or the prestige of its organs, offen</w:t>
      </w:r>
      <w:r w:rsidR="006E0831">
        <w:rPr>
          <w:rFonts w:ascii="Times New Roman" w:hAnsi="Times New Roman"/>
          <w:szCs w:val="24"/>
        </w:rPr>
        <w:t>s</w:t>
      </w:r>
      <w:r w:rsidR="00130554">
        <w:rPr>
          <w:rFonts w:ascii="Times New Roman" w:hAnsi="Times New Roman"/>
          <w:szCs w:val="24"/>
        </w:rPr>
        <w:t>es committed against the security of state</w:t>
      </w:r>
      <w:r w:rsidR="001E3486">
        <w:rPr>
          <w:rFonts w:ascii="Times New Roman" w:hAnsi="Times New Roman"/>
          <w:szCs w:val="24"/>
        </w:rPr>
        <w:t xml:space="preserve">, </w:t>
      </w:r>
      <w:r w:rsidR="006B28FD">
        <w:rPr>
          <w:rFonts w:ascii="Times New Roman" w:hAnsi="Times New Roman"/>
          <w:szCs w:val="24"/>
        </w:rPr>
        <w:t xml:space="preserve">offenses against the constitutional order or functioning of the </w:t>
      </w:r>
      <w:r w:rsidR="006B28FD" w:rsidRPr="006B28FD">
        <w:rPr>
          <w:rFonts w:ascii="Times New Roman" w:hAnsi="Times New Roman"/>
          <w:szCs w:val="24"/>
        </w:rPr>
        <w:t>constitutional</w:t>
      </w:r>
      <w:r w:rsidR="006B28FD">
        <w:rPr>
          <w:rFonts w:ascii="Times New Roman" w:hAnsi="Times New Roman"/>
          <w:szCs w:val="24"/>
        </w:rPr>
        <w:t xml:space="preserve"> order, offenses committed against the secrets of state and espionage, offenses committed against relations with other states, </w:t>
      </w:r>
      <w:r w:rsidR="00F37CFA">
        <w:rPr>
          <w:rFonts w:ascii="Times New Roman" w:hAnsi="Times New Roman"/>
          <w:szCs w:val="24"/>
        </w:rPr>
        <w:t>t</w:t>
      </w:r>
      <w:r w:rsidR="006B28FD">
        <w:rPr>
          <w:rFonts w:ascii="Times New Roman" w:hAnsi="Times New Roman"/>
          <w:szCs w:val="24"/>
        </w:rPr>
        <w:t>ax evasion</w:t>
      </w:r>
      <w:r w:rsidR="006E0831">
        <w:rPr>
          <w:rFonts w:ascii="Times New Roman" w:hAnsi="Times New Roman"/>
          <w:szCs w:val="24"/>
        </w:rPr>
        <w:t xml:space="preserve"> </w:t>
      </w:r>
      <w:r w:rsidR="00F37CFA">
        <w:rPr>
          <w:rFonts w:ascii="Times New Roman" w:hAnsi="Times New Roman"/>
          <w:szCs w:val="24"/>
        </w:rPr>
        <w:t xml:space="preserve">offenses </w:t>
      </w:r>
      <w:r w:rsidR="006E0831">
        <w:rPr>
          <w:rFonts w:ascii="Times New Roman" w:hAnsi="Times New Roman"/>
          <w:szCs w:val="24"/>
        </w:rPr>
        <w:t>or</w:t>
      </w:r>
      <w:r w:rsidR="00F37CFA">
        <w:rPr>
          <w:rFonts w:ascii="Times New Roman" w:hAnsi="Times New Roman"/>
          <w:szCs w:val="24"/>
        </w:rPr>
        <w:t xml:space="preserve"> </w:t>
      </w:r>
      <w:r w:rsidR="006E0831">
        <w:rPr>
          <w:rFonts w:ascii="Times New Roman" w:hAnsi="Times New Roman"/>
          <w:szCs w:val="24"/>
        </w:rPr>
        <w:t xml:space="preserve"> </w:t>
      </w:r>
      <w:r w:rsidR="00F37CFA">
        <w:rPr>
          <w:rFonts w:ascii="Times New Roman" w:hAnsi="Times New Roman"/>
          <w:szCs w:val="24"/>
        </w:rPr>
        <w:t xml:space="preserve">not have </w:t>
      </w:r>
      <w:r w:rsidR="006E0831">
        <w:rPr>
          <w:rFonts w:ascii="Times New Roman" w:hAnsi="Times New Roman"/>
          <w:szCs w:val="24"/>
        </w:rPr>
        <w:t xml:space="preserve">been convicted for </w:t>
      </w:r>
      <w:r w:rsidR="006B28FD">
        <w:rPr>
          <w:rFonts w:ascii="Times New Roman" w:hAnsi="Times New Roman"/>
          <w:szCs w:val="24"/>
        </w:rPr>
        <w:t xml:space="preserve"> </w:t>
      </w:r>
      <w:r w:rsidR="00CB7D25">
        <w:rPr>
          <w:rFonts w:ascii="Times New Roman" w:hAnsi="Times New Roman"/>
          <w:szCs w:val="24"/>
        </w:rPr>
        <w:t>participation in these crimes.</w:t>
      </w:r>
    </w:p>
    <w:p w:rsidR="00F37CFA" w:rsidRDefault="00F37CFA" w:rsidP="000B7ED7">
      <w:pPr>
        <w:spacing w:after="120"/>
        <w:ind w:firstLine="708"/>
        <w:jc w:val="both"/>
        <w:rPr>
          <w:rFonts w:ascii="Times New Roman" w:hAnsi="Times New Roman"/>
          <w:szCs w:val="24"/>
        </w:rPr>
      </w:pPr>
      <w:r>
        <w:rPr>
          <w:rFonts w:ascii="Times New Roman" w:hAnsi="Times New Roman"/>
          <w:szCs w:val="24"/>
        </w:rPr>
        <w:t>3)</w:t>
      </w:r>
      <w:r w:rsidR="00881C9B" w:rsidRPr="00881C9B">
        <w:t xml:space="preserve"> </w:t>
      </w:r>
      <w:r w:rsidR="00881C9B" w:rsidRPr="00881C9B">
        <w:rPr>
          <w:rFonts w:ascii="Times New Roman" w:hAnsi="Times New Roman"/>
        </w:rPr>
        <w:t>I</w:t>
      </w:r>
      <w:r w:rsidR="00881C9B" w:rsidRPr="00881C9B">
        <w:rPr>
          <w:rFonts w:ascii="Times New Roman" w:hAnsi="Times New Roman"/>
          <w:szCs w:val="24"/>
        </w:rPr>
        <w:t>n the last five years as of the application date,</w:t>
      </w:r>
      <w:r w:rsidR="00881C9B">
        <w:rPr>
          <w:rFonts w:ascii="Times New Roman" w:hAnsi="Times New Roman"/>
          <w:szCs w:val="24"/>
        </w:rPr>
        <w:t xml:space="preserve"> must not </w:t>
      </w:r>
      <w:r w:rsidR="00881C9B" w:rsidRPr="00881C9B">
        <w:rPr>
          <w:rFonts w:ascii="Times New Roman" w:hAnsi="Times New Roman"/>
          <w:szCs w:val="24"/>
        </w:rPr>
        <w:t xml:space="preserve"> </w:t>
      </w:r>
      <w:r w:rsidR="00705BE8">
        <w:rPr>
          <w:rFonts w:ascii="Times New Roman" w:hAnsi="Times New Roman"/>
          <w:szCs w:val="24"/>
        </w:rPr>
        <w:t>h</w:t>
      </w:r>
      <w:r w:rsidR="00881C9B">
        <w:rPr>
          <w:rFonts w:ascii="Times New Roman" w:hAnsi="Times New Roman"/>
          <w:szCs w:val="24"/>
        </w:rPr>
        <w:t>ave</w:t>
      </w:r>
      <w:r w:rsidR="00D84040">
        <w:rPr>
          <w:rFonts w:ascii="Times New Roman" w:hAnsi="Times New Roman"/>
          <w:szCs w:val="24"/>
        </w:rPr>
        <w:t xml:space="preserve"> been</w:t>
      </w:r>
      <w:r w:rsidR="009E325B">
        <w:rPr>
          <w:rFonts w:ascii="Times New Roman" w:hAnsi="Times New Roman"/>
          <w:szCs w:val="24"/>
        </w:rPr>
        <w:t xml:space="preserve"> in</w:t>
      </w:r>
      <w:r w:rsidR="00881C9B">
        <w:rPr>
          <w:rFonts w:ascii="Times New Roman" w:hAnsi="Times New Roman"/>
          <w:szCs w:val="24"/>
        </w:rPr>
        <w:t xml:space="preserve"> a partnership with the exchange office</w:t>
      </w:r>
      <w:r w:rsidR="00E90E4F">
        <w:rPr>
          <w:rFonts w:ascii="Times New Roman" w:hAnsi="Times New Roman"/>
          <w:szCs w:val="24"/>
        </w:rPr>
        <w:t xml:space="preserve"> </w:t>
      </w:r>
      <w:r w:rsidR="00881C9B">
        <w:rPr>
          <w:rFonts w:ascii="Times New Roman" w:hAnsi="Times New Roman"/>
          <w:szCs w:val="24"/>
        </w:rPr>
        <w:t xml:space="preserve">whose </w:t>
      </w:r>
      <w:r w:rsidR="00E90E4F">
        <w:rPr>
          <w:rFonts w:ascii="Times New Roman" w:hAnsi="Times New Roman"/>
          <w:szCs w:val="24"/>
        </w:rPr>
        <w:t xml:space="preserve">operation </w:t>
      </w:r>
      <w:r w:rsidR="00881C9B" w:rsidRPr="00881C9B">
        <w:rPr>
          <w:rFonts w:ascii="Times New Roman" w:hAnsi="Times New Roman"/>
          <w:szCs w:val="24"/>
        </w:rPr>
        <w:t xml:space="preserve">permit or branch </w:t>
      </w:r>
      <w:r w:rsidR="00E90E4F">
        <w:rPr>
          <w:rFonts w:ascii="Times New Roman" w:hAnsi="Times New Roman"/>
          <w:szCs w:val="24"/>
        </w:rPr>
        <w:t xml:space="preserve">operation </w:t>
      </w:r>
      <w:r w:rsidR="00881C9B" w:rsidRPr="00881C9B">
        <w:rPr>
          <w:rFonts w:ascii="Times New Roman" w:hAnsi="Times New Roman"/>
          <w:szCs w:val="24"/>
        </w:rPr>
        <w:t xml:space="preserve">permit cancelled by the </w:t>
      </w:r>
      <w:r w:rsidR="00350DB1">
        <w:rPr>
          <w:rFonts w:ascii="Times New Roman" w:hAnsi="Times New Roman"/>
          <w:szCs w:val="24"/>
        </w:rPr>
        <w:t>Ministry</w:t>
      </w:r>
      <w:r w:rsidR="00881C9B" w:rsidRPr="00881C9B">
        <w:rPr>
          <w:rFonts w:ascii="Times New Roman" w:hAnsi="Times New Roman"/>
          <w:szCs w:val="24"/>
        </w:rPr>
        <w:t xml:space="preserve"> due to its activity contrary to </w:t>
      </w:r>
      <w:r w:rsidR="00E90E4F">
        <w:rPr>
          <w:rFonts w:ascii="Times New Roman" w:hAnsi="Times New Roman"/>
          <w:szCs w:val="24"/>
        </w:rPr>
        <w:t xml:space="preserve">the </w:t>
      </w:r>
      <w:r w:rsidR="00881C9B" w:rsidRPr="00881C9B">
        <w:rPr>
          <w:rFonts w:ascii="Times New Roman" w:hAnsi="Times New Roman"/>
          <w:szCs w:val="24"/>
        </w:rPr>
        <w:t>Article 4 or</w:t>
      </w:r>
      <w:r w:rsidR="00DA0742">
        <w:rPr>
          <w:rFonts w:ascii="Times New Roman" w:hAnsi="Times New Roman"/>
          <w:szCs w:val="24"/>
        </w:rPr>
        <w:t xml:space="preserve"> </w:t>
      </w:r>
      <w:r w:rsidR="00E90E4F">
        <w:rPr>
          <w:rFonts w:ascii="Times New Roman" w:hAnsi="Times New Roman"/>
          <w:szCs w:val="24"/>
        </w:rPr>
        <w:t>must not have been in</w:t>
      </w:r>
      <w:r w:rsidR="00DA0742">
        <w:rPr>
          <w:rFonts w:ascii="Times New Roman" w:hAnsi="Times New Roman"/>
          <w:szCs w:val="24"/>
        </w:rPr>
        <w:t xml:space="preserve"> one of the </w:t>
      </w:r>
      <w:r w:rsidR="00E90E4F">
        <w:rPr>
          <w:rFonts w:ascii="Times New Roman" w:hAnsi="Times New Roman"/>
          <w:szCs w:val="24"/>
        </w:rPr>
        <w:t xml:space="preserve"> position</w:t>
      </w:r>
      <w:r w:rsidR="00DA0742">
        <w:rPr>
          <w:rFonts w:ascii="Times New Roman" w:hAnsi="Times New Roman"/>
          <w:szCs w:val="24"/>
        </w:rPr>
        <w:t>s</w:t>
      </w:r>
      <w:r w:rsidR="00E90E4F">
        <w:rPr>
          <w:rFonts w:ascii="Times New Roman" w:hAnsi="Times New Roman"/>
          <w:szCs w:val="24"/>
        </w:rPr>
        <w:t xml:space="preserve"> such as  g</w:t>
      </w:r>
      <w:r w:rsidR="00881C9B" w:rsidRPr="00881C9B">
        <w:rPr>
          <w:rFonts w:ascii="Times New Roman" w:hAnsi="Times New Roman"/>
          <w:szCs w:val="24"/>
        </w:rPr>
        <w:t xml:space="preserve">eneral </w:t>
      </w:r>
      <w:r w:rsidR="00E90E4F">
        <w:rPr>
          <w:rFonts w:ascii="Times New Roman" w:hAnsi="Times New Roman"/>
          <w:szCs w:val="24"/>
        </w:rPr>
        <w:t>m</w:t>
      </w:r>
      <w:r w:rsidR="00881C9B" w:rsidRPr="00881C9B">
        <w:rPr>
          <w:rFonts w:ascii="Times New Roman" w:hAnsi="Times New Roman"/>
          <w:szCs w:val="24"/>
        </w:rPr>
        <w:t xml:space="preserve">anager, </w:t>
      </w:r>
      <w:r w:rsidR="00E90E4F">
        <w:rPr>
          <w:rFonts w:ascii="Times New Roman" w:hAnsi="Times New Roman"/>
          <w:szCs w:val="24"/>
        </w:rPr>
        <w:t>chairman of the b</w:t>
      </w:r>
      <w:r w:rsidR="00881C9B" w:rsidRPr="00881C9B">
        <w:rPr>
          <w:rFonts w:ascii="Times New Roman" w:hAnsi="Times New Roman"/>
          <w:szCs w:val="24"/>
        </w:rPr>
        <w:t xml:space="preserve">oard of </w:t>
      </w:r>
      <w:r w:rsidR="00E90E4F">
        <w:rPr>
          <w:rFonts w:ascii="Times New Roman" w:hAnsi="Times New Roman"/>
          <w:szCs w:val="24"/>
        </w:rPr>
        <w:t>d</w:t>
      </w:r>
      <w:r w:rsidR="00881C9B" w:rsidRPr="00881C9B">
        <w:rPr>
          <w:rFonts w:ascii="Times New Roman" w:hAnsi="Times New Roman"/>
          <w:szCs w:val="24"/>
        </w:rPr>
        <w:t>irectors, internal control officer and board member</w:t>
      </w:r>
      <w:r w:rsidR="00DA0742">
        <w:rPr>
          <w:rFonts w:ascii="Times New Roman" w:hAnsi="Times New Roman"/>
          <w:szCs w:val="24"/>
        </w:rPr>
        <w:t xml:space="preserve"> in that</w:t>
      </w:r>
      <w:r w:rsidR="00D84040">
        <w:rPr>
          <w:rFonts w:ascii="Times New Roman" w:hAnsi="Times New Roman"/>
          <w:szCs w:val="24"/>
        </w:rPr>
        <w:t xml:space="preserve">; </w:t>
      </w:r>
      <w:r w:rsidR="00705BE8">
        <w:rPr>
          <w:rFonts w:ascii="Times New Roman" w:hAnsi="Times New Roman"/>
          <w:szCs w:val="24"/>
        </w:rPr>
        <w:t xml:space="preserve">in accordance with the paragraph seven of the  Article 29,  </w:t>
      </w:r>
      <w:r w:rsidR="00DA0742">
        <w:rPr>
          <w:rFonts w:ascii="Times New Roman" w:hAnsi="Times New Roman"/>
          <w:szCs w:val="24"/>
        </w:rPr>
        <w:t xml:space="preserve"> must not</w:t>
      </w:r>
      <w:r w:rsidR="00E11B49">
        <w:rPr>
          <w:rFonts w:ascii="Times New Roman" w:hAnsi="Times New Roman"/>
          <w:szCs w:val="24"/>
        </w:rPr>
        <w:t xml:space="preserve"> </w:t>
      </w:r>
      <w:r w:rsidR="00705BE8">
        <w:rPr>
          <w:rFonts w:ascii="Times New Roman" w:hAnsi="Times New Roman"/>
          <w:szCs w:val="24"/>
        </w:rPr>
        <w:t xml:space="preserve">have </w:t>
      </w:r>
      <w:r w:rsidR="00D84040" w:rsidRPr="00D84040">
        <w:rPr>
          <w:rFonts w:ascii="Times New Roman" w:hAnsi="Times New Roman"/>
        </w:rPr>
        <w:t>submitted</w:t>
      </w:r>
      <w:r w:rsidR="00D84040">
        <w:t xml:space="preserve"> </w:t>
      </w:r>
      <w:r w:rsidR="00705BE8">
        <w:rPr>
          <w:rFonts w:ascii="Times New Roman" w:hAnsi="Times New Roman"/>
          <w:szCs w:val="24"/>
        </w:rPr>
        <w:t>false information and documents</w:t>
      </w:r>
      <w:r w:rsidR="00D84040">
        <w:rPr>
          <w:rFonts w:ascii="Times New Roman" w:hAnsi="Times New Roman"/>
          <w:szCs w:val="24"/>
        </w:rPr>
        <w:t xml:space="preserve"> to the </w:t>
      </w:r>
      <w:r w:rsidR="00350DB1">
        <w:rPr>
          <w:rFonts w:ascii="Times New Roman" w:hAnsi="Times New Roman"/>
          <w:szCs w:val="24"/>
        </w:rPr>
        <w:t>Ministry</w:t>
      </w:r>
      <w:r w:rsidR="00D84040">
        <w:rPr>
          <w:rFonts w:ascii="Times New Roman" w:hAnsi="Times New Roman"/>
          <w:szCs w:val="24"/>
        </w:rPr>
        <w:t xml:space="preserve"> and </w:t>
      </w:r>
      <w:r w:rsidR="00D84040" w:rsidRPr="00D84040">
        <w:rPr>
          <w:rFonts w:ascii="Times New Roman" w:hAnsi="Times New Roman"/>
          <w:szCs w:val="24"/>
        </w:rPr>
        <w:t xml:space="preserve">subjected to administrative sanctions </w:t>
      </w:r>
      <w:r w:rsidR="00D84040">
        <w:rPr>
          <w:rFonts w:ascii="Times New Roman" w:hAnsi="Times New Roman"/>
          <w:szCs w:val="24"/>
        </w:rPr>
        <w:t>for unauthorized</w:t>
      </w:r>
      <w:r w:rsidR="00705BE8">
        <w:rPr>
          <w:rFonts w:ascii="Times New Roman" w:hAnsi="Times New Roman"/>
          <w:szCs w:val="24"/>
        </w:rPr>
        <w:t xml:space="preserve"> </w:t>
      </w:r>
      <w:r w:rsidR="00D84040">
        <w:rPr>
          <w:rFonts w:ascii="Times New Roman" w:hAnsi="Times New Roman"/>
          <w:szCs w:val="24"/>
        </w:rPr>
        <w:t xml:space="preserve">purchase and sale </w:t>
      </w:r>
      <w:r w:rsidR="00705BE8">
        <w:rPr>
          <w:rFonts w:ascii="Times New Roman" w:hAnsi="Times New Roman"/>
          <w:szCs w:val="24"/>
        </w:rPr>
        <w:t>of foreign exchange</w:t>
      </w:r>
      <w:r w:rsidR="00D84040">
        <w:rPr>
          <w:rFonts w:ascii="Times New Roman" w:hAnsi="Times New Roman"/>
          <w:szCs w:val="24"/>
        </w:rPr>
        <w:t>,</w:t>
      </w:r>
      <w:r w:rsidR="00705BE8">
        <w:rPr>
          <w:rFonts w:ascii="Times New Roman" w:hAnsi="Times New Roman"/>
          <w:szCs w:val="24"/>
        </w:rPr>
        <w:t xml:space="preserve">  </w:t>
      </w:r>
      <w:r w:rsidR="00DA0742">
        <w:rPr>
          <w:rFonts w:ascii="Times New Roman" w:hAnsi="Times New Roman"/>
          <w:szCs w:val="24"/>
        </w:rPr>
        <w:t xml:space="preserve">    </w:t>
      </w:r>
    </w:p>
    <w:p w:rsidR="00F37CFA" w:rsidRDefault="000B7ED7" w:rsidP="002664EF">
      <w:pPr>
        <w:spacing w:after="120"/>
        <w:ind w:firstLine="708"/>
        <w:jc w:val="both"/>
        <w:rPr>
          <w:rFonts w:ascii="Times New Roman" w:hAnsi="Times New Roman"/>
          <w:szCs w:val="24"/>
        </w:rPr>
      </w:pPr>
      <w:r>
        <w:rPr>
          <w:rFonts w:ascii="Times New Roman" w:hAnsi="Times New Roman"/>
          <w:szCs w:val="24"/>
        </w:rPr>
        <w:t>4)</w:t>
      </w:r>
      <w:r w:rsidR="00303CB4" w:rsidRPr="00303CB4">
        <w:rPr>
          <w:rFonts w:ascii="Times New Roman" w:hAnsi="Times New Roman"/>
          <w:szCs w:val="24"/>
        </w:rPr>
        <w:t xml:space="preserve"> </w:t>
      </w:r>
      <w:r w:rsidR="00DA0742">
        <w:rPr>
          <w:rFonts w:ascii="Times New Roman" w:hAnsi="Times New Roman"/>
          <w:szCs w:val="24"/>
        </w:rPr>
        <w:t>Founding partners</w:t>
      </w:r>
      <w:r w:rsidR="00E11B49">
        <w:rPr>
          <w:rFonts w:ascii="Times New Roman" w:hAnsi="Times New Roman"/>
          <w:szCs w:val="24"/>
        </w:rPr>
        <w:t xml:space="preserve"> </w:t>
      </w:r>
      <w:r w:rsidR="002664EF">
        <w:rPr>
          <w:rFonts w:ascii="Times New Roman" w:hAnsi="Times New Roman"/>
          <w:szCs w:val="24"/>
        </w:rPr>
        <w:t>a</w:t>
      </w:r>
      <w:r w:rsidR="00303CB4">
        <w:rPr>
          <w:rFonts w:ascii="Times New Roman" w:hAnsi="Times New Roman"/>
          <w:szCs w:val="24"/>
        </w:rPr>
        <w:t xml:space="preserve">nd their </w:t>
      </w:r>
      <w:r w:rsidR="00303CB4" w:rsidRPr="00303CB4">
        <w:rPr>
          <w:rFonts w:ascii="Times New Roman" w:hAnsi="Times New Roman"/>
          <w:szCs w:val="24"/>
        </w:rPr>
        <w:t xml:space="preserve">companies </w:t>
      </w:r>
      <w:r w:rsidR="00303CB4">
        <w:rPr>
          <w:rFonts w:ascii="Times New Roman" w:hAnsi="Times New Roman"/>
          <w:szCs w:val="24"/>
        </w:rPr>
        <w:t xml:space="preserve">that they have </w:t>
      </w:r>
      <w:r w:rsidR="00303CB4" w:rsidRPr="00303CB4">
        <w:rPr>
          <w:rFonts w:ascii="Times New Roman" w:hAnsi="Times New Roman"/>
          <w:szCs w:val="24"/>
        </w:rPr>
        <w:t xml:space="preserve">ten percent or more shares </w:t>
      </w:r>
      <w:r w:rsidR="00303CB4">
        <w:rPr>
          <w:rFonts w:ascii="Times New Roman" w:hAnsi="Times New Roman"/>
          <w:szCs w:val="24"/>
        </w:rPr>
        <w:t>must</w:t>
      </w:r>
      <w:r w:rsidR="00303CB4" w:rsidRPr="00303CB4">
        <w:rPr>
          <w:rFonts w:ascii="Times New Roman" w:hAnsi="Times New Roman"/>
          <w:szCs w:val="24"/>
        </w:rPr>
        <w:t xml:space="preserve"> not have tax </w:t>
      </w:r>
      <w:r w:rsidR="00DA0742">
        <w:rPr>
          <w:rFonts w:ascii="Times New Roman" w:hAnsi="Times New Roman"/>
          <w:szCs w:val="24"/>
        </w:rPr>
        <w:t>debt,</w:t>
      </w:r>
    </w:p>
    <w:p w:rsidR="000B7ED7" w:rsidRDefault="00F37CFA" w:rsidP="000B7ED7">
      <w:pPr>
        <w:spacing w:after="120"/>
        <w:ind w:firstLine="708"/>
        <w:jc w:val="both"/>
        <w:rPr>
          <w:rFonts w:ascii="Times New Roman" w:hAnsi="Times New Roman"/>
          <w:szCs w:val="24"/>
        </w:rPr>
      </w:pPr>
      <w:r>
        <w:rPr>
          <w:rFonts w:ascii="Times New Roman" w:hAnsi="Times New Roman"/>
          <w:szCs w:val="24"/>
        </w:rPr>
        <w:t>5) Have</w:t>
      </w:r>
      <w:r w:rsidR="002664EF">
        <w:rPr>
          <w:rFonts w:ascii="Times New Roman" w:hAnsi="Times New Roman"/>
          <w:szCs w:val="24"/>
        </w:rPr>
        <w:t xml:space="preserve"> </w:t>
      </w:r>
      <w:r>
        <w:rPr>
          <w:rFonts w:ascii="Times New Roman" w:hAnsi="Times New Roman"/>
          <w:szCs w:val="24"/>
        </w:rPr>
        <w:t>necessary finan</w:t>
      </w:r>
      <w:r w:rsidR="000B7ED7">
        <w:rPr>
          <w:rFonts w:ascii="Times New Roman" w:hAnsi="Times New Roman"/>
          <w:szCs w:val="24"/>
        </w:rPr>
        <w:t>cial strength</w:t>
      </w:r>
      <w:r w:rsidR="009A5FE0">
        <w:rPr>
          <w:rFonts w:ascii="Times New Roman" w:hAnsi="Times New Roman"/>
          <w:szCs w:val="24"/>
        </w:rPr>
        <w:t>,</w:t>
      </w:r>
      <w:r w:rsidR="000B7ED7">
        <w:rPr>
          <w:rFonts w:ascii="Times New Roman" w:hAnsi="Times New Roman"/>
          <w:szCs w:val="24"/>
        </w:rPr>
        <w:t xml:space="preserve"> </w:t>
      </w:r>
      <w:r w:rsidR="00CA47DF">
        <w:rPr>
          <w:rFonts w:ascii="Times New Roman" w:hAnsi="Times New Roman"/>
          <w:szCs w:val="24"/>
        </w:rPr>
        <w:t>integrity</w:t>
      </w:r>
      <w:r w:rsidR="009A5FE0">
        <w:rPr>
          <w:rFonts w:ascii="Times New Roman" w:hAnsi="Times New Roman"/>
          <w:szCs w:val="24"/>
        </w:rPr>
        <w:t xml:space="preserve"> and </w:t>
      </w:r>
      <w:r w:rsidR="00176FBC">
        <w:rPr>
          <w:rFonts w:ascii="Times New Roman" w:hAnsi="Times New Roman"/>
          <w:szCs w:val="24"/>
        </w:rPr>
        <w:t xml:space="preserve">reputation </w:t>
      </w:r>
      <w:r w:rsidR="000B7ED7">
        <w:rPr>
          <w:rFonts w:ascii="Times New Roman" w:hAnsi="Times New Roman"/>
          <w:szCs w:val="24"/>
        </w:rPr>
        <w:t xml:space="preserve">required </w:t>
      </w:r>
      <w:r w:rsidR="000B7ED7" w:rsidRPr="000B7ED7">
        <w:rPr>
          <w:rFonts w:ascii="Times New Roman" w:hAnsi="Times New Roman"/>
          <w:szCs w:val="24"/>
        </w:rPr>
        <w:t>by the business</w:t>
      </w:r>
      <w:r w:rsidR="000B7ED7">
        <w:rPr>
          <w:rFonts w:ascii="Times New Roman" w:hAnsi="Times New Roman"/>
          <w:szCs w:val="24"/>
        </w:rPr>
        <w:t>,</w:t>
      </w:r>
      <w:r w:rsidR="000B7ED7" w:rsidRPr="000B7ED7">
        <w:rPr>
          <w:rFonts w:ascii="Times New Roman" w:hAnsi="Times New Roman"/>
          <w:szCs w:val="24"/>
        </w:rPr>
        <w:t xml:space="preserve"> </w:t>
      </w:r>
    </w:p>
    <w:p w:rsidR="00070EC3" w:rsidRPr="005F7E03" w:rsidRDefault="00070EC3" w:rsidP="009B21DB">
      <w:pPr>
        <w:spacing w:after="120"/>
        <w:ind w:firstLine="708"/>
        <w:jc w:val="both"/>
        <w:rPr>
          <w:rFonts w:ascii="Times New Roman" w:hAnsi="Times New Roman"/>
          <w:szCs w:val="24"/>
        </w:rPr>
      </w:pPr>
      <w:r w:rsidRPr="005F7E03">
        <w:rPr>
          <w:rFonts w:ascii="Times New Roman" w:hAnsi="Times New Roman"/>
          <w:szCs w:val="24"/>
        </w:rPr>
        <w:t xml:space="preserve">e) Shares must be </w:t>
      </w:r>
      <w:r w:rsidR="00A967A7">
        <w:rPr>
          <w:rFonts w:ascii="Times New Roman" w:hAnsi="Times New Roman"/>
          <w:szCs w:val="24"/>
        </w:rPr>
        <w:t xml:space="preserve">registered </w:t>
      </w:r>
      <w:r w:rsidRPr="005F7E03">
        <w:rPr>
          <w:rFonts w:ascii="Times New Roman" w:hAnsi="Times New Roman"/>
          <w:szCs w:val="24"/>
        </w:rPr>
        <w:t>and they have to be issued against cash,</w:t>
      </w:r>
    </w:p>
    <w:p w:rsidR="00070EC3" w:rsidRPr="005F7E03" w:rsidRDefault="00070EC3" w:rsidP="009B21DB">
      <w:pPr>
        <w:spacing w:after="120"/>
        <w:ind w:firstLine="708"/>
        <w:jc w:val="both"/>
        <w:rPr>
          <w:rFonts w:ascii="Times New Roman" w:hAnsi="Times New Roman"/>
          <w:szCs w:val="24"/>
        </w:rPr>
      </w:pPr>
      <w:r w:rsidRPr="005F7E03">
        <w:rPr>
          <w:rFonts w:ascii="Times New Roman" w:hAnsi="Times New Roman"/>
          <w:szCs w:val="24"/>
        </w:rPr>
        <w:t>f) Their Articles of Association must conform to the provisions of legislation regarding the protection of the value of Turkish currency,</w:t>
      </w:r>
    </w:p>
    <w:p w:rsidR="0088219D" w:rsidRDefault="0088219D" w:rsidP="0088219D">
      <w:pPr>
        <w:spacing w:after="120"/>
        <w:jc w:val="both"/>
        <w:rPr>
          <w:rFonts w:ascii="Times New Roman" w:hAnsi="Times New Roman"/>
          <w:szCs w:val="24"/>
        </w:rPr>
      </w:pPr>
    </w:p>
    <w:p w:rsidR="0088219D" w:rsidRPr="0088219D" w:rsidRDefault="0088219D" w:rsidP="00D37A55">
      <w:pPr>
        <w:spacing w:after="120"/>
        <w:ind w:firstLine="708"/>
        <w:jc w:val="both"/>
        <w:rPr>
          <w:rFonts w:ascii="Times New Roman" w:hAnsi="Times New Roman"/>
          <w:b/>
          <w:szCs w:val="24"/>
        </w:rPr>
      </w:pPr>
      <w:r w:rsidRPr="0088219D">
        <w:rPr>
          <w:rFonts w:ascii="Times New Roman" w:hAnsi="Times New Roman"/>
          <w:b/>
          <w:szCs w:val="24"/>
        </w:rPr>
        <w:t>Application</w:t>
      </w:r>
    </w:p>
    <w:p w:rsidR="0088219D" w:rsidRPr="0088219D" w:rsidRDefault="0088219D" w:rsidP="00D37A55">
      <w:pPr>
        <w:spacing w:after="120"/>
        <w:ind w:firstLine="708"/>
        <w:jc w:val="both"/>
        <w:rPr>
          <w:rFonts w:ascii="Times New Roman" w:hAnsi="Times New Roman"/>
          <w:szCs w:val="24"/>
        </w:rPr>
      </w:pPr>
      <w:r w:rsidRPr="0088219D">
        <w:rPr>
          <w:rFonts w:ascii="Times New Roman" w:hAnsi="Times New Roman"/>
          <w:b/>
          <w:szCs w:val="24"/>
        </w:rPr>
        <w:t>Article 7-</w:t>
      </w:r>
      <w:r w:rsidRPr="0088219D">
        <w:rPr>
          <w:rFonts w:ascii="Times New Roman" w:hAnsi="Times New Roman"/>
          <w:szCs w:val="24"/>
        </w:rPr>
        <w:t xml:space="preserve"> The following documents have to be attached to the application to be </w:t>
      </w:r>
      <w:r w:rsidR="00A967A7">
        <w:rPr>
          <w:rFonts w:ascii="Times New Roman" w:hAnsi="Times New Roman"/>
          <w:szCs w:val="24"/>
        </w:rPr>
        <w:t xml:space="preserve">submitted </w:t>
      </w:r>
      <w:r w:rsidRPr="0088219D">
        <w:rPr>
          <w:rFonts w:ascii="Times New Roman" w:hAnsi="Times New Roman"/>
          <w:szCs w:val="24"/>
        </w:rPr>
        <w:t xml:space="preserve"> to the </w:t>
      </w:r>
      <w:r w:rsidR="00350DB1">
        <w:rPr>
          <w:rFonts w:ascii="Times New Roman" w:hAnsi="Times New Roman"/>
          <w:szCs w:val="24"/>
        </w:rPr>
        <w:t>Ministry</w:t>
      </w:r>
      <w:r w:rsidRPr="0088219D">
        <w:rPr>
          <w:rFonts w:ascii="Times New Roman" w:hAnsi="Times New Roman"/>
          <w:szCs w:val="24"/>
        </w:rPr>
        <w:t xml:space="preserve"> for the establishment of exchange offices;</w:t>
      </w:r>
    </w:p>
    <w:p w:rsidR="0088219D" w:rsidRPr="0088219D" w:rsidRDefault="0088219D" w:rsidP="00D37A55">
      <w:pPr>
        <w:spacing w:after="120"/>
        <w:ind w:firstLine="708"/>
        <w:jc w:val="both"/>
        <w:rPr>
          <w:rFonts w:ascii="Times New Roman" w:hAnsi="Times New Roman"/>
          <w:szCs w:val="24"/>
        </w:rPr>
      </w:pPr>
      <w:r w:rsidRPr="0088219D">
        <w:rPr>
          <w:rFonts w:ascii="Times New Roman" w:hAnsi="Times New Roman"/>
          <w:szCs w:val="24"/>
        </w:rPr>
        <w:t>a) Draft Articles of Association,</w:t>
      </w:r>
    </w:p>
    <w:p w:rsidR="002D2030" w:rsidRDefault="0088219D" w:rsidP="00D37A55">
      <w:pPr>
        <w:spacing w:after="120"/>
        <w:ind w:firstLine="708"/>
        <w:jc w:val="both"/>
        <w:rPr>
          <w:rFonts w:ascii="Times New Roman" w:hAnsi="Times New Roman"/>
          <w:szCs w:val="24"/>
        </w:rPr>
      </w:pPr>
      <w:r w:rsidRPr="0088219D">
        <w:rPr>
          <w:rFonts w:ascii="Times New Roman" w:hAnsi="Times New Roman"/>
          <w:szCs w:val="24"/>
        </w:rPr>
        <w:t>b)</w:t>
      </w:r>
      <w:r w:rsidR="002D2030">
        <w:rPr>
          <w:rFonts w:ascii="Times New Roman" w:hAnsi="Times New Roman"/>
          <w:szCs w:val="24"/>
        </w:rPr>
        <w:t xml:space="preserve"> For</w:t>
      </w:r>
      <w:r w:rsidRPr="0088219D">
        <w:rPr>
          <w:rFonts w:ascii="Times New Roman" w:hAnsi="Times New Roman"/>
          <w:szCs w:val="24"/>
        </w:rPr>
        <w:t xml:space="preserve"> </w:t>
      </w:r>
      <w:r w:rsidR="002D2030">
        <w:rPr>
          <w:rFonts w:ascii="Times New Roman" w:hAnsi="Times New Roman"/>
          <w:szCs w:val="24"/>
        </w:rPr>
        <w:t>e</w:t>
      </w:r>
      <w:r w:rsidR="002D2030" w:rsidRPr="002D2030">
        <w:rPr>
          <w:rFonts w:ascii="Times New Roman" w:hAnsi="Times New Roman"/>
          <w:szCs w:val="24"/>
        </w:rPr>
        <w:t>ach real person founding partner and any person who has ten percent or more share</w:t>
      </w:r>
      <w:r w:rsidR="00F80402">
        <w:rPr>
          <w:rFonts w:ascii="Times New Roman" w:hAnsi="Times New Roman"/>
          <w:szCs w:val="24"/>
        </w:rPr>
        <w:t>s</w:t>
      </w:r>
      <w:r w:rsidR="002D2030" w:rsidRPr="002D2030">
        <w:rPr>
          <w:rFonts w:ascii="Times New Roman" w:hAnsi="Times New Roman"/>
          <w:szCs w:val="24"/>
        </w:rPr>
        <w:t xml:space="preserve"> in the legal person founding partner </w:t>
      </w:r>
      <w:r w:rsidR="002D2030">
        <w:rPr>
          <w:rFonts w:ascii="Times New Roman" w:hAnsi="Times New Roman"/>
          <w:szCs w:val="24"/>
        </w:rPr>
        <w:t xml:space="preserve">residing </w:t>
      </w:r>
      <w:r w:rsidR="002D2030" w:rsidRPr="002D2030">
        <w:rPr>
          <w:rFonts w:ascii="Times New Roman" w:hAnsi="Times New Roman"/>
          <w:szCs w:val="24"/>
        </w:rPr>
        <w:t xml:space="preserve">in Turkey and the general manager of the company, the members of the Board of Directors, the authorized employees of the signature and the internal control officers for  group A </w:t>
      </w:r>
      <w:r w:rsidR="004F36DF">
        <w:rPr>
          <w:rFonts w:ascii="Times New Roman" w:hAnsi="Times New Roman"/>
          <w:szCs w:val="24"/>
        </w:rPr>
        <w:t xml:space="preserve"> type </w:t>
      </w:r>
      <w:r w:rsidR="002D2030" w:rsidRPr="002D2030">
        <w:rPr>
          <w:rFonts w:ascii="Times New Roman" w:hAnsi="Times New Roman"/>
          <w:szCs w:val="24"/>
        </w:rPr>
        <w:t>exchange offices;</w:t>
      </w:r>
    </w:p>
    <w:p w:rsidR="0088219D" w:rsidRDefault="0088219D" w:rsidP="00D37A55">
      <w:pPr>
        <w:spacing w:after="120"/>
        <w:ind w:firstLine="708"/>
        <w:jc w:val="both"/>
        <w:rPr>
          <w:rFonts w:ascii="Times New Roman" w:hAnsi="Times New Roman"/>
          <w:szCs w:val="24"/>
        </w:rPr>
      </w:pPr>
      <w:r w:rsidRPr="0088219D">
        <w:rPr>
          <w:rFonts w:ascii="Times New Roman" w:hAnsi="Times New Roman"/>
          <w:szCs w:val="24"/>
        </w:rPr>
        <w:t xml:space="preserve">1) The written </w:t>
      </w:r>
      <w:r w:rsidR="002C6577">
        <w:rPr>
          <w:rFonts w:ascii="Times New Roman" w:hAnsi="Times New Roman"/>
          <w:szCs w:val="24"/>
        </w:rPr>
        <w:t xml:space="preserve">declarations </w:t>
      </w:r>
      <w:r w:rsidRPr="0088219D">
        <w:rPr>
          <w:rFonts w:ascii="Times New Roman" w:hAnsi="Times New Roman"/>
          <w:szCs w:val="24"/>
        </w:rPr>
        <w:t xml:space="preserve"> that </w:t>
      </w:r>
      <w:r w:rsidR="00D54C7F">
        <w:rPr>
          <w:rFonts w:ascii="Times New Roman" w:hAnsi="Times New Roman"/>
          <w:szCs w:val="24"/>
        </w:rPr>
        <w:t xml:space="preserve">they are not </w:t>
      </w:r>
      <w:r w:rsidRPr="0088219D">
        <w:rPr>
          <w:rFonts w:ascii="Times New Roman" w:hAnsi="Times New Roman"/>
          <w:szCs w:val="24"/>
        </w:rPr>
        <w:t>bankrupted,</w:t>
      </w:r>
      <w:r w:rsidR="000D133F">
        <w:rPr>
          <w:rFonts w:ascii="Times New Roman" w:hAnsi="Times New Roman"/>
          <w:szCs w:val="24"/>
        </w:rPr>
        <w:t xml:space="preserve"> concordant and no </w:t>
      </w:r>
      <w:r w:rsidR="000D133F" w:rsidRPr="000D133F">
        <w:rPr>
          <w:rFonts w:ascii="Times New Roman" w:hAnsi="Times New Roman"/>
          <w:szCs w:val="24"/>
        </w:rPr>
        <w:t>decision for postponement of bankruptcy</w:t>
      </w:r>
      <w:r w:rsidR="000D133F">
        <w:rPr>
          <w:rFonts w:ascii="Times New Roman" w:hAnsi="Times New Roman"/>
          <w:szCs w:val="24"/>
        </w:rPr>
        <w:t xml:space="preserve"> for them ha</w:t>
      </w:r>
      <w:r w:rsidR="002C6577">
        <w:rPr>
          <w:rFonts w:ascii="Times New Roman" w:hAnsi="Times New Roman"/>
          <w:szCs w:val="24"/>
        </w:rPr>
        <w:t>s</w:t>
      </w:r>
      <w:r w:rsidR="000D133F">
        <w:rPr>
          <w:rFonts w:ascii="Times New Roman" w:hAnsi="Times New Roman"/>
          <w:szCs w:val="24"/>
        </w:rPr>
        <w:t xml:space="preserve"> been issued</w:t>
      </w:r>
      <w:r w:rsidR="000D133F" w:rsidRPr="000D133F">
        <w:rPr>
          <w:rFonts w:ascii="Times New Roman" w:hAnsi="Times New Roman"/>
          <w:szCs w:val="24"/>
        </w:rPr>
        <w:t>,</w:t>
      </w:r>
    </w:p>
    <w:p w:rsidR="00F066B7" w:rsidRDefault="00F066B7" w:rsidP="00D37A55">
      <w:pPr>
        <w:spacing w:after="120"/>
        <w:ind w:firstLine="708"/>
        <w:jc w:val="both"/>
        <w:rPr>
          <w:rFonts w:ascii="Times New Roman" w:hAnsi="Times New Roman"/>
          <w:szCs w:val="24"/>
        </w:rPr>
      </w:pPr>
      <w:r>
        <w:rPr>
          <w:rFonts w:ascii="Times New Roman" w:hAnsi="Times New Roman"/>
          <w:szCs w:val="24"/>
        </w:rPr>
        <w:t xml:space="preserve">2)The written </w:t>
      </w:r>
      <w:r w:rsidR="00A967A7">
        <w:rPr>
          <w:rFonts w:ascii="Times New Roman" w:hAnsi="Times New Roman"/>
          <w:szCs w:val="24"/>
        </w:rPr>
        <w:t xml:space="preserve">declarations </w:t>
      </w:r>
      <w:r w:rsidR="007268A1">
        <w:rPr>
          <w:rFonts w:ascii="Times New Roman" w:hAnsi="Times New Roman"/>
          <w:szCs w:val="24"/>
        </w:rPr>
        <w:t>that, i</w:t>
      </w:r>
      <w:r w:rsidR="007268A1" w:rsidRPr="007268A1">
        <w:rPr>
          <w:rFonts w:ascii="Times New Roman" w:hAnsi="Times New Roman"/>
          <w:szCs w:val="24"/>
        </w:rPr>
        <w:t>n the last five years as of the application date,</w:t>
      </w:r>
      <w:r w:rsidR="007268A1">
        <w:rPr>
          <w:rFonts w:ascii="Times New Roman" w:hAnsi="Times New Roman"/>
          <w:szCs w:val="24"/>
        </w:rPr>
        <w:t xml:space="preserve"> they</w:t>
      </w:r>
      <w:r w:rsidR="007268A1" w:rsidRPr="007268A1">
        <w:rPr>
          <w:rFonts w:ascii="Times New Roman" w:hAnsi="Times New Roman"/>
          <w:szCs w:val="24"/>
        </w:rPr>
        <w:t xml:space="preserve"> </w:t>
      </w:r>
      <w:r w:rsidR="007268A1">
        <w:rPr>
          <w:rFonts w:ascii="Times New Roman" w:hAnsi="Times New Roman"/>
          <w:szCs w:val="24"/>
        </w:rPr>
        <w:t xml:space="preserve">do </w:t>
      </w:r>
      <w:r w:rsidR="007268A1" w:rsidRPr="007268A1">
        <w:rPr>
          <w:rFonts w:ascii="Times New Roman" w:hAnsi="Times New Roman"/>
          <w:szCs w:val="24"/>
        </w:rPr>
        <w:t xml:space="preserve">not  have a partnership with the exchange office whose operation permit or branch operation permit cancelled by the </w:t>
      </w:r>
      <w:r w:rsidR="00350DB1">
        <w:rPr>
          <w:rFonts w:ascii="Times New Roman" w:hAnsi="Times New Roman"/>
          <w:szCs w:val="24"/>
        </w:rPr>
        <w:t>Ministry</w:t>
      </w:r>
      <w:r w:rsidR="007268A1" w:rsidRPr="007268A1">
        <w:rPr>
          <w:rFonts w:ascii="Times New Roman" w:hAnsi="Times New Roman"/>
          <w:szCs w:val="24"/>
        </w:rPr>
        <w:t xml:space="preserve"> </w:t>
      </w:r>
      <w:r w:rsidR="007268A1">
        <w:rPr>
          <w:rFonts w:ascii="Times New Roman" w:hAnsi="Times New Roman"/>
          <w:szCs w:val="24"/>
        </w:rPr>
        <w:t xml:space="preserve">in accordance with </w:t>
      </w:r>
      <w:r w:rsidR="007268A1" w:rsidRPr="007268A1">
        <w:rPr>
          <w:rFonts w:ascii="Times New Roman" w:hAnsi="Times New Roman"/>
          <w:szCs w:val="24"/>
        </w:rPr>
        <w:t xml:space="preserve">the Article 4 or </w:t>
      </w:r>
      <w:r w:rsidR="00510CB2">
        <w:rPr>
          <w:rFonts w:ascii="Times New Roman" w:hAnsi="Times New Roman"/>
          <w:szCs w:val="24"/>
        </w:rPr>
        <w:t>have</w:t>
      </w:r>
      <w:r w:rsidR="00326522">
        <w:rPr>
          <w:rFonts w:ascii="Times New Roman" w:hAnsi="Times New Roman"/>
          <w:szCs w:val="24"/>
        </w:rPr>
        <w:t xml:space="preserve"> been </w:t>
      </w:r>
      <w:r w:rsidR="00510CB2">
        <w:rPr>
          <w:rFonts w:ascii="Times New Roman" w:hAnsi="Times New Roman"/>
          <w:szCs w:val="24"/>
        </w:rPr>
        <w:t xml:space="preserve"> </w:t>
      </w:r>
      <w:r w:rsidR="007268A1" w:rsidRPr="007268A1">
        <w:rPr>
          <w:rFonts w:ascii="Times New Roman" w:hAnsi="Times New Roman"/>
          <w:szCs w:val="24"/>
        </w:rPr>
        <w:t xml:space="preserve">in one of the  positions such as  general manager, chairman of the board of directors, internal control officer and board member in that; in accordance with the paragraph seven of the  Article 29,  </w:t>
      </w:r>
      <w:r w:rsidR="00326522">
        <w:rPr>
          <w:rFonts w:ascii="Times New Roman" w:hAnsi="Times New Roman"/>
          <w:szCs w:val="24"/>
        </w:rPr>
        <w:t xml:space="preserve">they do </w:t>
      </w:r>
      <w:r w:rsidR="007268A1" w:rsidRPr="007268A1">
        <w:rPr>
          <w:rFonts w:ascii="Times New Roman" w:hAnsi="Times New Roman"/>
          <w:szCs w:val="24"/>
        </w:rPr>
        <w:t xml:space="preserve">not have submitted false information and documents to the </w:t>
      </w:r>
      <w:r w:rsidR="00350DB1">
        <w:rPr>
          <w:rFonts w:ascii="Times New Roman" w:hAnsi="Times New Roman"/>
          <w:szCs w:val="24"/>
        </w:rPr>
        <w:t>Ministry</w:t>
      </w:r>
      <w:r w:rsidR="007268A1" w:rsidRPr="007268A1">
        <w:rPr>
          <w:rFonts w:ascii="Times New Roman" w:hAnsi="Times New Roman"/>
          <w:szCs w:val="24"/>
        </w:rPr>
        <w:t xml:space="preserve"> and subjected to administrative sanctions for unauthorized purchase and sale of foreign exchange</w:t>
      </w:r>
      <w:r w:rsidR="00326522">
        <w:rPr>
          <w:rFonts w:ascii="Times New Roman" w:hAnsi="Times New Roman"/>
          <w:szCs w:val="24"/>
        </w:rPr>
        <w:t>,</w:t>
      </w:r>
    </w:p>
    <w:p w:rsidR="0088219D" w:rsidRPr="0088219D" w:rsidRDefault="0088219D" w:rsidP="00D37A55">
      <w:pPr>
        <w:spacing w:after="120"/>
        <w:ind w:firstLine="708"/>
        <w:jc w:val="both"/>
        <w:rPr>
          <w:rFonts w:ascii="Times New Roman" w:hAnsi="Times New Roman"/>
          <w:szCs w:val="24"/>
        </w:rPr>
      </w:pPr>
      <w:r w:rsidRPr="0088219D">
        <w:rPr>
          <w:rFonts w:ascii="Times New Roman" w:hAnsi="Times New Roman"/>
          <w:szCs w:val="24"/>
        </w:rPr>
        <w:t xml:space="preserve">3) </w:t>
      </w:r>
      <w:r w:rsidR="00164536">
        <w:rPr>
          <w:rFonts w:ascii="Times New Roman" w:hAnsi="Times New Roman"/>
          <w:szCs w:val="24"/>
        </w:rPr>
        <w:t>Judicial record documents, if the applicant is legal person; j</w:t>
      </w:r>
      <w:r w:rsidR="00164536" w:rsidRPr="00164536">
        <w:rPr>
          <w:rFonts w:ascii="Times New Roman" w:hAnsi="Times New Roman"/>
          <w:szCs w:val="24"/>
        </w:rPr>
        <w:t xml:space="preserve">udicial record documents </w:t>
      </w:r>
      <w:r w:rsidR="00164536">
        <w:rPr>
          <w:rFonts w:ascii="Times New Roman" w:hAnsi="Times New Roman"/>
          <w:szCs w:val="24"/>
        </w:rPr>
        <w:t xml:space="preserve">of chairman of </w:t>
      </w:r>
      <w:r w:rsidR="005B3319">
        <w:rPr>
          <w:rFonts w:ascii="Times New Roman" w:hAnsi="Times New Roman"/>
          <w:szCs w:val="24"/>
        </w:rPr>
        <w:t xml:space="preserve">the </w:t>
      </w:r>
      <w:r w:rsidR="00164536">
        <w:rPr>
          <w:rFonts w:ascii="Times New Roman" w:hAnsi="Times New Roman"/>
          <w:szCs w:val="24"/>
        </w:rPr>
        <w:t xml:space="preserve">board of directors, general manager </w:t>
      </w:r>
      <w:r w:rsidR="00D573E9">
        <w:rPr>
          <w:rFonts w:ascii="Times New Roman" w:hAnsi="Times New Roman"/>
          <w:szCs w:val="24"/>
        </w:rPr>
        <w:t xml:space="preserve"> </w:t>
      </w:r>
      <w:r w:rsidR="00164536">
        <w:rPr>
          <w:rFonts w:ascii="Times New Roman" w:hAnsi="Times New Roman"/>
          <w:szCs w:val="24"/>
        </w:rPr>
        <w:t>and</w:t>
      </w:r>
      <w:r w:rsidR="005B3319">
        <w:rPr>
          <w:rFonts w:ascii="Times New Roman" w:hAnsi="Times New Roman"/>
          <w:szCs w:val="24"/>
        </w:rPr>
        <w:t xml:space="preserve"> partners who have 10 pe</w:t>
      </w:r>
      <w:r w:rsidR="002C6577">
        <w:rPr>
          <w:rFonts w:ascii="Times New Roman" w:hAnsi="Times New Roman"/>
          <w:szCs w:val="24"/>
        </w:rPr>
        <w:t>r</w:t>
      </w:r>
      <w:r w:rsidR="005B3319">
        <w:rPr>
          <w:rFonts w:ascii="Times New Roman" w:hAnsi="Times New Roman"/>
          <w:szCs w:val="24"/>
        </w:rPr>
        <w:t xml:space="preserve">cent or more </w:t>
      </w:r>
      <w:r w:rsidR="00D573E9">
        <w:rPr>
          <w:rFonts w:ascii="Times New Roman" w:hAnsi="Times New Roman"/>
          <w:szCs w:val="24"/>
        </w:rPr>
        <w:t xml:space="preserve">shares of the legal person founders, </w:t>
      </w:r>
      <w:r w:rsidR="005B3319">
        <w:rPr>
          <w:rFonts w:ascii="Times New Roman" w:hAnsi="Times New Roman"/>
          <w:szCs w:val="24"/>
        </w:rPr>
        <w:t xml:space="preserve"> </w:t>
      </w:r>
      <w:r w:rsidR="00164536">
        <w:rPr>
          <w:rFonts w:ascii="Times New Roman" w:hAnsi="Times New Roman"/>
          <w:szCs w:val="24"/>
        </w:rPr>
        <w:t xml:space="preserve"> </w:t>
      </w:r>
      <w:r w:rsidRPr="0088219D">
        <w:rPr>
          <w:rFonts w:ascii="Times New Roman" w:hAnsi="Times New Roman"/>
          <w:szCs w:val="24"/>
        </w:rPr>
        <w:t xml:space="preserve"> </w:t>
      </w:r>
    </w:p>
    <w:p w:rsidR="004F75FF" w:rsidRDefault="0088219D" w:rsidP="00D37A55">
      <w:pPr>
        <w:spacing w:after="120"/>
        <w:ind w:firstLine="708"/>
        <w:jc w:val="both"/>
        <w:rPr>
          <w:rFonts w:ascii="Times New Roman" w:hAnsi="Times New Roman"/>
          <w:szCs w:val="24"/>
        </w:rPr>
      </w:pPr>
      <w:r w:rsidRPr="0088219D">
        <w:rPr>
          <w:rFonts w:ascii="Times New Roman" w:hAnsi="Times New Roman"/>
          <w:szCs w:val="24"/>
        </w:rPr>
        <w:t xml:space="preserve">4) </w:t>
      </w:r>
      <w:r w:rsidR="001340B9">
        <w:rPr>
          <w:rFonts w:ascii="Times New Roman" w:hAnsi="Times New Roman"/>
          <w:szCs w:val="24"/>
        </w:rPr>
        <w:t xml:space="preserve">Document obtained </w:t>
      </w:r>
      <w:r w:rsidRPr="004F75FF">
        <w:rPr>
          <w:rFonts w:ascii="Times New Roman" w:hAnsi="Times New Roman"/>
          <w:szCs w:val="24"/>
        </w:rPr>
        <w:t xml:space="preserve">from the </w:t>
      </w:r>
      <w:r w:rsidR="00095BDD">
        <w:rPr>
          <w:rFonts w:ascii="Times New Roman" w:hAnsi="Times New Roman"/>
          <w:szCs w:val="24"/>
        </w:rPr>
        <w:t>related</w:t>
      </w:r>
      <w:r w:rsidRPr="004F75FF">
        <w:rPr>
          <w:rFonts w:ascii="Times New Roman" w:hAnsi="Times New Roman"/>
          <w:szCs w:val="24"/>
        </w:rPr>
        <w:t xml:space="preserve"> </w:t>
      </w:r>
      <w:r w:rsidR="00853DB8">
        <w:rPr>
          <w:rFonts w:ascii="Times New Roman" w:hAnsi="Times New Roman"/>
          <w:szCs w:val="24"/>
        </w:rPr>
        <w:t>t</w:t>
      </w:r>
      <w:r w:rsidRPr="004F75FF">
        <w:rPr>
          <w:rFonts w:ascii="Times New Roman" w:hAnsi="Times New Roman"/>
          <w:szCs w:val="24"/>
        </w:rPr>
        <w:t xml:space="preserve">ax </w:t>
      </w:r>
      <w:r w:rsidR="00853DB8">
        <w:rPr>
          <w:rFonts w:ascii="Times New Roman" w:hAnsi="Times New Roman"/>
          <w:szCs w:val="24"/>
        </w:rPr>
        <w:t>o</w:t>
      </w:r>
      <w:r w:rsidRPr="004F75FF">
        <w:rPr>
          <w:rFonts w:ascii="Times New Roman" w:hAnsi="Times New Roman"/>
          <w:szCs w:val="24"/>
        </w:rPr>
        <w:t xml:space="preserve">ffice </w:t>
      </w:r>
      <w:r w:rsidR="001340B9">
        <w:rPr>
          <w:rFonts w:ascii="Times New Roman" w:hAnsi="Times New Roman"/>
          <w:szCs w:val="24"/>
        </w:rPr>
        <w:t xml:space="preserve">about </w:t>
      </w:r>
      <w:r w:rsidRPr="004F75FF">
        <w:rPr>
          <w:rFonts w:ascii="Times New Roman" w:hAnsi="Times New Roman"/>
          <w:szCs w:val="24"/>
        </w:rPr>
        <w:t>the</w:t>
      </w:r>
      <w:r w:rsidR="004F75FF" w:rsidRPr="004F75FF">
        <w:rPr>
          <w:rFonts w:ascii="Times New Roman" w:hAnsi="Times New Roman"/>
        </w:rPr>
        <w:t xml:space="preserve"> f</w:t>
      </w:r>
      <w:r w:rsidR="004F75FF" w:rsidRPr="004F75FF">
        <w:rPr>
          <w:rFonts w:ascii="Times New Roman" w:hAnsi="Times New Roman"/>
          <w:szCs w:val="24"/>
        </w:rPr>
        <w:t>ounding partners and their companies that they have ten percent or more shares</w:t>
      </w:r>
      <w:r w:rsidR="002C6577">
        <w:rPr>
          <w:rFonts w:ascii="Times New Roman" w:hAnsi="Times New Roman"/>
          <w:szCs w:val="24"/>
        </w:rPr>
        <w:t xml:space="preserve"> </w:t>
      </w:r>
      <w:r w:rsidR="002966A4">
        <w:rPr>
          <w:rFonts w:ascii="Times New Roman" w:hAnsi="Times New Roman"/>
          <w:szCs w:val="24"/>
        </w:rPr>
        <w:t xml:space="preserve"> </w:t>
      </w:r>
      <w:r w:rsidRPr="004F75FF">
        <w:rPr>
          <w:rFonts w:ascii="Times New Roman" w:hAnsi="Times New Roman"/>
          <w:szCs w:val="24"/>
        </w:rPr>
        <w:t xml:space="preserve"> </w:t>
      </w:r>
      <w:r w:rsidR="004F75FF" w:rsidRPr="004F75FF">
        <w:rPr>
          <w:rFonts w:ascii="Times New Roman" w:hAnsi="Times New Roman"/>
          <w:szCs w:val="24"/>
        </w:rPr>
        <w:t xml:space="preserve">have </w:t>
      </w:r>
      <w:r w:rsidRPr="004F75FF">
        <w:rPr>
          <w:rFonts w:ascii="Times New Roman" w:hAnsi="Times New Roman"/>
          <w:szCs w:val="24"/>
        </w:rPr>
        <w:t xml:space="preserve">no tax </w:t>
      </w:r>
      <w:r w:rsidR="004F75FF" w:rsidRPr="004F75FF">
        <w:rPr>
          <w:rFonts w:ascii="Times New Roman" w:hAnsi="Times New Roman"/>
          <w:szCs w:val="24"/>
        </w:rPr>
        <w:t>debt,</w:t>
      </w:r>
      <w:r w:rsidR="004F75FF">
        <w:rPr>
          <w:rFonts w:ascii="Times New Roman" w:hAnsi="Times New Roman"/>
          <w:szCs w:val="24"/>
        </w:rPr>
        <w:t xml:space="preserve"> </w:t>
      </w:r>
    </w:p>
    <w:p w:rsidR="0088219D" w:rsidRDefault="0088219D" w:rsidP="00D37A55">
      <w:pPr>
        <w:spacing w:after="120"/>
        <w:ind w:firstLine="708"/>
        <w:jc w:val="both"/>
        <w:rPr>
          <w:rFonts w:ascii="Times New Roman" w:hAnsi="Times New Roman"/>
          <w:szCs w:val="24"/>
        </w:rPr>
      </w:pPr>
      <w:r w:rsidRPr="0088219D">
        <w:rPr>
          <w:rFonts w:ascii="Times New Roman" w:hAnsi="Times New Roman"/>
          <w:szCs w:val="24"/>
        </w:rPr>
        <w:t xml:space="preserve">5) </w:t>
      </w:r>
      <w:r w:rsidR="00095BDD">
        <w:rPr>
          <w:rFonts w:ascii="Times New Roman" w:hAnsi="Times New Roman"/>
          <w:szCs w:val="24"/>
        </w:rPr>
        <w:t>A copy</w:t>
      </w:r>
      <w:r w:rsidRPr="0088219D">
        <w:rPr>
          <w:rFonts w:ascii="Times New Roman" w:hAnsi="Times New Roman"/>
          <w:szCs w:val="24"/>
        </w:rPr>
        <w:t xml:space="preserve"> </w:t>
      </w:r>
      <w:r w:rsidR="002C6577">
        <w:rPr>
          <w:rFonts w:ascii="Times New Roman" w:hAnsi="Times New Roman"/>
          <w:szCs w:val="24"/>
        </w:rPr>
        <w:t xml:space="preserve">of </w:t>
      </w:r>
      <w:r w:rsidRPr="0088219D">
        <w:rPr>
          <w:rFonts w:ascii="Times New Roman" w:hAnsi="Times New Roman"/>
          <w:szCs w:val="24"/>
        </w:rPr>
        <w:t xml:space="preserve"> each </w:t>
      </w:r>
      <w:r w:rsidR="002C6577">
        <w:rPr>
          <w:rFonts w:ascii="Times New Roman" w:hAnsi="Times New Roman"/>
          <w:szCs w:val="24"/>
        </w:rPr>
        <w:t xml:space="preserve">declaration </w:t>
      </w:r>
      <w:r w:rsidRPr="0088219D">
        <w:rPr>
          <w:rFonts w:ascii="Times New Roman" w:hAnsi="Times New Roman"/>
          <w:szCs w:val="24"/>
        </w:rPr>
        <w:t>to be arranged, signed and certified before the notary-public, in accordance with the samples attached to this Communique, namely</w:t>
      </w:r>
      <w:r w:rsidR="001340B9">
        <w:rPr>
          <w:rFonts w:ascii="Times New Roman" w:hAnsi="Times New Roman"/>
          <w:szCs w:val="24"/>
        </w:rPr>
        <w:t xml:space="preserve"> appendix.</w:t>
      </w:r>
      <w:r w:rsidRPr="0088219D">
        <w:rPr>
          <w:rFonts w:ascii="Times New Roman" w:hAnsi="Times New Roman"/>
          <w:szCs w:val="24"/>
        </w:rPr>
        <w:t>1 by rea</w:t>
      </w:r>
      <w:r w:rsidR="009A30FD">
        <w:rPr>
          <w:rFonts w:ascii="Times New Roman" w:hAnsi="Times New Roman"/>
          <w:szCs w:val="24"/>
        </w:rPr>
        <w:t xml:space="preserve">l </w:t>
      </w:r>
      <w:r w:rsidRPr="0088219D">
        <w:rPr>
          <w:rFonts w:ascii="Times New Roman" w:hAnsi="Times New Roman"/>
          <w:szCs w:val="24"/>
        </w:rPr>
        <w:t>person</w:t>
      </w:r>
      <w:r w:rsidR="001340B9">
        <w:rPr>
          <w:rFonts w:ascii="Times New Roman" w:hAnsi="Times New Roman"/>
          <w:szCs w:val="24"/>
        </w:rPr>
        <w:t xml:space="preserve"> </w:t>
      </w:r>
      <w:r w:rsidRPr="0088219D">
        <w:rPr>
          <w:rFonts w:ascii="Times New Roman" w:hAnsi="Times New Roman"/>
          <w:szCs w:val="24"/>
        </w:rPr>
        <w:t xml:space="preserve">founding-partners and </w:t>
      </w:r>
      <w:r w:rsidR="009A30FD">
        <w:rPr>
          <w:rFonts w:ascii="Times New Roman" w:hAnsi="Times New Roman"/>
          <w:szCs w:val="24"/>
        </w:rPr>
        <w:t xml:space="preserve">appendix.2 </w:t>
      </w:r>
      <w:r w:rsidR="008508B0">
        <w:rPr>
          <w:rFonts w:ascii="Times New Roman" w:hAnsi="Times New Roman"/>
          <w:szCs w:val="24"/>
        </w:rPr>
        <w:t xml:space="preserve"> </w:t>
      </w:r>
      <w:r w:rsidRPr="0088219D">
        <w:rPr>
          <w:rFonts w:ascii="Times New Roman" w:hAnsi="Times New Roman"/>
          <w:szCs w:val="24"/>
        </w:rPr>
        <w:t>by legal</w:t>
      </w:r>
      <w:r w:rsidR="008508B0">
        <w:rPr>
          <w:rFonts w:ascii="Times New Roman" w:hAnsi="Times New Roman"/>
          <w:szCs w:val="24"/>
        </w:rPr>
        <w:t xml:space="preserve"> p</w:t>
      </w:r>
      <w:r w:rsidRPr="0088219D">
        <w:rPr>
          <w:rFonts w:ascii="Times New Roman" w:hAnsi="Times New Roman"/>
          <w:szCs w:val="24"/>
        </w:rPr>
        <w:t>erson</w:t>
      </w:r>
      <w:r w:rsidR="009A30FD">
        <w:rPr>
          <w:rFonts w:ascii="Times New Roman" w:hAnsi="Times New Roman"/>
          <w:szCs w:val="24"/>
        </w:rPr>
        <w:t xml:space="preserve"> </w:t>
      </w:r>
      <w:r w:rsidRPr="0088219D">
        <w:rPr>
          <w:rFonts w:ascii="Times New Roman" w:hAnsi="Times New Roman"/>
          <w:szCs w:val="24"/>
        </w:rPr>
        <w:t>founding-partners.</w:t>
      </w:r>
    </w:p>
    <w:p w:rsidR="009A30FD" w:rsidRPr="0088219D" w:rsidRDefault="009A30FD" w:rsidP="00D37A55">
      <w:pPr>
        <w:spacing w:after="120"/>
        <w:ind w:firstLine="708"/>
        <w:jc w:val="both"/>
        <w:rPr>
          <w:rFonts w:ascii="Times New Roman" w:hAnsi="Times New Roman"/>
          <w:szCs w:val="24"/>
        </w:rPr>
      </w:pPr>
      <w:r>
        <w:rPr>
          <w:rFonts w:ascii="Times New Roman" w:hAnsi="Times New Roman"/>
          <w:szCs w:val="24"/>
        </w:rPr>
        <w:t xml:space="preserve">6) Other documents </w:t>
      </w:r>
      <w:r w:rsidR="00095BDD">
        <w:rPr>
          <w:rFonts w:ascii="Times New Roman" w:hAnsi="Times New Roman"/>
          <w:szCs w:val="24"/>
        </w:rPr>
        <w:t>required</w:t>
      </w:r>
      <w:r>
        <w:rPr>
          <w:rFonts w:ascii="Times New Roman" w:hAnsi="Times New Roman"/>
          <w:szCs w:val="24"/>
        </w:rPr>
        <w:t xml:space="preserve"> by the </w:t>
      </w:r>
      <w:r w:rsidR="00350DB1">
        <w:rPr>
          <w:rFonts w:ascii="Times New Roman" w:hAnsi="Times New Roman"/>
          <w:szCs w:val="24"/>
        </w:rPr>
        <w:t>Ministry</w:t>
      </w:r>
      <w:r>
        <w:rPr>
          <w:rFonts w:ascii="Times New Roman" w:hAnsi="Times New Roman"/>
          <w:szCs w:val="24"/>
        </w:rPr>
        <w:t>.</w:t>
      </w:r>
    </w:p>
    <w:p w:rsidR="000B7ED7" w:rsidRDefault="000B7ED7" w:rsidP="00070EC3">
      <w:pPr>
        <w:spacing w:after="120"/>
        <w:jc w:val="both"/>
        <w:rPr>
          <w:rFonts w:ascii="Times New Roman" w:hAnsi="Times New Roman"/>
          <w:szCs w:val="24"/>
        </w:rPr>
      </w:pPr>
    </w:p>
    <w:p w:rsidR="00D806F4" w:rsidRPr="00D806F4" w:rsidRDefault="000B7ED7" w:rsidP="00D806F4">
      <w:pPr>
        <w:spacing w:after="120"/>
        <w:jc w:val="both"/>
        <w:rPr>
          <w:rFonts w:ascii="Times New Roman" w:hAnsi="Times New Roman"/>
          <w:b/>
          <w:szCs w:val="24"/>
        </w:rPr>
      </w:pPr>
      <w:r w:rsidRPr="005F7E03">
        <w:rPr>
          <w:rFonts w:ascii="Times New Roman" w:hAnsi="Times New Roman"/>
          <w:szCs w:val="24"/>
        </w:rPr>
        <w:t xml:space="preserve"> </w:t>
      </w:r>
      <w:r w:rsidR="004B1395">
        <w:rPr>
          <w:rFonts w:ascii="Times New Roman" w:hAnsi="Times New Roman"/>
          <w:szCs w:val="24"/>
        </w:rPr>
        <w:tab/>
      </w:r>
      <w:r w:rsidR="00D806F4" w:rsidRPr="00D806F4">
        <w:rPr>
          <w:rFonts w:ascii="Times New Roman" w:hAnsi="Times New Roman"/>
          <w:b/>
          <w:szCs w:val="24"/>
        </w:rPr>
        <w:t>Permission for Establishment</w:t>
      </w:r>
    </w:p>
    <w:p w:rsidR="008508B0" w:rsidRDefault="00D806F4" w:rsidP="004B1395">
      <w:pPr>
        <w:spacing w:after="120"/>
        <w:ind w:firstLine="708"/>
        <w:jc w:val="both"/>
        <w:rPr>
          <w:rFonts w:ascii="Times New Roman" w:hAnsi="Times New Roman"/>
          <w:szCs w:val="24"/>
        </w:rPr>
      </w:pPr>
      <w:r w:rsidRPr="00D806F4">
        <w:rPr>
          <w:rFonts w:ascii="Times New Roman" w:hAnsi="Times New Roman"/>
          <w:b/>
          <w:szCs w:val="24"/>
        </w:rPr>
        <w:t>Article 8</w:t>
      </w:r>
      <w:r>
        <w:rPr>
          <w:rFonts w:ascii="Times New Roman" w:hAnsi="Times New Roman"/>
          <w:b/>
          <w:szCs w:val="24"/>
        </w:rPr>
        <w:t>-</w:t>
      </w:r>
      <w:r>
        <w:rPr>
          <w:rFonts w:ascii="Times New Roman" w:hAnsi="Times New Roman"/>
          <w:szCs w:val="24"/>
        </w:rPr>
        <w:t xml:space="preserve"> </w:t>
      </w:r>
      <w:r w:rsidRPr="00D806F4">
        <w:rPr>
          <w:rFonts w:ascii="Times New Roman" w:hAnsi="Times New Roman"/>
          <w:szCs w:val="24"/>
        </w:rPr>
        <w:t>(1)</w:t>
      </w:r>
      <w:r w:rsidR="008508B0">
        <w:rPr>
          <w:rFonts w:ascii="Times New Roman" w:hAnsi="Times New Roman"/>
          <w:szCs w:val="24"/>
        </w:rPr>
        <w:t xml:space="preserve"> The</w:t>
      </w:r>
      <w:r w:rsidR="00F55ED1">
        <w:rPr>
          <w:rFonts w:ascii="Times New Roman" w:hAnsi="Times New Roman"/>
          <w:szCs w:val="24"/>
        </w:rPr>
        <w:t xml:space="preserve"> f</w:t>
      </w:r>
      <w:r w:rsidR="008508B0">
        <w:rPr>
          <w:rFonts w:ascii="Times New Roman" w:hAnsi="Times New Roman"/>
          <w:szCs w:val="24"/>
        </w:rPr>
        <w:t xml:space="preserve">ounders, apply to the </w:t>
      </w:r>
      <w:r w:rsidR="00350DB1">
        <w:rPr>
          <w:rFonts w:ascii="Times New Roman" w:hAnsi="Times New Roman"/>
          <w:szCs w:val="24"/>
        </w:rPr>
        <w:t>Ministry</w:t>
      </w:r>
      <w:r w:rsidR="008508B0">
        <w:rPr>
          <w:rFonts w:ascii="Times New Roman" w:hAnsi="Times New Roman"/>
          <w:szCs w:val="24"/>
        </w:rPr>
        <w:t xml:space="preserve"> to obtain permission</w:t>
      </w:r>
      <w:r w:rsidR="008508B0" w:rsidRPr="008508B0">
        <w:rPr>
          <w:rFonts w:ascii="Times New Roman" w:hAnsi="Times New Roman"/>
          <w:szCs w:val="24"/>
        </w:rPr>
        <w:t xml:space="preserve"> </w:t>
      </w:r>
      <w:r w:rsidR="008508B0">
        <w:rPr>
          <w:rFonts w:ascii="Times New Roman" w:hAnsi="Times New Roman"/>
          <w:szCs w:val="24"/>
        </w:rPr>
        <w:t xml:space="preserve">for the establishment of an exchange office together with the information and documents indicated in Article 7. </w:t>
      </w:r>
      <w:r w:rsidRPr="00D806F4">
        <w:rPr>
          <w:rFonts w:ascii="Times New Roman" w:hAnsi="Times New Roman"/>
          <w:szCs w:val="24"/>
        </w:rPr>
        <w:t xml:space="preserve"> </w:t>
      </w:r>
    </w:p>
    <w:p w:rsidR="009D3266" w:rsidRDefault="00D806F4" w:rsidP="004B1395">
      <w:pPr>
        <w:spacing w:after="120"/>
        <w:ind w:firstLine="708"/>
        <w:jc w:val="both"/>
        <w:rPr>
          <w:rFonts w:ascii="Times New Roman" w:hAnsi="Times New Roman"/>
          <w:szCs w:val="24"/>
        </w:rPr>
      </w:pPr>
      <w:r w:rsidRPr="00D806F4">
        <w:rPr>
          <w:rFonts w:ascii="Times New Roman" w:hAnsi="Times New Roman"/>
          <w:szCs w:val="24"/>
        </w:rPr>
        <w:t xml:space="preserve">(2) </w:t>
      </w:r>
      <w:r w:rsidR="008508B0">
        <w:rPr>
          <w:rFonts w:ascii="Times New Roman" w:hAnsi="Times New Roman"/>
          <w:szCs w:val="24"/>
        </w:rPr>
        <w:t xml:space="preserve">To those, whose applications are </w:t>
      </w:r>
      <w:r w:rsidR="00095BDD">
        <w:rPr>
          <w:rFonts w:ascii="Times New Roman" w:hAnsi="Times New Roman"/>
          <w:szCs w:val="24"/>
        </w:rPr>
        <w:t>found proper</w:t>
      </w:r>
      <w:r w:rsidR="008508B0">
        <w:rPr>
          <w:rFonts w:ascii="Times New Roman" w:hAnsi="Times New Roman"/>
          <w:szCs w:val="24"/>
        </w:rPr>
        <w:t xml:space="preserve"> by the </w:t>
      </w:r>
      <w:r w:rsidR="00350DB1">
        <w:rPr>
          <w:rFonts w:ascii="Times New Roman" w:hAnsi="Times New Roman"/>
          <w:szCs w:val="24"/>
        </w:rPr>
        <w:t>Ministry</w:t>
      </w:r>
      <w:r w:rsidR="008508B0">
        <w:rPr>
          <w:rFonts w:ascii="Times New Roman" w:hAnsi="Times New Roman"/>
          <w:szCs w:val="24"/>
        </w:rPr>
        <w:t>,</w:t>
      </w:r>
      <w:r w:rsidR="009D3266">
        <w:rPr>
          <w:rFonts w:ascii="Times New Roman" w:hAnsi="Times New Roman"/>
          <w:szCs w:val="24"/>
        </w:rPr>
        <w:t xml:space="preserve"> permission is granted to establish a joint-stock company within the framework of the provisions of Turkish Commercial Code No.6102, dated 13/01/2011.</w:t>
      </w:r>
    </w:p>
    <w:p w:rsidR="00070EC3" w:rsidRPr="005F7E03" w:rsidRDefault="008508B0" w:rsidP="004B1395">
      <w:pPr>
        <w:spacing w:after="120"/>
        <w:ind w:firstLine="708"/>
        <w:jc w:val="both"/>
        <w:rPr>
          <w:rFonts w:ascii="Times New Roman" w:hAnsi="Times New Roman"/>
          <w:szCs w:val="24"/>
        </w:rPr>
      </w:pPr>
      <w:r>
        <w:rPr>
          <w:rFonts w:ascii="Times New Roman" w:hAnsi="Times New Roman"/>
          <w:szCs w:val="24"/>
        </w:rPr>
        <w:t xml:space="preserve"> </w:t>
      </w:r>
      <w:r w:rsidR="009D3266">
        <w:rPr>
          <w:rFonts w:ascii="Times New Roman" w:hAnsi="Times New Roman"/>
          <w:szCs w:val="24"/>
        </w:rPr>
        <w:t>(3) The founders,</w:t>
      </w:r>
      <w:r w:rsidR="00E37F36">
        <w:rPr>
          <w:rFonts w:ascii="Times New Roman" w:hAnsi="Times New Roman"/>
          <w:szCs w:val="24"/>
        </w:rPr>
        <w:t xml:space="preserve"> </w:t>
      </w:r>
      <w:r w:rsidR="009D3266">
        <w:rPr>
          <w:rFonts w:ascii="Times New Roman" w:hAnsi="Times New Roman"/>
          <w:szCs w:val="24"/>
        </w:rPr>
        <w:t>to whom establishment permission</w:t>
      </w:r>
      <w:r w:rsidR="00E37F36">
        <w:rPr>
          <w:rFonts w:ascii="Times New Roman" w:hAnsi="Times New Roman"/>
          <w:szCs w:val="24"/>
        </w:rPr>
        <w:t xml:space="preserve">s are </w:t>
      </w:r>
      <w:r w:rsidR="009D3266">
        <w:rPr>
          <w:rFonts w:ascii="Times New Roman" w:hAnsi="Times New Roman"/>
          <w:szCs w:val="24"/>
        </w:rPr>
        <w:t>granted</w:t>
      </w:r>
      <w:r w:rsidR="00E37F36">
        <w:rPr>
          <w:rFonts w:ascii="Times New Roman" w:hAnsi="Times New Roman"/>
          <w:szCs w:val="24"/>
        </w:rPr>
        <w:t xml:space="preserve">, </w:t>
      </w:r>
      <w:r w:rsidR="00066E40">
        <w:rPr>
          <w:rFonts w:ascii="Times New Roman" w:hAnsi="Times New Roman"/>
          <w:szCs w:val="24"/>
        </w:rPr>
        <w:t>s</w:t>
      </w:r>
      <w:r w:rsidR="00E37F36">
        <w:rPr>
          <w:rFonts w:ascii="Times New Roman" w:hAnsi="Times New Roman"/>
          <w:szCs w:val="24"/>
        </w:rPr>
        <w:t>hall not engage in an</w:t>
      </w:r>
      <w:r w:rsidR="00066E40">
        <w:rPr>
          <w:rFonts w:ascii="Times New Roman" w:hAnsi="Times New Roman"/>
          <w:szCs w:val="24"/>
        </w:rPr>
        <w:t>y</w:t>
      </w:r>
      <w:r w:rsidR="00E37F36">
        <w:rPr>
          <w:rFonts w:ascii="Times New Roman" w:hAnsi="Times New Roman"/>
          <w:szCs w:val="24"/>
        </w:rPr>
        <w:t xml:space="preserve"> activity</w:t>
      </w:r>
      <w:r w:rsidR="00066E40">
        <w:rPr>
          <w:rFonts w:ascii="Times New Roman" w:hAnsi="Times New Roman"/>
          <w:szCs w:val="24"/>
        </w:rPr>
        <w:t xml:space="preserve"> </w:t>
      </w:r>
      <w:r w:rsidR="00E37F36">
        <w:rPr>
          <w:rFonts w:ascii="Times New Roman" w:hAnsi="Times New Roman"/>
          <w:szCs w:val="24"/>
        </w:rPr>
        <w:t xml:space="preserve">until receiving the permission of </w:t>
      </w:r>
      <w:r w:rsidR="00066E40">
        <w:rPr>
          <w:rFonts w:ascii="Times New Roman" w:hAnsi="Times New Roman"/>
          <w:szCs w:val="24"/>
        </w:rPr>
        <w:t>operation.</w:t>
      </w:r>
    </w:p>
    <w:p w:rsidR="00EE55A8" w:rsidRDefault="00EE55A8" w:rsidP="004B1646">
      <w:pPr>
        <w:spacing w:after="120"/>
        <w:jc w:val="both"/>
        <w:rPr>
          <w:rFonts w:ascii="Times New Roman" w:hAnsi="Times New Roman"/>
          <w:b/>
          <w:szCs w:val="24"/>
        </w:rPr>
      </w:pPr>
    </w:p>
    <w:p w:rsidR="00070EC3" w:rsidRPr="00EE55A8" w:rsidRDefault="00EE55A8" w:rsidP="004B1395">
      <w:pPr>
        <w:spacing w:after="120"/>
        <w:ind w:firstLine="708"/>
        <w:jc w:val="both"/>
        <w:rPr>
          <w:rFonts w:ascii="Times New Roman" w:hAnsi="Times New Roman"/>
          <w:b/>
          <w:szCs w:val="24"/>
        </w:rPr>
      </w:pPr>
      <w:r w:rsidRPr="00EE55A8">
        <w:rPr>
          <w:rFonts w:ascii="Times New Roman" w:hAnsi="Times New Roman"/>
          <w:b/>
          <w:szCs w:val="24"/>
        </w:rPr>
        <w:t xml:space="preserve">Permission </w:t>
      </w:r>
      <w:r w:rsidR="00CB5428">
        <w:rPr>
          <w:rFonts w:ascii="Times New Roman" w:hAnsi="Times New Roman"/>
          <w:b/>
          <w:szCs w:val="24"/>
        </w:rPr>
        <w:t>o</w:t>
      </w:r>
      <w:r w:rsidR="00EE6F1E">
        <w:rPr>
          <w:rFonts w:ascii="Times New Roman" w:hAnsi="Times New Roman"/>
          <w:b/>
          <w:szCs w:val="24"/>
        </w:rPr>
        <w:t xml:space="preserve">f </w:t>
      </w:r>
      <w:r w:rsidR="004B1395">
        <w:rPr>
          <w:rFonts w:ascii="Times New Roman" w:hAnsi="Times New Roman"/>
          <w:b/>
          <w:szCs w:val="24"/>
        </w:rPr>
        <w:t xml:space="preserve">Operation </w:t>
      </w:r>
      <w:r>
        <w:rPr>
          <w:rFonts w:ascii="Times New Roman" w:hAnsi="Times New Roman"/>
          <w:b/>
          <w:szCs w:val="24"/>
        </w:rPr>
        <w:t>for the Exchange Office</w:t>
      </w:r>
    </w:p>
    <w:p w:rsidR="00DC2661" w:rsidRPr="00DC2661" w:rsidRDefault="00EE55A8" w:rsidP="004B1395">
      <w:pPr>
        <w:spacing w:after="120"/>
        <w:ind w:firstLine="708"/>
        <w:jc w:val="both"/>
        <w:rPr>
          <w:rFonts w:ascii="Times New Roman" w:hAnsi="Times New Roman"/>
          <w:szCs w:val="24"/>
        </w:rPr>
      </w:pPr>
      <w:r w:rsidRPr="00EE55A8">
        <w:rPr>
          <w:rFonts w:ascii="Times New Roman" w:hAnsi="Times New Roman"/>
          <w:b/>
          <w:szCs w:val="24"/>
        </w:rPr>
        <w:t>Article 9</w:t>
      </w:r>
      <w:r w:rsidR="00EE6F1E">
        <w:rPr>
          <w:rFonts w:ascii="Times New Roman" w:hAnsi="Times New Roman"/>
          <w:b/>
          <w:szCs w:val="24"/>
        </w:rPr>
        <w:t xml:space="preserve"> –</w:t>
      </w:r>
      <w:r w:rsidR="00DC2661">
        <w:rPr>
          <w:rFonts w:ascii="Times New Roman" w:hAnsi="Times New Roman"/>
          <w:b/>
          <w:szCs w:val="24"/>
        </w:rPr>
        <w:t xml:space="preserve"> </w:t>
      </w:r>
      <w:r w:rsidR="00EE6F1E" w:rsidRPr="00DC2661">
        <w:rPr>
          <w:rFonts w:ascii="Times New Roman" w:hAnsi="Times New Roman"/>
          <w:szCs w:val="24"/>
        </w:rPr>
        <w:t>(1)</w:t>
      </w:r>
      <w:r w:rsidR="00DC2661" w:rsidRPr="00DC2661">
        <w:t xml:space="preserve"> </w:t>
      </w:r>
      <w:r w:rsidR="00DC2661" w:rsidRPr="00DC2661">
        <w:rPr>
          <w:rFonts w:ascii="Times New Roman" w:hAnsi="Times New Roman"/>
          <w:szCs w:val="24"/>
        </w:rPr>
        <w:t xml:space="preserve">After completing the procedure of establishment of the exchange office within 90 days starting from the date of establishment permission, the founders apply to the </w:t>
      </w:r>
      <w:r w:rsidR="00350DB1">
        <w:rPr>
          <w:rFonts w:ascii="Times New Roman" w:hAnsi="Times New Roman"/>
          <w:szCs w:val="24"/>
        </w:rPr>
        <w:t>Ministry</w:t>
      </w:r>
      <w:r w:rsidR="00DC2661" w:rsidRPr="00DC2661">
        <w:rPr>
          <w:rFonts w:ascii="Times New Roman" w:hAnsi="Times New Roman"/>
          <w:szCs w:val="24"/>
        </w:rPr>
        <w:t xml:space="preserve"> for the permission of </w:t>
      </w:r>
      <w:r w:rsidR="004B1395">
        <w:rPr>
          <w:rFonts w:ascii="Times New Roman" w:hAnsi="Times New Roman"/>
          <w:szCs w:val="24"/>
        </w:rPr>
        <w:t>operation</w:t>
      </w:r>
      <w:r w:rsidR="00DC2661" w:rsidRPr="00DC2661">
        <w:rPr>
          <w:rFonts w:ascii="Times New Roman" w:hAnsi="Times New Roman"/>
          <w:szCs w:val="24"/>
        </w:rPr>
        <w:t>.</w:t>
      </w:r>
      <w:r w:rsidR="00DC2661">
        <w:rPr>
          <w:rFonts w:ascii="Times New Roman" w:hAnsi="Times New Roman"/>
          <w:szCs w:val="24"/>
        </w:rPr>
        <w:t xml:space="preserve">  Companies </w:t>
      </w:r>
      <w:r w:rsidR="00A3500A">
        <w:rPr>
          <w:rFonts w:ascii="Times New Roman" w:hAnsi="Times New Roman"/>
          <w:szCs w:val="24"/>
        </w:rPr>
        <w:t xml:space="preserve">who do not apply </w:t>
      </w:r>
      <w:r w:rsidR="00DC2661" w:rsidRPr="00DC2661">
        <w:rPr>
          <w:rFonts w:ascii="Times New Roman" w:hAnsi="Times New Roman"/>
          <w:szCs w:val="24"/>
        </w:rPr>
        <w:t xml:space="preserve">within </w:t>
      </w:r>
      <w:r w:rsidR="00B45FF7">
        <w:rPr>
          <w:rFonts w:ascii="Times New Roman" w:hAnsi="Times New Roman"/>
          <w:szCs w:val="24"/>
        </w:rPr>
        <w:t xml:space="preserve">that period </w:t>
      </w:r>
      <w:r w:rsidR="00A3500A">
        <w:rPr>
          <w:rFonts w:ascii="Times New Roman" w:hAnsi="Times New Roman"/>
          <w:szCs w:val="24"/>
        </w:rPr>
        <w:t xml:space="preserve">the </w:t>
      </w:r>
      <w:r w:rsidR="00DC2661" w:rsidRPr="00DC2661">
        <w:rPr>
          <w:rFonts w:ascii="Times New Roman" w:hAnsi="Times New Roman"/>
          <w:szCs w:val="24"/>
        </w:rPr>
        <w:t xml:space="preserve">permission </w:t>
      </w:r>
      <w:r w:rsidR="00A3500A">
        <w:rPr>
          <w:rFonts w:ascii="Times New Roman" w:hAnsi="Times New Roman"/>
          <w:szCs w:val="24"/>
        </w:rPr>
        <w:t xml:space="preserve">of establishment is deemed to be </w:t>
      </w:r>
      <w:r w:rsidR="00DC2661" w:rsidRPr="00DC2661">
        <w:rPr>
          <w:rFonts w:ascii="Times New Roman" w:hAnsi="Times New Roman"/>
          <w:szCs w:val="24"/>
        </w:rPr>
        <w:t>cancelled</w:t>
      </w:r>
      <w:r w:rsidR="005C58D4">
        <w:rPr>
          <w:rFonts w:ascii="Times New Roman" w:hAnsi="Times New Roman"/>
          <w:szCs w:val="24"/>
        </w:rPr>
        <w:t>. T</w:t>
      </w:r>
      <w:r w:rsidR="00B45FF7">
        <w:rPr>
          <w:rFonts w:ascii="Times New Roman" w:hAnsi="Times New Roman"/>
          <w:szCs w:val="24"/>
        </w:rPr>
        <w:t xml:space="preserve">he stated period may be extended up to 90 days maximum by the </w:t>
      </w:r>
      <w:r w:rsidR="00350DB1">
        <w:rPr>
          <w:rFonts w:ascii="Times New Roman" w:hAnsi="Times New Roman"/>
          <w:szCs w:val="24"/>
        </w:rPr>
        <w:t>Ministry</w:t>
      </w:r>
      <w:r w:rsidR="005C58D4">
        <w:rPr>
          <w:rFonts w:ascii="Times New Roman" w:hAnsi="Times New Roman"/>
          <w:szCs w:val="24"/>
        </w:rPr>
        <w:t xml:space="preserve">, provided that the </w:t>
      </w:r>
      <w:r w:rsidR="008D1F45" w:rsidRPr="008D1F45">
        <w:rPr>
          <w:rFonts w:ascii="Times New Roman" w:hAnsi="Times New Roman"/>
          <w:szCs w:val="24"/>
        </w:rPr>
        <w:t xml:space="preserve">unavoidable circumstances </w:t>
      </w:r>
      <w:r w:rsidR="005C58D4">
        <w:rPr>
          <w:rFonts w:ascii="Times New Roman" w:hAnsi="Times New Roman"/>
          <w:szCs w:val="24"/>
        </w:rPr>
        <w:t>are documented.</w:t>
      </w:r>
      <w:r w:rsidR="00B45FF7">
        <w:rPr>
          <w:rFonts w:ascii="Times New Roman" w:hAnsi="Times New Roman"/>
          <w:szCs w:val="24"/>
        </w:rPr>
        <w:t xml:space="preserve"> </w:t>
      </w:r>
    </w:p>
    <w:p w:rsidR="00DC2661" w:rsidRPr="00DC2661" w:rsidRDefault="00DC2661" w:rsidP="00DC2661">
      <w:pPr>
        <w:spacing w:after="120"/>
        <w:jc w:val="both"/>
        <w:rPr>
          <w:rFonts w:ascii="Times New Roman" w:hAnsi="Times New Roman"/>
          <w:szCs w:val="24"/>
        </w:rPr>
      </w:pPr>
      <w:r w:rsidRPr="00DC2661">
        <w:rPr>
          <w:rFonts w:ascii="Times New Roman" w:hAnsi="Times New Roman"/>
          <w:szCs w:val="24"/>
        </w:rPr>
        <w:t xml:space="preserve">          (2) The following documents are attached to the</w:t>
      </w:r>
      <w:r w:rsidR="0003666C">
        <w:rPr>
          <w:rFonts w:ascii="Times New Roman" w:hAnsi="Times New Roman"/>
          <w:szCs w:val="24"/>
        </w:rPr>
        <w:t xml:space="preserve"> </w:t>
      </w:r>
      <w:r w:rsidRPr="00DC2661">
        <w:rPr>
          <w:rFonts w:ascii="Times New Roman" w:hAnsi="Times New Roman"/>
          <w:szCs w:val="24"/>
        </w:rPr>
        <w:t>application</w:t>
      </w:r>
      <w:r w:rsidR="005C58D4">
        <w:rPr>
          <w:rFonts w:ascii="Times New Roman" w:hAnsi="Times New Roman"/>
          <w:szCs w:val="24"/>
        </w:rPr>
        <w:t xml:space="preserve"> </w:t>
      </w:r>
      <w:r w:rsidR="000C6D0B">
        <w:rPr>
          <w:rFonts w:ascii="Times New Roman" w:hAnsi="Times New Roman"/>
          <w:szCs w:val="24"/>
        </w:rPr>
        <w:t>for permission of operation:</w:t>
      </w:r>
    </w:p>
    <w:p w:rsidR="00DC2661" w:rsidRPr="00DC2661" w:rsidRDefault="00DC2661" w:rsidP="005C58D4">
      <w:pPr>
        <w:spacing w:after="120"/>
        <w:ind w:firstLine="708"/>
        <w:jc w:val="both"/>
        <w:rPr>
          <w:rFonts w:ascii="Times New Roman" w:hAnsi="Times New Roman"/>
          <w:szCs w:val="24"/>
        </w:rPr>
      </w:pPr>
      <w:r w:rsidRPr="00DC2661">
        <w:rPr>
          <w:rFonts w:ascii="Times New Roman" w:hAnsi="Times New Roman"/>
          <w:szCs w:val="24"/>
        </w:rPr>
        <w:t>a) A copy of the Turkish Trade Registry Gazette, in which Articles of Association was published,</w:t>
      </w:r>
    </w:p>
    <w:p w:rsidR="00DC2661" w:rsidRPr="00DC2661" w:rsidRDefault="00DC2661" w:rsidP="005C58D4">
      <w:pPr>
        <w:spacing w:after="120"/>
        <w:ind w:firstLine="708"/>
        <w:jc w:val="both"/>
        <w:rPr>
          <w:rFonts w:ascii="Times New Roman" w:hAnsi="Times New Roman"/>
          <w:szCs w:val="24"/>
        </w:rPr>
      </w:pPr>
      <w:r w:rsidRPr="00DC2661">
        <w:rPr>
          <w:rFonts w:ascii="Times New Roman" w:hAnsi="Times New Roman"/>
          <w:szCs w:val="24"/>
        </w:rPr>
        <w:t xml:space="preserve">b) The certificate issued by the bank </w:t>
      </w:r>
      <w:r w:rsidR="00600125">
        <w:rPr>
          <w:rFonts w:ascii="Times New Roman" w:hAnsi="Times New Roman"/>
          <w:szCs w:val="24"/>
        </w:rPr>
        <w:t xml:space="preserve">certifying </w:t>
      </w:r>
      <w:r w:rsidRPr="00DC2661">
        <w:rPr>
          <w:rFonts w:ascii="Times New Roman" w:hAnsi="Times New Roman"/>
          <w:szCs w:val="24"/>
        </w:rPr>
        <w:t>that the minimum incorporation capital, which is committed in the Articles of Association by the shareholders, is wholly paid in cash,</w:t>
      </w:r>
    </w:p>
    <w:p w:rsidR="00DC2661" w:rsidRDefault="00B83378" w:rsidP="00B83378">
      <w:pPr>
        <w:spacing w:after="120"/>
        <w:ind w:firstLine="708"/>
        <w:jc w:val="both"/>
        <w:rPr>
          <w:rFonts w:ascii="Times New Roman" w:hAnsi="Times New Roman"/>
          <w:szCs w:val="24"/>
        </w:rPr>
      </w:pPr>
      <w:r>
        <w:rPr>
          <w:rFonts w:ascii="Times New Roman" w:hAnsi="Times New Roman"/>
          <w:szCs w:val="24"/>
        </w:rPr>
        <w:t>c</w:t>
      </w:r>
      <w:r w:rsidR="00DC2661" w:rsidRPr="00DC2661">
        <w:rPr>
          <w:rFonts w:ascii="Times New Roman" w:hAnsi="Times New Roman"/>
          <w:szCs w:val="24"/>
        </w:rPr>
        <w:t xml:space="preserve">) The receipt verifying that the duty according to the Law No. 492 </w:t>
      </w:r>
      <w:r>
        <w:rPr>
          <w:rFonts w:ascii="Times New Roman" w:hAnsi="Times New Roman"/>
          <w:szCs w:val="24"/>
        </w:rPr>
        <w:t xml:space="preserve">dated 2/07/1964 </w:t>
      </w:r>
      <w:r w:rsidR="00DC2661" w:rsidRPr="00DC2661">
        <w:rPr>
          <w:rFonts w:ascii="Times New Roman" w:hAnsi="Times New Roman"/>
          <w:szCs w:val="24"/>
        </w:rPr>
        <w:t>on State Levies has been paid</w:t>
      </w:r>
      <w:r w:rsidR="00600125">
        <w:rPr>
          <w:rFonts w:ascii="Times New Roman" w:hAnsi="Times New Roman"/>
          <w:szCs w:val="24"/>
        </w:rPr>
        <w:t>,</w:t>
      </w:r>
    </w:p>
    <w:p w:rsidR="004F415B" w:rsidRDefault="00B83378" w:rsidP="00B83378">
      <w:pPr>
        <w:spacing w:after="120"/>
        <w:ind w:firstLine="708"/>
        <w:jc w:val="both"/>
        <w:rPr>
          <w:rFonts w:ascii="Times New Roman" w:hAnsi="Times New Roman"/>
          <w:szCs w:val="24"/>
        </w:rPr>
      </w:pPr>
      <w:r>
        <w:rPr>
          <w:rFonts w:ascii="Times New Roman" w:hAnsi="Times New Roman"/>
          <w:szCs w:val="24"/>
        </w:rPr>
        <w:t xml:space="preserve">ç) </w:t>
      </w:r>
      <w:r w:rsidR="00D06D93" w:rsidRPr="00D06D93">
        <w:rPr>
          <w:rFonts w:ascii="Times New Roman" w:hAnsi="Times New Roman"/>
          <w:szCs w:val="24"/>
        </w:rPr>
        <w:t xml:space="preserve">In accordance with the provisions of Article 14, the document certifying that the amount corresponding to one tenth of the </w:t>
      </w:r>
      <w:r w:rsidR="00F83849">
        <w:rPr>
          <w:rFonts w:ascii="Times New Roman" w:hAnsi="Times New Roman"/>
          <w:szCs w:val="24"/>
        </w:rPr>
        <w:t xml:space="preserve">paid-up </w:t>
      </w:r>
      <w:r w:rsidR="00D06D93" w:rsidRPr="00D06D93">
        <w:rPr>
          <w:rFonts w:ascii="Times New Roman" w:hAnsi="Times New Roman"/>
          <w:szCs w:val="24"/>
        </w:rPr>
        <w:t>capital amount stipulated in paragraph (</w:t>
      </w:r>
      <w:r w:rsidR="00F83849">
        <w:rPr>
          <w:rFonts w:ascii="Times New Roman" w:hAnsi="Times New Roman"/>
          <w:szCs w:val="24"/>
        </w:rPr>
        <w:t>ç</w:t>
      </w:r>
      <w:r w:rsidR="00D06D93" w:rsidRPr="00D06D93">
        <w:rPr>
          <w:rFonts w:ascii="Times New Roman" w:hAnsi="Times New Roman"/>
          <w:szCs w:val="24"/>
        </w:rPr>
        <w:t xml:space="preserve">) of the first paragraph of Article 6 is deposited </w:t>
      </w:r>
      <w:r w:rsidR="00F83849" w:rsidRPr="00F83849">
        <w:rPr>
          <w:rFonts w:ascii="Times New Roman" w:hAnsi="Times New Roman"/>
          <w:szCs w:val="24"/>
        </w:rPr>
        <w:t xml:space="preserve">in one of the </w:t>
      </w:r>
      <w:r w:rsidR="00D06D93" w:rsidRPr="00D06D93">
        <w:rPr>
          <w:rFonts w:ascii="Times New Roman" w:hAnsi="Times New Roman"/>
          <w:szCs w:val="24"/>
        </w:rPr>
        <w:t xml:space="preserve">public banks or </w:t>
      </w:r>
      <w:r w:rsidR="00F83849">
        <w:rPr>
          <w:rFonts w:ascii="Times New Roman" w:hAnsi="Times New Roman"/>
          <w:szCs w:val="24"/>
        </w:rPr>
        <w:t xml:space="preserve">public </w:t>
      </w:r>
      <w:r w:rsidR="00D06D93" w:rsidRPr="00D06D93">
        <w:rPr>
          <w:rFonts w:ascii="Times New Roman" w:hAnsi="Times New Roman"/>
          <w:szCs w:val="24"/>
        </w:rPr>
        <w:t>participation banks or a letter o</w:t>
      </w:r>
      <w:r w:rsidR="00F83849">
        <w:rPr>
          <w:rFonts w:ascii="Times New Roman" w:hAnsi="Times New Roman"/>
          <w:szCs w:val="24"/>
        </w:rPr>
        <w:t>f guarantee of the same amount</w:t>
      </w:r>
      <w:r w:rsidR="00D514BC">
        <w:rPr>
          <w:rFonts w:ascii="Times New Roman" w:hAnsi="Times New Roman"/>
          <w:szCs w:val="24"/>
        </w:rPr>
        <w:t xml:space="preserve">, </w:t>
      </w:r>
      <w:r w:rsidR="004F415B">
        <w:rPr>
          <w:rFonts w:ascii="Times New Roman" w:hAnsi="Times New Roman"/>
          <w:szCs w:val="24"/>
        </w:rPr>
        <w:t xml:space="preserve"> </w:t>
      </w:r>
    </w:p>
    <w:p w:rsidR="00B83378" w:rsidRDefault="00F83849" w:rsidP="00B83378">
      <w:pPr>
        <w:spacing w:after="120"/>
        <w:ind w:firstLine="708"/>
        <w:jc w:val="both"/>
        <w:rPr>
          <w:rFonts w:ascii="Times New Roman" w:hAnsi="Times New Roman"/>
          <w:szCs w:val="24"/>
        </w:rPr>
      </w:pPr>
      <w:r>
        <w:rPr>
          <w:rFonts w:ascii="Times New Roman" w:hAnsi="Times New Roman"/>
          <w:szCs w:val="24"/>
        </w:rPr>
        <w:t>d)</w:t>
      </w:r>
      <w:r w:rsidR="00EF26E1">
        <w:rPr>
          <w:rFonts w:ascii="Times New Roman" w:hAnsi="Times New Roman"/>
          <w:szCs w:val="24"/>
        </w:rPr>
        <w:t xml:space="preserve"> The document certifying that,</w:t>
      </w:r>
      <w:r w:rsidR="00FF6924">
        <w:rPr>
          <w:rFonts w:ascii="Times New Roman" w:hAnsi="Times New Roman"/>
          <w:szCs w:val="24"/>
        </w:rPr>
        <w:t xml:space="preserve"> application fee </w:t>
      </w:r>
      <w:r w:rsidR="00EF26E1">
        <w:rPr>
          <w:rFonts w:ascii="Times New Roman" w:hAnsi="Times New Roman"/>
          <w:szCs w:val="24"/>
        </w:rPr>
        <w:t>TL 500 thousand for Group A</w:t>
      </w:r>
      <w:r w:rsidR="00CB5428">
        <w:rPr>
          <w:rFonts w:ascii="Times New Roman" w:hAnsi="Times New Roman"/>
          <w:szCs w:val="24"/>
        </w:rPr>
        <w:t xml:space="preserve"> </w:t>
      </w:r>
      <w:r w:rsidR="00EF26E1">
        <w:rPr>
          <w:rFonts w:ascii="Times New Roman" w:hAnsi="Times New Roman"/>
          <w:szCs w:val="24"/>
        </w:rPr>
        <w:t>exchange offices; TL 200 thousand</w:t>
      </w:r>
      <w:r w:rsidR="00FF6924">
        <w:rPr>
          <w:rFonts w:ascii="Times New Roman" w:hAnsi="Times New Roman"/>
          <w:szCs w:val="24"/>
        </w:rPr>
        <w:t xml:space="preserve"> has been</w:t>
      </w:r>
      <w:r w:rsidR="00EF26E1">
        <w:rPr>
          <w:rFonts w:ascii="Times New Roman" w:hAnsi="Times New Roman"/>
          <w:szCs w:val="24"/>
        </w:rPr>
        <w:t xml:space="preserve"> </w:t>
      </w:r>
      <w:r w:rsidR="00FF6924">
        <w:rPr>
          <w:rFonts w:ascii="Times New Roman" w:hAnsi="Times New Roman"/>
          <w:szCs w:val="24"/>
        </w:rPr>
        <w:t>deposited,</w:t>
      </w:r>
    </w:p>
    <w:p w:rsidR="00B83378" w:rsidRDefault="00FF6924" w:rsidP="00B83378">
      <w:pPr>
        <w:spacing w:after="120"/>
        <w:ind w:firstLine="708"/>
        <w:jc w:val="both"/>
        <w:rPr>
          <w:rFonts w:ascii="Times New Roman" w:hAnsi="Times New Roman"/>
          <w:szCs w:val="24"/>
        </w:rPr>
      </w:pPr>
      <w:r>
        <w:rPr>
          <w:rFonts w:ascii="Times New Roman" w:hAnsi="Times New Roman"/>
          <w:szCs w:val="24"/>
        </w:rPr>
        <w:t xml:space="preserve">e) Documents certifying that camera or image recording system </w:t>
      </w:r>
      <w:r w:rsidR="00143DE8">
        <w:rPr>
          <w:rFonts w:ascii="Times New Roman" w:hAnsi="Times New Roman"/>
          <w:szCs w:val="24"/>
        </w:rPr>
        <w:t>regulated</w:t>
      </w:r>
      <w:r w:rsidR="00143DE8" w:rsidRPr="00FF6924">
        <w:rPr>
          <w:rFonts w:ascii="Times New Roman" w:hAnsi="Times New Roman"/>
          <w:szCs w:val="24"/>
        </w:rPr>
        <w:t xml:space="preserve"> </w:t>
      </w:r>
      <w:r w:rsidRPr="00FF6924">
        <w:rPr>
          <w:rFonts w:ascii="Times New Roman" w:hAnsi="Times New Roman"/>
          <w:szCs w:val="24"/>
        </w:rPr>
        <w:t>in Article 26 has been duly installed,</w:t>
      </w:r>
      <w:r>
        <w:rPr>
          <w:rFonts w:ascii="Times New Roman" w:hAnsi="Times New Roman"/>
          <w:szCs w:val="24"/>
        </w:rPr>
        <w:t xml:space="preserve"> </w:t>
      </w:r>
    </w:p>
    <w:p w:rsidR="00FF4ACA" w:rsidRDefault="00FF4ACA" w:rsidP="00B83378">
      <w:pPr>
        <w:spacing w:after="120"/>
        <w:ind w:firstLine="708"/>
        <w:jc w:val="both"/>
        <w:rPr>
          <w:rFonts w:ascii="Times New Roman" w:hAnsi="Times New Roman"/>
          <w:szCs w:val="24"/>
        </w:rPr>
      </w:pPr>
      <w:r>
        <w:rPr>
          <w:rFonts w:ascii="Times New Roman" w:hAnsi="Times New Roman"/>
          <w:szCs w:val="24"/>
        </w:rPr>
        <w:t>f) Information and documents</w:t>
      </w:r>
      <w:r w:rsidR="00CB5428">
        <w:rPr>
          <w:rFonts w:ascii="Times New Roman" w:hAnsi="Times New Roman"/>
          <w:szCs w:val="24"/>
        </w:rPr>
        <w:t xml:space="preserve"> about </w:t>
      </w:r>
      <w:r w:rsidR="00F7162E">
        <w:rPr>
          <w:rFonts w:ascii="Times New Roman" w:hAnsi="Times New Roman"/>
          <w:szCs w:val="24"/>
        </w:rPr>
        <w:t xml:space="preserve">any </w:t>
      </w:r>
      <w:r w:rsidRPr="00FF4ACA">
        <w:rPr>
          <w:rFonts w:ascii="Times New Roman" w:hAnsi="Times New Roman"/>
          <w:szCs w:val="24"/>
        </w:rPr>
        <w:t xml:space="preserve">other requirements to be determined or requested by the </w:t>
      </w:r>
      <w:r w:rsidR="00350DB1">
        <w:rPr>
          <w:rFonts w:ascii="Times New Roman" w:hAnsi="Times New Roman"/>
          <w:szCs w:val="24"/>
        </w:rPr>
        <w:t>Ministry</w:t>
      </w:r>
      <w:r w:rsidR="00CB5428">
        <w:rPr>
          <w:rFonts w:ascii="Times New Roman" w:hAnsi="Times New Roman"/>
          <w:szCs w:val="24"/>
        </w:rPr>
        <w:t xml:space="preserve"> with regard to the corporate governance,</w:t>
      </w:r>
    </w:p>
    <w:p w:rsidR="00902D37" w:rsidRPr="009B21DB" w:rsidRDefault="00CB5428" w:rsidP="00B83378">
      <w:pPr>
        <w:spacing w:after="120"/>
        <w:ind w:firstLine="708"/>
        <w:jc w:val="both"/>
        <w:rPr>
          <w:rFonts w:ascii="Times New Roman" w:hAnsi="Times New Roman"/>
          <w:color w:val="FF0000"/>
          <w:szCs w:val="24"/>
        </w:rPr>
      </w:pPr>
      <w:r w:rsidRPr="007A5334">
        <w:rPr>
          <w:rFonts w:ascii="Times New Roman" w:hAnsi="Times New Roman"/>
          <w:szCs w:val="24"/>
        </w:rPr>
        <w:t>g</w:t>
      </w:r>
      <w:r w:rsidR="00902D37" w:rsidRPr="007A5334">
        <w:rPr>
          <w:rFonts w:ascii="Times New Roman" w:hAnsi="Times New Roman"/>
          <w:szCs w:val="24"/>
        </w:rPr>
        <w:t>)</w:t>
      </w:r>
      <w:r w:rsidR="00902D37" w:rsidRPr="007A5334">
        <w:t xml:space="preserve"> </w:t>
      </w:r>
      <w:r w:rsidR="00902D37" w:rsidRPr="007A5334">
        <w:rPr>
          <w:rFonts w:ascii="Times New Roman" w:hAnsi="Times New Roman"/>
        </w:rPr>
        <w:t xml:space="preserve">The Board of Directors decision on the appointment of an internal control officer for the Group A </w:t>
      </w:r>
      <w:r w:rsidR="004F36DF" w:rsidRPr="007A5334">
        <w:rPr>
          <w:rFonts w:ascii="Times New Roman" w:hAnsi="Times New Roman"/>
        </w:rPr>
        <w:t xml:space="preserve">type </w:t>
      </w:r>
      <w:r w:rsidR="00902D37" w:rsidRPr="007A5334">
        <w:rPr>
          <w:rFonts w:ascii="Times New Roman" w:hAnsi="Times New Roman"/>
        </w:rPr>
        <w:t>exchange offices or</w:t>
      </w:r>
      <w:r w:rsidR="000521F3" w:rsidRPr="007A5334">
        <w:rPr>
          <w:rFonts w:ascii="Times New Roman" w:hAnsi="Times New Roman"/>
        </w:rPr>
        <w:t xml:space="preserve"> a written document stat</w:t>
      </w:r>
      <w:r w:rsidR="00143DE8" w:rsidRPr="007A5334">
        <w:rPr>
          <w:rFonts w:ascii="Times New Roman" w:hAnsi="Times New Roman"/>
        </w:rPr>
        <w:t>ing</w:t>
      </w:r>
      <w:r w:rsidR="000521F3" w:rsidRPr="007A5334">
        <w:rPr>
          <w:rFonts w:ascii="Times New Roman" w:hAnsi="Times New Roman"/>
        </w:rPr>
        <w:t xml:space="preserve">  </w:t>
      </w:r>
      <w:r w:rsidR="00902D37" w:rsidRPr="007A5334">
        <w:rPr>
          <w:rFonts w:ascii="Times New Roman" w:hAnsi="Times New Roman"/>
          <w:szCs w:val="24"/>
        </w:rPr>
        <w:t>that one or more members of the Board of Directors are appointed as internal control officers and are equipped with the necessary powers</w:t>
      </w:r>
      <w:r w:rsidR="000521F3" w:rsidRPr="007A5334">
        <w:rPr>
          <w:rFonts w:ascii="Times New Roman" w:hAnsi="Times New Roman"/>
          <w:szCs w:val="24"/>
        </w:rPr>
        <w:t xml:space="preserve">, </w:t>
      </w:r>
      <w:r w:rsidR="00143DE8" w:rsidRPr="007A5334">
        <w:rPr>
          <w:rFonts w:ascii="Times New Roman" w:hAnsi="Times New Roman"/>
          <w:szCs w:val="24"/>
        </w:rPr>
        <w:t xml:space="preserve">on the condition that this duty is being transferred </w:t>
      </w:r>
      <w:r w:rsidR="00D514BC" w:rsidRPr="007A5334">
        <w:rPr>
          <w:rFonts w:ascii="Times New Roman" w:hAnsi="Times New Roman"/>
          <w:szCs w:val="24"/>
        </w:rPr>
        <w:t>clearly and in writing</w:t>
      </w:r>
      <w:r w:rsidR="007A5334" w:rsidRPr="007A5334">
        <w:rPr>
          <w:rFonts w:ascii="Times New Roman" w:hAnsi="Times New Roman"/>
          <w:szCs w:val="24"/>
        </w:rPr>
        <w:t>.</w:t>
      </w:r>
    </w:p>
    <w:p w:rsidR="00B83378" w:rsidRPr="00DC2661" w:rsidRDefault="00CB5428" w:rsidP="00B83378">
      <w:pPr>
        <w:spacing w:after="120"/>
        <w:ind w:firstLine="708"/>
        <w:jc w:val="both"/>
        <w:rPr>
          <w:rFonts w:ascii="Times New Roman" w:hAnsi="Times New Roman"/>
          <w:szCs w:val="24"/>
        </w:rPr>
      </w:pPr>
      <w:r>
        <w:rPr>
          <w:rFonts w:ascii="Times New Roman" w:hAnsi="Times New Roman"/>
          <w:szCs w:val="24"/>
        </w:rPr>
        <w:t xml:space="preserve">ğ) </w:t>
      </w:r>
      <w:r w:rsidR="00143DE8">
        <w:rPr>
          <w:rFonts w:ascii="Times New Roman" w:hAnsi="Times New Roman"/>
          <w:szCs w:val="24"/>
        </w:rPr>
        <w:t xml:space="preserve">Any other </w:t>
      </w:r>
      <w:r>
        <w:rPr>
          <w:rFonts w:ascii="Times New Roman" w:hAnsi="Times New Roman"/>
          <w:szCs w:val="24"/>
        </w:rPr>
        <w:t xml:space="preserve">documents </w:t>
      </w:r>
      <w:r w:rsidR="00143DE8">
        <w:rPr>
          <w:rFonts w:ascii="Times New Roman" w:hAnsi="Times New Roman"/>
          <w:szCs w:val="24"/>
        </w:rPr>
        <w:t>required</w:t>
      </w:r>
      <w:r>
        <w:rPr>
          <w:rFonts w:ascii="Times New Roman" w:hAnsi="Times New Roman"/>
          <w:szCs w:val="24"/>
        </w:rPr>
        <w:t xml:space="preserve"> by the </w:t>
      </w:r>
      <w:r w:rsidR="00350DB1">
        <w:rPr>
          <w:rFonts w:ascii="Times New Roman" w:hAnsi="Times New Roman"/>
          <w:szCs w:val="24"/>
        </w:rPr>
        <w:t>Ministry</w:t>
      </w:r>
      <w:r>
        <w:rPr>
          <w:rFonts w:ascii="Times New Roman" w:hAnsi="Times New Roman"/>
          <w:szCs w:val="24"/>
        </w:rPr>
        <w:t>.</w:t>
      </w:r>
    </w:p>
    <w:p w:rsidR="00DC2661" w:rsidRDefault="00CB5428" w:rsidP="00350DB1">
      <w:pPr>
        <w:spacing w:after="120"/>
        <w:jc w:val="both"/>
        <w:rPr>
          <w:rFonts w:ascii="Times New Roman" w:hAnsi="Times New Roman"/>
          <w:szCs w:val="24"/>
        </w:rPr>
      </w:pPr>
      <w:r>
        <w:rPr>
          <w:rFonts w:ascii="Times New Roman" w:hAnsi="Times New Roman"/>
          <w:szCs w:val="24"/>
        </w:rPr>
        <w:t xml:space="preserve"> </w:t>
      </w:r>
      <w:r>
        <w:rPr>
          <w:rFonts w:ascii="Times New Roman" w:hAnsi="Times New Roman"/>
          <w:szCs w:val="24"/>
        </w:rPr>
        <w:tab/>
      </w:r>
      <w:r w:rsidR="000521F3">
        <w:rPr>
          <w:rFonts w:ascii="Times New Roman" w:hAnsi="Times New Roman"/>
          <w:szCs w:val="24"/>
        </w:rPr>
        <w:t>(</w:t>
      </w:r>
      <w:r w:rsidR="00DC2661" w:rsidRPr="00DC2661">
        <w:rPr>
          <w:rFonts w:ascii="Times New Roman" w:hAnsi="Times New Roman"/>
          <w:szCs w:val="24"/>
        </w:rPr>
        <w:t xml:space="preserve">3) At the end of the inspection carried out by the </w:t>
      </w:r>
      <w:r w:rsidR="00350DB1">
        <w:rPr>
          <w:rFonts w:ascii="Times New Roman" w:hAnsi="Times New Roman"/>
          <w:szCs w:val="24"/>
        </w:rPr>
        <w:t>Ministry</w:t>
      </w:r>
      <w:r w:rsidR="00DC2661" w:rsidRPr="00DC2661">
        <w:rPr>
          <w:rFonts w:ascii="Times New Roman" w:hAnsi="Times New Roman"/>
          <w:szCs w:val="24"/>
        </w:rPr>
        <w:t xml:space="preserve">, </w:t>
      </w:r>
      <w:r w:rsidR="004B1395">
        <w:rPr>
          <w:rFonts w:ascii="Times New Roman" w:hAnsi="Times New Roman"/>
          <w:szCs w:val="24"/>
        </w:rPr>
        <w:t xml:space="preserve">operation </w:t>
      </w:r>
      <w:r w:rsidR="00DC2661" w:rsidRPr="00DC2661">
        <w:rPr>
          <w:rFonts w:ascii="Times New Roman" w:hAnsi="Times New Roman"/>
          <w:szCs w:val="24"/>
        </w:rPr>
        <w:t xml:space="preserve">permission is </w:t>
      </w:r>
      <w:r w:rsidR="00BE73CC">
        <w:rPr>
          <w:rFonts w:ascii="Times New Roman" w:hAnsi="Times New Roman"/>
          <w:szCs w:val="24"/>
        </w:rPr>
        <w:t>submitted</w:t>
      </w:r>
      <w:r w:rsidR="00BE73CC" w:rsidRPr="00DC2661">
        <w:rPr>
          <w:rFonts w:ascii="Times New Roman" w:hAnsi="Times New Roman"/>
          <w:szCs w:val="24"/>
        </w:rPr>
        <w:t xml:space="preserve"> </w:t>
      </w:r>
      <w:r w:rsidR="00DC2661" w:rsidRPr="00DC2661">
        <w:rPr>
          <w:rFonts w:ascii="Times New Roman" w:hAnsi="Times New Roman"/>
          <w:szCs w:val="24"/>
        </w:rPr>
        <w:t xml:space="preserve">to </w:t>
      </w:r>
      <w:r w:rsidR="00BE73CC" w:rsidRPr="00DC2661">
        <w:rPr>
          <w:rFonts w:ascii="Times New Roman" w:hAnsi="Times New Roman"/>
          <w:szCs w:val="24"/>
        </w:rPr>
        <w:t>t</w:t>
      </w:r>
      <w:r w:rsidR="00BE73CC">
        <w:rPr>
          <w:rFonts w:ascii="Times New Roman" w:hAnsi="Times New Roman"/>
          <w:szCs w:val="24"/>
        </w:rPr>
        <w:t>hose</w:t>
      </w:r>
      <w:r w:rsidR="00BE73CC" w:rsidRPr="00DC2661">
        <w:rPr>
          <w:rFonts w:ascii="Times New Roman" w:hAnsi="Times New Roman"/>
          <w:szCs w:val="24"/>
        </w:rPr>
        <w:t xml:space="preserve"> </w:t>
      </w:r>
      <w:r w:rsidR="00DC2661" w:rsidRPr="00DC2661">
        <w:rPr>
          <w:rFonts w:ascii="Times New Roman" w:hAnsi="Times New Roman"/>
          <w:szCs w:val="24"/>
        </w:rPr>
        <w:t>exchange office</w:t>
      </w:r>
      <w:r>
        <w:rPr>
          <w:rFonts w:ascii="Times New Roman" w:hAnsi="Times New Roman"/>
          <w:szCs w:val="24"/>
        </w:rPr>
        <w:t>s</w:t>
      </w:r>
      <w:r w:rsidR="00DC2661" w:rsidRPr="00DC2661">
        <w:rPr>
          <w:rFonts w:ascii="Times New Roman" w:hAnsi="Times New Roman"/>
          <w:szCs w:val="24"/>
        </w:rPr>
        <w:t xml:space="preserve"> </w:t>
      </w:r>
      <w:r w:rsidR="00BE73CC">
        <w:rPr>
          <w:rFonts w:ascii="Times New Roman" w:hAnsi="Times New Roman"/>
          <w:szCs w:val="24"/>
        </w:rPr>
        <w:t xml:space="preserve">which fulfill the conditions </w:t>
      </w:r>
      <w:r w:rsidR="00DC2661" w:rsidRPr="00DC2661">
        <w:rPr>
          <w:rFonts w:ascii="Times New Roman" w:hAnsi="Times New Roman"/>
          <w:szCs w:val="24"/>
        </w:rPr>
        <w:t xml:space="preserve"> and a “Permission Certificate for the Exchange Office” is issued on </w:t>
      </w:r>
      <w:r w:rsidR="00BE73CC">
        <w:rPr>
          <w:rFonts w:ascii="Times New Roman" w:hAnsi="Times New Roman"/>
          <w:szCs w:val="24"/>
        </w:rPr>
        <w:t>the company’s</w:t>
      </w:r>
      <w:r w:rsidR="00BE73CC" w:rsidRPr="00DC2661">
        <w:rPr>
          <w:rFonts w:ascii="Times New Roman" w:hAnsi="Times New Roman"/>
          <w:szCs w:val="24"/>
        </w:rPr>
        <w:t xml:space="preserve"> </w:t>
      </w:r>
      <w:r w:rsidR="00DC2661" w:rsidRPr="00DC2661">
        <w:rPr>
          <w:rFonts w:ascii="Times New Roman" w:hAnsi="Times New Roman"/>
          <w:szCs w:val="24"/>
        </w:rPr>
        <w:t>name.</w:t>
      </w:r>
    </w:p>
    <w:p w:rsidR="004A462C" w:rsidRDefault="000521F3" w:rsidP="00CB5428">
      <w:pPr>
        <w:spacing w:after="120"/>
        <w:jc w:val="both"/>
        <w:rPr>
          <w:rFonts w:ascii="Times New Roman" w:hAnsi="Times New Roman"/>
          <w:szCs w:val="24"/>
        </w:rPr>
      </w:pPr>
      <w:r>
        <w:rPr>
          <w:rFonts w:ascii="Times New Roman" w:hAnsi="Times New Roman"/>
          <w:szCs w:val="24"/>
        </w:rPr>
        <w:tab/>
        <w:t>(4)</w:t>
      </w:r>
      <w:r w:rsidR="00A60A3D">
        <w:rPr>
          <w:rFonts w:ascii="Times New Roman" w:hAnsi="Times New Roman"/>
          <w:szCs w:val="24"/>
        </w:rPr>
        <w:t xml:space="preserve"> </w:t>
      </w:r>
      <w:r w:rsidR="00266738">
        <w:rPr>
          <w:rFonts w:ascii="Times New Roman" w:hAnsi="Times New Roman"/>
          <w:szCs w:val="24"/>
        </w:rPr>
        <w:t xml:space="preserve">Exchange offices </w:t>
      </w:r>
      <w:r w:rsidR="00266738" w:rsidRPr="001B2BFC">
        <w:rPr>
          <w:rFonts w:ascii="Times New Roman" w:hAnsi="Times New Roman"/>
          <w:szCs w:val="24"/>
        </w:rPr>
        <w:t xml:space="preserve">have to </w:t>
      </w:r>
      <w:r w:rsidR="00F45D0F" w:rsidRPr="00F45D0F">
        <w:rPr>
          <w:rFonts w:ascii="Times New Roman" w:hAnsi="Times New Roman"/>
          <w:szCs w:val="24"/>
        </w:rPr>
        <w:t>send the inspection report</w:t>
      </w:r>
      <w:r w:rsidR="00F45D0F">
        <w:rPr>
          <w:rFonts w:ascii="Times New Roman" w:hAnsi="Times New Roman"/>
          <w:szCs w:val="24"/>
        </w:rPr>
        <w:t xml:space="preserve"> obtained </w:t>
      </w:r>
      <w:r w:rsidR="00F45D0F" w:rsidRPr="00F45D0F">
        <w:rPr>
          <w:rFonts w:ascii="Times New Roman" w:hAnsi="Times New Roman"/>
          <w:szCs w:val="24"/>
        </w:rPr>
        <w:t>from the related tax offices</w:t>
      </w:r>
      <w:r w:rsidR="00F45D0F">
        <w:rPr>
          <w:rFonts w:ascii="Times New Roman" w:hAnsi="Times New Roman"/>
          <w:szCs w:val="24"/>
        </w:rPr>
        <w:t xml:space="preserve"> </w:t>
      </w:r>
      <w:r w:rsidR="00F45D0F" w:rsidRPr="00F45D0F">
        <w:rPr>
          <w:rFonts w:ascii="Times New Roman" w:hAnsi="Times New Roman"/>
          <w:szCs w:val="24"/>
        </w:rPr>
        <w:t xml:space="preserve"> to the </w:t>
      </w:r>
      <w:r w:rsidR="00350DB1">
        <w:rPr>
          <w:rFonts w:ascii="Times New Roman" w:hAnsi="Times New Roman"/>
          <w:szCs w:val="24"/>
        </w:rPr>
        <w:t>Ministry</w:t>
      </w:r>
      <w:r w:rsidR="00F45D0F" w:rsidRPr="00F45D0F">
        <w:rPr>
          <w:rFonts w:ascii="Times New Roman" w:hAnsi="Times New Roman"/>
          <w:szCs w:val="24"/>
        </w:rPr>
        <w:t xml:space="preserve"> within 90 days from the date of the </w:t>
      </w:r>
      <w:r w:rsidR="001B2BFC">
        <w:rPr>
          <w:rFonts w:ascii="Times New Roman" w:hAnsi="Times New Roman"/>
          <w:szCs w:val="24"/>
        </w:rPr>
        <w:t xml:space="preserve">permission </w:t>
      </w:r>
      <w:r w:rsidR="002312B7">
        <w:rPr>
          <w:rFonts w:ascii="Times New Roman" w:hAnsi="Times New Roman"/>
          <w:szCs w:val="24"/>
        </w:rPr>
        <w:t xml:space="preserve">that the office started business </w:t>
      </w:r>
      <w:r w:rsidR="00F45D0F" w:rsidRPr="00F45D0F">
        <w:rPr>
          <w:rFonts w:ascii="Times New Roman" w:hAnsi="Times New Roman"/>
          <w:szCs w:val="24"/>
        </w:rPr>
        <w:t xml:space="preserve">at the address where permission of  </w:t>
      </w:r>
      <w:r w:rsidR="004B1395">
        <w:rPr>
          <w:rFonts w:ascii="Times New Roman" w:hAnsi="Times New Roman"/>
          <w:szCs w:val="24"/>
        </w:rPr>
        <w:t xml:space="preserve">operation </w:t>
      </w:r>
      <w:r w:rsidR="00F45D0F" w:rsidRPr="00F45D0F">
        <w:rPr>
          <w:rFonts w:ascii="Times New Roman" w:hAnsi="Times New Roman"/>
          <w:szCs w:val="24"/>
        </w:rPr>
        <w:t xml:space="preserve"> </w:t>
      </w:r>
      <w:r w:rsidR="001B2BFC">
        <w:rPr>
          <w:rFonts w:ascii="Times New Roman" w:hAnsi="Times New Roman"/>
          <w:szCs w:val="24"/>
        </w:rPr>
        <w:t>is given for.</w:t>
      </w:r>
      <w:r w:rsidR="00F45D0F" w:rsidRPr="00F45D0F">
        <w:rPr>
          <w:rFonts w:ascii="Times New Roman" w:hAnsi="Times New Roman"/>
          <w:szCs w:val="24"/>
        </w:rPr>
        <w:t xml:space="preserve"> </w:t>
      </w:r>
    </w:p>
    <w:p w:rsidR="000521F3" w:rsidRPr="00DC2661" w:rsidRDefault="004A462C" w:rsidP="00CB5428">
      <w:pPr>
        <w:spacing w:after="120"/>
        <w:jc w:val="both"/>
        <w:rPr>
          <w:rFonts w:ascii="Times New Roman" w:hAnsi="Times New Roman"/>
          <w:i/>
          <w:szCs w:val="24"/>
        </w:rPr>
      </w:pPr>
      <w:r>
        <w:rPr>
          <w:rFonts w:ascii="Times New Roman" w:hAnsi="Times New Roman"/>
          <w:szCs w:val="24"/>
        </w:rPr>
        <w:t xml:space="preserve"> </w:t>
      </w:r>
      <w:r>
        <w:rPr>
          <w:rFonts w:ascii="Times New Roman" w:hAnsi="Times New Roman"/>
          <w:szCs w:val="24"/>
        </w:rPr>
        <w:tab/>
        <w:t xml:space="preserve">(5) Exchange offices have to </w:t>
      </w:r>
      <w:r w:rsidRPr="004A462C">
        <w:rPr>
          <w:rFonts w:ascii="Times New Roman" w:hAnsi="Times New Roman"/>
          <w:szCs w:val="24"/>
        </w:rPr>
        <w:t xml:space="preserve">notify the </w:t>
      </w:r>
      <w:r w:rsidR="00350DB1">
        <w:rPr>
          <w:rFonts w:ascii="Times New Roman" w:hAnsi="Times New Roman"/>
          <w:szCs w:val="24"/>
        </w:rPr>
        <w:t>Ministry</w:t>
      </w:r>
      <w:r w:rsidR="009E1A3A" w:rsidRPr="009E1A3A">
        <w:rPr>
          <w:rFonts w:ascii="Times New Roman" w:hAnsi="Times New Roman"/>
          <w:szCs w:val="24"/>
        </w:rPr>
        <w:t xml:space="preserve"> before obtaining the permission of operation</w:t>
      </w:r>
      <w:r w:rsidRPr="004A462C">
        <w:rPr>
          <w:rFonts w:ascii="Times New Roman" w:hAnsi="Times New Roman"/>
          <w:szCs w:val="24"/>
        </w:rPr>
        <w:t xml:space="preserve"> </w:t>
      </w:r>
      <w:r w:rsidR="009E1A3A">
        <w:rPr>
          <w:rFonts w:ascii="Times New Roman" w:hAnsi="Times New Roman"/>
          <w:szCs w:val="24"/>
        </w:rPr>
        <w:t>that</w:t>
      </w:r>
      <w:r w:rsidRPr="004A462C">
        <w:rPr>
          <w:rFonts w:ascii="Times New Roman" w:hAnsi="Times New Roman"/>
          <w:szCs w:val="24"/>
        </w:rPr>
        <w:t xml:space="preserve"> the</w:t>
      </w:r>
      <w:r w:rsidR="006E3176">
        <w:rPr>
          <w:rFonts w:ascii="Times New Roman" w:hAnsi="Times New Roman"/>
          <w:szCs w:val="24"/>
        </w:rPr>
        <w:t xml:space="preserve">ir websites </w:t>
      </w:r>
      <w:r w:rsidR="009E1A3A">
        <w:rPr>
          <w:rFonts w:ascii="Times New Roman" w:hAnsi="Times New Roman"/>
          <w:szCs w:val="24"/>
        </w:rPr>
        <w:t xml:space="preserve">being opened </w:t>
      </w:r>
      <w:r w:rsidRPr="004A462C">
        <w:rPr>
          <w:rFonts w:ascii="Times New Roman" w:hAnsi="Times New Roman"/>
          <w:szCs w:val="24"/>
        </w:rPr>
        <w:t xml:space="preserve">and the </w:t>
      </w:r>
      <w:r w:rsidR="006E3176">
        <w:rPr>
          <w:rFonts w:ascii="Times New Roman" w:hAnsi="Times New Roman"/>
          <w:szCs w:val="24"/>
        </w:rPr>
        <w:t xml:space="preserve">full </w:t>
      </w:r>
      <w:r w:rsidRPr="004A462C">
        <w:rPr>
          <w:rFonts w:ascii="Times New Roman" w:hAnsi="Times New Roman"/>
          <w:szCs w:val="24"/>
        </w:rPr>
        <w:t>address of headquarters added to the official website</w:t>
      </w:r>
      <w:r w:rsidR="006E3176">
        <w:rPr>
          <w:rFonts w:ascii="Times New Roman" w:hAnsi="Times New Roman"/>
          <w:szCs w:val="24"/>
        </w:rPr>
        <w:t>s</w:t>
      </w:r>
      <w:r w:rsidR="004B1395">
        <w:rPr>
          <w:rFonts w:ascii="Times New Roman" w:hAnsi="Times New Roman"/>
          <w:szCs w:val="24"/>
        </w:rPr>
        <w:t xml:space="preserve">. </w:t>
      </w:r>
      <w:r w:rsidR="00F45D0F" w:rsidRPr="00F45D0F">
        <w:rPr>
          <w:rFonts w:ascii="Times New Roman" w:hAnsi="Times New Roman"/>
          <w:szCs w:val="24"/>
        </w:rPr>
        <w:t xml:space="preserve"> </w:t>
      </w:r>
    </w:p>
    <w:p w:rsidR="00E4342D" w:rsidRDefault="00E4342D" w:rsidP="004B1395">
      <w:pPr>
        <w:spacing w:after="120"/>
        <w:ind w:firstLine="708"/>
        <w:jc w:val="both"/>
        <w:rPr>
          <w:rFonts w:ascii="Times New Roman" w:hAnsi="Times New Roman"/>
          <w:b/>
          <w:szCs w:val="24"/>
        </w:rPr>
      </w:pPr>
    </w:p>
    <w:p w:rsidR="00E4342D" w:rsidRDefault="00E4342D" w:rsidP="004B1395">
      <w:pPr>
        <w:spacing w:after="120"/>
        <w:ind w:firstLine="708"/>
        <w:jc w:val="both"/>
        <w:rPr>
          <w:rFonts w:ascii="Times New Roman" w:hAnsi="Times New Roman"/>
          <w:b/>
          <w:szCs w:val="24"/>
        </w:rPr>
      </w:pPr>
    </w:p>
    <w:p w:rsidR="00021754" w:rsidRPr="00021754" w:rsidRDefault="00021754" w:rsidP="004B1395">
      <w:pPr>
        <w:spacing w:after="120"/>
        <w:ind w:firstLine="708"/>
        <w:jc w:val="both"/>
        <w:rPr>
          <w:rFonts w:ascii="Times New Roman" w:hAnsi="Times New Roman"/>
          <w:b/>
          <w:szCs w:val="24"/>
        </w:rPr>
      </w:pPr>
      <w:r w:rsidRPr="00021754">
        <w:rPr>
          <w:rFonts w:ascii="Times New Roman" w:hAnsi="Times New Roman"/>
          <w:b/>
          <w:szCs w:val="24"/>
        </w:rPr>
        <w:t>Provisions Regarding Non-Residents</w:t>
      </w:r>
    </w:p>
    <w:p w:rsidR="00021754" w:rsidRPr="00021754" w:rsidRDefault="00021754" w:rsidP="004B1395">
      <w:pPr>
        <w:spacing w:after="120"/>
        <w:ind w:firstLine="708"/>
        <w:jc w:val="both"/>
        <w:rPr>
          <w:rFonts w:ascii="Times New Roman" w:hAnsi="Times New Roman"/>
          <w:szCs w:val="24"/>
        </w:rPr>
      </w:pPr>
      <w:r w:rsidRPr="00021754">
        <w:rPr>
          <w:rFonts w:ascii="Times New Roman" w:hAnsi="Times New Roman"/>
          <w:b/>
          <w:szCs w:val="24"/>
        </w:rPr>
        <w:t xml:space="preserve">Article 10 – </w:t>
      </w:r>
      <w:r w:rsidRPr="00021754">
        <w:rPr>
          <w:rFonts w:ascii="Times New Roman" w:hAnsi="Times New Roman"/>
          <w:szCs w:val="24"/>
        </w:rPr>
        <w:t xml:space="preserve">(1) The documents and information requested with regard to the provisions of Article 7 shall be applied accordingly for non-residents who seek to get permission to establish exchange offices. </w:t>
      </w:r>
    </w:p>
    <w:p w:rsidR="00021754" w:rsidRPr="00021754" w:rsidRDefault="00021754" w:rsidP="009A3F31">
      <w:pPr>
        <w:spacing w:after="120"/>
        <w:ind w:firstLine="708"/>
        <w:jc w:val="both"/>
        <w:rPr>
          <w:rFonts w:ascii="Times New Roman" w:hAnsi="Times New Roman"/>
          <w:szCs w:val="24"/>
        </w:rPr>
      </w:pPr>
      <w:r w:rsidRPr="00021754">
        <w:rPr>
          <w:rFonts w:ascii="Times New Roman" w:hAnsi="Times New Roman"/>
          <w:szCs w:val="24"/>
        </w:rPr>
        <w:t xml:space="preserve">(2)The following conditions are required for the application of the above paragraph: </w:t>
      </w:r>
    </w:p>
    <w:p w:rsidR="00021754" w:rsidRPr="00021754" w:rsidRDefault="00021754" w:rsidP="009A3F31">
      <w:pPr>
        <w:spacing w:after="120"/>
        <w:ind w:firstLine="708"/>
        <w:jc w:val="both"/>
        <w:rPr>
          <w:rFonts w:ascii="Times New Roman" w:hAnsi="Times New Roman"/>
          <w:szCs w:val="24"/>
        </w:rPr>
      </w:pPr>
      <w:r w:rsidRPr="00021754">
        <w:rPr>
          <w:rFonts w:ascii="Times New Roman" w:hAnsi="Times New Roman"/>
          <w:szCs w:val="24"/>
        </w:rPr>
        <w:t>a) Documents delivered from abroad shall be authenticated either by the relevant authorities of the country concerned and by the Consulate of Republic of Turkey in that country or in accordance with the Hague Convention of 5 October 1961 Abolishing the Requirement of Legali</w:t>
      </w:r>
      <w:r w:rsidR="0089204A">
        <w:rPr>
          <w:rFonts w:ascii="Times New Roman" w:hAnsi="Times New Roman"/>
          <w:szCs w:val="24"/>
        </w:rPr>
        <w:t>z</w:t>
      </w:r>
      <w:r w:rsidRPr="00021754">
        <w:rPr>
          <w:rFonts w:ascii="Times New Roman" w:hAnsi="Times New Roman"/>
          <w:szCs w:val="24"/>
        </w:rPr>
        <w:t>ation for Foreign Public Documents (Apostille Convention) approved by the Law No: 3028 dated 20/06/1984 that has been drafted by the Hague Conference on International Private Law. The translation of the documents certified by a notary</w:t>
      </w:r>
      <w:r w:rsidR="000813F5">
        <w:rPr>
          <w:rFonts w:ascii="Times New Roman" w:hAnsi="Times New Roman"/>
          <w:szCs w:val="24"/>
        </w:rPr>
        <w:t xml:space="preserve"> public</w:t>
      </w:r>
      <w:r w:rsidRPr="00021754">
        <w:rPr>
          <w:rFonts w:ascii="Times New Roman" w:hAnsi="Times New Roman"/>
          <w:szCs w:val="24"/>
        </w:rPr>
        <w:t xml:space="preserve"> shall be attached.</w:t>
      </w:r>
    </w:p>
    <w:p w:rsidR="00021754" w:rsidRPr="00021754" w:rsidRDefault="00021754" w:rsidP="009A3F31">
      <w:pPr>
        <w:spacing w:after="120"/>
        <w:ind w:firstLine="708"/>
        <w:jc w:val="both"/>
        <w:rPr>
          <w:rFonts w:ascii="Times New Roman" w:hAnsi="Times New Roman"/>
          <w:szCs w:val="24"/>
        </w:rPr>
      </w:pPr>
      <w:r w:rsidRPr="00021754">
        <w:rPr>
          <w:rFonts w:ascii="Times New Roman" w:hAnsi="Times New Roman"/>
          <w:szCs w:val="24"/>
        </w:rPr>
        <w:t xml:space="preserve">b) If there is no authority or </w:t>
      </w:r>
      <w:r w:rsidR="000813F5">
        <w:rPr>
          <w:rFonts w:ascii="Times New Roman" w:hAnsi="Times New Roman"/>
          <w:szCs w:val="24"/>
        </w:rPr>
        <w:t>r</w:t>
      </w:r>
      <w:r w:rsidRPr="00021754">
        <w:rPr>
          <w:rFonts w:ascii="Times New Roman" w:hAnsi="Times New Roman"/>
          <w:szCs w:val="24"/>
        </w:rPr>
        <w:t xml:space="preserve">egistry in the country concerned where the requested documents from the foreign real or legal persons are kept, this should be documented to the </w:t>
      </w:r>
      <w:r w:rsidR="00350DB1">
        <w:rPr>
          <w:rFonts w:ascii="Times New Roman" w:hAnsi="Times New Roman"/>
          <w:szCs w:val="24"/>
        </w:rPr>
        <w:t>Ministry</w:t>
      </w:r>
      <w:r w:rsidRPr="00021754">
        <w:rPr>
          <w:rFonts w:ascii="Times New Roman" w:hAnsi="Times New Roman"/>
          <w:szCs w:val="24"/>
        </w:rPr>
        <w:t xml:space="preserve"> with a certification issued by the relevant authority of that country.</w:t>
      </w:r>
    </w:p>
    <w:p w:rsidR="00021754" w:rsidRPr="00021754" w:rsidRDefault="00021754" w:rsidP="009A3F31">
      <w:pPr>
        <w:spacing w:after="120"/>
        <w:ind w:firstLine="708"/>
        <w:jc w:val="both"/>
        <w:rPr>
          <w:rFonts w:ascii="Times New Roman" w:hAnsi="Times New Roman"/>
          <w:szCs w:val="24"/>
        </w:rPr>
      </w:pPr>
      <w:r w:rsidRPr="00021754">
        <w:rPr>
          <w:rFonts w:ascii="Times New Roman" w:hAnsi="Times New Roman"/>
          <w:szCs w:val="24"/>
        </w:rPr>
        <w:t>(3) Non-residents who deal with purchase and sale of foreign exchange in the country they reside shall provide the following for application to open a branch;</w:t>
      </w:r>
    </w:p>
    <w:p w:rsidR="00021754" w:rsidRPr="00021754" w:rsidRDefault="00021754" w:rsidP="009A3F31">
      <w:pPr>
        <w:spacing w:after="120"/>
        <w:ind w:firstLine="708"/>
        <w:jc w:val="both"/>
        <w:rPr>
          <w:rFonts w:ascii="Times New Roman" w:hAnsi="Times New Roman"/>
          <w:szCs w:val="24"/>
        </w:rPr>
      </w:pPr>
      <w:r w:rsidRPr="00021754">
        <w:rPr>
          <w:rFonts w:ascii="Times New Roman" w:hAnsi="Times New Roman"/>
          <w:szCs w:val="24"/>
        </w:rPr>
        <w:t xml:space="preserve">a) Articles of Association </w:t>
      </w:r>
      <w:r w:rsidR="000813F5">
        <w:rPr>
          <w:rFonts w:ascii="Times New Roman" w:hAnsi="Times New Roman"/>
          <w:szCs w:val="24"/>
        </w:rPr>
        <w:t xml:space="preserve">of the company </w:t>
      </w:r>
      <w:r w:rsidRPr="00021754">
        <w:rPr>
          <w:rFonts w:ascii="Times New Roman" w:hAnsi="Times New Roman"/>
          <w:szCs w:val="24"/>
        </w:rPr>
        <w:t>certified by the relevant authority of the country where the establishment is and Turkish translation,</w:t>
      </w:r>
    </w:p>
    <w:p w:rsidR="00021754" w:rsidRPr="00021754" w:rsidRDefault="00021754" w:rsidP="009A3F31">
      <w:pPr>
        <w:spacing w:after="120"/>
        <w:ind w:firstLine="708"/>
        <w:jc w:val="both"/>
        <w:rPr>
          <w:rFonts w:ascii="Times New Roman" w:hAnsi="Times New Roman"/>
          <w:szCs w:val="24"/>
        </w:rPr>
      </w:pPr>
      <w:r w:rsidRPr="00021754">
        <w:rPr>
          <w:rFonts w:ascii="Times New Roman" w:hAnsi="Times New Roman"/>
          <w:szCs w:val="24"/>
        </w:rPr>
        <w:t>b) Document issued by the relevant authority of the country concerned that the company is dealing with sale and purchase of foreign exchange and no restriction in relation to its operation imposed and Turkish translation,</w:t>
      </w:r>
    </w:p>
    <w:p w:rsidR="00021754" w:rsidRPr="00021754" w:rsidRDefault="00021754" w:rsidP="009A3F31">
      <w:pPr>
        <w:spacing w:after="120"/>
        <w:ind w:firstLine="708"/>
        <w:jc w:val="both"/>
        <w:rPr>
          <w:rFonts w:ascii="Times New Roman" w:hAnsi="Times New Roman"/>
          <w:szCs w:val="24"/>
        </w:rPr>
      </w:pPr>
      <w:r w:rsidRPr="00021754">
        <w:rPr>
          <w:rFonts w:ascii="Times New Roman" w:hAnsi="Times New Roman"/>
          <w:szCs w:val="24"/>
        </w:rPr>
        <w:t>c) Documents certifying that they fulfill the conditions stated in Article 6 with regard to the operations they would like to perform,</w:t>
      </w:r>
    </w:p>
    <w:p w:rsidR="00021754" w:rsidRPr="00021754" w:rsidRDefault="001E34E6" w:rsidP="009A3F31">
      <w:pPr>
        <w:spacing w:after="120"/>
        <w:ind w:firstLine="708"/>
        <w:jc w:val="both"/>
        <w:rPr>
          <w:rFonts w:ascii="Times New Roman" w:hAnsi="Times New Roman"/>
          <w:szCs w:val="24"/>
        </w:rPr>
      </w:pPr>
      <w:r>
        <w:rPr>
          <w:rFonts w:ascii="Times New Roman" w:hAnsi="Times New Roman"/>
          <w:szCs w:val="24"/>
        </w:rPr>
        <w:t>ç</w:t>
      </w:r>
      <w:r w:rsidR="00021754" w:rsidRPr="00021754">
        <w:rPr>
          <w:rFonts w:ascii="Times New Roman" w:hAnsi="Times New Roman"/>
          <w:szCs w:val="24"/>
        </w:rPr>
        <w:t xml:space="preserve">) Any other documents that </w:t>
      </w:r>
      <w:r w:rsidR="00CA3304">
        <w:rPr>
          <w:rFonts w:ascii="Times New Roman" w:hAnsi="Times New Roman"/>
          <w:szCs w:val="24"/>
        </w:rPr>
        <w:t>shall be required</w:t>
      </w:r>
      <w:r w:rsidR="00021754" w:rsidRPr="00021754">
        <w:rPr>
          <w:rFonts w:ascii="Times New Roman" w:hAnsi="Times New Roman"/>
          <w:szCs w:val="24"/>
        </w:rPr>
        <w:t xml:space="preserve"> by the </w:t>
      </w:r>
      <w:r w:rsidR="00350DB1">
        <w:rPr>
          <w:rFonts w:ascii="Times New Roman" w:hAnsi="Times New Roman"/>
          <w:szCs w:val="24"/>
        </w:rPr>
        <w:t>Ministry</w:t>
      </w:r>
      <w:r w:rsidR="00021754" w:rsidRPr="00021754">
        <w:rPr>
          <w:rFonts w:ascii="Times New Roman" w:hAnsi="Times New Roman"/>
          <w:szCs w:val="24"/>
        </w:rPr>
        <w:t>.</w:t>
      </w:r>
    </w:p>
    <w:p w:rsidR="00021754" w:rsidRPr="00021754" w:rsidRDefault="00021754" w:rsidP="009A3F31">
      <w:pPr>
        <w:spacing w:after="120"/>
        <w:ind w:firstLine="708"/>
        <w:jc w:val="both"/>
        <w:rPr>
          <w:rFonts w:ascii="Times New Roman" w:hAnsi="Times New Roman"/>
          <w:b/>
          <w:szCs w:val="24"/>
        </w:rPr>
      </w:pPr>
      <w:r w:rsidRPr="00021754">
        <w:rPr>
          <w:rFonts w:ascii="Times New Roman" w:hAnsi="Times New Roman"/>
          <w:b/>
          <w:szCs w:val="24"/>
        </w:rPr>
        <w:t>Permission to Open a Branch</w:t>
      </w:r>
    </w:p>
    <w:p w:rsidR="00021754" w:rsidRPr="00021754" w:rsidRDefault="00021754" w:rsidP="009A3F31">
      <w:pPr>
        <w:spacing w:after="120"/>
        <w:ind w:firstLine="708"/>
        <w:jc w:val="both"/>
        <w:rPr>
          <w:rFonts w:ascii="Times New Roman" w:hAnsi="Times New Roman"/>
          <w:szCs w:val="24"/>
        </w:rPr>
      </w:pPr>
      <w:r w:rsidRPr="00021754">
        <w:rPr>
          <w:rFonts w:ascii="Times New Roman" w:hAnsi="Times New Roman"/>
          <w:b/>
          <w:szCs w:val="24"/>
        </w:rPr>
        <w:t>Article 11 –</w:t>
      </w:r>
      <w:r w:rsidRPr="00021754">
        <w:rPr>
          <w:rFonts w:ascii="Times New Roman" w:hAnsi="Times New Roman"/>
          <w:szCs w:val="24"/>
        </w:rPr>
        <w:t xml:space="preserve"> (1) Opening a branch of Group A type exchange offices is subject to the permission of the </w:t>
      </w:r>
      <w:r w:rsidR="00350DB1">
        <w:rPr>
          <w:rFonts w:ascii="Times New Roman" w:hAnsi="Times New Roman"/>
          <w:szCs w:val="24"/>
        </w:rPr>
        <w:t>Ministry</w:t>
      </w:r>
      <w:r w:rsidRPr="00021754">
        <w:rPr>
          <w:rFonts w:ascii="Times New Roman" w:hAnsi="Times New Roman"/>
          <w:szCs w:val="24"/>
        </w:rPr>
        <w:t>. Decision of the Board of Director’s in this regard shall be attached to the application.</w:t>
      </w:r>
    </w:p>
    <w:p w:rsidR="00021754" w:rsidRPr="00021754" w:rsidRDefault="00021754" w:rsidP="009A3F31">
      <w:pPr>
        <w:spacing w:after="120"/>
        <w:ind w:firstLine="708"/>
        <w:jc w:val="both"/>
        <w:rPr>
          <w:rFonts w:ascii="Times New Roman" w:hAnsi="Times New Roman"/>
          <w:szCs w:val="24"/>
        </w:rPr>
      </w:pPr>
      <w:r w:rsidRPr="00021754">
        <w:rPr>
          <w:rFonts w:ascii="Times New Roman" w:hAnsi="Times New Roman"/>
          <w:szCs w:val="24"/>
        </w:rPr>
        <w:t>(2) Group B type exchange offices cannot apply</w:t>
      </w:r>
      <w:r w:rsidR="001E34E6">
        <w:rPr>
          <w:rFonts w:ascii="Times New Roman" w:hAnsi="Times New Roman"/>
          <w:szCs w:val="24"/>
        </w:rPr>
        <w:t xml:space="preserve"> to the Ministry</w:t>
      </w:r>
      <w:r w:rsidRPr="00021754">
        <w:rPr>
          <w:rFonts w:ascii="Times New Roman" w:hAnsi="Times New Roman"/>
          <w:szCs w:val="24"/>
        </w:rPr>
        <w:t xml:space="preserve"> for opening a branch and cannot open a new branch.</w:t>
      </w:r>
    </w:p>
    <w:p w:rsidR="007D449B" w:rsidRPr="007D449B" w:rsidRDefault="007D449B" w:rsidP="005917B8">
      <w:pPr>
        <w:spacing w:after="120"/>
        <w:ind w:firstLine="708"/>
        <w:jc w:val="both"/>
        <w:rPr>
          <w:rFonts w:ascii="Times New Roman" w:hAnsi="Times New Roman"/>
          <w:b/>
          <w:bCs/>
          <w:szCs w:val="24"/>
        </w:rPr>
      </w:pPr>
      <w:r w:rsidRPr="007D449B">
        <w:rPr>
          <w:rFonts w:ascii="Times New Roman" w:hAnsi="Times New Roman"/>
          <w:b/>
          <w:bCs/>
          <w:szCs w:val="24"/>
        </w:rPr>
        <w:t>Permission to Operate a Branch</w:t>
      </w:r>
    </w:p>
    <w:p w:rsidR="007D449B" w:rsidRPr="007D449B" w:rsidRDefault="007D449B" w:rsidP="005917B8">
      <w:pPr>
        <w:spacing w:after="120"/>
        <w:ind w:firstLine="708"/>
        <w:jc w:val="both"/>
        <w:rPr>
          <w:rFonts w:ascii="Times New Roman" w:hAnsi="Times New Roman"/>
          <w:szCs w:val="24"/>
        </w:rPr>
      </w:pPr>
      <w:r w:rsidRPr="007D449B">
        <w:rPr>
          <w:rFonts w:ascii="Times New Roman" w:hAnsi="Times New Roman"/>
          <w:b/>
          <w:bCs/>
          <w:szCs w:val="24"/>
        </w:rPr>
        <w:t>Article 12</w:t>
      </w:r>
      <w:r w:rsidRPr="007D449B">
        <w:rPr>
          <w:rFonts w:ascii="Times New Roman" w:hAnsi="Times New Roman"/>
          <w:szCs w:val="24"/>
        </w:rPr>
        <w:t xml:space="preserve"> – (1) Group A type exchange offices shall apply to the </w:t>
      </w:r>
      <w:r w:rsidR="00350DB1">
        <w:rPr>
          <w:rFonts w:ascii="Times New Roman" w:hAnsi="Times New Roman"/>
          <w:szCs w:val="24"/>
        </w:rPr>
        <w:t>Ministry</w:t>
      </w:r>
      <w:r w:rsidRPr="007D449B">
        <w:rPr>
          <w:rFonts w:ascii="Times New Roman" w:hAnsi="Times New Roman"/>
          <w:szCs w:val="24"/>
        </w:rPr>
        <w:t xml:space="preserve"> for the permission of activity after completing the procedure of opening a branch of the exchange office within 90 days starting from the date of permission to open a branch. The permission to open a branch is deemed to be cancelled if not applied within that period.</w:t>
      </w:r>
    </w:p>
    <w:p w:rsidR="007D449B" w:rsidRPr="007D449B" w:rsidRDefault="007D449B" w:rsidP="005917B8">
      <w:pPr>
        <w:spacing w:after="120"/>
        <w:ind w:firstLine="708"/>
        <w:jc w:val="both"/>
        <w:rPr>
          <w:rFonts w:ascii="Times New Roman" w:hAnsi="Times New Roman"/>
          <w:szCs w:val="24"/>
        </w:rPr>
      </w:pPr>
      <w:r w:rsidRPr="007D449B">
        <w:rPr>
          <w:rFonts w:ascii="Times New Roman" w:hAnsi="Times New Roman"/>
          <w:szCs w:val="24"/>
        </w:rPr>
        <w:t>(2) For the application to open a branch, the following documents shall be submitted:</w:t>
      </w:r>
    </w:p>
    <w:p w:rsidR="007D449B" w:rsidRPr="007D449B" w:rsidRDefault="007D449B" w:rsidP="005917B8">
      <w:pPr>
        <w:spacing w:after="120"/>
        <w:ind w:firstLine="708"/>
        <w:jc w:val="both"/>
        <w:rPr>
          <w:rFonts w:ascii="Times New Roman" w:hAnsi="Times New Roman"/>
          <w:szCs w:val="24"/>
        </w:rPr>
      </w:pPr>
      <w:r w:rsidRPr="007D449B">
        <w:rPr>
          <w:rFonts w:ascii="Times New Roman" w:hAnsi="Times New Roman"/>
          <w:szCs w:val="24"/>
        </w:rPr>
        <w:t xml:space="preserve">a) A copy of </w:t>
      </w:r>
      <w:r w:rsidR="009C03F1">
        <w:rPr>
          <w:rFonts w:ascii="Times New Roman" w:hAnsi="Times New Roman"/>
          <w:szCs w:val="24"/>
        </w:rPr>
        <w:t xml:space="preserve">Turkish </w:t>
      </w:r>
      <w:r w:rsidRPr="007D449B">
        <w:rPr>
          <w:rFonts w:ascii="Times New Roman" w:hAnsi="Times New Roman"/>
          <w:szCs w:val="24"/>
        </w:rPr>
        <w:t xml:space="preserve">Trade Registry </w:t>
      </w:r>
      <w:r w:rsidR="004D4FD9">
        <w:rPr>
          <w:rFonts w:ascii="Times New Roman" w:hAnsi="Times New Roman"/>
          <w:szCs w:val="24"/>
        </w:rPr>
        <w:t>Gaz</w:t>
      </w:r>
      <w:r w:rsidR="009C03F1">
        <w:rPr>
          <w:rFonts w:ascii="Times New Roman" w:hAnsi="Times New Roman"/>
          <w:szCs w:val="24"/>
        </w:rPr>
        <w:t xml:space="preserve">ette </w:t>
      </w:r>
      <w:r w:rsidRPr="007D449B">
        <w:rPr>
          <w:rFonts w:ascii="Times New Roman" w:hAnsi="Times New Roman"/>
          <w:szCs w:val="24"/>
        </w:rPr>
        <w:t>certifying that TL 2 million added to the paid up capital for each branch, and a receipt from the bank that the additional capital have been paid.</w:t>
      </w:r>
    </w:p>
    <w:p w:rsidR="007D449B" w:rsidRPr="007D449B" w:rsidRDefault="007D449B" w:rsidP="005917B8">
      <w:pPr>
        <w:spacing w:after="120"/>
        <w:ind w:firstLine="708"/>
        <w:jc w:val="both"/>
        <w:rPr>
          <w:rFonts w:ascii="Times New Roman" w:hAnsi="Times New Roman"/>
          <w:szCs w:val="24"/>
        </w:rPr>
      </w:pPr>
      <w:r w:rsidRPr="007D449B">
        <w:rPr>
          <w:rFonts w:ascii="Times New Roman" w:hAnsi="Times New Roman"/>
          <w:szCs w:val="24"/>
        </w:rPr>
        <w:t xml:space="preserve">b) In accordance with </w:t>
      </w:r>
      <w:r w:rsidR="00C80C31">
        <w:rPr>
          <w:rFonts w:ascii="Times New Roman" w:hAnsi="Times New Roman"/>
          <w:szCs w:val="24"/>
        </w:rPr>
        <w:t xml:space="preserve">the provisions of </w:t>
      </w:r>
      <w:r w:rsidRPr="007D449B">
        <w:rPr>
          <w:rFonts w:ascii="Times New Roman" w:hAnsi="Times New Roman"/>
          <w:szCs w:val="24"/>
        </w:rPr>
        <w:t>Article 14, a document verifying that one-tenth of additional capital for each branch is being deposited to a public bank or public participation bank or a letter of guarantee for the same amount,</w:t>
      </w:r>
    </w:p>
    <w:p w:rsidR="007D449B" w:rsidRPr="007D449B" w:rsidRDefault="007D449B" w:rsidP="005917B8">
      <w:pPr>
        <w:spacing w:after="120"/>
        <w:ind w:firstLine="708"/>
        <w:jc w:val="both"/>
        <w:rPr>
          <w:rFonts w:ascii="Times New Roman" w:hAnsi="Times New Roman"/>
          <w:szCs w:val="24"/>
        </w:rPr>
      </w:pPr>
      <w:r w:rsidRPr="007D449B">
        <w:rPr>
          <w:rFonts w:ascii="Times New Roman" w:hAnsi="Times New Roman"/>
          <w:szCs w:val="24"/>
        </w:rPr>
        <w:t>c) A document verifying that TL 200 thousand application fee has been paid for each branch,</w:t>
      </w:r>
    </w:p>
    <w:p w:rsidR="007D449B" w:rsidRPr="007D449B" w:rsidRDefault="007D449B" w:rsidP="005917B8">
      <w:pPr>
        <w:spacing w:after="120"/>
        <w:ind w:firstLine="708"/>
        <w:jc w:val="both"/>
        <w:rPr>
          <w:rFonts w:ascii="Times New Roman" w:hAnsi="Times New Roman"/>
          <w:szCs w:val="24"/>
        </w:rPr>
      </w:pPr>
      <w:r w:rsidRPr="007D449B">
        <w:rPr>
          <w:rFonts w:ascii="Times New Roman" w:hAnsi="Times New Roman"/>
          <w:szCs w:val="24"/>
        </w:rPr>
        <w:t>ç) A copy of the Turkish Trade Registry Gazette that the branch is being registered,</w:t>
      </w:r>
    </w:p>
    <w:p w:rsidR="007D449B" w:rsidRPr="007D449B" w:rsidRDefault="007D449B" w:rsidP="005917B8">
      <w:pPr>
        <w:spacing w:after="120"/>
        <w:ind w:firstLine="708"/>
        <w:jc w:val="both"/>
        <w:rPr>
          <w:rFonts w:ascii="Times New Roman" w:hAnsi="Times New Roman"/>
          <w:szCs w:val="24"/>
        </w:rPr>
      </w:pPr>
      <w:r w:rsidRPr="007D449B">
        <w:rPr>
          <w:rFonts w:ascii="Times New Roman" w:hAnsi="Times New Roman"/>
          <w:szCs w:val="24"/>
        </w:rPr>
        <w:t>d) A document verifying that relevant duty in accordance with Law No:492 has been paid.</w:t>
      </w:r>
    </w:p>
    <w:p w:rsidR="007D449B" w:rsidRPr="007D449B" w:rsidRDefault="007D449B" w:rsidP="005917B8">
      <w:pPr>
        <w:spacing w:after="120"/>
        <w:ind w:firstLine="708"/>
        <w:jc w:val="both"/>
        <w:rPr>
          <w:rFonts w:ascii="Times New Roman" w:hAnsi="Times New Roman"/>
          <w:szCs w:val="24"/>
        </w:rPr>
      </w:pPr>
      <w:r w:rsidRPr="007D449B">
        <w:rPr>
          <w:rFonts w:ascii="Times New Roman" w:hAnsi="Times New Roman"/>
          <w:szCs w:val="24"/>
        </w:rPr>
        <w:t>e)</w:t>
      </w:r>
      <w:r w:rsidR="004D4FD9">
        <w:rPr>
          <w:rFonts w:ascii="Times New Roman" w:hAnsi="Times New Roman"/>
          <w:szCs w:val="24"/>
        </w:rPr>
        <w:t xml:space="preserve"> </w:t>
      </w:r>
      <w:r w:rsidRPr="007D449B">
        <w:rPr>
          <w:rFonts w:ascii="Times New Roman" w:hAnsi="Times New Roman"/>
          <w:szCs w:val="24"/>
        </w:rPr>
        <w:t>A document verifying that the branch name and address is taking place in the web site of the company,</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f)</w:t>
      </w:r>
      <w:r w:rsidR="00055290">
        <w:rPr>
          <w:rFonts w:ascii="Times New Roman" w:hAnsi="Times New Roman"/>
          <w:szCs w:val="24"/>
        </w:rPr>
        <w:t>A</w:t>
      </w:r>
      <w:r w:rsidRPr="007D449B">
        <w:rPr>
          <w:rFonts w:ascii="Times New Roman" w:hAnsi="Times New Roman"/>
          <w:szCs w:val="24"/>
        </w:rPr>
        <w:t xml:space="preserve">ny other document that would be </w:t>
      </w:r>
      <w:r w:rsidR="004D4FD9">
        <w:rPr>
          <w:rFonts w:ascii="Times New Roman" w:hAnsi="Times New Roman"/>
          <w:szCs w:val="24"/>
        </w:rPr>
        <w:t>required</w:t>
      </w:r>
      <w:r w:rsidRPr="007D449B">
        <w:rPr>
          <w:rFonts w:ascii="Times New Roman" w:hAnsi="Times New Roman"/>
          <w:szCs w:val="24"/>
        </w:rPr>
        <w:t xml:space="preserve"> by the </w:t>
      </w:r>
      <w:r w:rsidR="00350DB1">
        <w:rPr>
          <w:rFonts w:ascii="Times New Roman" w:hAnsi="Times New Roman"/>
          <w:szCs w:val="24"/>
        </w:rPr>
        <w:t>Ministry</w:t>
      </w:r>
      <w:r w:rsidRPr="007D449B">
        <w:rPr>
          <w:rFonts w:ascii="Times New Roman" w:hAnsi="Times New Roman"/>
          <w:szCs w:val="24"/>
        </w:rPr>
        <w:t>.</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 xml:space="preserve">(3) Upon inspection by the </w:t>
      </w:r>
      <w:r w:rsidR="00350DB1">
        <w:rPr>
          <w:rFonts w:ascii="Times New Roman" w:hAnsi="Times New Roman"/>
          <w:szCs w:val="24"/>
        </w:rPr>
        <w:t>Ministry</w:t>
      </w:r>
      <w:r w:rsidRPr="007D449B">
        <w:rPr>
          <w:rFonts w:ascii="Times New Roman" w:hAnsi="Times New Roman"/>
          <w:szCs w:val="24"/>
        </w:rPr>
        <w:t xml:space="preserve">, “Branch Permission Certificate” shall be issued </w:t>
      </w:r>
      <w:r w:rsidR="001E34E6">
        <w:rPr>
          <w:rFonts w:ascii="Times New Roman" w:hAnsi="Times New Roman"/>
          <w:szCs w:val="24"/>
        </w:rPr>
        <w:t xml:space="preserve">by Ministry </w:t>
      </w:r>
      <w:r w:rsidRPr="007D449B">
        <w:rPr>
          <w:rFonts w:ascii="Times New Roman" w:hAnsi="Times New Roman"/>
          <w:szCs w:val="24"/>
        </w:rPr>
        <w:t>for the branches</w:t>
      </w:r>
      <w:r w:rsidR="004D4FD9">
        <w:rPr>
          <w:rFonts w:ascii="Times New Roman" w:hAnsi="Times New Roman"/>
          <w:szCs w:val="24"/>
        </w:rPr>
        <w:t xml:space="preserve"> that are found proper</w:t>
      </w:r>
      <w:r w:rsidRPr="007D449B">
        <w:rPr>
          <w:rFonts w:ascii="Times New Roman" w:hAnsi="Times New Roman"/>
          <w:szCs w:val="24"/>
        </w:rPr>
        <w:t>.</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(4) For those non-residents who deal with foreign exchange</w:t>
      </w:r>
      <w:r w:rsidR="006B6F33">
        <w:rPr>
          <w:rFonts w:ascii="Times New Roman" w:hAnsi="Times New Roman"/>
          <w:szCs w:val="24"/>
        </w:rPr>
        <w:t xml:space="preserve"> purchase and sale</w:t>
      </w:r>
      <w:r w:rsidRPr="007D449B">
        <w:rPr>
          <w:rFonts w:ascii="Times New Roman" w:hAnsi="Times New Roman"/>
          <w:szCs w:val="24"/>
        </w:rPr>
        <w:t xml:space="preserve"> abroad that are willing to open a branch, provisions of Article 10 shall be applied. Either the first branch or one of the branches shall be considered as head office in Turkey.</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 xml:space="preserve">(5) </w:t>
      </w:r>
      <w:r w:rsidR="00A912E4">
        <w:rPr>
          <w:rFonts w:ascii="Times New Roman" w:hAnsi="Times New Roman"/>
          <w:szCs w:val="24"/>
        </w:rPr>
        <w:t>F</w:t>
      </w:r>
      <w:r w:rsidR="00A912E4" w:rsidRPr="00A912E4">
        <w:rPr>
          <w:rFonts w:ascii="Times New Roman" w:hAnsi="Times New Roman"/>
          <w:szCs w:val="24"/>
        </w:rPr>
        <w:t>or mergers</w:t>
      </w:r>
      <w:r w:rsidR="00A912E4" w:rsidRPr="00A912E4" w:rsidDel="00A912E4">
        <w:rPr>
          <w:rFonts w:ascii="Times New Roman" w:hAnsi="Times New Roman"/>
          <w:szCs w:val="24"/>
        </w:rPr>
        <w:t xml:space="preserve"> </w:t>
      </w:r>
      <w:r w:rsidR="00A912E4">
        <w:rPr>
          <w:rFonts w:ascii="Times New Roman" w:hAnsi="Times New Roman"/>
          <w:szCs w:val="24"/>
        </w:rPr>
        <w:t>of exchange offices i</w:t>
      </w:r>
      <w:r w:rsidRPr="007D449B">
        <w:rPr>
          <w:rFonts w:ascii="Times New Roman" w:hAnsi="Times New Roman"/>
          <w:szCs w:val="24"/>
        </w:rPr>
        <w:t>n accordance with Law No:6102</w:t>
      </w:r>
      <w:r w:rsidR="00A912E4">
        <w:rPr>
          <w:rFonts w:ascii="Times New Roman" w:hAnsi="Times New Roman"/>
          <w:szCs w:val="24"/>
        </w:rPr>
        <w:t>,</w:t>
      </w:r>
      <w:r w:rsidRPr="007D449B">
        <w:rPr>
          <w:rFonts w:ascii="Times New Roman" w:hAnsi="Times New Roman"/>
          <w:szCs w:val="24"/>
        </w:rPr>
        <w:t xml:space="preserve"> the following provisions shall be applied:</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a) Group A type exchange offices can merge and continue to operate as  Group A type office,</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b) Group B type exchange offices,</w:t>
      </w:r>
      <w:r w:rsidR="002471C3">
        <w:rPr>
          <w:rFonts w:ascii="Times New Roman" w:hAnsi="Times New Roman"/>
          <w:szCs w:val="24"/>
        </w:rPr>
        <w:t xml:space="preserve"> </w:t>
      </w:r>
      <w:r w:rsidRPr="007D449B">
        <w:rPr>
          <w:rFonts w:ascii="Times New Roman" w:hAnsi="Times New Roman"/>
          <w:szCs w:val="24"/>
        </w:rPr>
        <w:t xml:space="preserve">can </w:t>
      </w:r>
      <w:proofErr w:type="gramStart"/>
      <w:r w:rsidRPr="007D449B">
        <w:rPr>
          <w:rFonts w:ascii="Times New Roman" w:hAnsi="Times New Roman"/>
          <w:szCs w:val="24"/>
        </w:rPr>
        <w:t>either merge and</w:t>
      </w:r>
      <w:proofErr w:type="gramEnd"/>
      <w:r w:rsidRPr="007D449B">
        <w:rPr>
          <w:rFonts w:ascii="Times New Roman" w:hAnsi="Times New Roman"/>
          <w:szCs w:val="24"/>
        </w:rPr>
        <w:t xml:space="preserve"> operate as Group B type office or can operate as Group A type office after fulfillment of the conditions stated in Articles 6 and 9 and</w:t>
      </w:r>
      <w:r w:rsidR="00265C0C">
        <w:rPr>
          <w:rFonts w:ascii="Times New Roman" w:hAnsi="Times New Roman"/>
          <w:szCs w:val="24"/>
        </w:rPr>
        <w:t xml:space="preserve"> </w:t>
      </w:r>
      <w:r w:rsidR="00B165A3">
        <w:rPr>
          <w:rFonts w:ascii="Times New Roman" w:hAnsi="Times New Roman"/>
          <w:szCs w:val="24"/>
        </w:rPr>
        <w:t>obtainment of</w:t>
      </w:r>
      <w:r w:rsidRPr="007D449B">
        <w:rPr>
          <w:rFonts w:ascii="Times New Roman" w:hAnsi="Times New Roman"/>
          <w:szCs w:val="24"/>
        </w:rPr>
        <w:t xml:space="preserve"> permission of the </w:t>
      </w:r>
      <w:r w:rsidR="00350DB1">
        <w:rPr>
          <w:rFonts w:ascii="Times New Roman" w:hAnsi="Times New Roman"/>
          <w:szCs w:val="24"/>
        </w:rPr>
        <w:t>Ministry</w:t>
      </w:r>
      <w:r w:rsidRPr="007D449B">
        <w:rPr>
          <w:rFonts w:ascii="Times New Roman" w:hAnsi="Times New Roman"/>
          <w:szCs w:val="24"/>
        </w:rPr>
        <w:t>.</w:t>
      </w:r>
    </w:p>
    <w:p w:rsidR="007D449B" w:rsidRPr="007D449B" w:rsidRDefault="007D449B" w:rsidP="00E83BA6">
      <w:pPr>
        <w:spacing w:after="120"/>
        <w:ind w:firstLine="708"/>
        <w:jc w:val="both"/>
        <w:rPr>
          <w:rFonts w:ascii="Times New Roman" w:hAnsi="Times New Roman"/>
          <w:szCs w:val="24"/>
        </w:rPr>
      </w:pPr>
      <w:r w:rsidRPr="00097AA9">
        <w:rPr>
          <w:rFonts w:ascii="Times New Roman" w:hAnsi="Times New Roman"/>
          <w:szCs w:val="24"/>
        </w:rPr>
        <w:t xml:space="preserve">c) Before a merger between Group A and B type exchange offices, an application </w:t>
      </w:r>
      <w:r w:rsidRPr="007D449B">
        <w:rPr>
          <w:rFonts w:ascii="Times New Roman" w:hAnsi="Times New Roman"/>
          <w:szCs w:val="24"/>
        </w:rPr>
        <w:t xml:space="preserve">to the </w:t>
      </w:r>
      <w:r w:rsidR="00350DB1">
        <w:rPr>
          <w:rFonts w:ascii="Times New Roman" w:hAnsi="Times New Roman"/>
          <w:szCs w:val="24"/>
        </w:rPr>
        <w:t>Ministry</w:t>
      </w:r>
      <w:r w:rsidR="00B165A3">
        <w:rPr>
          <w:rFonts w:ascii="Times New Roman" w:hAnsi="Times New Roman"/>
          <w:szCs w:val="24"/>
        </w:rPr>
        <w:t xml:space="preserve"> is required</w:t>
      </w:r>
      <w:r w:rsidRPr="007D449B">
        <w:rPr>
          <w:rFonts w:ascii="Times New Roman" w:hAnsi="Times New Roman"/>
          <w:szCs w:val="24"/>
        </w:rPr>
        <w:t>.</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 xml:space="preserve">ç) In case of a merger through takeover, new branches up to the number of the head office and branches of the exchange office </w:t>
      </w:r>
      <w:r w:rsidR="00B165A3">
        <w:rPr>
          <w:rFonts w:ascii="Times New Roman" w:hAnsi="Times New Roman"/>
          <w:szCs w:val="24"/>
        </w:rPr>
        <w:t xml:space="preserve">that is taken over </w:t>
      </w:r>
      <w:r w:rsidRPr="007D449B">
        <w:rPr>
          <w:rFonts w:ascii="Times New Roman" w:hAnsi="Times New Roman"/>
          <w:szCs w:val="24"/>
        </w:rPr>
        <w:t xml:space="preserve">can be opened. </w:t>
      </w:r>
      <w:r w:rsidR="00B165A3">
        <w:rPr>
          <w:rFonts w:ascii="Times New Roman" w:hAnsi="Times New Roman"/>
          <w:szCs w:val="24"/>
        </w:rPr>
        <w:t xml:space="preserve">In case of a merger in the form of a new establishment, new branches one less than the total number of </w:t>
      </w:r>
      <w:r w:rsidR="006D031B">
        <w:rPr>
          <w:rFonts w:ascii="Times New Roman" w:hAnsi="Times New Roman"/>
          <w:szCs w:val="24"/>
        </w:rPr>
        <w:t>br</w:t>
      </w:r>
      <w:r w:rsidR="002568B1">
        <w:rPr>
          <w:rFonts w:ascii="Times New Roman" w:hAnsi="Times New Roman"/>
          <w:szCs w:val="24"/>
        </w:rPr>
        <w:t>a</w:t>
      </w:r>
      <w:r w:rsidR="006D031B">
        <w:rPr>
          <w:rFonts w:ascii="Times New Roman" w:hAnsi="Times New Roman"/>
          <w:szCs w:val="24"/>
        </w:rPr>
        <w:t>nches of the merged offices can be opened.</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 xml:space="preserve">d) In case of a merger between Group A type exchange offices or between Group B type exchange offices, the following </w:t>
      </w:r>
      <w:r w:rsidR="006D031B" w:rsidRPr="007D449B">
        <w:rPr>
          <w:rFonts w:ascii="Times New Roman" w:hAnsi="Times New Roman"/>
          <w:szCs w:val="24"/>
        </w:rPr>
        <w:t>sh</w:t>
      </w:r>
      <w:r w:rsidR="006D031B">
        <w:rPr>
          <w:rFonts w:ascii="Times New Roman" w:hAnsi="Times New Roman"/>
          <w:szCs w:val="24"/>
        </w:rPr>
        <w:t>all</w:t>
      </w:r>
      <w:r w:rsidR="006D031B" w:rsidRPr="007D449B">
        <w:rPr>
          <w:rFonts w:ascii="Times New Roman" w:hAnsi="Times New Roman"/>
          <w:szCs w:val="24"/>
        </w:rPr>
        <w:t xml:space="preserve"> </w:t>
      </w:r>
      <w:r w:rsidRPr="007D449B">
        <w:rPr>
          <w:rFonts w:ascii="Times New Roman" w:hAnsi="Times New Roman"/>
          <w:szCs w:val="24"/>
        </w:rPr>
        <w:t xml:space="preserve">be submitted to the </w:t>
      </w:r>
      <w:r w:rsidR="00350DB1">
        <w:rPr>
          <w:rFonts w:ascii="Times New Roman" w:hAnsi="Times New Roman"/>
          <w:szCs w:val="24"/>
        </w:rPr>
        <w:t>Ministry</w:t>
      </w:r>
      <w:r w:rsidRPr="007D449B">
        <w:rPr>
          <w:rFonts w:ascii="Times New Roman" w:hAnsi="Times New Roman"/>
          <w:szCs w:val="24"/>
        </w:rPr>
        <w:t xml:space="preserve"> within 30 days;</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 xml:space="preserve">1) Documents of permission of activity of the taken over </w:t>
      </w:r>
      <w:r w:rsidR="006D031B">
        <w:rPr>
          <w:rFonts w:ascii="Times New Roman" w:hAnsi="Times New Roman"/>
          <w:szCs w:val="24"/>
        </w:rPr>
        <w:t>company</w:t>
      </w:r>
      <w:r w:rsidR="006D031B" w:rsidRPr="007D449B">
        <w:rPr>
          <w:rFonts w:ascii="Times New Roman" w:hAnsi="Times New Roman"/>
          <w:szCs w:val="24"/>
        </w:rPr>
        <w:t xml:space="preserve"> </w:t>
      </w:r>
      <w:r w:rsidRPr="007D449B">
        <w:rPr>
          <w:rFonts w:ascii="Times New Roman" w:hAnsi="Times New Roman"/>
          <w:szCs w:val="24"/>
        </w:rPr>
        <w:t>and branches if any,</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2) Permission of activity documents of those offices that cease to operate and branches if any,</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 xml:space="preserve">3) Document certifying that merger is being registered to the </w:t>
      </w:r>
      <w:r w:rsidR="006D031B">
        <w:rPr>
          <w:rFonts w:ascii="Times New Roman" w:hAnsi="Times New Roman"/>
          <w:szCs w:val="24"/>
        </w:rPr>
        <w:t>Turkish</w:t>
      </w:r>
      <w:r w:rsidR="006D031B" w:rsidRPr="007D449B">
        <w:rPr>
          <w:rFonts w:ascii="Times New Roman" w:hAnsi="Times New Roman"/>
          <w:szCs w:val="24"/>
        </w:rPr>
        <w:t xml:space="preserve"> </w:t>
      </w:r>
      <w:r w:rsidRPr="007D449B">
        <w:rPr>
          <w:rFonts w:ascii="Times New Roman" w:hAnsi="Times New Roman"/>
          <w:szCs w:val="24"/>
        </w:rPr>
        <w:t>Trade Registry</w:t>
      </w:r>
      <w:r w:rsidR="006D031B">
        <w:rPr>
          <w:rFonts w:ascii="Times New Roman" w:hAnsi="Times New Roman"/>
          <w:szCs w:val="24"/>
        </w:rPr>
        <w:t xml:space="preserve"> Gazette</w:t>
      </w:r>
      <w:r w:rsidRPr="007D449B">
        <w:rPr>
          <w:rFonts w:ascii="Times New Roman" w:hAnsi="Times New Roman"/>
          <w:szCs w:val="24"/>
        </w:rPr>
        <w:t>.</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 xml:space="preserve">(6) </w:t>
      </w:r>
      <w:r w:rsidR="008354C3">
        <w:rPr>
          <w:rFonts w:ascii="Times New Roman" w:hAnsi="Times New Roman"/>
          <w:szCs w:val="24"/>
        </w:rPr>
        <w:t>E</w:t>
      </w:r>
      <w:r w:rsidRPr="007D449B">
        <w:rPr>
          <w:rFonts w:ascii="Times New Roman" w:hAnsi="Times New Roman"/>
          <w:szCs w:val="24"/>
        </w:rPr>
        <w:t xml:space="preserve">xchange offices shall inform the </w:t>
      </w:r>
      <w:r w:rsidR="00350DB1">
        <w:rPr>
          <w:rFonts w:ascii="Times New Roman" w:hAnsi="Times New Roman"/>
          <w:szCs w:val="24"/>
        </w:rPr>
        <w:t>Ministry</w:t>
      </w:r>
      <w:r w:rsidRPr="007D449B">
        <w:rPr>
          <w:rFonts w:ascii="Times New Roman" w:hAnsi="Times New Roman"/>
          <w:szCs w:val="24"/>
        </w:rPr>
        <w:t xml:space="preserve"> within 30 days of closure of any branch</w:t>
      </w:r>
      <w:r w:rsidR="008354C3">
        <w:rPr>
          <w:rFonts w:ascii="Times New Roman" w:hAnsi="Times New Roman"/>
          <w:szCs w:val="24"/>
        </w:rPr>
        <w:t xml:space="preserve"> with the relevant documents obtained from the tax office regarding closure</w:t>
      </w:r>
      <w:r w:rsidRPr="007D449B">
        <w:rPr>
          <w:rFonts w:ascii="Times New Roman" w:hAnsi="Times New Roman"/>
          <w:szCs w:val="24"/>
        </w:rPr>
        <w:t xml:space="preserve">, and it shall be published at the website of the company and the </w:t>
      </w:r>
      <w:r w:rsidR="008354C3">
        <w:rPr>
          <w:rFonts w:ascii="Times New Roman" w:hAnsi="Times New Roman"/>
          <w:szCs w:val="24"/>
        </w:rPr>
        <w:t xml:space="preserve">closed </w:t>
      </w:r>
      <w:r w:rsidRPr="007D449B">
        <w:rPr>
          <w:rFonts w:ascii="Times New Roman" w:hAnsi="Times New Roman"/>
          <w:szCs w:val="24"/>
        </w:rPr>
        <w:t xml:space="preserve">branch </w:t>
      </w:r>
      <w:r w:rsidR="00F55CBB">
        <w:rPr>
          <w:rFonts w:ascii="Times New Roman" w:hAnsi="Times New Roman"/>
          <w:szCs w:val="24"/>
        </w:rPr>
        <w:t xml:space="preserve">within </w:t>
      </w:r>
      <w:r w:rsidRPr="007D449B">
        <w:rPr>
          <w:rFonts w:ascii="Times New Roman" w:hAnsi="Times New Roman"/>
          <w:szCs w:val="24"/>
        </w:rPr>
        <w:t xml:space="preserve">same date of the closure. </w:t>
      </w:r>
      <w:r w:rsidR="002568B1" w:rsidRPr="002568B1">
        <w:rPr>
          <w:rFonts w:ascii="Times New Roman" w:hAnsi="Times New Roman"/>
          <w:szCs w:val="24"/>
        </w:rPr>
        <w:t>Branch Permission Certificate</w:t>
      </w:r>
      <w:r w:rsidR="002568B1" w:rsidRPr="002568B1" w:rsidDel="008354C3">
        <w:rPr>
          <w:rFonts w:ascii="Times New Roman" w:hAnsi="Times New Roman"/>
          <w:szCs w:val="24"/>
        </w:rPr>
        <w:t xml:space="preserve"> </w:t>
      </w:r>
      <w:r w:rsidRPr="007D449B">
        <w:rPr>
          <w:rFonts w:ascii="Times New Roman" w:hAnsi="Times New Roman"/>
          <w:szCs w:val="24"/>
        </w:rPr>
        <w:t xml:space="preserve">shall be returned to the </w:t>
      </w:r>
      <w:r w:rsidR="00350DB1">
        <w:rPr>
          <w:rFonts w:ascii="Times New Roman" w:hAnsi="Times New Roman"/>
          <w:szCs w:val="24"/>
        </w:rPr>
        <w:t>Ministry</w:t>
      </w:r>
      <w:r w:rsidRPr="007D449B">
        <w:rPr>
          <w:rFonts w:ascii="Times New Roman" w:hAnsi="Times New Roman"/>
          <w:szCs w:val="24"/>
        </w:rPr>
        <w:t xml:space="preserve"> within 5 days after the closure.</w:t>
      </w:r>
    </w:p>
    <w:p w:rsidR="007D449B" w:rsidRPr="007A5334" w:rsidRDefault="007D449B" w:rsidP="00E83BA6">
      <w:pPr>
        <w:spacing w:after="120"/>
        <w:ind w:firstLine="708"/>
        <w:jc w:val="both"/>
        <w:rPr>
          <w:rFonts w:ascii="Times New Roman" w:hAnsi="Times New Roman"/>
          <w:szCs w:val="24"/>
          <w:lang w:val="tr-TR"/>
        </w:rPr>
      </w:pPr>
      <w:r w:rsidRPr="007A5334">
        <w:rPr>
          <w:rFonts w:ascii="Times New Roman" w:hAnsi="Times New Roman"/>
          <w:szCs w:val="24"/>
        </w:rPr>
        <w:t>(7)</w:t>
      </w:r>
      <w:r w:rsidR="00104D3C" w:rsidRPr="007A5334">
        <w:rPr>
          <w:rFonts w:ascii="Times New Roman" w:hAnsi="Times New Roman"/>
          <w:szCs w:val="24"/>
        </w:rPr>
        <w:t xml:space="preserve"> Exchange offices have to send the inspection report obtained from the related tax offices  to the </w:t>
      </w:r>
      <w:r w:rsidR="00350DB1">
        <w:rPr>
          <w:rFonts w:ascii="Times New Roman" w:hAnsi="Times New Roman"/>
          <w:szCs w:val="24"/>
        </w:rPr>
        <w:t>Ministry</w:t>
      </w:r>
      <w:r w:rsidR="00104D3C" w:rsidRPr="007A5334">
        <w:rPr>
          <w:rFonts w:ascii="Times New Roman" w:hAnsi="Times New Roman"/>
          <w:szCs w:val="24"/>
        </w:rPr>
        <w:t xml:space="preserve"> within 90 days from the date of the permission that the office started business at the address where permissi</w:t>
      </w:r>
      <w:r w:rsidR="002A1787" w:rsidRPr="007A5334">
        <w:rPr>
          <w:rFonts w:ascii="Times New Roman" w:hAnsi="Times New Roman"/>
          <w:szCs w:val="24"/>
        </w:rPr>
        <w:t>on of  operation  is given for.</w:t>
      </w:r>
    </w:p>
    <w:p w:rsidR="0055573A" w:rsidRDefault="0055573A" w:rsidP="00E83BA6">
      <w:pPr>
        <w:spacing w:after="120"/>
        <w:ind w:firstLine="708"/>
        <w:jc w:val="both"/>
        <w:rPr>
          <w:rFonts w:ascii="Times New Roman" w:hAnsi="Times New Roman"/>
          <w:b/>
          <w:bCs/>
          <w:szCs w:val="24"/>
          <w:lang w:val="tr-TR"/>
        </w:rPr>
      </w:pPr>
    </w:p>
    <w:p w:rsidR="00E4342D" w:rsidRPr="00143DE8" w:rsidRDefault="00E4342D" w:rsidP="00E83BA6">
      <w:pPr>
        <w:spacing w:after="120"/>
        <w:ind w:firstLine="708"/>
        <w:jc w:val="both"/>
        <w:rPr>
          <w:rFonts w:ascii="Times New Roman" w:hAnsi="Times New Roman"/>
          <w:b/>
          <w:bCs/>
          <w:szCs w:val="24"/>
          <w:lang w:val="tr-TR"/>
        </w:rPr>
      </w:pPr>
    </w:p>
    <w:p w:rsidR="007D449B" w:rsidRPr="007D449B" w:rsidRDefault="007D449B" w:rsidP="00E83BA6">
      <w:pPr>
        <w:spacing w:after="120"/>
        <w:ind w:firstLine="708"/>
        <w:jc w:val="both"/>
        <w:rPr>
          <w:rFonts w:ascii="Times New Roman" w:hAnsi="Times New Roman"/>
          <w:b/>
          <w:bCs/>
          <w:szCs w:val="24"/>
        </w:rPr>
      </w:pPr>
      <w:r w:rsidRPr="007D449B">
        <w:rPr>
          <w:rFonts w:ascii="Times New Roman" w:hAnsi="Times New Roman"/>
          <w:b/>
          <w:bCs/>
          <w:szCs w:val="24"/>
        </w:rPr>
        <w:t xml:space="preserve">Document of </w:t>
      </w:r>
      <w:r w:rsidR="007475CE">
        <w:rPr>
          <w:rFonts w:ascii="Times New Roman" w:hAnsi="Times New Roman"/>
          <w:b/>
          <w:bCs/>
          <w:szCs w:val="24"/>
        </w:rPr>
        <w:t>P</w:t>
      </w:r>
      <w:r w:rsidRPr="007D449B">
        <w:rPr>
          <w:rFonts w:ascii="Times New Roman" w:hAnsi="Times New Roman"/>
          <w:b/>
          <w:bCs/>
          <w:szCs w:val="24"/>
        </w:rPr>
        <w:t>ermission</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b/>
          <w:bCs/>
          <w:szCs w:val="24"/>
        </w:rPr>
        <w:t xml:space="preserve">Article 13 – </w:t>
      </w:r>
      <w:r w:rsidRPr="007D449B">
        <w:rPr>
          <w:rFonts w:ascii="Times New Roman" w:hAnsi="Times New Roman"/>
          <w:szCs w:val="24"/>
        </w:rPr>
        <w:t>(1)</w:t>
      </w:r>
      <w:r w:rsidRPr="007D449B">
        <w:rPr>
          <w:rFonts w:ascii="Times New Roman" w:hAnsi="Times New Roman"/>
          <w:b/>
          <w:bCs/>
          <w:szCs w:val="24"/>
        </w:rPr>
        <w:t xml:space="preserve"> </w:t>
      </w:r>
      <w:r w:rsidR="00B86E35">
        <w:rPr>
          <w:rFonts w:ascii="Times New Roman" w:hAnsi="Times New Roman"/>
          <w:szCs w:val="24"/>
        </w:rPr>
        <w:t>“</w:t>
      </w:r>
      <w:r w:rsidR="00B86E35" w:rsidRPr="00B86E35">
        <w:rPr>
          <w:rFonts w:ascii="Times New Roman" w:hAnsi="Times New Roman"/>
          <w:szCs w:val="24"/>
        </w:rPr>
        <w:t>Permission Certificate for the Exchange Office</w:t>
      </w:r>
      <w:r w:rsidR="00B86E35">
        <w:rPr>
          <w:rFonts w:ascii="Times New Roman" w:hAnsi="Times New Roman"/>
          <w:szCs w:val="24"/>
        </w:rPr>
        <w:t>”</w:t>
      </w:r>
      <w:r w:rsidR="00B86E35" w:rsidRPr="00B86E35">
        <w:rPr>
          <w:rFonts w:ascii="Times New Roman" w:hAnsi="Times New Roman"/>
          <w:szCs w:val="24"/>
        </w:rPr>
        <w:t xml:space="preserve"> </w:t>
      </w:r>
      <w:r w:rsidR="00B86E35">
        <w:rPr>
          <w:rFonts w:ascii="Times New Roman" w:hAnsi="Times New Roman"/>
          <w:szCs w:val="24"/>
        </w:rPr>
        <w:t>and “</w:t>
      </w:r>
      <w:r w:rsidR="00B86E35" w:rsidRPr="00B86E35">
        <w:rPr>
          <w:rFonts w:ascii="Times New Roman" w:hAnsi="Times New Roman"/>
          <w:szCs w:val="24"/>
        </w:rPr>
        <w:t>Branch Permission Certificate</w:t>
      </w:r>
      <w:r w:rsidR="00B86E35">
        <w:rPr>
          <w:rFonts w:ascii="Times New Roman" w:hAnsi="Times New Roman"/>
          <w:szCs w:val="24"/>
        </w:rPr>
        <w:t>”</w:t>
      </w:r>
      <w:r w:rsidR="005816C1">
        <w:rPr>
          <w:rFonts w:ascii="Times New Roman" w:hAnsi="Times New Roman"/>
          <w:szCs w:val="24"/>
        </w:rPr>
        <w:t xml:space="preserve"> </w:t>
      </w:r>
      <w:r w:rsidR="00B86E35">
        <w:rPr>
          <w:rFonts w:ascii="Times New Roman" w:hAnsi="Times New Roman"/>
          <w:szCs w:val="24"/>
        </w:rPr>
        <w:t>issued under the name of the company</w:t>
      </w:r>
      <w:r w:rsidR="00B86E35" w:rsidRPr="00B86E35">
        <w:rPr>
          <w:rFonts w:ascii="Times New Roman" w:hAnsi="Times New Roman"/>
          <w:szCs w:val="24"/>
        </w:rPr>
        <w:t xml:space="preserve"> </w:t>
      </w:r>
      <w:r w:rsidRPr="007D449B">
        <w:rPr>
          <w:rFonts w:ascii="Times New Roman" w:hAnsi="Times New Roman"/>
          <w:szCs w:val="24"/>
        </w:rPr>
        <w:t>shall be displayed to be seen easily</w:t>
      </w:r>
      <w:r w:rsidR="00B86E35">
        <w:rPr>
          <w:rFonts w:ascii="Times New Roman" w:hAnsi="Times New Roman"/>
          <w:szCs w:val="24"/>
        </w:rPr>
        <w:t xml:space="preserve"> at the workplace.</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 xml:space="preserve">(2) </w:t>
      </w:r>
      <w:r w:rsidR="00104D3C">
        <w:rPr>
          <w:rFonts w:ascii="Times New Roman" w:hAnsi="Times New Roman"/>
          <w:szCs w:val="24"/>
        </w:rPr>
        <w:t>D</w:t>
      </w:r>
      <w:r w:rsidRPr="007D449B">
        <w:rPr>
          <w:rFonts w:ascii="Times New Roman" w:hAnsi="Times New Roman"/>
          <w:szCs w:val="24"/>
        </w:rPr>
        <w:t>ue to loss of the old document or any other reason</w:t>
      </w:r>
      <w:r w:rsidR="005816C1">
        <w:rPr>
          <w:rFonts w:ascii="Times New Roman" w:hAnsi="Times New Roman"/>
          <w:szCs w:val="24"/>
        </w:rPr>
        <w:t xml:space="preserve"> </w:t>
      </w:r>
      <w:r w:rsidR="00104D3C">
        <w:rPr>
          <w:rFonts w:ascii="Times New Roman" w:hAnsi="Times New Roman"/>
          <w:szCs w:val="24"/>
        </w:rPr>
        <w:t>a</w:t>
      </w:r>
      <w:r w:rsidR="00104D3C" w:rsidRPr="00104D3C">
        <w:rPr>
          <w:rFonts w:ascii="Times New Roman" w:hAnsi="Times New Roman"/>
          <w:szCs w:val="24"/>
        </w:rPr>
        <w:t xml:space="preserve"> new version of </w:t>
      </w:r>
      <w:r w:rsidR="008966BB">
        <w:rPr>
          <w:rFonts w:ascii="Times New Roman" w:hAnsi="Times New Roman"/>
          <w:szCs w:val="24"/>
        </w:rPr>
        <w:t>“</w:t>
      </w:r>
      <w:r w:rsidR="008966BB" w:rsidRPr="008966BB">
        <w:rPr>
          <w:rFonts w:ascii="Times New Roman" w:hAnsi="Times New Roman"/>
          <w:szCs w:val="24"/>
        </w:rPr>
        <w:t xml:space="preserve">Permission Certificate for the Exchange Office” and </w:t>
      </w:r>
      <w:r w:rsidR="008966BB">
        <w:rPr>
          <w:rFonts w:ascii="Times New Roman" w:hAnsi="Times New Roman"/>
          <w:szCs w:val="24"/>
        </w:rPr>
        <w:t>“</w:t>
      </w:r>
      <w:r w:rsidR="008966BB" w:rsidRPr="008966BB">
        <w:rPr>
          <w:rFonts w:ascii="Times New Roman" w:hAnsi="Times New Roman"/>
          <w:szCs w:val="24"/>
        </w:rPr>
        <w:t>Branch Permission Certificate</w:t>
      </w:r>
      <w:r w:rsidR="008966BB">
        <w:rPr>
          <w:rFonts w:ascii="Times New Roman" w:hAnsi="Times New Roman"/>
          <w:szCs w:val="24"/>
        </w:rPr>
        <w:t>”</w:t>
      </w:r>
      <w:r w:rsidR="008966BB" w:rsidRPr="008966BB">
        <w:rPr>
          <w:rFonts w:ascii="Times New Roman" w:hAnsi="Times New Roman"/>
          <w:szCs w:val="24"/>
        </w:rPr>
        <w:t xml:space="preserve"> </w:t>
      </w:r>
      <w:r w:rsidRPr="007D449B">
        <w:rPr>
          <w:rFonts w:ascii="Times New Roman" w:hAnsi="Times New Roman"/>
          <w:szCs w:val="24"/>
        </w:rPr>
        <w:t xml:space="preserve">may be issued </w:t>
      </w:r>
      <w:r w:rsidR="00104D3C">
        <w:rPr>
          <w:rFonts w:ascii="Times New Roman" w:hAnsi="Times New Roman"/>
          <w:szCs w:val="24"/>
        </w:rPr>
        <w:t xml:space="preserve">upon request </w:t>
      </w:r>
      <w:r w:rsidRPr="007D449B">
        <w:rPr>
          <w:rFonts w:ascii="Times New Roman" w:hAnsi="Times New Roman"/>
          <w:szCs w:val="24"/>
        </w:rPr>
        <w:t xml:space="preserve">by the </w:t>
      </w:r>
      <w:r w:rsidR="00350DB1">
        <w:rPr>
          <w:rFonts w:ascii="Times New Roman" w:hAnsi="Times New Roman"/>
          <w:szCs w:val="24"/>
        </w:rPr>
        <w:t>Ministry</w:t>
      </w:r>
      <w:r w:rsidRPr="007D449B">
        <w:rPr>
          <w:rFonts w:ascii="Times New Roman" w:hAnsi="Times New Roman"/>
          <w:szCs w:val="24"/>
        </w:rPr>
        <w:t xml:space="preserve"> </w:t>
      </w:r>
      <w:r w:rsidR="008966BB">
        <w:rPr>
          <w:rFonts w:ascii="Times New Roman" w:hAnsi="Times New Roman"/>
          <w:szCs w:val="24"/>
        </w:rPr>
        <w:t xml:space="preserve">on the condition that </w:t>
      </w:r>
      <w:r w:rsidRPr="007D449B">
        <w:rPr>
          <w:rFonts w:ascii="Times New Roman" w:hAnsi="Times New Roman"/>
          <w:szCs w:val="24"/>
        </w:rPr>
        <w:t xml:space="preserve">the document </w:t>
      </w:r>
      <w:r w:rsidR="008966BB">
        <w:rPr>
          <w:rFonts w:ascii="Times New Roman" w:hAnsi="Times New Roman"/>
          <w:szCs w:val="24"/>
        </w:rPr>
        <w:t xml:space="preserve">of </w:t>
      </w:r>
      <w:r w:rsidRPr="007D449B">
        <w:rPr>
          <w:rFonts w:ascii="Times New Roman" w:hAnsi="Times New Roman"/>
          <w:szCs w:val="24"/>
        </w:rPr>
        <w:t>the relevant fee according to Law No.492 has been paid</w:t>
      </w:r>
      <w:r w:rsidR="00104D3C">
        <w:rPr>
          <w:rFonts w:ascii="Times New Roman" w:hAnsi="Times New Roman"/>
          <w:szCs w:val="24"/>
        </w:rPr>
        <w:t xml:space="preserve"> is submitted</w:t>
      </w:r>
      <w:r w:rsidRPr="007D449B">
        <w:rPr>
          <w:rFonts w:ascii="Times New Roman" w:hAnsi="Times New Roman"/>
          <w:szCs w:val="24"/>
        </w:rPr>
        <w:t>.</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 xml:space="preserve">(3) No real or legal person that does not have the permission of operation document can </w:t>
      </w:r>
      <w:r w:rsidR="00BD3DA4" w:rsidRPr="007D449B">
        <w:rPr>
          <w:rFonts w:ascii="Times New Roman" w:hAnsi="Times New Roman"/>
          <w:szCs w:val="24"/>
        </w:rPr>
        <w:t>purc</w:t>
      </w:r>
      <w:r w:rsidR="00BD3DA4">
        <w:rPr>
          <w:rFonts w:ascii="Times New Roman" w:hAnsi="Times New Roman"/>
          <w:szCs w:val="24"/>
        </w:rPr>
        <w:t>ha</w:t>
      </w:r>
      <w:r w:rsidR="00BD3DA4" w:rsidRPr="007D449B">
        <w:rPr>
          <w:rFonts w:ascii="Times New Roman" w:hAnsi="Times New Roman"/>
          <w:szCs w:val="24"/>
        </w:rPr>
        <w:t xml:space="preserve">se </w:t>
      </w:r>
      <w:r w:rsidRPr="007D449B">
        <w:rPr>
          <w:rFonts w:ascii="Times New Roman" w:hAnsi="Times New Roman"/>
          <w:szCs w:val="24"/>
        </w:rPr>
        <w:t>and sell foreign exchange</w:t>
      </w:r>
      <w:r w:rsidR="00BD3DA4">
        <w:rPr>
          <w:rFonts w:ascii="Times New Roman" w:hAnsi="Times New Roman"/>
          <w:szCs w:val="24"/>
        </w:rPr>
        <w:t xml:space="preserve"> for commercial purposes</w:t>
      </w:r>
      <w:r w:rsidRPr="007D449B">
        <w:rPr>
          <w:rFonts w:ascii="Times New Roman" w:hAnsi="Times New Roman"/>
          <w:szCs w:val="24"/>
        </w:rPr>
        <w:t>.</w:t>
      </w:r>
    </w:p>
    <w:p w:rsidR="007D449B" w:rsidRPr="00097AA9" w:rsidRDefault="007D449B" w:rsidP="00E83BA6">
      <w:pPr>
        <w:spacing w:after="120"/>
        <w:ind w:firstLine="708"/>
        <w:jc w:val="both"/>
        <w:rPr>
          <w:rFonts w:ascii="Times New Roman" w:hAnsi="Times New Roman"/>
          <w:color w:val="FF0000"/>
          <w:szCs w:val="24"/>
        </w:rPr>
      </w:pPr>
      <w:r w:rsidRPr="007D449B">
        <w:rPr>
          <w:rFonts w:ascii="Times New Roman" w:hAnsi="Times New Roman"/>
          <w:szCs w:val="24"/>
        </w:rPr>
        <w:t xml:space="preserve">(4) </w:t>
      </w:r>
      <w:r w:rsidR="00BD3DA4">
        <w:rPr>
          <w:rFonts w:ascii="Times New Roman" w:hAnsi="Times New Roman"/>
          <w:szCs w:val="24"/>
        </w:rPr>
        <w:t>E</w:t>
      </w:r>
      <w:r w:rsidRPr="007D449B">
        <w:rPr>
          <w:rFonts w:ascii="Times New Roman" w:hAnsi="Times New Roman"/>
          <w:szCs w:val="24"/>
        </w:rPr>
        <w:t xml:space="preserve">xchange offices are obliged to display </w:t>
      </w:r>
      <w:r w:rsidR="00705E85">
        <w:rPr>
          <w:rFonts w:ascii="Times New Roman" w:hAnsi="Times New Roman"/>
          <w:szCs w:val="24"/>
        </w:rPr>
        <w:t xml:space="preserve">inscriptions regarding </w:t>
      </w:r>
      <w:r w:rsidRPr="007D449B">
        <w:rPr>
          <w:rFonts w:ascii="Times New Roman" w:hAnsi="Times New Roman"/>
          <w:szCs w:val="24"/>
        </w:rPr>
        <w:t>which</w:t>
      </w:r>
      <w:r w:rsidR="005F534F">
        <w:rPr>
          <w:rFonts w:ascii="Times New Roman" w:hAnsi="Times New Roman"/>
          <w:szCs w:val="24"/>
        </w:rPr>
        <w:t xml:space="preserve"> </w:t>
      </w:r>
      <w:r w:rsidR="00BD3DA4">
        <w:rPr>
          <w:rFonts w:ascii="Times New Roman" w:hAnsi="Times New Roman"/>
          <w:szCs w:val="24"/>
        </w:rPr>
        <w:t>the</w:t>
      </w:r>
      <w:r w:rsidRPr="007D449B">
        <w:rPr>
          <w:rFonts w:ascii="Times New Roman" w:hAnsi="Times New Roman"/>
          <w:szCs w:val="24"/>
        </w:rPr>
        <w:t xml:space="preserve"> type of office  they are (Group A or Group B) </w:t>
      </w:r>
      <w:r w:rsidR="00705E85">
        <w:rPr>
          <w:rFonts w:ascii="Times New Roman" w:hAnsi="Times New Roman"/>
          <w:szCs w:val="24"/>
        </w:rPr>
        <w:t xml:space="preserve">at the workplaces </w:t>
      </w:r>
      <w:r w:rsidRPr="007D449B">
        <w:rPr>
          <w:rFonts w:ascii="Times New Roman" w:hAnsi="Times New Roman"/>
          <w:szCs w:val="24"/>
        </w:rPr>
        <w:t>and on their name plate</w:t>
      </w:r>
      <w:r w:rsidR="00705E85">
        <w:rPr>
          <w:rFonts w:ascii="Times New Roman" w:hAnsi="Times New Roman"/>
          <w:szCs w:val="24"/>
        </w:rPr>
        <w:t>s</w:t>
      </w:r>
      <w:r w:rsidRPr="007D449B">
        <w:rPr>
          <w:rFonts w:ascii="Times New Roman" w:hAnsi="Times New Roman"/>
          <w:szCs w:val="24"/>
        </w:rPr>
        <w:t xml:space="preserve"> </w:t>
      </w:r>
      <w:r w:rsidR="00705E85">
        <w:rPr>
          <w:rFonts w:ascii="Times New Roman" w:hAnsi="Times New Roman"/>
          <w:szCs w:val="24"/>
        </w:rPr>
        <w:t>to be seen easily.</w:t>
      </w:r>
    </w:p>
    <w:p w:rsidR="007D449B" w:rsidRPr="007D449B" w:rsidRDefault="007D449B" w:rsidP="00E83BA6">
      <w:pPr>
        <w:spacing w:after="120"/>
        <w:ind w:firstLine="708"/>
        <w:jc w:val="both"/>
        <w:rPr>
          <w:rFonts w:ascii="Times New Roman" w:hAnsi="Times New Roman"/>
          <w:szCs w:val="24"/>
        </w:rPr>
      </w:pPr>
      <w:r w:rsidRPr="007D449B">
        <w:rPr>
          <w:rFonts w:ascii="Times New Roman" w:hAnsi="Times New Roman"/>
          <w:szCs w:val="24"/>
        </w:rPr>
        <w:t xml:space="preserve">(5) </w:t>
      </w:r>
      <w:r w:rsidR="00BD3DA4">
        <w:rPr>
          <w:rFonts w:ascii="Times New Roman" w:hAnsi="Times New Roman"/>
          <w:szCs w:val="24"/>
        </w:rPr>
        <w:t>E</w:t>
      </w:r>
      <w:r w:rsidRPr="007D449B">
        <w:rPr>
          <w:rFonts w:ascii="Times New Roman" w:hAnsi="Times New Roman"/>
          <w:szCs w:val="24"/>
        </w:rPr>
        <w:t xml:space="preserve">xchange offices are obliged to display selling and buying rates </w:t>
      </w:r>
      <w:r w:rsidR="00BD3DA4">
        <w:rPr>
          <w:rFonts w:ascii="Times New Roman" w:hAnsi="Times New Roman"/>
          <w:szCs w:val="24"/>
        </w:rPr>
        <w:t xml:space="preserve">of </w:t>
      </w:r>
      <w:r w:rsidR="00BD3DA4" w:rsidRPr="00BD3DA4">
        <w:rPr>
          <w:rFonts w:ascii="Times New Roman" w:hAnsi="Times New Roman"/>
          <w:szCs w:val="24"/>
        </w:rPr>
        <w:t xml:space="preserve">at least two </w:t>
      </w:r>
      <w:r w:rsidR="00806669" w:rsidRPr="00BD3DA4">
        <w:rPr>
          <w:rFonts w:ascii="Times New Roman" w:hAnsi="Times New Roman"/>
          <w:szCs w:val="24"/>
        </w:rPr>
        <w:t>currencies</w:t>
      </w:r>
      <w:r w:rsidR="00BD3DA4" w:rsidRPr="00BD3DA4">
        <w:rPr>
          <w:rFonts w:ascii="Times New Roman" w:hAnsi="Times New Roman"/>
          <w:szCs w:val="24"/>
        </w:rPr>
        <w:t xml:space="preserve"> (US Dollar and Euro) </w:t>
      </w:r>
      <w:r w:rsidR="00705E85">
        <w:rPr>
          <w:rFonts w:ascii="Times New Roman" w:hAnsi="Times New Roman"/>
          <w:szCs w:val="24"/>
        </w:rPr>
        <w:t xml:space="preserve">at the workplace </w:t>
      </w:r>
      <w:r w:rsidRPr="007D449B">
        <w:rPr>
          <w:rFonts w:ascii="Times New Roman" w:hAnsi="Times New Roman"/>
          <w:szCs w:val="24"/>
        </w:rPr>
        <w:t>to be seen easily.</w:t>
      </w:r>
    </w:p>
    <w:p w:rsidR="007D449B" w:rsidRPr="007D449B" w:rsidRDefault="007D449B" w:rsidP="007D449B">
      <w:pPr>
        <w:spacing w:after="120"/>
        <w:jc w:val="both"/>
        <w:rPr>
          <w:rFonts w:ascii="Times New Roman" w:hAnsi="Times New Roman"/>
          <w:szCs w:val="24"/>
          <w:lang w:val="tr-TR"/>
        </w:rPr>
      </w:pPr>
    </w:p>
    <w:p w:rsidR="00070EC3" w:rsidRDefault="00A05804" w:rsidP="009A3F31">
      <w:pPr>
        <w:spacing w:after="120"/>
        <w:ind w:firstLine="708"/>
        <w:jc w:val="both"/>
        <w:rPr>
          <w:rFonts w:ascii="Times New Roman" w:hAnsi="Times New Roman"/>
          <w:b/>
          <w:szCs w:val="24"/>
        </w:rPr>
      </w:pPr>
      <w:r w:rsidRPr="00A05804">
        <w:rPr>
          <w:rFonts w:ascii="Times New Roman" w:hAnsi="Times New Roman"/>
          <w:b/>
          <w:szCs w:val="24"/>
        </w:rPr>
        <w:t>Blocked Account and Letter of Guarantee</w:t>
      </w:r>
    </w:p>
    <w:p w:rsidR="009A3F31" w:rsidRDefault="00A05804" w:rsidP="009A3F31">
      <w:pPr>
        <w:spacing w:after="120"/>
        <w:ind w:firstLine="708"/>
        <w:jc w:val="both"/>
        <w:rPr>
          <w:rFonts w:ascii="Times New Roman" w:hAnsi="Times New Roman"/>
          <w:szCs w:val="24"/>
        </w:rPr>
      </w:pPr>
      <w:r>
        <w:rPr>
          <w:rFonts w:ascii="Times New Roman" w:hAnsi="Times New Roman"/>
          <w:b/>
          <w:szCs w:val="24"/>
        </w:rPr>
        <w:t>Article 14</w:t>
      </w:r>
      <w:r w:rsidR="005E153B">
        <w:rPr>
          <w:rFonts w:ascii="Times New Roman" w:hAnsi="Times New Roman"/>
          <w:b/>
          <w:szCs w:val="24"/>
        </w:rPr>
        <w:t xml:space="preserve">– </w:t>
      </w:r>
      <w:r w:rsidR="009A3F31" w:rsidRPr="009A3F31">
        <w:rPr>
          <w:rFonts w:ascii="Times New Roman" w:hAnsi="Times New Roman"/>
          <w:szCs w:val="24"/>
        </w:rPr>
        <w:t>(1</w:t>
      </w:r>
      <w:r w:rsidR="009A3F31">
        <w:rPr>
          <w:rFonts w:ascii="Times New Roman" w:hAnsi="Times New Roman"/>
          <w:b/>
          <w:szCs w:val="24"/>
        </w:rPr>
        <w:t>)</w:t>
      </w:r>
      <w:r w:rsidR="00037B8B">
        <w:rPr>
          <w:rFonts w:ascii="Times New Roman" w:hAnsi="Times New Roman"/>
          <w:b/>
          <w:szCs w:val="24"/>
        </w:rPr>
        <w:t xml:space="preserve"> </w:t>
      </w:r>
      <w:r w:rsidR="005E153B" w:rsidRPr="005E153B">
        <w:rPr>
          <w:rFonts w:ascii="Times New Roman" w:hAnsi="Times New Roman"/>
          <w:szCs w:val="24"/>
        </w:rPr>
        <w:t>In accordance with the provisions of this Communiqu</w:t>
      </w:r>
      <w:r w:rsidR="00705E85">
        <w:rPr>
          <w:rFonts w:ascii="Times New Roman" w:hAnsi="Times New Roman"/>
          <w:szCs w:val="24"/>
        </w:rPr>
        <w:t>e</w:t>
      </w:r>
      <w:r w:rsidR="005E153B" w:rsidRPr="005E153B">
        <w:rPr>
          <w:rFonts w:ascii="Times New Roman" w:hAnsi="Times New Roman"/>
          <w:szCs w:val="24"/>
        </w:rPr>
        <w:t>, the amounts deposited by exchange offices to public banks or to public participation banks</w:t>
      </w:r>
      <w:r w:rsidR="001757CA">
        <w:rPr>
          <w:rFonts w:ascii="Times New Roman" w:hAnsi="Times New Roman"/>
          <w:szCs w:val="24"/>
        </w:rPr>
        <w:t xml:space="preserve"> are </w:t>
      </w:r>
      <w:r w:rsidR="005E153B" w:rsidRPr="005E153B">
        <w:rPr>
          <w:rFonts w:ascii="Times New Roman" w:hAnsi="Times New Roman"/>
          <w:szCs w:val="24"/>
        </w:rPr>
        <w:t xml:space="preserve"> </w:t>
      </w:r>
      <w:r w:rsidR="001757CA">
        <w:rPr>
          <w:rFonts w:ascii="Times New Roman" w:hAnsi="Times New Roman"/>
          <w:szCs w:val="24"/>
        </w:rPr>
        <w:t xml:space="preserve">followed up </w:t>
      </w:r>
      <w:r w:rsidR="005E153B" w:rsidRPr="005E153B">
        <w:rPr>
          <w:rFonts w:ascii="Times New Roman" w:hAnsi="Times New Roman"/>
          <w:szCs w:val="24"/>
        </w:rPr>
        <w:t>as blocked in deposit accounts for deposit banks and the participation</w:t>
      </w:r>
      <w:r w:rsidR="002164AC">
        <w:rPr>
          <w:rFonts w:ascii="Times New Roman" w:hAnsi="Times New Roman"/>
          <w:szCs w:val="24"/>
        </w:rPr>
        <w:t xml:space="preserve"> fund</w:t>
      </w:r>
      <w:r w:rsidR="005E153B" w:rsidRPr="005E153B">
        <w:rPr>
          <w:rFonts w:ascii="Times New Roman" w:hAnsi="Times New Roman"/>
          <w:szCs w:val="24"/>
        </w:rPr>
        <w:t xml:space="preserve"> account</w:t>
      </w:r>
      <w:r w:rsidR="00D102DC">
        <w:rPr>
          <w:rFonts w:ascii="Times New Roman" w:hAnsi="Times New Roman"/>
          <w:szCs w:val="24"/>
        </w:rPr>
        <w:t>s</w:t>
      </w:r>
      <w:r w:rsidR="005E153B" w:rsidRPr="005E153B">
        <w:rPr>
          <w:rFonts w:ascii="Times New Roman" w:hAnsi="Times New Roman"/>
          <w:szCs w:val="24"/>
        </w:rPr>
        <w:t xml:space="preserve"> for participation banks</w:t>
      </w:r>
      <w:r w:rsidR="005E153B">
        <w:rPr>
          <w:rFonts w:ascii="Times New Roman" w:hAnsi="Times New Roman"/>
          <w:szCs w:val="24"/>
        </w:rPr>
        <w:t xml:space="preserve">, letter of guarantee </w:t>
      </w:r>
      <w:r w:rsidR="005E153B" w:rsidRPr="005E153B">
        <w:rPr>
          <w:rFonts w:ascii="Times New Roman" w:hAnsi="Times New Roman"/>
          <w:szCs w:val="24"/>
        </w:rPr>
        <w:t xml:space="preserve">shall be </w:t>
      </w:r>
      <w:r w:rsidR="00D102DC">
        <w:rPr>
          <w:rFonts w:ascii="Times New Roman" w:hAnsi="Times New Roman"/>
          <w:szCs w:val="24"/>
        </w:rPr>
        <w:t xml:space="preserve">hold </w:t>
      </w:r>
      <w:r w:rsidR="005E153B" w:rsidRPr="005E153B">
        <w:rPr>
          <w:rFonts w:ascii="Times New Roman" w:hAnsi="Times New Roman"/>
          <w:szCs w:val="24"/>
        </w:rPr>
        <w:t xml:space="preserve">in the </w:t>
      </w:r>
      <w:r w:rsidR="00350DB1">
        <w:rPr>
          <w:rFonts w:ascii="Times New Roman" w:hAnsi="Times New Roman"/>
          <w:szCs w:val="24"/>
        </w:rPr>
        <w:t>Ministry</w:t>
      </w:r>
      <w:r w:rsidR="005E153B" w:rsidRPr="005E153B">
        <w:rPr>
          <w:rFonts w:ascii="Times New Roman" w:hAnsi="Times New Roman"/>
          <w:szCs w:val="24"/>
        </w:rPr>
        <w:t xml:space="preserve">. In case of termination of the activity for any reason, </w:t>
      </w:r>
      <w:r w:rsidR="001757CA">
        <w:rPr>
          <w:rFonts w:ascii="Times New Roman" w:hAnsi="Times New Roman"/>
          <w:szCs w:val="24"/>
        </w:rPr>
        <w:t xml:space="preserve">firstly after the deduction </w:t>
      </w:r>
      <w:r w:rsidR="00E90DA0">
        <w:rPr>
          <w:rFonts w:ascii="Times New Roman" w:hAnsi="Times New Roman"/>
          <w:szCs w:val="24"/>
        </w:rPr>
        <w:t>of taxes</w:t>
      </w:r>
      <w:r w:rsidR="00094BBD">
        <w:rPr>
          <w:rFonts w:ascii="Times New Roman" w:hAnsi="Times New Roman"/>
          <w:szCs w:val="24"/>
        </w:rPr>
        <w:t xml:space="preserve"> and </w:t>
      </w:r>
      <w:r w:rsidR="00E90DA0">
        <w:rPr>
          <w:rFonts w:ascii="Times New Roman" w:hAnsi="Times New Roman"/>
          <w:szCs w:val="24"/>
        </w:rPr>
        <w:t xml:space="preserve">duties liable on them, </w:t>
      </w:r>
      <w:r w:rsidR="00E90DA0" w:rsidRPr="002471C3">
        <w:rPr>
          <w:rFonts w:ascii="Times New Roman" w:hAnsi="Times New Roman"/>
          <w:szCs w:val="24"/>
        </w:rPr>
        <w:t xml:space="preserve">the </w:t>
      </w:r>
      <w:r w:rsidR="005E153B" w:rsidRPr="002471C3">
        <w:rPr>
          <w:rFonts w:ascii="Times New Roman" w:hAnsi="Times New Roman"/>
          <w:szCs w:val="24"/>
        </w:rPr>
        <w:t>remaining amount</w:t>
      </w:r>
      <w:r w:rsidR="005E153B" w:rsidRPr="005E153B">
        <w:rPr>
          <w:rFonts w:ascii="Times New Roman" w:hAnsi="Times New Roman"/>
          <w:szCs w:val="24"/>
        </w:rPr>
        <w:t xml:space="preserve"> is paid to the </w:t>
      </w:r>
      <w:r w:rsidR="005E153B" w:rsidRPr="002471C3">
        <w:rPr>
          <w:rFonts w:ascii="Times New Roman" w:hAnsi="Times New Roman"/>
          <w:szCs w:val="24"/>
        </w:rPr>
        <w:t>company</w:t>
      </w:r>
      <w:r w:rsidR="00E90DA0" w:rsidRPr="002471C3">
        <w:rPr>
          <w:rFonts w:ascii="Times New Roman" w:hAnsi="Times New Roman"/>
          <w:szCs w:val="24"/>
        </w:rPr>
        <w:t xml:space="preserve"> concerned</w:t>
      </w:r>
      <w:r w:rsidR="005E153B" w:rsidRPr="005E153B">
        <w:rPr>
          <w:rFonts w:ascii="Times New Roman" w:hAnsi="Times New Roman"/>
          <w:szCs w:val="24"/>
        </w:rPr>
        <w:t xml:space="preserve"> upon the instruction of the </w:t>
      </w:r>
      <w:r w:rsidR="00350DB1">
        <w:rPr>
          <w:rFonts w:ascii="Times New Roman" w:hAnsi="Times New Roman"/>
          <w:szCs w:val="24"/>
        </w:rPr>
        <w:t>Ministry</w:t>
      </w:r>
      <w:r w:rsidR="009A3F31">
        <w:rPr>
          <w:rFonts w:ascii="Times New Roman" w:hAnsi="Times New Roman"/>
          <w:szCs w:val="24"/>
        </w:rPr>
        <w:t>.</w:t>
      </w:r>
    </w:p>
    <w:p w:rsidR="00070EC3" w:rsidRDefault="009A3F31" w:rsidP="009A3F31">
      <w:pPr>
        <w:spacing w:after="120"/>
        <w:ind w:firstLine="708"/>
        <w:jc w:val="both"/>
        <w:rPr>
          <w:rFonts w:ascii="Times New Roman" w:hAnsi="Times New Roman"/>
          <w:szCs w:val="24"/>
        </w:rPr>
      </w:pPr>
      <w:r>
        <w:rPr>
          <w:rFonts w:ascii="Times New Roman" w:hAnsi="Times New Roman"/>
          <w:szCs w:val="24"/>
        </w:rPr>
        <w:t>(2)</w:t>
      </w:r>
      <w:r w:rsidR="005E153B" w:rsidRPr="005E153B">
        <w:rPr>
          <w:rFonts w:ascii="Times New Roman" w:hAnsi="Times New Roman"/>
          <w:szCs w:val="24"/>
        </w:rPr>
        <w:t xml:space="preserve"> </w:t>
      </w:r>
      <w:r w:rsidR="00E90DA0">
        <w:rPr>
          <w:rFonts w:ascii="Times New Roman" w:hAnsi="Times New Roman"/>
          <w:szCs w:val="24"/>
        </w:rPr>
        <w:t xml:space="preserve">In case those amounts stated above are subjected </w:t>
      </w:r>
      <w:r w:rsidR="00135DFB" w:rsidRPr="00135DFB">
        <w:rPr>
          <w:rFonts w:ascii="Times New Roman" w:hAnsi="Times New Roman"/>
          <w:szCs w:val="24"/>
        </w:rPr>
        <w:t xml:space="preserve">to </w:t>
      </w:r>
      <w:r w:rsidR="00C721B3" w:rsidRPr="00C721B3">
        <w:rPr>
          <w:rFonts w:ascii="Times New Roman" w:hAnsi="Times New Roman"/>
          <w:szCs w:val="24"/>
        </w:rPr>
        <w:t>execution proceedings</w:t>
      </w:r>
      <w:r w:rsidR="00C721B3">
        <w:rPr>
          <w:rFonts w:ascii="Times New Roman" w:hAnsi="Times New Roman"/>
          <w:szCs w:val="24"/>
        </w:rPr>
        <w:t xml:space="preserve">, foreclosure </w:t>
      </w:r>
      <w:r w:rsidR="00135DFB" w:rsidRPr="00135DFB">
        <w:rPr>
          <w:rFonts w:ascii="Times New Roman" w:hAnsi="Times New Roman"/>
          <w:szCs w:val="24"/>
        </w:rPr>
        <w:t>proceedings or</w:t>
      </w:r>
      <w:r w:rsidR="00C721B3" w:rsidRPr="00C721B3">
        <w:t xml:space="preserve"> </w:t>
      </w:r>
      <w:r w:rsidR="00C721B3" w:rsidRPr="00C721B3">
        <w:rPr>
          <w:rFonts w:ascii="Times New Roman" w:hAnsi="Times New Roman"/>
          <w:szCs w:val="24"/>
        </w:rPr>
        <w:t>provisional injunction</w:t>
      </w:r>
      <w:r w:rsidR="00135DFB" w:rsidRPr="00135DFB">
        <w:rPr>
          <w:rFonts w:ascii="Times New Roman" w:hAnsi="Times New Roman"/>
          <w:szCs w:val="24"/>
        </w:rPr>
        <w:t xml:space="preserve">, the relevant </w:t>
      </w:r>
      <w:r w:rsidR="00C721B3">
        <w:rPr>
          <w:rFonts w:ascii="Times New Roman" w:hAnsi="Times New Roman"/>
          <w:szCs w:val="24"/>
        </w:rPr>
        <w:t xml:space="preserve">exchange office </w:t>
      </w:r>
      <w:r w:rsidR="00135DFB" w:rsidRPr="00135DFB">
        <w:rPr>
          <w:rFonts w:ascii="Times New Roman" w:hAnsi="Times New Roman"/>
          <w:szCs w:val="24"/>
        </w:rPr>
        <w:t>shall be given a period of 90</w:t>
      </w:r>
      <w:r w:rsidR="00C721B3">
        <w:rPr>
          <w:rFonts w:ascii="Times New Roman" w:hAnsi="Times New Roman"/>
          <w:szCs w:val="24"/>
        </w:rPr>
        <w:t xml:space="preserve"> days</w:t>
      </w:r>
      <w:r w:rsidR="00135DFB" w:rsidRPr="00135DFB">
        <w:rPr>
          <w:rFonts w:ascii="Times New Roman" w:hAnsi="Times New Roman"/>
          <w:szCs w:val="24"/>
        </w:rPr>
        <w:t xml:space="preserve"> </w:t>
      </w:r>
      <w:r w:rsidR="00C721B3">
        <w:rPr>
          <w:rFonts w:ascii="Times New Roman" w:hAnsi="Times New Roman"/>
          <w:szCs w:val="24"/>
        </w:rPr>
        <w:t xml:space="preserve">by </w:t>
      </w:r>
      <w:r w:rsidR="00135DFB" w:rsidRPr="00135DFB">
        <w:rPr>
          <w:rFonts w:ascii="Times New Roman" w:hAnsi="Times New Roman"/>
          <w:szCs w:val="24"/>
        </w:rPr>
        <w:t xml:space="preserve">the </w:t>
      </w:r>
      <w:r w:rsidR="00350DB1">
        <w:rPr>
          <w:rFonts w:ascii="Times New Roman" w:hAnsi="Times New Roman"/>
          <w:szCs w:val="24"/>
        </w:rPr>
        <w:t>Ministry</w:t>
      </w:r>
      <w:r w:rsidR="00135DFB" w:rsidRPr="00135DFB">
        <w:rPr>
          <w:rFonts w:ascii="Times New Roman" w:hAnsi="Times New Roman"/>
          <w:szCs w:val="24"/>
        </w:rPr>
        <w:t xml:space="preserve"> for the removal of the execution proceedings</w:t>
      </w:r>
      <w:r w:rsidR="00C721B3">
        <w:rPr>
          <w:rFonts w:ascii="Times New Roman" w:hAnsi="Times New Roman"/>
          <w:szCs w:val="24"/>
        </w:rPr>
        <w:t>,</w:t>
      </w:r>
      <w:r w:rsidR="00C721B3" w:rsidRPr="00C721B3">
        <w:t xml:space="preserve"> </w:t>
      </w:r>
      <w:r w:rsidR="00C721B3" w:rsidRPr="00C721B3">
        <w:rPr>
          <w:rFonts w:ascii="Times New Roman" w:hAnsi="Times New Roman"/>
          <w:szCs w:val="24"/>
        </w:rPr>
        <w:t xml:space="preserve">foreclosure proceedings, </w:t>
      </w:r>
      <w:r w:rsidR="00135DFB" w:rsidRPr="00135DFB">
        <w:rPr>
          <w:rFonts w:ascii="Times New Roman" w:hAnsi="Times New Roman"/>
          <w:szCs w:val="24"/>
        </w:rPr>
        <w:t>or</w:t>
      </w:r>
      <w:r w:rsidR="00C721B3" w:rsidRPr="00C721B3">
        <w:t xml:space="preserve"> </w:t>
      </w:r>
      <w:r w:rsidR="00C721B3" w:rsidRPr="00C721B3">
        <w:rPr>
          <w:rFonts w:ascii="Times New Roman" w:hAnsi="Times New Roman"/>
          <w:szCs w:val="24"/>
        </w:rPr>
        <w:t>provisional injunction</w:t>
      </w:r>
      <w:r w:rsidR="00135DFB" w:rsidRPr="00135DFB">
        <w:rPr>
          <w:rFonts w:ascii="Times New Roman" w:hAnsi="Times New Roman"/>
          <w:szCs w:val="24"/>
        </w:rPr>
        <w:t xml:space="preserve">. </w:t>
      </w:r>
      <w:r w:rsidR="00C721B3">
        <w:rPr>
          <w:rFonts w:ascii="Times New Roman" w:hAnsi="Times New Roman"/>
          <w:szCs w:val="24"/>
        </w:rPr>
        <w:t xml:space="preserve">As long as </w:t>
      </w:r>
      <w:r w:rsidR="00037B8B">
        <w:rPr>
          <w:rFonts w:ascii="Times New Roman" w:hAnsi="Times New Roman"/>
          <w:szCs w:val="24"/>
        </w:rPr>
        <w:t xml:space="preserve">the </w:t>
      </w:r>
      <w:r w:rsidR="00037B8B" w:rsidRPr="00037B8B">
        <w:rPr>
          <w:rFonts w:ascii="Times New Roman" w:hAnsi="Times New Roman"/>
          <w:szCs w:val="24"/>
        </w:rPr>
        <w:t xml:space="preserve">execution </w:t>
      </w:r>
      <w:r w:rsidR="00037B8B">
        <w:rPr>
          <w:rFonts w:ascii="Times New Roman" w:hAnsi="Times New Roman"/>
          <w:szCs w:val="24"/>
        </w:rPr>
        <w:t xml:space="preserve">and </w:t>
      </w:r>
      <w:r w:rsidR="00037B8B" w:rsidRPr="00037B8B">
        <w:rPr>
          <w:rFonts w:ascii="Times New Roman" w:hAnsi="Times New Roman"/>
          <w:szCs w:val="24"/>
        </w:rPr>
        <w:t xml:space="preserve">foreclosure proceedings </w:t>
      </w:r>
      <w:r w:rsidR="00135DFB" w:rsidRPr="00135DFB">
        <w:rPr>
          <w:rFonts w:ascii="Times New Roman" w:hAnsi="Times New Roman"/>
          <w:szCs w:val="24"/>
        </w:rPr>
        <w:t xml:space="preserve">continue the amounts in the </w:t>
      </w:r>
      <w:r w:rsidR="00037B8B">
        <w:rPr>
          <w:rFonts w:ascii="Times New Roman" w:hAnsi="Times New Roman"/>
          <w:szCs w:val="24"/>
        </w:rPr>
        <w:t>a</w:t>
      </w:r>
      <w:r w:rsidR="00135DFB" w:rsidRPr="00135DFB">
        <w:rPr>
          <w:rFonts w:ascii="Times New Roman" w:hAnsi="Times New Roman"/>
          <w:szCs w:val="24"/>
        </w:rPr>
        <w:t xml:space="preserve">ccount </w:t>
      </w:r>
      <w:r w:rsidR="00AD3EDE">
        <w:rPr>
          <w:rFonts w:ascii="Times New Roman" w:hAnsi="Times New Roman"/>
          <w:szCs w:val="24"/>
        </w:rPr>
        <w:t>shal</w:t>
      </w:r>
      <w:r w:rsidR="00AD3EDE" w:rsidRPr="00135DFB">
        <w:rPr>
          <w:rFonts w:ascii="Times New Roman" w:hAnsi="Times New Roman"/>
          <w:szCs w:val="24"/>
        </w:rPr>
        <w:t xml:space="preserve">l </w:t>
      </w:r>
      <w:r w:rsidR="00135DFB" w:rsidRPr="00135DFB">
        <w:rPr>
          <w:rFonts w:ascii="Times New Roman" w:hAnsi="Times New Roman"/>
          <w:szCs w:val="24"/>
        </w:rPr>
        <w:t xml:space="preserve">not be paid to the </w:t>
      </w:r>
      <w:r w:rsidR="00037B8B">
        <w:rPr>
          <w:rFonts w:ascii="Times New Roman" w:hAnsi="Times New Roman"/>
          <w:szCs w:val="24"/>
        </w:rPr>
        <w:t>exchange office</w:t>
      </w:r>
      <w:r w:rsidR="00AD3EDE">
        <w:rPr>
          <w:rFonts w:ascii="Times New Roman" w:hAnsi="Times New Roman"/>
          <w:szCs w:val="24"/>
        </w:rPr>
        <w:t>,</w:t>
      </w:r>
      <w:r w:rsidR="00037B8B">
        <w:rPr>
          <w:rFonts w:ascii="Times New Roman" w:hAnsi="Times New Roman"/>
          <w:szCs w:val="24"/>
        </w:rPr>
        <w:t xml:space="preserve"> </w:t>
      </w:r>
      <w:r w:rsidR="00135DFB" w:rsidRPr="00135DFB">
        <w:rPr>
          <w:rFonts w:ascii="Times New Roman" w:hAnsi="Times New Roman"/>
          <w:szCs w:val="24"/>
        </w:rPr>
        <w:t xml:space="preserve">the letter of guarantee </w:t>
      </w:r>
      <w:r w:rsidR="00AD3EDE">
        <w:rPr>
          <w:rFonts w:ascii="Times New Roman" w:hAnsi="Times New Roman"/>
          <w:szCs w:val="24"/>
        </w:rPr>
        <w:t>shall</w:t>
      </w:r>
      <w:r w:rsidR="00AD3EDE" w:rsidRPr="00135DFB">
        <w:rPr>
          <w:rFonts w:ascii="Times New Roman" w:hAnsi="Times New Roman"/>
          <w:szCs w:val="24"/>
        </w:rPr>
        <w:t xml:space="preserve"> </w:t>
      </w:r>
      <w:r w:rsidR="00135DFB" w:rsidRPr="00135DFB">
        <w:rPr>
          <w:rFonts w:ascii="Times New Roman" w:hAnsi="Times New Roman"/>
          <w:szCs w:val="24"/>
        </w:rPr>
        <w:t>not be returned</w:t>
      </w:r>
      <w:r w:rsidR="00037B8B">
        <w:rPr>
          <w:rFonts w:ascii="Times New Roman" w:hAnsi="Times New Roman"/>
          <w:szCs w:val="24"/>
        </w:rPr>
        <w:t xml:space="preserve"> to the exchange office.</w:t>
      </w:r>
    </w:p>
    <w:p w:rsidR="00037B8B" w:rsidRPr="005F7E03" w:rsidRDefault="00037B8B" w:rsidP="009A3F31">
      <w:pPr>
        <w:spacing w:after="120"/>
        <w:ind w:firstLine="708"/>
        <w:jc w:val="both"/>
        <w:rPr>
          <w:rFonts w:ascii="Times New Roman" w:hAnsi="Times New Roman"/>
          <w:szCs w:val="24"/>
        </w:rPr>
      </w:pPr>
      <w:r>
        <w:rPr>
          <w:rFonts w:ascii="Times New Roman" w:hAnsi="Times New Roman"/>
          <w:szCs w:val="24"/>
        </w:rPr>
        <w:t xml:space="preserve">(3) </w:t>
      </w:r>
      <w:r w:rsidR="00CE2C43">
        <w:rPr>
          <w:rFonts w:ascii="Times New Roman" w:hAnsi="Times New Roman"/>
          <w:szCs w:val="24"/>
        </w:rPr>
        <w:t>It is essential that the</w:t>
      </w:r>
      <w:r>
        <w:rPr>
          <w:rFonts w:ascii="Times New Roman" w:hAnsi="Times New Roman"/>
          <w:szCs w:val="24"/>
        </w:rPr>
        <w:t xml:space="preserve"> term</w:t>
      </w:r>
      <w:r w:rsidR="006156E2">
        <w:rPr>
          <w:rFonts w:ascii="Times New Roman" w:hAnsi="Times New Roman"/>
          <w:szCs w:val="24"/>
        </w:rPr>
        <w:t xml:space="preserve"> (maturity)</w:t>
      </w:r>
      <w:r>
        <w:rPr>
          <w:rFonts w:ascii="Times New Roman" w:hAnsi="Times New Roman"/>
          <w:szCs w:val="24"/>
        </w:rPr>
        <w:t>, interest rate</w:t>
      </w:r>
      <w:r w:rsidR="00853CD9">
        <w:rPr>
          <w:rFonts w:ascii="Times New Roman" w:hAnsi="Times New Roman"/>
          <w:szCs w:val="24"/>
        </w:rPr>
        <w:t xml:space="preserve"> or profit share of these </w:t>
      </w:r>
      <w:r>
        <w:rPr>
          <w:rFonts w:ascii="Times New Roman" w:hAnsi="Times New Roman"/>
          <w:szCs w:val="24"/>
        </w:rPr>
        <w:t xml:space="preserve">amounts in </w:t>
      </w:r>
      <w:r w:rsidR="00CE2C43">
        <w:rPr>
          <w:rFonts w:ascii="Times New Roman" w:hAnsi="Times New Roman"/>
          <w:szCs w:val="24"/>
        </w:rPr>
        <w:t xml:space="preserve">that </w:t>
      </w:r>
      <w:r>
        <w:rPr>
          <w:rFonts w:ascii="Times New Roman" w:hAnsi="Times New Roman"/>
          <w:szCs w:val="24"/>
        </w:rPr>
        <w:t>account</w:t>
      </w:r>
      <w:r w:rsidR="00853CD9">
        <w:rPr>
          <w:rFonts w:ascii="Times New Roman" w:hAnsi="Times New Roman"/>
          <w:szCs w:val="24"/>
        </w:rPr>
        <w:t xml:space="preserve"> </w:t>
      </w:r>
      <w:r w:rsidR="00CE2C43">
        <w:rPr>
          <w:rFonts w:ascii="Times New Roman" w:hAnsi="Times New Roman"/>
          <w:szCs w:val="24"/>
        </w:rPr>
        <w:t xml:space="preserve">to be determined </w:t>
      </w:r>
      <w:r w:rsidR="00853CD9">
        <w:rPr>
          <w:rFonts w:ascii="Times New Roman" w:hAnsi="Times New Roman"/>
          <w:szCs w:val="24"/>
        </w:rPr>
        <w:t xml:space="preserve">freely </w:t>
      </w:r>
      <w:r w:rsidR="001E2D2E">
        <w:rPr>
          <w:rFonts w:ascii="Times New Roman" w:hAnsi="Times New Roman"/>
          <w:szCs w:val="24"/>
        </w:rPr>
        <w:t xml:space="preserve">according to </w:t>
      </w:r>
      <w:r w:rsidR="006F18CA">
        <w:rPr>
          <w:rFonts w:ascii="Times New Roman" w:hAnsi="Times New Roman"/>
          <w:szCs w:val="24"/>
        </w:rPr>
        <w:t>the agreement</w:t>
      </w:r>
      <w:r w:rsidR="001E2D2E">
        <w:rPr>
          <w:rFonts w:ascii="Times New Roman" w:hAnsi="Times New Roman"/>
          <w:szCs w:val="24"/>
        </w:rPr>
        <w:t xml:space="preserve"> </w:t>
      </w:r>
      <w:r w:rsidR="006156E2">
        <w:rPr>
          <w:rFonts w:ascii="Times New Roman" w:hAnsi="Times New Roman"/>
          <w:szCs w:val="24"/>
        </w:rPr>
        <w:t xml:space="preserve">between the exchange office and </w:t>
      </w:r>
      <w:r w:rsidR="006F18CA">
        <w:rPr>
          <w:rFonts w:ascii="Times New Roman" w:hAnsi="Times New Roman"/>
          <w:szCs w:val="24"/>
        </w:rPr>
        <w:t>p</w:t>
      </w:r>
      <w:r w:rsidR="00CE2C43" w:rsidRPr="00CE2C43">
        <w:rPr>
          <w:rFonts w:ascii="Times New Roman" w:hAnsi="Times New Roman"/>
          <w:szCs w:val="24"/>
        </w:rPr>
        <w:t xml:space="preserve">ublic banks or </w:t>
      </w:r>
      <w:r w:rsidR="001E2D2E">
        <w:rPr>
          <w:rFonts w:ascii="Times New Roman" w:hAnsi="Times New Roman"/>
          <w:szCs w:val="24"/>
        </w:rPr>
        <w:t xml:space="preserve">public </w:t>
      </w:r>
      <w:r w:rsidR="00CE2C43" w:rsidRPr="00CE2C43">
        <w:rPr>
          <w:rFonts w:ascii="Times New Roman" w:hAnsi="Times New Roman"/>
          <w:szCs w:val="24"/>
        </w:rPr>
        <w:t>participation banks,</w:t>
      </w:r>
      <w:r w:rsidR="006156E2">
        <w:rPr>
          <w:rFonts w:ascii="Times New Roman" w:hAnsi="Times New Roman"/>
          <w:szCs w:val="24"/>
        </w:rPr>
        <w:t xml:space="preserve"> </w:t>
      </w:r>
      <w:r w:rsidR="00CE2C43" w:rsidRPr="00CE2C43">
        <w:rPr>
          <w:rFonts w:ascii="Times New Roman" w:hAnsi="Times New Roman"/>
          <w:szCs w:val="24"/>
        </w:rPr>
        <w:t xml:space="preserve">the </w:t>
      </w:r>
      <w:r w:rsidR="006156E2">
        <w:rPr>
          <w:rFonts w:ascii="Times New Roman" w:hAnsi="Times New Roman"/>
          <w:szCs w:val="24"/>
        </w:rPr>
        <w:t xml:space="preserve">mentioned </w:t>
      </w:r>
      <w:r w:rsidR="00CE2C43" w:rsidRPr="00CE2C43">
        <w:rPr>
          <w:rFonts w:ascii="Times New Roman" w:hAnsi="Times New Roman"/>
          <w:szCs w:val="24"/>
        </w:rPr>
        <w:t>interest or profit share</w:t>
      </w:r>
      <w:r w:rsidR="006156E2">
        <w:rPr>
          <w:rFonts w:ascii="Times New Roman" w:hAnsi="Times New Roman"/>
          <w:szCs w:val="24"/>
        </w:rPr>
        <w:t xml:space="preserve"> can be freely </w:t>
      </w:r>
      <w:r w:rsidR="001747D2">
        <w:rPr>
          <w:rFonts w:ascii="Times New Roman" w:hAnsi="Times New Roman"/>
          <w:szCs w:val="24"/>
        </w:rPr>
        <w:t xml:space="preserve">disposed of </w:t>
      </w:r>
      <w:r w:rsidR="006156E2">
        <w:rPr>
          <w:rFonts w:ascii="Times New Roman" w:hAnsi="Times New Roman"/>
          <w:szCs w:val="24"/>
        </w:rPr>
        <w:t xml:space="preserve">by exchange offices. </w:t>
      </w:r>
      <w:r w:rsidR="00CE2C43" w:rsidRPr="00CE2C43">
        <w:rPr>
          <w:rFonts w:ascii="Times New Roman" w:hAnsi="Times New Roman"/>
          <w:szCs w:val="24"/>
        </w:rPr>
        <w:t>No</w:t>
      </w:r>
      <w:r w:rsidR="005538D0">
        <w:rPr>
          <w:rFonts w:ascii="Times New Roman" w:hAnsi="Times New Roman"/>
          <w:szCs w:val="24"/>
        </w:rPr>
        <w:t xml:space="preserve"> </w:t>
      </w:r>
      <w:r w:rsidR="00E030F1">
        <w:rPr>
          <w:rFonts w:ascii="Times New Roman" w:hAnsi="Times New Roman"/>
          <w:szCs w:val="24"/>
        </w:rPr>
        <w:t xml:space="preserve">payment </w:t>
      </w:r>
      <w:r w:rsidR="00CE2C43" w:rsidRPr="0001364B">
        <w:rPr>
          <w:rFonts w:ascii="Times New Roman" w:hAnsi="Times New Roman"/>
          <w:szCs w:val="24"/>
        </w:rPr>
        <w:t>can be</w:t>
      </w:r>
      <w:r w:rsidR="00CE2C43" w:rsidRPr="00CE2C43">
        <w:rPr>
          <w:rFonts w:ascii="Times New Roman" w:hAnsi="Times New Roman"/>
          <w:szCs w:val="24"/>
        </w:rPr>
        <w:t xml:space="preserve"> </w:t>
      </w:r>
      <w:r w:rsidR="00E030F1">
        <w:rPr>
          <w:rFonts w:ascii="Times New Roman" w:hAnsi="Times New Roman"/>
          <w:szCs w:val="24"/>
        </w:rPr>
        <w:t xml:space="preserve">requested </w:t>
      </w:r>
      <w:r w:rsidR="00CE2C43" w:rsidRPr="00CE2C43">
        <w:rPr>
          <w:rFonts w:ascii="Times New Roman" w:hAnsi="Times New Roman"/>
          <w:szCs w:val="24"/>
        </w:rPr>
        <w:t xml:space="preserve">from the </w:t>
      </w:r>
      <w:r w:rsidR="00350DB1">
        <w:rPr>
          <w:rFonts w:ascii="Times New Roman" w:hAnsi="Times New Roman"/>
          <w:szCs w:val="24"/>
        </w:rPr>
        <w:t>Ministry</w:t>
      </w:r>
      <w:r w:rsidR="00CE2C43" w:rsidRPr="00CE2C43">
        <w:rPr>
          <w:rFonts w:ascii="Times New Roman" w:hAnsi="Times New Roman"/>
          <w:szCs w:val="24"/>
        </w:rPr>
        <w:t xml:space="preserve"> </w:t>
      </w:r>
      <w:r w:rsidR="005538D0" w:rsidRPr="005538D0">
        <w:rPr>
          <w:rFonts w:ascii="Times New Roman" w:hAnsi="Times New Roman"/>
          <w:szCs w:val="24"/>
        </w:rPr>
        <w:t>for letters of guarantee</w:t>
      </w:r>
      <w:r w:rsidR="005538D0">
        <w:rPr>
          <w:rFonts w:ascii="Times New Roman" w:hAnsi="Times New Roman"/>
          <w:szCs w:val="24"/>
        </w:rPr>
        <w:t xml:space="preserve"> </w:t>
      </w:r>
      <w:r w:rsidR="00CE2C43" w:rsidRPr="00CE2C43">
        <w:rPr>
          <w:rFonts w:ascii="Times New Roman" w:hAnsi="Times New Roman"/>
          <w:szCs w:val="24"/>
        </w:rPr>
        <w:t xml:space="preserve">under the name of interest, </w:t>
      </w:r>
      <w:r w:rsidR="001747D2">
        <w:rPr>
          <w:rFonts w:ascii="Times New Roman" w:hAnsi="Times New Roman"/>
          <w:szCs w:val="24"/>
        </w:rPr>
        <w:t xml:space="preserve">profit share </w:t>
      </w:r>
      <w:r w:rsidR="00CE2C43" w:rsidRPr="00CE2C43">
        <w:rPr>
          <w:rFonts w:ascii="Times New Roman" w:hAnsi="Times New Roman"/>
          <w:szCs w:val="24"/>
        </w:rPr>
        <w:t xml:space="preserve">and </w:t>
      </w:r>
      <w:r w:rsidR="00AD3EDE">
        <w:rPr>
          <w:rFonts w:ascii="Times New Roman" w:hAnsi="Times New Roman"/>
          <w:szCs w:val="24"/>
        </w:rPr>
        <w:t xml:space="preserve">any </w:t>
      </w:r>
      <w:r w:rsidR="00CE2C43" w:rsidRPr="00CE2C43">
        <w:rPr>
          <w:rFonts w:ascii="Times New Roman" w:hAnsi="Times New Roman"/>
          <w:szCs w:val="24"/>
        </w:rPr>
        <w:t>other name</w:t>
      </w:r>
      <w:r w:rsidR="005538D0">
        <w:rPr>
          <w:rFonts w:ascii="Times New Roman" w:hAnsi="Times New Roman"/>
          <w:szCs w:val="24"/>
        </w:rPr>
        <w:t>.</w:t>
      </w:r>
      <w:r w:rsidR="005538D0" w:rsidRPr="005538D0">
        <w:t xml:space="preserve"> </w:t>
      </w:r>
    </w:p>
    <w:p w:rsidR="001E2D2E" w:rsidRPr="001E2D2E" w:rsidRDefault="001E2D2E" w:rsidP="001E2D2E">
      <w:pPr>
        <w:spacing w:after="120"/>
        <w:ind w:firstLine="708"/>
        <w:jc w:val="both"/>
        <w:rPr>
          <w:rFonts w:ascii="Times New Roman" w:hAnsi="Times New Roman"/>
          <w:szCs w:val="24"/>
        </w:rPr>
      </w:pPr>
      <w:r>
        <w:rPr>
          <w:rFonts w:ascii="Times New Roman" w:hAnsi="Times New Roman"/>
          <w:szCs w:val="24"/>
        </w:rPr>
        <w:t>(4)</w:t>
      </w:r>
      <w:r w:rsidR="00196083">
        <w:rPr>
          <w:rFonts w:ascii="Times New Roman" w:hAnsi="Times New Roman"/>
          <w:szCs w:val="24"/>
        </w:rPr>
        <w:t xml:space="preserve"> </w:t>
      </w:r>
      <w:r>
        <w:rPr>
          <w:rFonts w:ascii="Times New Roman" w:hAnsi="Times New Roman"/>
          <w:szCs w:val="24"/>
        </w:rPr>
        <w:t>T</w:t>
      </w:r>
      <w:r w:rsidRPr="001E2D2E">
        <w:rPr>
          <w:rFonts w:ascii="Times New Roman" w:hAnsi="Times New Roman"/>
          <w:szCs w:val="24"/>
        </w:rPr>
        <w:t>he amounts deposited on behalf of the</w:t>
      </w:r>
      <w:r w:rsidR="00B33104">
        <w:rPr>
          <w:rFonts w:ascii="Times New Roman" w:hAnsi="Times New Roman"/>
          <w:szCs w:val="24"/>
        </w:rPr>
        <w:t xml:space="preserve">  </w:t>
      </w:r>
      <w:r w:rsidR="00806669">
        <w:rPr>
          <w:rFonts w:ascii="Times New Roman" w:hAnsi="Times New Roman"/>
          <w:szCs w:val="24"/>
        </w:rPr>
        <w:t>head office</w:t>
      </w:r>
      <w:r w:rsidR="00705E85">
        <w:rPr>
          <w:rFonts w:ascii="Times New Roman" w:hAnsi="Times New Roman"/>
          <w:szCs w:val="24"/>
        </w:rPr>
        <w:t xml:space="preserve"> </w:t>
      </w:r>
      <w:r w:rsidRPr="001E2D2E">
        <w:rPr>
          <w:rFonts w:ascii="Times New Roman" w:hAnsi="Times New Roman"/>
          <w:szCs w:val="24"/>
        </w:rPr>
        <w:t xml:space="preserve">and branches shall be </w:t>
      </w:r>
      <w:r>
        <w:rPr>
          <w:rFonts w:ascii="Times New Roman" w:hAnsi="Times New Roman"/>
          <w:szCs w:val="24"/>
        </w:rPr>
        <w:t xml:space="preserve">followed up </w:t>
      </w:r>
      <w:r w:rsidRPr="001E2D2E">
        <w:rPr>
          <w:rFonts w:ascii="Times New Roman" w:hAnsi="Times New Roman"/>
          <w:szCs w:val="24"/>
        </w:rPr>
        <w:t>in a single account.</w:t>
      </w:r>
    </w:p>
    <w:p w:rsidR="00070EC3" w:rsidRDefault="001E2D2E" w:rsidP="001E2D2E">
      <w:pPr>
        <w:spacing w:after="120"/>
        <w:ind w:firstLine="708"/>
        <w:jc w:val="both"/>
        <w:rPr>
          <w:rFonts w:ascii="Times New Roman" w:hAnsi="Times New Roman"/>
          <w:szCs w:val="24"/>
        </w:rPr>
      </w:pPr>
      <w:r w:rsidRPr="001E2D2E">
        <w:rPr>
          <w:rFonts w:ascii="Times New Roman" w:hAnsi="Times New Roman"/>
          <w:szCs w:val="24"/>
        </w:rPr>
        <w:t xml:space="preserve">(5) </w:t>
      </w:r>
      <w:r w:rsidR="004E2638">
        <w:rPr>
          <w:rFonts w:ascii="Times New Roman" w:hAnsi="Times New Roman"/>
          <w:szCs w:val="24"/>
        </w:rPr>
        <w:t>To change</w:t>
      </w:r>
      <w:r w:rsidRPr="001E2D2E">
        <w:rPr>
          <w:rFonts w:ascii="Times New Roman" w:hAnsi="Times New Roman"/>
          <w:szCs w:val="24"/>
        </w:rPr>
        <w:t xml:space="preserve"> the Bank where the blocked account will be </w:t>
      </w:r>
      <w:r w:rsidR="00196083">
        <w:rPr>
          <w:rFonts w:ascii="Times New Roman" w:hAnsi="Times New Roman"/>
          <w:szCs w:val="24"/>
        </w:rPr>
        <w:t>kept</w:t>
      </w:r>
      <w:r w:rsidRPr="001E2D2E">
        <w:rPr>
          <w:rFonts w:ascii="Times New Roman" w:hAnsi="Times New Roman"/>
          <w:szCs w:val="24"/>
        </w:rPr>
        <w:t xml:space="preserve">, </w:t>
      </w:r>
      <w:r w:rsidR="00AD3EDE">
        <w:rPr>
          <w:rFonts w:ascii="Times New Roman" w:hAnsi="Times New Roman"/>
          <w:szCs w:val="24"/>
        </w:rPr>
        <w:t xml:space="preserve">permission from the </w:t>
      </w:r>
      <w:r w:rsidR="00350DB1">
        <w:rPr>
          <w:rFonts w:ascii="Times New Roman" w:hAnsi="Times New Roman"/>
          <w:szCs w:val="24"/>
        </w:rPr>
        <w:t>Ministry</w:t>
      </w:r>
      <w:r w:rsidR="00AD3EDE">
        <w:rPr>
          <w:rFonts w:ascii="Times New Roman" w:hAnsi="Times New Roman"/>
          <w:szCs w:val="24"/>
        </w:rPr>
        <w:t xml:space="preserve"> is required.</w:t>
      </w:r>
    </w:p>
    <w:p w:rsidR="007A5334" w:rsidRDefault="007A5334" w:rsidP="001E2D2E">
      <w:pPr>
        <w:spacing w:after="120"/>
        <w:ind w:firstLine="708"/>
        <w:jc w:val="both"/>
        <w:rPr>
          <w:rFonts w:ascii="Times New Roman" w:hAnsi="Times New Roman"/>
          <w:szCs w:val="24"/>
        </w:rPr>
      </w:pPr>
    </w:p>
    <w:p w:rsidR="008508B0" w:rsidRDefault="000F4BA0" w:rsidP="006F25D1">
      <w:pPr>
        <w:spacing w:after="120"/>
        <w:jc w:val="both"/>
        <w:rPr>
          <w:rFonts w:ascii="Times New Roman" w:hAnsi="Times New Roman"/>
          <w:b/>
          <w:szCs w:val="24"/>
        </w:rPr>
      </w:pPr>
      <w:r>
        <w:rPr>
          <w:rFonts w:ascii="Times New Roman" w:hAnsi="Times New Roman"/>
          <w:szCs w:val="24"/>
        </w:rPr>
        <w:tab/>
      </w:r>
      <w:r w:rsidRPr="000F4BA0">
        <w:rPr>
          <w:rFonts w:ascii="Times New Roman" w:hAnsi="Times New Roman"/>
          <w:b/>
          <w:szCs w:val="24"/>
        </w:rPr>
        <w:t>Corporate Governance and Internal Systems</w:t>
      </w:r>
    </w:p>
    <w:p w:rsidR="000F4BA0" w:rsidRPr="000F4BA0" w:rsidRDefault="000F4BA0" w:rsidP="000F4BA0">
      <w:pPr>
        <w:spacing w:after="120"/>
        <w:ind w:firstLine="708"/>
        <w:jc w:val="both"/>
        <w:rPr>
          <w:rFonts w:ascii="Times New Roman" w:hAnsi="Times New Roman"/>
          <w:b/>
          <w:szCs w:val="24"/>
        </w:rPr>
      </w:pPr>
      <w:r w:rsidRPr="002B7527">
        <w:rPr>
          <w:rFonts w:ascii="Times New Roman" w:hAnsi="Times New Roman"/>
          <w:b/>
          <w:szCs w:val="24"/>
        </w:rPr>
        <w:t xml:space="preserve">Article 15 </w:t>
      </w:r>
      <w:r w:rsidR="002B7527" w:rsidRPr="002B7527">
        <w:rPr>
          <w:rFonts w:ascii="Times New Roman" w:hAnsi="Times New Roman"/>
          <w:b/>
          <w:szCs w:val="24"/>
        </w:rPr>
        <w:t>–</w:t>
      </w:r>
      <w:r w:rsidR="002B7527">
        <w:rPr>
          <w:rFonts w:ascii="Times New Roman" w:hAnsi="Times New Roman"/>
          <w:b/>
          <w:szCs w:val="24"/>
        </w:rPr>
        <w:t xml:space="preserve"> </w:t>
      </w:r>
      <w:r w:rsidR="002B7527" w:rsidRPr="002B7527">
        <w:rPr>
          <w:rFonts w:ascii="Times New Roman" w:hAnsi="Times New Roman"/>
          <w:szCs w:val="24"/>
        </w:rPr>
        <w:t>(1)</w:t>
      </w:r>
      <w:r w:rsidR="002B7527">
        <w:rPr>
          <w:rFonts w:ascii="Times New Roman" w:hAnsi="Times New Roman"/>
          <w:szCs w:val="24"/>
        </w:rPr>
        <w:t xml:space="preserve"> </w:t>
      </w:r>
      <w:r w:rsidR="004E18EE" w:rsidRPr="004E18EE">
        <w:rPr>
          <w:rFonts w:ascii="Times New Roman" w:hAnsi="Times New Roman"/>
          <w:szCs w:val="24"/>
        </w:rPr>
        <w:t xml:space="preserve">The structure and processes </w:t>
      </w:r>
      <w:r w:rsidR="004E18EE">
        <w:rPr>
          <w:rFonts w:ascii="Times New Roman" w:hAnsi="Times New Roman"/>
          <w:szCs w:val="24"/>
        </w:rPr>
        <w:t xml:space="preserve">of the </w:t>
      </w:r>
      <w:r w:rsidR="004E18EE" w:rsidRPr="004E18EE">
        <w:rPr>
          <w:rFonts w:ascii="Times New Roman" w:hAnsi="Times New Roman"/>
          <w:szCs w:val="24"/>
        </w:rPr>
        <w:t xml:space="preserve">corporate governance of the </w:t>
      </w:r>
      <w:r w:rsidR="004E18EE">
        <w:rPr>
          <w:rFonts w:ascii="Times New Roman" w:hAnsi="Times New Roman"/>
          <w:szCs w:val="24"/>
        </w:rPr>
        <w:t xml:space="preserve">exchange offices </w:t>
      </w:r>
      <w:r w:rsidR="004E18EE" w:rsidRPr="004E18EE">
        <w:rPr>
          <w:rFonts w:ascii="Times New Roman" w:hAnsi="Times New Roman"/>
          <w:szCs w:val="24"/>
        </w:rPr>
        <w:t xml:space="preserve">and the related principles are determined by the </w:t>
      </w:r>
      <w:r w:rsidR="00350DB1">
        <w:rPr>
          <w:rFonts w:ascii="Times New Roman" w:hAnsi="Times New Roman"/>
          <w:szCs w:val="24"/>
        </w:rPr>
        <w:t>Ministry</w:t>
      </w:r>
      <w:r w:rsidR="004E18EE" w:rsidRPr="004E18EE">
        <w:rPr>
          <w:rFonts w:ascii="Times New Roman" w:hAnsi="Times New Roman"/>
          <w:szCs w:val="24"/>
        </w:rPr>
        <w:t>.</w:t>
      </w:r>
    </w:p>
    <w:p w:rsidR="004E18EE" w:rsidRDefault="00FA0949" w:rsidP="00FA0949">
      <w:pPr>
        <w:spacing w:after="120"/>
        <w:ind w:firstLine="708"/>
        <w:jc w:val="both"/>
        <w:rPr>
          <w:rFonts w:ascii="Times New Roman" w:hAnsi="Times New Roman"/>
          <w:szCs w:val="24"/>
        </w:rPr>
      </w:pPr>
      <w:r>
        <w:rPr>
          <w:rFonts w:ascii="Times New Roman" w:hAnsi="Times New Roman"/>
          <w:szCs w:val="24"/>
        </w:rPr>
        <w:t>(</w:t>
      </w:r>
      <w:r w:rsidR="004E18EE">
        <w:rPr>
          <w:rFonts w:ascii="Times New Roman" w:hAnsi="Times New Roman"/>
          <w:szCs w:val="24"/>
        </w:rPr>
        <w:t>2)</w:t>
      </w:r>
      <w:r>
        <w:rPr>
          <w:rFonts w:ascii="Times New Roman" w:hAnsi="Times New Roman"/>
          <w:szCs w:val="24"/>
        </w:rPr>
        <w:t xml:space="preserve"> G</w:t>
      </w:r>
      <w:r w:rsidR="004E18EE">
        <w:rPr>
          <w:rFonts w:ascii="Times New Roman" w:hAnsi="Times New Roman"/>
          <w:szCs w:val="24"/>
        </w:rPr>
        <w:t xml:space="preserve">roup B type exchange offices are obliged to </w:t>
      </w:r>
      <w:r w:rsidR="004E2638">
        <w:rPr>
          <w:rFonts w:ascii="Times New Roman" w:hAnsi="Times New Roman"/>
          <w:szCs w:val="24"/>
        </w:rPr>
        <w:t xml:space="preserve">fulfill </w:t>
      </w:r>
      <w:r w:rsidR="004E18EE">
        <w:rPr>
          <w:rFonts w:ascii="Times New Roman" w:hAnsi="Times New Roman"/>
          <w:szCs w:val="24"/>
        </w:rPr>
        <w:t xml:space="preserve">following </w:t>
      </w:r>
      <w:r w:rsidR="006005D0">
        <w:rPr>
          <w:rFonts w:ascii="Times New Roman" w:hAnsi="Times New Roman"/>
          <w:szCs w:val="24"/>
        </w:rPr>
        <w:t>conditions</w:t>
      </w:r>
      <w:r w:rsidR="004252FD">
        <w:rPr>
          <w:rFonts w:ascii="Times New Roman" w:hAnsi="Times New Roman"/>
          <w:szCs w:val="24"/>
        </w:rPr>
        <w:t xml:space="preserve">: </w:t>
      </w:r>
    </w:p>
    <w:p w:rsidR="00A05804" w:rsidRDefault="004252FD" w:rsidP="004B1646">
      <w:pPr>
        <w:spacing w:after="120"/>
        <w:jc w:val="both"/>
        <w:rPr>
          <w:rFonts w:ascii="Times New Roman" w:hAnsi="Times New Roman"/>
          <w:szCs w:val="24"/>
        </w:rPr>
      </w:pPr>
      <w:r>
        <w:rPr>
          <w:rFonts w:ascii="Times New Roman" w:hAnsi="Times New Roman"/>
          <w:szCs w:val="24"/>
        </w:rPr>
        <w:tab/>
        <w:t>a)</w:t>
      </w:r>
      <w:r w:rsidR="006005D0" w:rsidRPr="006005D0">
        <w:t xml:space="preserve"> </w:t>
      </w:r>
      <w:r w:rsidR="006005D0" w:rsidRPr="006005D0">
        <w:rPr>
          <w:rFonts w:ascii="Times New Roman" w:hAnsi="Times New Roman"/>
          <w:szCs w:val="24"/>
        </w:rPr>
        <w:t xml:space="preserve">Sufficient space and technical equipment required by the service has been </w:t>
      </w:r>
      <w:r w:rsidR="004E2638">
        <w:rPr>
          <w:rFonts w:ascii="Times New Roman" w:hAnsi="Times New Roman"/>
          <w:szCs w:val="24"/>
        </w:rPr>
        <w:t>maintained</w:t>
      </w:r>
      <w:r w:rsidR="004E2638" w:rsidRPr="006005D0">
        <w:rPr>
          <w:rFonts w:ascii="Times New Roman" w:hAnsi="Times New Roman"/>
          <w:szCs w:val="24"/>
        </w:rPr>
        <w:t xml:space="preserve"> </w:t>
      </w:r>
      <w:r w:rsidR="006005D0" w:rsidRPr="006005D0">
        <w:rPr>
          <w:rFonts w:ascii="Times New Roman" w:hAnsi="Times New Roman"/>
          <w:szCs w:val="24"/>
        </w:rPr>
        <w:t xml:space="preserve">and the </w:t>
      </w:r>
      <w:r w:rsidR="006005D0">
        <w:rPr>
          <w:rFonts w:ascii="Times New Roman" w:hAnsi="Times New Roman"/>
          <w:szCs w:val="24"/>
        </w:rPr>
        <w:t>office</w:t>
      </w:r>
      <w:r w:rsidR="006005D0" w:rsidRPr="006005D0">
        <w:rPr>
          <w:rFonts w:ascii="Times New Roman" w:hAnsi="Times New Roman"/>
          <w:szCs w:val="24"/>
        </w:rPr>
        <w:t xml:space="preserve"> has been refurbished in accordance with the purpose.</w:t>
      </w:r>
    </w:p>
    <w:p w:rsidR="00A05804" w:rsidRPr="002A1787" w:rsidRDefault="001F1264" w:rsidP="004B1646">
      <w:pPr>
        <w:spacing w:after="120"/>
        <w:jc w:val="both"/>
        <w:rPr>
          <w:rFonts w:ascii="Times New Roman" w:hAnsi="Times New Roman"/>
          <w:szCs w:val="24"/>
        </w:rPr>
      </w:pPr>
      <w:r>
        <w:rPr>
          <w:rFonts w:ascii="Times New Roman" w:hAnsi="Times New Roman"/>
          <w:szCs w:val="24"/>
        </w:rPr>
        <w:tab/>
        <w:t>b)</w:t>
      </w:r>
      <w:r w:rsidR="00FA0949">
        <w:rPr>
          <w:rFonts w:ascii="Times New Roman" w:hAnsi="Times New Roman"/>
          <w:szCs w:val="24"/>
        </w:rPr>
        <w:t xml:space="preserve"> </w:t>
      </w:r>
      <w:r w:rsidRPr="001F1264">
        <w:rPr>
          <w:rFonts w:ascii="Times New Roman" w:hAnsi="Times New Roman"/>
        </w:rPr>
        <w:t>The staff whose</w:t>
      </w:r>
      <w:r>
        <w:t xml:space="preserve"> </w:t>
      </w:r>
      <w:r w:rsidRPr="001F1264">
        <w:rPr>
          <w:rFonts w:ascii="Times New Roman" w:hAnsi="Times New Roman"/>
          <w:szCs w:val="24"/>
        </w:rPr>
        <w:t>title</w:t>
      </w:r>
      <w:r>
        <w:rPr>
          <w:rFonts w:ascii="Times New Roman" w:hAnsi="Times New Roman"/>
          <w:szCs w:val="24"/>
        </w:rPr>
        <w:t xml:space="preserve"> and task </w:t>
      </w:r>
      <w:r w:rsidRPr="001F1264">
        <w:rPr>
          <w:rFonts w:ascii="Times New Roman" w:hAnsi="Times New Roman"/>
          <w:szCs w:val="24"/>
        </w:rPr>
        <w:t xml:space="preserve">to be determined by the </w:t>
      </w:r>
      <w:r w:rsidR="00350DB1">
        <w:rPr>
          <w:rFonts w:ascii="Times New Roman" w:hAnsi="Times New Roman"/>
          <w:szCs w:val="24"/>
        </w:rPr>
        <w:t>Ministry</w:t>
      </w:r>
      <w:r>
        <w:rPr>
          <w:rFonts w:ascii="Times New Roman" w:hAnsi="Times New Roman"/>
          <w:szCs w:val="24"/>
        </w:rPr>
        <w:t xml:space="preserve"> shall </w:t>
      </w:r>
      <w:r w:rsidRPr="001F1264">
        <w:rPr>
          <w:rFonts w:ascii="Times New Roman" w:hAnsi="Times New Roman"/>
          <w:szCs w:val="24"/>
        </w:rPr>
        <w:t xml:space="preserve">participate in the trainings to be announced on the website of the </w:t>
      </w:r>
      <w:r w:rsidR="00350DB1">
        <w:rPr>
          <w:rFonts w:ascii="Times New Roman" w:hAnsi="Times New Roman"/>
          <w:szCs w:val="24"/>
        </w:rPr>
        <w:t>Ministry</w:t>
      </w:r>
      <w:r w:rsidRPr="001F1264">
        <w:rPr>
          <w:rFonts w:ascii="Times New Roman" w:hAnsi="Times New Roman"/>
          <w:szCs w:val="24"/>
        </w:rPr>
        <w:t xml:space="preserve"> and complete successfully</w:t>
      </w:r>
      <w:r>
        <w:rPr>
          <w:rFonts w:ascii="Times New Roman" w:hAnsi="Times New Roman"/>
          <w:szCs w:val="24"/>
        </w:rPr>
        <w:t xml:space="preserve"> </w:t>
      </w:r>
      <w:r w:rsidRPr="001F1264">
        <w:rPr>
          <w:rFonts w:ascii="Times New Roman" w:hAnsi="Times New Roman"/>
          <w:szCs w:val="24"/>
        </w:rPr>
        <w:t xml:space="preserve">the </w:t>
      </w:r>
      <w:r w:rsidR="004E2638">
        <w:rPr>
          <w:rFonts w:ascii="Times New Roman" w:hAnsi="Times New Roman"/>
          <w:szCs w:val="24"/>
        </w:rPr>
        <w:t>aforementioned</w:t>
      </w:r>
      <w:r w:rsidR="004E2638" w:rsidRPr="001F1264">
        <w:rPr>
          <w:rFonts w:ascii="Times New Roman" w:hAnsi="Times New Roman"/>
          <w:szCs w:val="24"/>
        </w:rPr>
        <w:t xml:space="preserve"> </w:t>
      </w:r>
      <w:r w:rsidRPr="002A1787">
        <w:rPr>
          <w:rFonts w:ascii="Times New Roman" w:hAnsi="Times New Roman"/>
          <w:szCs w:val="24"/>
        </w:rPr>
        <w:t>trainings</w:t>
      </w:r>
      <w:r w:rsidR="00FA0949" w:rsidRPr="002A1787">
        <w:rPr>
          <w:rFonts w:ascii="Times New Roman" w:hAnsi="Times New Roman"/>
          <w:szCs w:val="24"/>
        </w:rPr>
        <w:t>.</w:t>
      </w:r>
    </w:p>
    <w:p w:rsidR="00A46023" w:rsidRDefault="000F4BA0" w:rsidP="004B1646">
      <w:pPr>
        <w:spacing w:after="120"/>
        <w:jc w:val="both"/>
        <w:rPr>
          <w:rFonts w:ascii="Times New Roman" w:hAnsi="Times New Roman"/>
          <w:szCs w:val="24"/>
        </w:rPr>
      </w:pPr>
      <w:r w:rsidRPr="002A1787">
        <w:rPr>
          <w:rFonts w:ascii="Times New Roman" w:hAnsi="Times New Roman"/>
          <w:szCs w:val="24"/>
        </w:rPr>
        <w:tab/>
      </w:r>
      <w:r w:rsidR="00FA0949" w:rsidRPr="002A1787">
        <w:rPr>
          <w:rFonts w:ascii="Times New Roman" w:hAnsi="Times New Roman"/>
          <w:szCs w:val="24"/>
        </w:rPr>
        <w:t xml:space="preserve">c) </w:t>
      </w:r>
      <w:r w:rsidR="00A46023" w:rsidRPr="002A1787">
        <w:rPr>
          <w:rFonts w:ascii="Times New Roman" w:hAnsi="Times New Roman"/>
          <w:szCs w:val="24"/>
        </w:rPr>
        <w:t>Installation of i</w:t>
      </w:r>
      <w:r w:rsidR="00FA0949" w:rsidRPr="002A1787">
        <w:rPr>
          <w:rFonts w:ascii="Times New Roman" w:hAnsi="Times New Roman"/>
          <w:szCs w:val="24"/>
        </w:rPr>
        <w:t>nformation</w:t>
      </w:r>
      <w:r w:rsidR="00A46023" w:rsidRPr="002A1787">
        <w:t xml:space="preserve"> </w:t>
      </w:r>
      <w:r w:rsidR="00A46023" w:rsidRPr="002A1787">
        <w:rPr>
          <w:rFonts w:ascii="Times New Roman" w:hAnsi="Times New Roman"/>
        </w:rPr>
        <w:t>and</w:t>
      </w:r>
      <w:r w:rsidR="00A46023" w:rsidRPr="002A1787">
        <w:t xml:space="preserve"> </w:t>
      </w:r>
      <w:r w:rsidR="00A46023" w:rsidRPr="002A1787">
        <w:rPr>
          <w:rFonts w:ascii="Times New Roman" w:hAnsi="Times New Roman"/>
          <w:szCs w:val="24"/>
        </w:rPr>
        <w:t>payment recorder device</w:t>
      </w:r>
      <w:r w:rsidR="00A46023" w:rsidRPr="00A46023">
        <w:rPr>
          <w:rFonts w:ascii="Times New Roman" w:hAnsi="Times New Roman"/>
          <w:szCs w:val="24"/>
        </w:rPr>
        <w:t xml:space="preserve"> systems</w:t>
      </w:r>
      <w:r w:rsidR="00FA0949" w:rsidRPr="00A46023">
        <w:rPr>
          <w:rFonts w:ascii="Times New Roman" w:hAnsi="Times New Roman"/>
          <w:szCs w:val="24"/>
        </w:rPr>
        <w:t xml:space="preserve"> requested by the </w:t>
      </w:r>
      <w:r w:rsidR="00350DB1">
        <w:rPr>
          <w:rFonts w:ascii="Times New Roman" w:hAnsi="Times New Roman"/>
          <w:szCs w:val="24"/>
        </w:rPr>
        <w:t>Ministry</w:t>
      </w:r>
      <w:r w:rsidR="009B21DB">
        <w:rPr>
          <w:rFonts w:ascii="Times New Roman" w:hAnsi="Times New Roman"/>
          <w:szCs w:val="24"/>
        </w:rPr>
        <w:t>.</w:t>
      </w:r>
    </w:p>
    <w:p w:rsidR="003C3B17" w:rsidRDefault="003C3B17" w:rsidP="004B1646">
      <w:pPr>
        <w:spacing w:after="120"/>
        <w:jc w:val="both"/>
        <w:rPr>
          <w:rFonts w:ascii="Times New Roman" w:hAnsi="Times New Roman"/>
        </w:rPr>
      </w:pPr>
      <w:r>
        <w:rPr>
          <w:rFonts w:ascii="Times New Roman" w:hAnsi="Times New Roman"/>
        </w:rPr>
        <w:tab/>
        <w:t xml:space="preserve">d) </w:t>
      </w:r>
      <w:r w:rsidR="00F45C95" w:rsidRPr="00F45C95">
        <w:rPr>
          <w:rFonts w:ascii="Times New Roman" w:hAnsi="Times New Roman"/>
        </w:rPr>
        <w:t xml:space="preserve">) </w:t>
      </w:r>
      <w:r w:rsidR="00F45C95">
        <w:rPr>
          <w:rFonts w:ascii="Times New Roman" w:hAnsi="Times New Roman"/>
        </w:rPr>
        <w:t>Duly installed c</w:t>
      </w:r>
      <w:r w:rsidR="00F45C95" w:rsidRPr="00F45C95">
        <w:rPr>
          <w:rFonts w:ascii="Times New Roman" w:hAnsi="Times New Roman"/>
        </w:rPr>
        <w:t xml:space="preserve">amera </w:t>
      </w:r>
      <w:r w:rsidR="00F45C95">
        <w:rPr>
          <w:rFonts w:ascii="Times New Roman" w:hAnsi="Times New Roman"/>
        </w:rPr>
        <w:t>and</w:t>
      </w:r>
      <w:r w:rsidR="00F45C95" w:rsidRPr="00F45C95">
        <w:rPr>
          <w:rFonts w:ascii="Times New Roman" w:hAnsi="Times New Roman"/>
        </w:rPr>
        <w:t xml:space="preserve"> image recording system</w:t>
      </w:r>
      <w:r w:rsidR="00F45C95">
        <w:rPr>
          <w:rFonts w:ascii="Times New Roman" w:hAnsi="Times New Roman"/>
        </w:rPr>
        <w:t xml:space="preserve"> as </w:t>
      </w:r>
      <w:r w:rsidR="004E6584">
        <w:rPr>
          <w:rFonts w:ascii="Times New Roman" w:hAnsi="Times New Roman"/>
        </w:rPr>
        <w:t>regulated</w:t>
      </w:r>
      <w:r w:rsidR="004E6584" w:rsidRPr="00F45C95">
        <w:rPr>
          <w:rFonts w:ascii="Times New Roman" w:hAnsi="Times New Roman"/>
        </w:rPr>
        <w:t xml:space="preserve"> </w:t>
      </w:r>
      <w:r w:rsidR="00F45C95" w:rsidRPr="00F45C95">
        <w:rPr>
          <w:rFonts w:ascii="Times New Roman" w:hAnsi="Times New Roman"/>
        </w:rPr>
        <w:t>in Article 26</w:t>
      </w:r>
      <w:r w:rsidR="00F45C95">
        <w:rPr>
          <w:rFonts w:ascii="Times New Roman" w:hAnsi="Times New Roman"/>
        </w:rPr>
        <w:t>,</w:t>
      </w:r>
      <w:r w:rsidR="00F45C95" w:rsidRPr="00F45C95">
        <w:rPr>
          <w:rFonts w:ascii="Times New Roman" w:hAnsi="Times New Roman"/>
        </w:rPr>
        <w:t xml:space="preserve"> </w:t>
      </w:r>
    </w:p>
    <w:p w:rsidR="00FB3437" w:rsidRDefault="00F45C95" w:rsidP="004B1646">
      <w:pPr>
        <w:spacing w:after="120"/>
        <w:jc w:val="both"/>
        <w:rPr>
          <w:rFonts w:ascii="Times New Roman" w:hAnsi="Times New Roman"/>
        </w:rPr>
      </w:pPr>
      <w:r>
        <w:rPr>
          <w:rFonts w:ascii="Times New Roman" w:hAnsi="Times New Roman"/>
        </w:rPr>
        <w:tab/>
        <w:t xml:space="preserve">(3) </w:t>
      </w:r>
      <w:r w:rsidR="004E6584">
        <w:rPr>
          <w:rFonts w:ascii="Times New Roman" w:hAnsi="Times New Roman"/>
        </w:rPr>
        <w:t>I</w:t>
      </w:r>
      <w:r>
        <w:rPr>
          <w:rFonts w:ascii="Times New Roman" w:hAnsi="Times New Roman"/>
        </w:rPr>
        <w:t>n addition to the conditions</w:t>
      </w:r>
      <w:r w:rsidR="007D449B" w:rsidRPr="007D449B">
        <w:t xml:space="preserve"> </w:t>
      </w:r>
      <w:r w:rsidR="007D449B" w:rsidRPr="007D449B">
        <w:rPr>
          <w:rFonts w:ascii="Times New Roman" w:hAnsi="Times New Roman"/>
        </w:rPr>
        <w:t>specified in the second paragraph</w:t>
      </w:r>
      <w:r w:rsidR="00761596">
        <w:rPr>
          <w:rFonts w:ascii="Times New Roman" w:hAnsi="Times New Roman"/>
        </w:rPr>
        <w:t xml:space="preserve"> </w:t>
      </w:r>
      <w:r w:rsidR="004E6584">
        <w:rPr>
          <w:rFonts w:ascii="Times New Roman" w:hAnsi="Times New Roman"/>
        </w:rPr>
        <w:t>for</w:t>
      </w:r>
      <w:r w:rsidR="007D449B">
        <w:rPr>
          <w:rFonts w:ascii="Times New Roman" w:hAnsi="Times New Roman"/>
        </w:rPr>
        <w:t xml:space="preserve"> </w:t>
      </w:r>
      <w:r w:rsidR="00761596">
        <w:rPr>
          <w:rFonts w:ascii="Times New Roman" w:hAnsi="Times New Roman"/>
        </w:rPr>
        <w:t>the group B type exchange offices</w:t>
      </w:r>
      <w:r w:rsidR="00761596" w:rsidRPr="00761596">
        <w:rPr>
          <w:rFonts w:ascii="Times New Roman" w:hAnsi="Times New Roman"/>
        </w:rPr>
        <w:t xml:space="preserve">, </w:t>
      </w:r>
      <w:r w:rsidR="004E6584">
        <w:rPr>
          <w:rFonts w:ascii="Times New Roman" w:hAnsi="Times New Roman"/>
        </w:rPr>
        <w:t xml:space="preserve">Group A Type exchange offices </w:t>
      </w:r>
      <w:r w:rsidR="00761596" w:rsidRPr="00761596">
        <w:rPr>
          <w:rFonts w:ascii="Times New Roman" w:hAnsi="Times New Roman"/>
        </w:rPr>
        <w:t xml:space="preserve">shall </w:t>
      </w:r>
      <w:r w:rsidR="004E6584">
        <w:rPr>
          <w:rFonts w:ascii="Times New Roman" w:hAnsi="Times New Roman"/>
        </w:rPr>
        <w:t>fulfill</w:t>
      </w:r>
      <w:r w:rsidR="004E6584" w:rsidRPr="00761596">
        <w:rPr>
          <w:rFonts w:ascii="Times New Roman" w:hAnsi="Times New Roman"/>
        </w:rPr>
        <w:t xml:space="preserve"> </w:t>
      </w:r>
      <w:r w:rsidR="00761596" w:rsidRPr="00761596">
        <w:rPr>
          <w:rFonts w:ascii="Times New Roman" w:hAnsi="Times New Roman"/>
        </w:rPr>
        <w:t>the following conditions:</w:t>
      </w:r>
      <w:r>
        <w:rPr>
          <w:rFonts w:ascii="Times New Roman" w:hAnsi="Times New Roman"/>
        </w:rPr>
        <w:t xml:space="preserve"> </w:t>
      </w:r>
    </w:p>
    <w:p w:rsidR="0054574D" w:rsidRDefault="00E4342D" w:rsidP="006F25D1">
      <w:pPr>
        <w:spacing w:after="120"/>
        <w:ind w:firstLine="708"/>
        <w:jc w:val="both"/>
        <w:rPr>
          <w:rFonts w:ascii="Times New Roman" w:hAnsi="Times New Roman"/>
        </w:rPr>
      </w:pPr>
      <w:r>
        <w:rPr>
          <w:rFonts w:ascii="Times New Roman" w:hAnsi="Times New Roman"/>
        </w:rPr>
        <w:t xml:space="preserve">a) </w:t>
      </w:r>
      <w:r w:rsidR="0054574D">
        <w:rPr>
          <w:rFonts w:ascii="Times New Roman" w:hAnsi="Times New Roman"/>
        </w:rPr>
        <w:t>The general manager must have at least three years of professional experience in the</w:t>
      </w:r>
      <w:r w:rsidR="004A61E9">
        <w:rPr>
          <w:rFonts w:ascii="Times New Roman" w:hAnsi="Times New Roman"/>
        </w:rPr>
        <w:t xml:space="preserve"> </w:t>
      </w:r>
      <w:r w:rsidR="0054574D">
        <w:rPr>
          <w:rFonts w:ascii="Times New Roman" w:hAnsi="Times New Roman"/>
        </w:rPr>
        <w:t xml:space="preserve"> </w:t>
      </w:r>
      <w:r>
        <w:rPr>
          <w:rFonts w:ascii="Times New Roman" w:hAnsi="Times New Roman"/>
        </w:rPr>
        <w:t>f</w:t>
      </w:r>
      <w:r w:rsidR="0054574D">
        <w:rPr>
          <w:rFonts w:ascii="Times New Roman" w:hAnsi="Times New Roman"/>
        </w:rPr>
        <w:t xml:space="preserve">ield </w:t>
      </w:r>
      <w:r w:rsidR="0054574D" w:rsidRPr="006F25D1">
        <w:rPr>
          <w:rFonts w:ascii="Times New Roman" w:hAnsi="Times New Roman"/>
        </w:rPr>
        <w:t>of</w:t>
      </w:r>
      <w:r w:rsidR="0054574D">
        <w:rPr>
          <w:rFonts w:ascii="Times New Roman" w:hAnsi="Times New Roman"/>
        </w:rPr>
        <w:t xml:space="preserve"> economics, finance, an exchange office and/or a precious metal (</w:t>
      </w:r>
      <w:r w:rsidR="00081908">
        <w:rPr>
          <w:rFonts w:ascii="Times New Roman" w:hAnsi="Times New Roman"/>
        </w:rPr>
        <w:t>c</w:t>
      </w:r>
      <w:r w:rsidR="0054574D">
        <w:rPr>
          <w:rFonts w:ascii="Times New Roman" w:hAnsi="Times New Roman"/>
        </w:rPr>
        <w:t xml:space="preserve">ompany)  </w:t>
      </w:r>
      <w:r w:rsidR="00F17D9D">
        <w:rPr>
          <w:rFonts w:ascii="Times New Roman" w:hAnsi="Times New Roman"/>
        </w:rPr>
        <w:t xml:space="preserve">management </w:t>
      </w:r>
      <w:r w:rsidR="0054574D">
        <w:rPr>
          <w:rFonts w:ascii="Times New Roman" w:hAnsi="Times New Roman"/>
        </w:rPr>
        <w:t>and have a graduate degree.</w:t>
      </w:r>
    </w:p>
    <w:p w:rsidR="00FB3437" w:rsidRDefault="006F25D1" w:rsidP="00851308">
      <w:pPr>
        <w:spacing w:after="120"/>
        <w:ind w:left="360"/>
        <w:jc w:val="both"/>
        <w:rPr>
          <w:rFonts w:ascii="Times New Roman" w:hAnsi="Times New Roman"/>
        </w:rPr>
      </w:pPr>
      <w:r>
        <w:rPr>
          <w:rFonts w:ascii="Times New Roman" w:hAnsi="Times New Roman"/>
        </w:rPr>
        <w:t xml:space="preserve">     </w:t>
      </w:r>
      <w:r w:rsidR="00E4342D">
        <w:rPr>
          <w:rFonts w:ascii="Times New Roman" w:hAnsi="Times New Roman"/>
        </w:rPr>
        <w:t xml:space="preserve">b) </w:t>
      </w:r>
      <w:r w:rsidR="00CA048C">
        <w:rPr>
          <w:rFonts w:ascii="Times New Roman" w:hAnsi="Times New Roman"/>
        </w:rPr>
        <w:t>The i</w:t>
      </w:r>
      <w:r w:rsidR="0054574D">
        <w:rPr>
          <w:rFonts w:ascii="Times New Roman" w:hAnsi="Times New Roman"/>
        </w:rPr>
        <w:t xml:space="preserve">nternal </w:t>
      </w:r>
      <w:r w:rsidR="00CA048C">
        <w:rPr>
          <w:rFonts w:ascii="Times New Roman" w:hAnsi="Times New Roman"/>
        </w:rPr>
        <w:t>control officer</w:t>
      </w:r>
      <w:r w:rsidR="0054574D">
        <w:rPr>
          <w:rFonts w:ascii="Times New Roman" w:hAnsi="Times New Roman"/>
        </w:rPr>
        <w:t xml:space="preserve"> </w:t>
      </w:r>
      <w:r w:rsidR="00CA048C">
        <w:rPr>
          <w:rFonts w:ascii="Times New Roman" w:hAnsi="Times New Roman"/>
        </w:rPr>
        <w:t>must have at least a graduate degree.</w:t>
      </w:r>
    </w:p>
    <w:p w:rsidR="007D449B" w:rsidRPr="00E4342D" w:rsidRDefault="006F25D1" w:rsidP="006F25D1">
      <w:pPr>
        <w:spacing w:after="120"/>
        <w:jc w:val="both"/>
        <w:rPr>
          <w:rFonts w:ascii="Times New Roman" w:hAnsi="Times New Roman"/>
        </w:rPr>
      </w:pPr>
      <w:r>
        <w:rPr>
          <w:rFonts w:ascii="Times New Roman" w:hAnsi="Times New Roman"/>
        </w:rPr>
        <w:t xml:space="preserve">           </w:t>
      </w:r>
      <w:r w:rsidR="00E4342D">
        <w:rPr>
          <w:rFonts w:ascii="Times New Roman" w:hAnsi="Times New Roman"/>
        </w:rPr>
        <w:t xml:space="preserve">c) </w:t>
      </w:r>
      <w:r w:rsidR="00C479D3" w:rsidRPr="00E4342D">
        <w:rPr>
          <w:rFonts w:ascii="Times New Roman" w:hAnsi="Times New Roman"/>
        </w:rPr>
        <w:t xml:space="preserve">To </w:t>
      </w:r>
      <w:r w:rsidR="00B279D9" w:rsidRPr="00E4342D">
        <w:rPr>
          <w:rFonts w:ascii="Times New Roman" w:hAnsi="Times New Roman"/>
        </w:rPr>
        <w:t xml:space="preserve">establish an effective internal control system, including risk management systems, </w:t>
      </w:r>
      <w:r w:rsidR="00CA048C" w:rsidRPr="00E4342D">
        <w:rPr>
          <w:rFonts w:ascii="Times New Roman" w:hAnsi="Times New Roman"/>
        </w:rPr>
        <w:t>in order to continuously check, audit and detect errors, fraud and irregularities</w:t>
      </w:r>
      <w:r w:rsidR="00C479D3" w:rsidRPr="00E4342D">
        <w:rPr>
          <w:rFonts w:ascii="Times New Roman" w:hAnsi="Times New Roman"/>
        </w:rPr>
        <w:t xml:space="preserve"> with regard to all activities</w:t>
      </w:r>
      <w:r w:rsidR="00AA02AE" w:rsidRPr="00E4342D">
        <w:rPr>
          <w:rFonts w:ascii="Times New Roman" w:hAnsi="Times New Roman"/>
        </w:rPr>
        <w:t xml:space="preserve"> and prevent them, </w:t>
      </w:r>
      <w:r w:rsidR="00B279D9" w:rsidRPr="00E4342D">
        <w:rPr>
          <w:rFonts w:ascii="Times New Roman" w:hAnsi="Times New Roman"/>
        </w:rPr>
        <w:t>in compliance with foreign exchange legislation and other relevant legislation</w:t>
      </w:r>
      <w:r w:rsidR="00C479D3" w:rsidRPr="00E4342D">
        <w:rPr>
          <w:rFonts w:ascii="Times New Roman" w:hAnsi="Times New Roman"/>
        </w:rPr>
        <w:t xml:space="preserve"> as well as </w:t>
      </w:r>
      <w:r w:rsidR="00B279D9" w:rsidRPr="00E4342D">
        <w:rPr>
          <w:rFonts w:ascii="Times New Roman" w:hAnsi="Times New Roman"/>
        </w:rPr>
        <w:t xml:space="preserve">internal </w:t>
      </w:r>
      <w:r w:rsidR="00C479D3" w:rsidRPr="00E4342D">
        <w:rPr>
          <w:rFonts w:ascii="Times New Roman" w:hAnsi="Times New Roman"/>
        </w:rPr>
        <w:t xml:space="preserve">directives </w:t>
      </w:r>
      <w:r w:rsidR="00B279D9" w:rsidRPr="00E4342D">
        <w:rPr>
          <w:rFonts w:ascii="Times New Roman" w:hAnsi="Times New Roman"/>
        </w:rPr>
        <w:t>of the company and management strategy and policies.</w:t>
      </w:r>
    </w:p>
    <w:p w:rsidR="00F718CC" w:rsidRDefault="006F25D1" w:rsidP="00230A0B">
      <w:pPr>
        <w:spacing w:after="120"/>
        <w:ind w:firstLine="360"/>
        <w:jc w:val="both"/>
        <w:rPr>
          <w:rFonts w:ascii="Times New Roman" w:hAnsi="Times New Roman"/>
        </w:rPr>
      </w:pPr>
      <w:r>
        <w:rPr>
          <w:rFonts w:ascii="Times New Roman" w:hAnsi="Times New Roman"/>
        </w:rPr>
        <w:t xml:space="preserve">    </w:t>
      </w:r>
      <w:r w:rsidR="00230A0B">
        <w:rPr>
          <w:rFonts w:ascii="Times New Roman" w:hAnsi="Times New Roman"/>
        </w:rPr>
        <w:t>ç)</w:t>
      </w:r>
      <w:r w:rsidR="00D43E74" w:rsidRPr="00D43E74">
        <w:t xml:space="preserve"> </w:t>
      </w:r>
      <w:r w:rsidR="00B07663" w:rsidRPr="00B07663">
        <w:rPr>
          <w:rFonts w:ascii="Times New Roman" w:hAnsi="Times New Roman"/>
        </w:rPr>
        <w:t xml:space="preserve">To have a good management </w:t>
      </w:r>
      <w:r w:rsidR="000675A2">
        <w:rPr>
          <w:rFonts w:ascii="Times New Roman" w:hAnsi="Times New Roman"/>
        </w:rPr>
        <w:t>proper</w:t>
      </w:r>
      <w:r w:rsidR="000675A2" w:rsidRPr="00B07663">
        <w:rPr>
          <w:rFonts w:ascii="Times New Roman" w:hAnsi="Times New Roman"/>
        </w:rPr>
        <w:t xml:space="preserve"> </w:t>
      </w:r>
      <w:r w:rsidR="00B07663" w:rsidRPr="00B07663">
        <w:rPr>
          <w:rFonts w:ascii="Times New Roman" w:hAnsi="Times New Roman"/>
        </w:rPr>
        <w:t>for the needs of</w:t>
      </w:r>
      <w:r w:rsidR="005F4A5F">
        <w:rPr>
          <w:rFonts w:ascii="Times New Roman" w:hAnsi="Times New Roman"/>
        </w:rPr>
        <w:t xml:space="preserve"> </w:t>
      </w:r>
      <w:r w:rsidR="00B07663">
        <w:rPr>
          <w:rFonts w:ascii="Times New Roman" w:hAnsi="Times New Roman"/>
        </w:rPr>
        <w:t>branch</w:t>
      </w:r>
      <w:r w:rsidR="000D51C8">
        <w:rPr>
          <w:rFonts w:ascii="Times New Roman" w:hAnsi="Times New Roman"/>
        </w:rPr>
        <w:t xml:space="preserve"> </w:t>
      </w:r>
      <w:r w:rsidR="005F4A5F">
        <w:rPr>
          <w:rFonts w:ascii="Times New Roman" w:hAnsi="Times New Roman"/>
        </w:rPr>
        <w:t xml:space="preserve"> </w:t>
      </w:r>
      <w:r w:rsidR="00B07663">
        <w:rPr>
          <w:rFonts w:ascii="Times New Roman" w:hAnsi="Times New Roman"/>
        </w:rPr>
        <w:t xml:space="preserve"> and </w:t>
      </w:r>
      <w:r w:rsidR="005F4A5F">
        <w:rPr>
          <w:rFonts w:ascii="Times New Roman" w:hAnsi="Times New Roman"/>
        </w:rPr>
        <w:t xml:space="preserve">fields </w:t>
      </w:r>
      <w:r w:rsidR="00B07663" w:rsidRPr="00B07663">
        <w:rPr>
          <w:rFonts w:ascii="Times New Roman" w:hAnsi="Times New Roman"/>
        </w:rPr>
        <w:t>of activit</w:t>
      </w:r>
      <w:r w:rsidR="00B07663">
        <w:rPr>
          <w:rFonts w:ascii="Times New Roman" w:hAnsi="Times New Roman"/>
        </w:rPr>
        <w:t>y</w:t>
      </w:r>
      <w:r w:rsidR="005F4A5F">
        <w:rPr>
          <w:rFonts w:ascii="Times New Roman" w:hAnsi="Times New Roman"/>
        </w:rPr>
        <w:t>,</w:t>
      </w:r>
      <w:r w:rsidR="000675A2">
        <w:rPr>
          <w:rFonts w:ascii="Times New Roman" w:hAnsi="Times New Roman"/>
        </w:rPr>
        <w:t xml:space="preserve"> to</w:t>
      </w:r>
      <w:r w:rsidR="005F4A5F">
        <w:rPr>
          <w:rFonts w:ascii="Times New Roman" w:hAnsi="Times New Roman"/>
        </w:rPr>
        <w:t xml:space="preserve"> </w:t>
      </w:r>
      <w:r w:rsidR="000675A2">
        <w:rPr>
          <w:rFonts w:ascii="Times New Roman" w:hAnsi="Times New Roman"/>
        </w:rPr>
        <w:t xml:space="preserve">have </w:t>
      </w:r>
      <w:r w:rsidR="005F4A5F">
        <w:rPr>
          <w:rFonts w:ascii="Times New Roman" w:hAnsi="Times New Roman"/>
        </w:rPr>
        <w:t>an accounting system and</w:t>
      </w:r>
      <w:r w:rsidR="000D51C8">
        <w:rPr>
          <w:rFonts w:ascii="Times New Roman" w:hAnsi="Times New Roman"/>
        </w:rPr>
        <w:t xml:space="preserve"> record and document</w:t>
      </w:r>
      <w:r w:rsidR="00F718CC">
        <w:rPr>
          <w:rFonts w:ascii="Times New Roman" w:hAnsi="Times New Roman"/>
        </w:rPr>
        <w:t xml:space="preserve"> </w:t>
      </w:r>
      <w:r w:rsidR="000675A2">
        <w:rPr>
          <w:rFonts w:ascii="Times New Roman" w:hAnsi="Times New Roman"/>
        </w:rPr>
        <w:t xml:space="preserve">system in line </w:t>
      </w:r>
      <w:r w:rsidR="00B07663" w:rsidRPr="00B07663">
        <w:rPr>
          <w:rFonts w:ascii="Times New Roman" w:hAnsi="Times New Roman"/>
        </w:rPr>
        <w:t xml:space="preserve"> </w:t>
      </w:r>
      <w:r w:rsidR="005F4A5F">
        <w:rPr>
          <w:rFonts w:ascii="Times New Roman" w:hAnsi="Times New Roman"/>
        </w:rPr>
        <w:t xml:space="preserve">y with the regulations established by the </w:t>
      </w:r>
      <w:r w:rsidR="00350DB1">
        <w:rPr>
          <w:rFonts w:ascii="Times New Roman" w:hAnsi="Times New Roman"/>
        </w:rPr>
        <w:t>Ministry</w:t>
      </w:r>
      <w:r w:rsidR="000D51C8">
        <w:rPr>
          <w:rFonts w:ascii="Times New Roman" w:hAnsi="Times New Roman"/>
        </w:rPr>
        <w:t xml:space="preserve">, </w:t>
      </w:r>
      <w:r w:rsidR="00F718CC">
        <w:rPr>
          <w:rFonts w:ascii="Times New Roman" w:hAnsi="Times New Roman"/>
        </w:rPr>
        <w:t>fast work-flow and communication</w:t>
      </w:r>
      <w:r w:rsidR="000675A2">
        <w:rPr>
          <w:rFonts w:ascii="Times New Roman" w:hAnsi="Times New Roman"/>
        </w:rPr>
        <w:t xml:space="preserve"> </w:t>
      </w:r>
      <w:r w:rsidR="00F718CC">
        <w:rPr>
          <w:rFonts w:ascii="Times New Roman" w:hAnsi="Times New Roman"/>
        </w:rPr>
        <w:t>be</w:t>
      </w:r>
      <w:r w:rsidR="00C479D3">
        <w:rPr>
          <w:rFonts w:ascii="Times New Roman" w:hAnsi="Times New Roman"/>
        </w:rPr>
        <w:t>ing</w:t>
      </w:r>
      <w:r w:rsidR="00F718CC">
        <w:rPr>
          <w:rFonts w:ascii="Times New Roman" w:hAnsi="Times New Roman"/>
        </w:rPr>
        <w:t xml:space="preserve"> established,  </w:t>
      </w:r>
      <w:r w:rsidR="00F718CC" w:rsidRPr="00F718CC">
        <w:rPr>
          <w:rFonts w:ascii="Times New Roman" w:hAnsi="Times New Roman"/>
        </w:rPr>
        <w:t>the necessary safety</w:t>
      </w:r>
      <w:r w:rsidR="00F718CC">
        <w:rPr>
          <w:rFonts w:ascii="Times New Roman" w:hAnsi="Times New Roman"/>
        </w:rPr>
        <w:t>/security measures</w:t>
      </w:r>
      <w:r w:rsidR="000675A2" w:rsidRPr="000675A2">
        <w:rPr>
          <w:rFonts w:ascii="Times New Roman" w:hAnsi="Times New Roman"/>
        </w:rPr>
        <w:t xml:space="preserve">, including the insurance on the assets to be hold in the branch </w:t>
      </w:r>
      <w:r w:rsidR="00F718CC" w:rsidRPr="00F718CC">
        <w:rPr>
          <w:rFonts w:ascii="Times New Roman" w:hAnsi="Times New Roman"/>
        </w:rPr>
        <w:t>be</w:t>
      </w:r>
      <w:r w:rsidR="00C479D3">
        <w:rPr>
          <w:rFonts w:ascii="Times New Roman" w:hAnsi="Times New Roman"/>
        </w:rPr>
        <w:t>ing</w:t>
      </w:r>
      <w:r w:rsidR="00F718CC" w:rsidRPr="00F718CC">
        <w:rPr>
          <w:rFonts w:ascii="Times New Roman" w:hAnsi="Times New Roman"/>
        </w:rPr>
        <w:t xml:space="preserve"> taken</w:t>
      </w:r>
      <w:r w:rsidR="00F718CC">
        <w:rPr>
          <w:rFonts w:ascii="Times New Roman" w:hAnsi="Times New Roman"/>
        </w:rPr>
        <w:t>.</w:t>
      </w:r>
      <w:r w:rsidR="00F718CC" w:rsidRPr="00F718CC">
        <w:rPr>
          <w:rFonts w:ascii="Times New Roman" w:hAnsi="Times New Roman"/>
        </w:rPr>
        <w:t xml:space="preserve"> </w:t>
      </w:r>
    </w:p>
    <w:p w:rsidR="00F718CC" w:rsidRDefault="006F25D1" w:rsidP="00230A0B">
      <w:pPr>
        <w:spacing w:after="120"/>
        <w:ind w:firstLine="360"/>
        <w:jc w:val="both"/>
        <w:rPr>
          <w:rFonts w:ascii="Times New Roman" w:hAnsi="Times New Roman"/>
        </w:rPr>
      </w:pPr>
      <w:r>
        <w:rPr>
          <w:rFonts w:ascii="Times New Roman" w:hAnsi="Times New Roman"/>
        </w:rPr>
        <w:t xml:space="preserve">   </w:t>
      </w:r>
      <w:r w:rsidR="00385FB4">
        <w:rPr>
          <w:rFonts w:ascii="Times New Roman" w:hAnsi="Times New Roman"/>
        </w:rPr>
        <w:t xml:space="preserve">d) </w:t>
      </w:r>
      <w:r w:rsidR="005774D2">
        <w:rPr>
          <w:rFonts w:ascii="Times New Roman" w:hAnsi="Times New Roman"/>
        </w:rPr>
        <w:t>To</w:t>
      </w:r>
      <w:r w:rsidR="005774D2" w:rsidRPr="005774D2">
        <w:rPr>
          <w:rFonts w:ascii="Times New Roman" w:hAnsi="Times New Roman"/>
        </w:rPr>
        <w:t xml:space="preserve"> establish internal control methods to be used by branches and to monitor the branches  by a </w:t>
      </w:r>
      <w:r w:rsidR="005774D2">
        <w:rPr>
          <w:rFonts w:ascii="Times New Roman" w:hAnsi="Times New Roman"/>
        </w:rPr>
        <w:t>monitoring</w:t>
      </w:r>
      <w:r w:rsidR="005774D2" w:rsidRPr="005774D2">
        <w:rPr>
          <w:rFonts w:ascii="Times New Roman" w:hAnsi="Times New Roman"/>
        </w:rPr>
        <w:t xml:space="preserve"> system </w:t>
      </w:r>
      <w:r w:rsidR="005774D2">
        <w:rPr>
          <w:rFonts w:ascii="Times New Roman" w:hAnsi="Times New Roman"/>
        </w:rPr>
        <w:t xml:space="preserve">in order to meet </w:t>
      </w:r>
      <w:r w:rsidR="008C681A">
        <w:rPr>
          <w:rFonts w:ascii="Times New Roman" w:hAnsi="Times New Roman"/>
        </w:rPr>
        <w:t xml:space="preserve">the obligations </w:t>
      </w:r>
      <w:r w:rsidR="005774D2">
        <w:rPr>
          <w:rFonts w:ascii="Times New Roman" w:hAnsi="Times New Roman"/>
        </w:rPr>
        <w:t>set forth</w:t>
      </w:r>
      <w:r w:rsidR="00385FB4">
        <w:rPr>
          <w:rFonts w:ascii="Times New Roman" w:hAnsi="Times New Roman"/>
        </w:rPr>
        <w:t xml:space="preserve"> with the Law No.5549 and dated 11/10/2006 on </w:t>
      </w:r>
      <w:r w:rsidR="00736E47" w:rsidRPr="00736E47">
        <w:rPr>
          <w:rFonts w:ascii="Times New Roman" w:hAnsi="Times New Roman"/>
        </w:rPr>
        <w:t>Prevention of Laundering Proceeds of Crime</w:t>
      </w:r>
      <w:r w:rsidR="008C681A">
        <w:rPr>
          <w:rFonts w:ascii="Times New Roman" w:hAnsi="Times New Roman"/>
        </w:rPr>
        <w:t xml:space="preserve"> and</w:t>
      </w:r>
      <w:r w:rsidR="005774D2" w:rsidRPr="005774D2">
        <w:rPr>
          <w:rFonts w:ascii="Times New Roman" w:hAnsi="Times New Roman"/>
        </w:rPr>
        <w:t xml:space="preserve"> to prevent fraud</w:t>
      </w:r>
      <w:r w:rsidR="00BC3B03">
        <w:rPr>
          <w:rFonts w:ascii="Times New Roman" w:hAnsi="Times New Roman"/>
        </w:rPr>
        <w:t>.</w:t>
      </w:r>
      <w:r w:rsidR="008C681A">
        <w:rPr>
          <w:rFonts w:ascii="Times New Roman" w:hAnsi="Times New Roman"/>
        </w:rPr>
        <w:t xml:space="preserve"> </w:t>
      </w:r>
    </w:p>
    <w:p w:rsidR="00E4342D" w:rsidRDefault="006F25D1" w:rsidP="00E4342D">
      <w:pPr>
        <w:spacing w:after="120"/>
        <w:ind w:firstLine="360"/>
        <w:jc w:val="both"/>
        <w:rPr>
          <w:rFonts w:ascii="Times New Roman" w:hAnsi="Times New Roman"/>
        </w:rPr>
      </w:pPr>
      <w:r>
        <w:rPr>
          <w:rFonts w:ascii="Times New Roman" w:hAnsi="Times New Roman"/>
        </w:rPr>
        <w:t xml:space="preserve">  </w:t>
      </w:r>
      <w:r w:rsidR="00D40A29">
        <w:rPr>
          <w:rFonts w:ascii="Times New Roman" w:hAnsi="Times New Roman"/>
        </w:rPr>
        <w:t>e)</w:t>
      </w:r>
      <w:r w:rsidR="00F9523A">
        <w:rPr>
          <w:rFonts w:ascii="Times New Roman" w:hAnsi="Times New Roman"/>
        </w:rPr>
        <w:t xml:space="preserve"> </w:t>
      </w:r>
      <w:r w:rsidR="00960B8C">
        <w:rPr>
          <w:rFonts w:ascii="Times New Roman" w:hAnsi="Times New Roman"/>
        </w:rPr>
        <w:t>W</w:t>
      </w:r>
      <w:r w:rsidR="00960B8C" w:rsidRPr="00960B8C">
        <w:rPr>
          <w:rFonts w:ascii="Times New Roman" w:hAnsi="Times New Roman"/>
        </w:rPr>
        <w:t>ithin the scope of Article 16</w:t>
      </w:r>
      <w:r w:rsidR="00960B8C">
        <w:rPr>
          <w:rFonts w:ascii="Times New Roman" w:hAnsi="Times New Roman"/>
        </w:rPr>
        <w:t>, t</w:t>
      </w:r>
      <w:r w:rsidR="000C1FD6">
        <w:rPr>
          <w:rFonts w:ascii="Times New Roman" w:hAnsi="Times New Roman"/>
        </w:rPr>
        <w:t xml:space="preserve">o establish an internal control system and to appoint an internal control officer or provided that it is transferred clearly and in writing, to appoint one or more of Board of Members as internal control officer equipped with necessary </w:t>
      </w:r>
      <w:r w:rsidR="00960B8C">
        <w:rPr>
          <w:rFonts w:ascii="Times New Roman" w:hAnsi="Times New Roman"/>
        </w:rPr>
        <w:t>powers</w:t>
      </w:r>
      <w:r w:rsidR="000C1FD6">
        <w:rPr>
          <w:rFonts w:ascii="Times New Roman" w:hAnsi="Times New Roman"/>
        </w:rPr>
        <w:t xml:space="preserve"> </w:t>
      </w:r>
      <w:r w:rsidR="00F9523A">
        <w:rPr>
          <w:rFonts w:ascii="Times New Roman" w:hAnsi="Times New Roman"/>
        </w:rPr>
        <w:t xml:space="preserve">, </w:t>
      </w:r>
      <w:r w:rsidR="00F9523A" w:rsidRPr="005D1399">
        <w:rPr>
          <w:rFonts w:ascii="Times New Roman" w:hAnsi="Times New Roman"/>
        </w:rPr>
        <w:t>in order to ensure compliance with obligations enforced by Law No.1567, Decree No.32 on the Protection of the Value of Turkish Currency and this Communique as well as obligations which are enforced by the legislation that are enacted on the basis of these Law, Decree and Communique</w:t>
      </w:r>
      <w:r w:rsidR="00960B8C">
        <w:rPr>
          <w:rFonts w:ascii="Times New Roman" w:hAnsi="Times New Roman"/>
        </w:rPr>
        <w:t>.</w:t>
      </w:r>
    </w:p>
    <w:p w:rsidR="007F4D76" w:rsidRDefault="006F25D1" w:rsidP="00E4342D">
      <w:pPr>
        <w:spacing w:after="120"/>
        <w:ind w:firstLine="360"/>
        <w:jc w:val="both"/>
        <w:rPr>
          <w:rFonts w:ascii="Times New Roman" w:hAnsi="Times New Roman"/>
        </w:rPr>
      </w:pPr>
      <w:r>
        <w:rPr>
          <w:rFonts w:ascii="Times New Roman" w:hAnsi="Times New Roman"/>
        </w:rPr>
        <w:t xml:space="preserve"> </w:t>
      </w:r>
      <w:r w:rsidR="00C06098">
        <w:rPr>
          <w:rFonts w:ascii="Times New Roman" w:hAnsi="Times New Roman"/>
        </w:rPr>
        <w:t xml:space="preserve">f) To </w:t>
      </w:r>
      <w:r w:rsidR="00CD6AF7">
        <w:rPr>
          <w:rFonts w:ascii="Times New Roman" w:hAnsi="Times New Roman"/>
        </w:rPr>
        <w:t xml:space="preserve">fulfill the </w:t>
      </w:r>
      <w:r w:rsidR="00C06098">
        <w:rPr>
          <w:rFonts w:ascii="Times New Roman" w:hAnsi="Times New Roman"/>
        </w:rPr>
        <w:t xml:space="preserve">other conditions of corporate governance required by the </w:t>
      </w:r>
      <w:r w:rsidR="00350DB1">
        <w:rPr>
          <w:rFonts w:ascii="Times New Roman" w:hAnsi="Times New Roman"/>
        </w:rPr>
        <w:t>Ministry</w:t>
      </w:r>
      <w:r w:rsidR="00C06098">
        <w:rPr>
          <w:rFonts w:ascii="Times New Roman" w:hAnsi="Times New Roman"/>
        </w:rPr>
        <w:t>.</w:t>
      </w:r>
    </w:p>
    <w:p w:rsidR="00E4342D" w:rsidRDefault="007F4D76" w:rsidP="00C06098">
      <w:pPr>
        <w:spacing w:after="120"/>
        <w:ind w:firstLine="708"/>
        <w:jc w:val="both"/>
      </w:pPr>
      <w:r w:rsidRPr="007F4D76">
        <w:t xml:space="preserve"> </w:t>
      </w:r>
    </w:p>
    <w:p w:rsidR="00E4342D" w:rsidRDefault="00E4342D" w:rsidP="00C06098">
      <w:pPr>
        <w:spacing w:after="120"/>
        <w:ind w:firstLine="708"/>
        <w:jc w:val="both"/>
      </w:pPr>
    </w:p>
    <w:p w:rsidR="00E4342D" w:rsidRDefault="00E4342D" w:rsidP="00C06098">
      <w:pPr>
        <w:spacing w:after="120"/>
        <w:ind w:firstLine="708"/>
        <w:jc w:val="both"/>
        <w:rPr>
          <w:rFonts w:ascii="Times New Roman" w:hAnsi="Times New Roman"/>
          <w:b/>
        </w:rPr>
      </w:pPr>
    </w:p>
    <w:p w:rsidR="00422111" w:rsidRPr="007F4D76" w:rsidRDefault="007F4D76" w:rsidP="00C06098">
      <w:pPr>
        <w:spacing w:after="120"/>
        <w:ind w:firstLine="708"/>
        <w:jc w:val="both"/>
        <w:rPr>
          <w:rFonts w:ascii="Times New Roman" w:hAnsi="Times New Roman"/>
          <w:b/>
        </w:rPr>
      </w:pPr>
      <w:r w:rsidRPr="007F4D76">
        <w:rPr>
          <w:rFonts w:ascii="Times New Roman" w:hAnsi="Times New Roman"/>
          <w:b/>
        </w:rPr>
        <w:t>Internal Control Officer and Internal Control System</w:t>
      </w:r>
    </w:p>
    <w:p w:rsidR="007F4D76" w:rsidRPr="007F4D76" w:rsidRDefault="007F4D76" w:rsidP="007F4D76">
      <w:pPr>
        <w:spacing w:after="120"/>
        <w:ind w:firstLine="708"/>
        <w:jc w:val="both"/>
        <w:rPr>
          <w:rFonts w:ascii="Times New Roman" w:hAnsi="Times New Roman"/>
        </w:rPr>
      </w:pPr>
      <w:r w:rsidRPr="007F4D76">
        <w:rPr>
          <w:rFonts w:ascii="Times New Roman" w:hAnsi="Times New Roman"/>
          <w:b/>
        </w:rPr>
        <w:t>Article 16 –</w:t>
      </w:r>
      <w:r w:rsidRPr="007F4D76">
        <w:rPr>
          <w:rFonts w:ascii="Times New Roman" w:hAnsi="Times New Roman"/>
        </w:rPr>
        <w:t xml:space="preserve"> (1) Group A type exchange offices shall appoint an internal control officer as stated in this Communique and </w:t>
      </w:r>
      <w:proofErr w:type="gramStart"/>
      <w:r w:rsidRPr="007F4D76">
        <w:rPr>
          <w:rFonts w:ascii="Times New Roman" w:hAnsi="Times New Roman"/>
        </w:rPr>
        <w:t>establish</w:t>
      </w:r>
      <w:proofErr w:type="gramEnd"/>
      <w:r w:rsidRPr="007F4D76">
        <w:rPr>
          <w:rFonts w:ascii="Times New Roman" w:hAnsi="Times New Roman"/>
        </w:rPr>
        <w:t xml:space="preserve"> an internal control system within the framework of the procedures and principles to be determined by the </w:t>
      </w:r>
      <w:r w:rsidR="00350DB1">
        <w:rPr>
          <w:rFonts w:ascii="Times New Roman" w:hAnsi="Times New Roman"/>
        </w:rPr>
        <w:t>Ministry</w:t>
      </w:r>
      <w:r w:rsidRPr="007F4D76">
        <w:rPr>
          <w:rFonts w:ascii="Times New Roman" w:hAnsi="Times New Roman"/>
        </w:rPr>
        <w:t>.</w:t>
      </w:r>
    </w:p>
    <w:p w:rsidR="007F4D76" w:rsidRPr="007F4D76" w:rsidRDefault="007F4D76" w:rsidP="007F4D76">
      <w:pPr>
        <w:spacing w:after="120"/>
        <w:ind w:firstLine="708"/>
        <w:jc w:val="both"/>
        <w:rPr>
          <w:rFonts w:ascii="Times New Roman" w:hAnsi="Times New Roman"/>
        </w:rPr>
      </w:pPr>
      <w:r w:rsidRPr="007F4D76">
        <w:rPr>
          <w:rFonts w:ascii="Times New Roman" w:hAnsi="Times New Roman"/>
        </w:rPr>
        <w:t>(2) Particularities regarding internal control foreseen for Group A type exchange offices, can also be done through outsourcing.</w:t>
      </w:r>
    </w:p>
    <w:p w:rsidR="007F4D76" w:rsidRPr="007F4D76" w:rsidRDefault="007F4D76" w:rsidP="007F4D76">
      <w:pPr>
        <w:spacing w:after="120"/>
        <w:ind w:firstLine="708"/>
        <w:jc w:val="both"/>
        <w:rPr>
          <w:rFonts w:ascii="Times New Roman" w:hAnsi="Times New Roman"/>
          <w:b/>
        </w:rPr>
      </w:pPr>
      <w:r w:rsidRPr="007F4D76">
        <w:rPr>
          <w:rFonts w:ascii="Times New Roman" w:hAnsi="Times New Roman"/>
          <w:b/>
        </w:rPr>
        <w:t>Transfer of Workplace and Change of Title</w:t>
      </w:r>
    </w:p>
    <w:p w:rsidR="007F4D76" w:rsidRPr="007F4D76" w:rsidRDefault="007F4D76" w:rsidP="007F4D76">
      <w:pPr>
        <w:spacing w:after="120"/>
        <w:ind w:firstLine="708"/>
        <w:jc w:val="both"/>
        <w:rPr>
          <w:rFonts w:ascii="Times New Roman" w:hAnsi="Times New Roman"/>
        </w:rPr>
      </w:pPr>
      <w:r w:rsidRPr="007F4D76">
        <w:rPr>
          <w:rFonts w:ascii="Times New Roman" w:hAnsi="Times New Roman"/>
        </w:rPr>
        <w:t>Article 17- (1) The head</w:t>
      </w:r>
      <w:r w:rsidR="00655CCD">
        <w:rPr>
          <w:rFonts w:ascii="Times New Roman" w:hAnsi="Times New Roman"/>
        </w:rPr>
        <w:t xml:space="preserve"> </w:t>
      </w:r>
      <w:r w:rsidRPr="007F4D76">
        <w:rPr>
          <w:rFonts w:ascii="Times New Roman" w:hAnsi="Times New Roman"/>
        </w:rPr>
        <w:t xml:space="preserve">offices and branches of the exchange offices cannot operate other than the address notified to the </w:t>
      </w:r>
      <w:r w:rsidR="00350DB1">
        <w:rPr>
          <w:rFonts w:ascii="Times New Roman" w:hAnsi="Times New Roman"/>
        </w:rPr>
        <w:t>Ministry</w:t>
      </w:r>
      <w:r w:rsidRPr="007F4D76">
        <w:rPr>
          <w:rFonts w:ascii="Times New Roman" w:hAnsi="Times New Roman"/>
        </w:rPr>
        <w:t>.</w:t>
      </w:r>
    </w:p>
    <w:p w:rsidR="007F4D76" w:rsidRPr="007F4D76" w:rsidRDefault="007F4D76" w:rsidP="007F4D76">
      <w:pPr>
        <w:spacing w:after="120"/>
        <w:ind w:firstLine="708"/>
        <w:jc w:val="both"/>
        <w:rPr>
          <w:rFonts w:ascii="Times New Roman" w:hAnsi="Times New Roman"/>
        </w:rPr>
      </w:pPr>
      <w:r w:rsidRPr="007F4D76">
        <w:rPr>
          <w:rFonts w:ascii="Times New Roman" w:hAnsi="Times New Roman"/>
        </w:rPr>
        <w:t xml:space="preserve"> (2) Changes in head</w:t>
      </w:r>
      <w:r w:rsidR="00655CCD">
        <w:rPr>
          <w:rFonts w:ascii="Times New Roman" w:hAnsi="Times New Roman"/>
        </w:rPr>
        <w:t xml:space="preserve"> </w:t>
      </w:r>
      <w:r w:rsidRPr="007F4D76">
        <w:rPr>
          <w:rFonts w:ascii="Times New Roman" w:hAnsi="Times New Roman"/>
        </w:rPr>
        <w:t xml:space="preserve">office and branch addresses shall be notified to the </w:t>
      </w:r>
      <w:r w:rsidR="00350DB1">
        <w:rPr>
          <w:rFonts w:ascii="Times New Roman" w:hAnsi="Times New Roman"/>
        </w:rPr>
        <w:t>Ministry</w:t>
      </w:r>
      <w:r w:rsidRPr="007F4D76">
        <w:rPr>
          <w:rFonts w:ascii="Times New Roman" w:hAnsi="Times New Roman"/>
        </w:rPr>
        <w:t xml:space="preserve"> with the certificate taken from related Tax Offices regarding that the previous address was left and the activities were started at the new address, by adding the telephone and fax numbers, e-mail address as well as the information related to the accountant, certified public accountant and chartered accountant within 30 days. In addition, a copy of the Turkish Trade Registry Gazette, in which the new address is declared and registered, shall be submitted to the </w:t>
      </w:r>
      <w:r w:rsidR="00350DB1">
        <w:rPr>
          <w:rFonts w:ascii="Times New Roman" w:hAnsi="Times New Roman"/>
        </w:rPr>
        <w:t>Ministry</w:t>
      </w:r>
      <w:r w:rsidRPr="007F4D76">
        <w:rPr>
          <w:rFonts w:ascii="Times New Roman" w:hAnsi="Times New Roman"/>
        </w:rPr>
        <w:t xml:space="preserve"> within 30 days from the start of operation at the new address.</w:t>
      </w:r>
    </w:p>
    <w:p w:rsidR="007F4D76" w:rsidRPr="007F4D76" w:rsidRDefault="007F4D76" w:rsidP="00BB4B58">
      <w:pPr>
        <w:spacing w:after="120"/>
        <w:ind w:firstLine="708"/>
        <w:jc w:val="both"/>
        <w:rPr>
          <w:rFonts w:ascii="Times New Roman" w:hAnsi="Times New Roman"/>
        </w:rPr>
      </w:pPr>
      <w:r w:rsidRPr="007F4D76">
        <w:rPr>
          <w:rFonts w:ascii="Times New Roman" w:hAnsi="Times New Roman"/>
        </w:rPr>
        <w:t>(3) Group A type exchange offices and Group B type exchange offices merged within the framework of paragraph 5 of Article 12, shall publish this state either on the company’s website that the merger took place</w:t>
      </w:r>
      <w:r w:rsidR="007204D2">
        <w:rPr>
          <w:rFonts w:ascii="Times New Roman" w:hAnsi="Times New Roman"/>
        </w:rPr>
        <w:t xml:space="preserve"> </w:t>
      </w:r>
      <w:r w:rsidRPr="007F4D76">
        <w:rPr>
          <w:rFonts w:ascii="Times New Roman" w:hAnsi="Times New Roman"/>
        </w:rPr>
        <w:t>under the addresses of its head</w:t>
      </w:r>
      <w:r w:rsidR="00655CCD">
        <w:rPr>
          <w:rFonts w:ascii="Times New Roman" w:hAnsi="Times New Roman"/>
        </w:rPr>
        <w:t xml:space="preserve"> </w:t>
      </w:r>
      <w:r w:rsidRPr="007F4D76">
        <w:rPr>
          <w:rFonts w:ascii="Times New Roman" w:hAnsi="Times New Roman"/>
        </w:rPr>
        <w:t>offices and branches or the company’s website which is taken over by the other company. Changes in published addresses are announced on the website as of the date of</w:t>
      </w:r>
      <w:r w:rsidR="00BB4B58">
        <w:rPr>
          <w:rFonts w:ascii="Times New Roman" w:hAnsi="Times New Roman"/>
        </w:rPr>
        <w:t xml:space="preserve"> </w:t>
      </w:r>
      <w:r w:rsidRPr="007F4D76">
        <w:rPr>
          <w:rFonts w:ascii="Times New Roman" w:hAnsi="Times New Roman"/>
        </w:rPr>
        <w:t xml:space="preserve">commencement of business at the new address. </w:t>
      </w:r>
    </w:p>
    <w:p w:rsidR="007F4D76" w:rsidRPr="007F4D76" w:rsidRDefault="007F4D76" w:rsidP="007F4D76">
      <w:pPr>
        <w:spacing w:after="120"/>
        <w:ind w:firstLine="708"/>
        <w:jc w:val="both"/>
        <w:rPr>
          <w:rFonts w:ascii="Times New Roman" w:hAnsi="Times New Roman"/>
        </w:rPr>
      </w:pPr>
      <w:r w:rsidRPr="007F4D76">
        <w:rPr>
          <w:rFonts w:ascii="Times New Roman" w:hAnsi="Times New Roman"/>
        </w:rPr>
        <w:t>(4) Following the change of head</w:t>
      </w:r>
      <w:r w:rsidR="00655CCD">
        <w:rPr>
          <w:rFonts w:ascii="Times New Roman" w:hAnsi="Times New Roman"/>
        </w:rPr>
        <w:t xml:space="preserve"> </w:t>
      </w:r>
      <w:r w:rsidRPr="007F4D76">
        <w:rPr>
          <w:rFonts w:ascii="Times New Roman" w:hAnsi="Times New Roman"/>
        </w:rPr>
        <w:t>office or branch address, changing address once again wi</w:t>
      </w:r>
      <w:r w:rsidR="00BB4B58">
        <w:rPr>
          <w:rFonts w:ascii="Times New Roman" w:hAnsi="Times New Roman"/>
        </w:rPr>
        <w:t>thin 6 months is subject to the</w:t>
      </w:r>
      <w:r w:rsidRPr="007F4D76">
        <w:rPr>
          <w:rFonts w:ascii="Times New Roman" w:hAnsi="Times New Roman"/>
        </w:rPr>
        <w:t xml:space="preserve"> permission of the </w:t>
      </w:r>
      <w:r w:rsidR="00350DB1">
        <w:rPr>
          <w:rFonts w:ascii="Times New Roman" w:hAnsi="Times New Roman"/>
        </w:rPr>
        <w:t>Ministry</w:t>
      </w:r>
      <w:r w:rsidRPr="007F4D76">
        <w:rPr>
          <w:rFonts w:ascii="Times New Roman" w:hAnsi="Times New Roman"/>
        </w:rPr>
        <w:t xml:space="preserve">.. </w:t>
      </w:r>
    </w:p>
    <w:p w:rsidR="007F4D76" w:rsidRPr="007F4D76" w:rsidRDefault="007F4D76" w:rsidP="007F4D76">
      <w:pPr>
        <w:spacing w:after="120"/>
        <w:ind w:firstLine="708"/>
        <w:jc w:val="both"/>
        <w:rPr>
          <w:rFonts w:ascii="Times New Roman" w:hAnsi="Times New Roman"/>
        </w:rPr>
      </w:pPr>
      <w:r w:rsidRPr="007F4D76">
        <w:rPr>
          <w:rFonts w:ascii="Times New Roman" w:hAnsi="Times New Roman"/>
        </w:rPr>
        <w:t xml:space="preserve">(5) The change of titles of the exchange offices is subject to permission of the </w:t>
      </w:r>
      <w:r w:rsidR="00350DB1">
        <w:rPr>
          <w:rFonts w:ascii="Times New Roman" w:hAnsi="Times New Roman"/>
        </w:rPr>
        <w:t>Ministry</w:t>
      </w:r>
      <w:r w:rsidRPr="007F4D76">
        <w:rPr>
          <w:rFonts w:ascii="Times New Roman" w:hAnsi="Times New Roman"/>
        </w:rPr>
        <w:t>.</w:t>
      </w:r>
    </w:p>
    <w:p w:rsidR="007F4D76" w:rsidRPr="007F4D76" w:rsidRDefault="007F4D76" w:rsidP="007F4D76">
      <w:pPr>
        <w:spacing w:after="120"/>
        <w:jc w:val="both"/>
        <w:rPr>
          <w:rFonts w:ascii="Times New Roman" w:hAnsi="Times New Roman"/>
        </w:rPr>
      </w:pPr>
    </w:p>
    <w:p w:rsidR="007F4D76" w:rsidRPr="007F4D76" w:rsidRDefault="007F4D76" w:rsidP="007F4D76">
      <w:pPr>
        <w:spacing w:after="120"/>
        <w:ind w:firstLine="708"/>
        <w:jc w:val="both"/>
        <w:rPr>
          <w:rFonts w:ascii="Times New Roman" w:hAnsi="Times New Roman"/>
          <w:b/>
        </w:rPr>
      </w:pPr>
      <w:r w:rsidRPr="007F4D76">
        <w:rPr>
          <w:rFonts w:ascii="Times New Roman" w:hAnsi="Times New Roman"/>
          <w:b/>
        </w:rPr>
        <w:t>Transfer of Shares</w:t>
      </w:r>
    </w:p>
    <w:p w:rsidR="007F4D76" w:rsidRPr="007F4D76" w:rsidRDefault="007F4D76" w:rsidP="007F4D76">
      <w:pPr>
        <w:spacing w:after="120"/>
        <w:ind w:firstLine="708"/>
        <w:jc w:val="both"/>
        <w:rPr>
          <w:rFonts w:ascii="Times New Roman" w:hAnsi="Times New Roman"/>
        </w:rPr>
      </w:pPr>
      <w:r w:rsidRPr="007F4D76">
        <w:rPr>
          <w:rFonts w:ascii="Times New Roman" w:hAnsi="Times New Roman"/>
        </w:rPr>
        <w:t xml:space="preserve">Article 18 – (1) Transfer of shares leading to a change of ownership structure of the exchange office is subject to the permission of the </w:t>
      </w:r>
      <w:r w:rsidR="00350DB1">
        <w:rPr>
          <w:rFonts w:ascii="Times New Roman" w:hAnsi="Times New Roman"/>
        </w:rPr>
        <w:t>Ministry</w:t>
      </w:r>
      <w:r w:rsidRPr="007F4D76">
        <w:rPr>
          <w:rFonts w:ascii="Times New Roman" w:hAnsi="Times New Roman"/>
        </w:rPr>
        <w:t>.</w:t>
      </w:r>
    </w:p>
    <w:p w:rsidR="007F4D76" w:rsidRPr="007F4D76" w:rsidRDefault="007F4D76" w:rsidP="007F4D76">
      <w:pPr>
        <w:spacing w:after="120"/>
        <w:ind w:firstLine="708"/>
        <w:jc w:val="both"/>
        <w:rPr>
          <w:rFonts w:ascii="Times New Roman" w:hAnsi="Times New Roman"/>
        </w:rPr>
      </w:pPr>
      <w:r w:rsidRPr="007F4D76">
        <w:rPr>
          <w:rFonts w:ascii="Times New Roman" w:hAnsi="Times New Roman"/>
        </w:rPr>
        <w:t xml:space="preserve">(2) For the application for permission to the </w:t>
      </w:r>
      <w:r w:rsidR="00350DB1">
        <w:rPr>
          <w:rFonts w:ascii="Times New Roman" w:hAnsi="Times New Roman"/>
        </w:rPr>
        <w:t>Ministry</w:t>
      </w:r>
      <w:r w:rsidRPr="007F4D76">
        <w:rPr>
          <w:rFonts w:ascii="Times New Roman" w:hAnsi="Times New Roman"/>
        </w:rPr>
        <w:t>, real persons and the legal entity’s partners that own more than 10 per cent of the entity shall fulfill the conditions for the founding partners and this should be certified with the documents stated in paragraph 1(b) of Article 7.</w:t>
      </w:r>
    </w:p>
    <w:p w:rsidR="007F4D76" w:rsidRPr="007F4D76" w:rsidRDefault="007F4D76" w:rsidP="007F4D76">
      <w:pPr>
        <w:spacing w:after="120"/>
        <w:ind w:firstLine="708"/>
        <w:jc w:val="both"/>
        <w:rPr>
          <w:rFonts w:ascii="Times New Roman" w:hAnsi="Times New Roman"/>
        </w:rPr>
      </w:pPr>
      <w:r w:rsidRPr="007F4D76">
        <w:rPr>
          <w:rFonts w:ascii="Times New Roman" w:hAnsi="Times New Roman"/>
        </w:rPr>
        <w:t>(3) No transfer of share can take place within the exchange office before the first year of the permission of establishment being granted.</w:t>
      </w:r>
    </w:p>
    <w:p w:rsidR="007F4D76" w:rsidRPr="007F4D76" w:rsidRDefault="007F4D76" w:rsidP="007F4D76">
      <w:pPr>
        <w:spacing w:after="120"/>
        <w:ind w:firstLine="708"/>
        <w:jc w:val="both"/>
        <w:rPr>
          <w:rFonts w:ascii="Times New Roman" w:hAnsi="Times New Roman"/>
        </w:rPr>
      </w:pPr>
      <w:r w:rsidRPr="007F4D76">
        <w:rPr>
          <w:rFonts w:ascii="Times New Roman" w:hAnsi="Times New Roman"/>
        </w:rPr>
        <w:t xml:space="preserve">(4) A copy of Board of Director’s decision on the transfer of share in accordance with this Article which is authenticated by the notary public, a copy of the Turkish Trade Registry Gazette where the transfer is published and a copy of share register or the pages of the share register relevant to transfer authenticated by the notary public shall be submitted to the </w:t>
      </w:r>
      <w:r w:rsidR="00350DB1">
        <w:rPr>
          <w:rFonts w:ascii="Times New Roman" w:hAnsi="Times New Roman"/>
        </w:rPr>
        <w:t>Ministry</w:t>
      </w:r>
      <w:r w:rsidRPr="007F4D76">
        <w:rPr>
          <w:rFonts w:ascii="Times New Roman" w:hAnsi="Times New Roman"/>
        </w:rPr>
        <w:t xml:space="preserve"> within 30 days.</w:t>
      </w:r>
    </w:p>
    <w:p w:rsidR="00422111" w:rsidRDefault="007F4D76" w:rsidP="007F4D76">
      <w:pPr>
        <w:spacing w:after="120"/>
        <w:ind w:firstLine="708"/>
        <w:jc w:val="both"/>
        <w:rPr>
          <w:rFonts w:ascii="Times New Roman" w:hAnsi="Times New Roman"/>
        </w:rPr>
      </w:pPr>
      <w:r w:rsidRPr="007F4D76">
        <w:rPr>
          <w:rFonts w:ascii="Times New Roman" w:hAnsi="Times New Roman"/>
        </w:rPr>
        <w:t>(5) Paragraphs 1, 2 and 3 shall not apply if the transfer takes place between shareholders of the office.</w:t>
      </w:r>
    </w:p>
    <w:p w:rsidR="008E5A96" w:rsidRPr="008E5A96" w:rsidRDefault="008E5A96" w:rsidP="007F4D76">
      <w:pPr>
        <w:spacing w:after="120"/>
        <w:ind w:firstLine="708"/>
        <w:jc w:val="both"/>
        <w:rPr>
          <w:rFonts w:ascii="Times New Roman" w:hAnsi="Times New Roman"/>
          <w:b/>
        </w:rPr>
      </w:pPr>
      <w:r w:rsidRPr="008E5A96">
        <w:rPr>
          <w:rFonts w:ascii="Times New Roman" w:hAnsi="Times New Roman"/>
          <w:b/>
        </w:rPr>
        <w:t>Notification</w:t>
      </w:r>
    </w:p>
    <w:p w:rsidR="008E5A96" w:rsidRPr="008E5A96" w:rsidRDefault="008E5A96" w:rsidP="008E5A96">
      <w:pPr>
        <w:spacing w:after="120"/>
        <w:ind w:firstLine="708"/>
        <w:jc w:val="both"/>
        <w:rPr>
          <w:rFonts w:ascii="Times New Roman" w:hAnsi="Times New Roman"/>
        </w:rPr>
      </w:pPr>
      <w:r w:rsidRPr="008E5A96">
        <w:rPr>
          <w:rFonts w:ascii="Times New Roman" w:hAnsi="Times New Roman"/>
        </w:rPr>
        <w:t>Article 19 - (1) Exchange offices shall submit any kind of document</w:t>
      </w:r>
      <w:r w:rsidR="003E067C">
        <w:rPr>
          <w:rFonts w:ascii="Times New Roman" w:hAnsi="Times New Roman"/>
        </w:rPr>
        <w:t xml:space="preserve"> to the Ministry</w:t>
      </w:r>
      <w:r w:rsidRPr="008E5A96">
        <w:rPr>
          <w:rFonts w:ascii="Times New Roman" w:hAnsi="Times New Roman"/>
        </w:rPr>
        <w:t xml:space="preserve"> listed in the </w:t>
      </w:r>
      <w:r w:rsidR="00350DB1">
        <w:rPr>
          <w:rFonts w:ascii="Times New Roman" w:hAnsi="Times New Roman"/>
        </w:rPr>
        <w:t>Ministry</w:t>
      </w:r>
      <w:r w:rsidRPr="008E5A96">
        <w:rPr>
          <w:rFonts w:ascii="Times New Roman" w:hAnsi="Times New Roman"/>
        </w:rPr>
        <w:t xml:space="preserve"> website within the specified forms (configuration) and periods.</w:t>
      </w:r>
    </w:p>
    <w:p w:rsidR="008E5A96" w:rsidRPr="008E5A96" w:rsidRDefault="008E5A96" w:rsidP="008E5A96">
      <w:pPr>
        <w:spacing w:after="120"/>
        <w:ind w:firstLine="708"/>
        <w:jc w:val="both"/>
        <w:rPr>
          <w:rFonts w:ascii="Times New Roman" w:hAnsi="Times New Roman"/>
        </w:rPr>
      </w:pPr>
      <w:r w:rsidRPr="008E5A96">
        <w:rPr>
          <w:rFonts w:ascii="Times New Roman" w:hAnsi="Times New Roman"/>
        </w:rPr>
        <w:t xml:space="preserve">(2) Exchange offices shall submit authenticated copies of annual balance sheet and revenue/loss tables to the </w:t>
      </w:r>
      <w:r w:rsidR="00350DB1">
        <w:rPr>
          <w:rFonts w:ascii="Times New Roman" w:hAnsi="Times New Roman"/>
        </w:rPr>
        <w:t>Ministry</w:t>
      </w:r>
      <w:r w:rsidRPr="008E5A96">
        <w:rPr>
          <w:rFonts w:ascii="Times New Roman" w:hAnsi="Times New Roman"/>
        </w:rPr>
        <w:t xml:space="preserve"> no later than the end of April of the following year.</w:t>
      </w:r>
    </w:p>
    <w:p w:rsidR="008E5A96" w:rsidRPr="008E5A96" w:rsidRDefault="008E5A96" w:rsidP="008E5A96">
      <w:pPr>
        <w:spacing w:after="120"/>
        <w:ind w:firstLine="708"/>
        <w:jc w:val="both"/>
        <w:rPr>
          <w:rFonts w:ascii="Times New Roman" w:hAnsi="Times New Roman"/>
        </w:rPr>
      </w:pPr>
      <w:r w:rsidRPr="008E5A96">
        <w:rPr>
          <w:rFonts w:ascii="Times New Roman" w:hAnsi="Times New Roman"/>
        </w:rPr>
        <w:t>(3</w:t>
      </w:r>
      <w:r w:rsidR="003E067C">
        <w:rPr>
          <w:rFonts w:ascii="Times New Roman" w:hAnsi="Times New Roman"/>
        </w:rPr>
        <w:t xml:space="preserve">) </w:t>
      </w:r>
      <w:r w:rsidRPr="008E5A96">
        <w:rPr>
          <w:rFonts w:ascii="Times New Roman" w:hAnsi="Times New Roman"/>
        </w:rPr>
        <w:t xml:space="preserve">Exchange offices shall notify the </w:t>
      </w:r>
      <w:r w:rsidR="00350DB1">
        <w:rPr>
          <w:rFonts w:ascii="Times New Roman" w:hAnsi="Times New Roman"/>
        </w:rPr>
        <w:t>Ministry</w:t>
      </w:r>
      <w:r w:rsidRPr="008E5A96">
        <w:rPr>
          <w:rFonts w:ascii="Times New Roman" w:hAnsi="Times New Roman"/>
        </w:rPr>
        <w:t xml:space="preserve"> no later than 10 days after any change regarding their titles, real person founding partners or legal person founding partners that have 10 % or more share, chairman of the Board of Directors, members of the Board of Directors, general director or managers, employees that have authority to sign, internal control staff and contact details.</w:t>
      </w:r>
    </w:p>
    <w:p w:rsidR="00E4342D" w:rsidRDefault="008E5A96" w:rsidP="00E959BE">
      <w:pPr>
        <w:spacing w:after="120"/>
        <w:ind w:firstLine="708"/>
        <w:jc w:val="both"/>
        <w:rPr>
          <w:rFonts w:ascii="Times New Roman" w:hAnsi="Times New Roman"/>
        </w:rPr>
      </w:pPr>
      <w:r w:rsidRPr="008E5A96">
        <w:rPr>
          <w:rFonts w:ascii="Times New Roman" w:hAnsi="Times New Roman"/>
        </w:rPr>
        <w:t>(4) If the exchange office is subject to independent audit, the audit report shall be publis</w:t>
      </w:r>
      <w:r w:rsidR="00655CCD">
        <w:rPr>
          <w:rFonts w:ascii="Times New Roman" w:hAnsi="Times New Roman"/>
        </w:rPr>
        <w:t>hed</w:t>
      </w:r>
      <w:r w:rsidR="00655CCD" w:rsidRPr="008E5A96">
        <w:rPr>
          <w:rFonts w:ascii="Times New Roman" w:hAnsi="Times New Roman"/>
        </w:rPr>
        <w:t xml:space="preserve"> in the web site of the office no later than end of June of the following year</w:t>
      </w:r>
      <w:r w:rsidR="00655CCD">
        <w:rPr>
          <w:rFonts w:ascii="Times New Roman" w:hAnsi="Times New Roman"/>
        </w:rPr>
        <w:t>.</w:t>
      </w:r>
    </w:p>
    <w:p w:rsidR="00E959BE" w:rsidRPr="00E959BE" w:rsidRDefault="00E959BE" w:rsidP="003E067C">
      <w:pPr>
        <w:spacing w:after="120"/>
        <w:ind w:firstLine="708"/>
        <w:jc w:val="both"/>
        <w:rPr>
          <w:rFonts w:ascii="Times New Roman" w:hAnsi="Times New Roman"/>
        </w:rPr>
      </w:pPr>
      <w:r w:rsidRPr="00E959BE">
        <w:rPr>
          <w:rFonts w:ascii="Times New Roman" w:hAnsi="Times New Roman"/>
        </w:rPr>
        <w:t xml:space="preserve">(5) Exchange offices shall notify their head office and/or branches that will recess </w:t>
      </w:r>
      <w:r w:rsidR="00806669" w:rsidRPr="00E959BE">
        <w:rPr>
          <w:rFonts w:ascii="Times New Roman" w:hAnsi="Times New Roman"/>
        </w:rPr>
        <w:t>operation</w:t>
      </w:r>
      <w:r w:rsidR="00806669">
        <w:rPr>
          <w:rFonts w:ascii="Times New Roman" w:hAnsi="Times New Roman"/>
        </w:rPr>
        <w:t xml:space="preserve"> to</w:t>
      </w:r>
      <w:r w:rsidR="003E067C">
        <w:rPr>
          <w:rFonts w:ascii="Times New Roman" w:hAnsi="Times New Roman"/>
        </w:rPr>
        <w:t xml:space="preserve"> the Ministry</w:t>
      </w:r>
      <w:r w:rsidRPr="00E959BE">
        <w:rPr>
          <w:rFonts w:ascii="Times New Roman" w:hAnsi="Times New Roman"/>
        </w:rPr>
        <w:t xml:space="preserve"> at least 10 days before recession. Those exchange offices shall fulfill their administrative or financial obligations that will arise during recession period. Exchange offices shall notify the </w:t>
      </w:r>
      <w:r w:rsidR="00350DB1">
        <w:rPr>
          <w:rFonts w:ascii="Times New Roman" w:hAnsi="Times New Roman"/>
        </w:rPr>
        <w:t>Ministry</w:t>
      </w:r>
      <w:r w:rsidRPr="00E959BE">
        <w:rPr>
          <w:rFonts w:ascii="Times New Roman" w:hAnsi="Times New Roman"/>
        </w:rPr>
        <w:t xml:space="preserve"> within 10 days of commencing operation after the end of recession.</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(6) </w:t>
      </w:r>
      <w:r w:rsidR="00350DB1">
        <w:rPr>
          <w:rFonts w:ascii="Times New Roman" w:hAnsi="Times New Roman"/>
        </w:rPr>
        <w:t>Ministry</w:t>
      </w:r>
      <w:r w:rsidRPr="00E959BE">
        <w:rPr>
          <w:rFonts w:ascii="Times New Roman" w:hAnsi="Times New Roman"/>
        </w:rPr>
        <w:t xml:space="preserve"> may request any type of information or document in the form and period it determines from exchange offices.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(7) In accordance with this Communique, </w:t>
      </w:r>
      <w:r w:rsidR="00350DB1">
        <w:rPr>
          <w:rFonts w:ascii="Times New Roman" w:hAnsi="Times New Roman"/>
        </w:rPr>
        <w:t>Ministry</w:t>
      </w:r>
      <w:r w:rsidRPr="00E959BE">
        <w:rPr>
          <w:rFonts w:ascii="Times New Roman" w:hAnsi="Times New Roman"/>
        </w:rPr>
        <w:t xml:space="preserve"> will publish on its website the principles and procedures that determines the types of application, documents regarding application and notifications required as well as the format.</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(8) Group A type exchange offices shall notify the </w:t>
      </w:r>
      <w:r w:rsidR="00350DB1">
        <w:rPr>
          <w:rFonts w:ascii="Times New Roman" w:hAnsi="Times New Roman"/>
        </w:rPr>
        <w:t>Ministry</w:t>
      </w:r>
      <w:r w:rsidRPr="00E959BE">
        <w:rPr>
          <w:rFonts w:ascii="Times New Roman" w:hAnsi="Times New Roman"/>
        </w:rPr>
        <w:t xml:space="preserve"> with certifying documents about which activities they perform among the ones stated in second paragraph of Article 4 within 30 days of commencing operation.</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(9) Exchange offices shall notify the </w:t>
      </w:r>
      <w:r w:rsidR="00350DB1">
        <w:rPr>
          <w:rFonts w:ascii="Times New Roman" w:hAnsi="Times New Roman"/>
        </w:rPr>
        <w:t>Ministry</w:t>
      </w:r>
      <w:r w:rsidRPr="00E959BE">
        <w:rPr>
          <w:rFonts w:ascii="Times New Roman" w:hAnsi="Times New Roman"/>
        </w:rPr>
        <w:t xml:space="preserve"> within 30 days of any change in</w:t>
      </w:r>
      <w:r w:rsidR="00655CCD">
        <w:rPr>
          <w:rFonts w:ascii="Times New Roman" w:hAnsi="Times New Roman"/>
        </w:rPr>
        <w:t xml:space="preserve"> paid-up capital with a copy of</w:t>
      </w:r>
      <w:r w:rsidRPr="00E959BE">
        <w:rPr>
          <w:rFonts w:ascii="Times New Roman" w:hAnsi="Times New Roman"/>
        </w:rPr>
        <w:t xml:space="preserve"> Board of Director’s decision authenticated by the notary public, a copy of the Turkish Trade Registry Gazette where the transfer is published and a copy of share register or the pages of the share register regarding  transfer authenticated by the notary public.</w:t>
      </w: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Accounting and Recording System</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20</w:t>
      </w:r>
      <w:r w:rsidRPr="00E959BE">
        <w:rPr>
          <w:rFonts w:ascii="Times New Roman" w:hAnsi="Times New Roman"/>
        </w:rPr>
        <w:t xml:space="preserve"> - Exchange offices shall;</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a) </w:t>
      </w:r>
      <w:r w:rsidR="00655CCD">
        <w:rPr>
          <w:rFonts w:ascii="Times New Roman" w:hAnsi="Times New Roman"/>
        </w:rPr>
        <w:t>i</w:t>
      </w:r>
      <w:r w:rsidRPr="00E959BE">
        <w:rPr>
          <w:rFonts w:ascii="Times New Roman" w:hAnsi="Times New Roman"/>
        </w:rPr>
        <w:t xml:space="preserve">n accordance with the Law No.6102 and  Tax Procedure Law No. 213 dated 4/1/1961, keep the books and records that the first class merchants must keep in concurrence with the needs of management,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b) issue “Foreign Currency Purchase Certificate” in the purchase of foreign currencies and “Foreign Currency Sale Certificate” in the sale of foreign currencies, for each transaction at the time of acceptance of foreign currency  or TL, within the procedures and principles established by the Central Bank,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c) prepare, within their field of activity, all other documents which are required by the related legislation and keep all the records in accordance with the established procedures.</w:t>
      </w: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Know Your Customer Rule</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21</w:t>
      </w:r>
      <w:r w:rsidRPr="00E959BE">
        <w:rPr>
          <w:rFonts w:ascii="Times New Roman" w:hAnsi="Times New Roman"/>
        </w:rPr>
        <w:t xml:space="preserve">- (1) In accordance with the procedures and principles established by the Law No.5549 and related legislation, exchange offices shall  determine their customers’ identification and any other information required.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(2) With regard to the transactions made by prepaid cards, customer identification shall be determined without any t</w:t>
      </w:r>
      <w:r w:rsidR="00655CCD">
        <w:rPr>
          <w:rFonts w:ascii="Times New Roman" w:hAnsi="Times New Roman"/>
        </w:rPr>
        <w:t>h</w:t>
      </w:r>
      <w:r w:rsidRPr="00E959BE">
        <w:rPr>
          <w:rFonts w:ascii="Times New Roman" w:hAnsi="Times New Roman"/>
        </w:rPr>
        <w:t>reshold regarding the amount.</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Obligation of Signing a Framework Contract: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Article 22- (1) Before starting to carry out the transactions  of buying and selling foreign currencies with the customers whom they have continuous business relations, through the institutions of which may perform the transfer in accordance with the sub-paragraph (b) of the second paragraph of Article 4, Group A type exchange offices</w:t>
      </w:r>
      <w:r w:rsidR="00655CCD">
        <w:rPr>
          <w:rFonts w:ascii="Times New Roman" w:hAnsi="Times New Roman"/>
        </w:rPr>
        <w:t xml:space="preserve"> </w:t>
      </w:r>
      <w:r w:rsidRPr="00E959BE">
        <w:rPr>
          <w:rFonts w:ascii="Times New Roman" w:hAnsi="Times New Roman"/>
        </w:rPr>
        <w:t>shall submit a draft of  written contract  to the customer in tangible format.  This contract is a framework contract that regulates the continuous relationship between the exchange office and its customer in general, which is s</w:t>
      </w:r>
      <w:r w:rsidR="00655CCD">
        <w:rPr>
          <w:rFonts w:ascii="Times New Roman" w:hAnsi="Times New Roman"/>
        </w:rPr>
        <w:t>igned once at the beginning and</w:t>
      </w:r>
      <w:r w:rsidRPr="00E959BE">
        <w:rPr>
          <w:rFonts w:ascii="Times New Roman" w:hAnsi="Times New Roman"/>
        </w:rPr>
        <w:t xml:space="preserve"> sets the basis for individual transactions.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(2) Following the signing, a copy of the framework contract is submitted to the customer either electronically or as a hard copy,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(3) A separate customer number is given to each customer that signed a framework contract. The customer number given to a customer shall not be given to another customer for ten years from the end of the framework contract.</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(4) Other procedures and principles to be determined by the </w:t>
      </w:r>
      <w:r w:rsidR="00350DB1">
        <w:rPr>
          <w:rFonts w:ascii="Times New Roman" w:hAnsi="Times New Roman"/>
        </w:rPr>
        <w:t>Ministry</w:t>
      </w:r>
      <w:r w:rsidRPr="00E959BE">
        <w:rPr>
          <w:rFonts w:ascii="Times New Roman" w:hAnsi="Times New Roman"/>
        </w:rPr>
        <w:t xml:space="preserve">   for the application of the framework contract shall be published on the website of the </w:t>
      </w:r>
      <w:r w:rsidR="00350DB1">
        <w:rPr>
          <w:rFonts w:ascii="Times New Roman" w:hAnsi="Times New Roman"/>
        </w:rPr>
        <w:t>Ministry</w:t>
      </w:r>
      <w:r w:rsidRPr="00E959BE">
        <w:rPr>
          <w:rFonts w:ascii="Times New Roman" w:hAnsi="Times New Roman"/>
        </w:rPr>
        <w:t>.</w:t>
      </w:r>
    </w:p>
    <w:p w:rsidR="00E959BE" w:rsidRPr="00E959BE" w:rsidRDefault="00E959BE" w:rsidP="00E959BE">
      <w:pPr>
        <w:spacing w:after="120"/>
        <w:ind w:firstLine="708"/>
        <w:jc w:val="both"/>
        <w:rPr>
          <w:rFonts w:ascii="Times New Roman" w:hAnsi="Times New Roman"/>
        </w:rPr>
      </w:pP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Operation of Purchase and Sale of Foreign Currency</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23 –</w:t>
      </w:r>
      <w:r w:rsidRPr="00E959BE">
        <w:rPr>
          <w:rFonts w:ascii="Times New Roman" w:hAnsi="Times New Roman"/>
        </w:rPr>
        <w:t xml:space="preserve"> (1) The following principles shall be applied for purchase and sale of foreign exchange transactions by Group A type exchange offices being transferred via institutions that are authori</w:t>
      </w:r>
      <w:r w:rsidR="00655CCD">
        <w:rPr>
          <w:rFonts w:ascii="Times New Roman" w:hAnsi="Times New Roman"/>
        </w:rPr>
        <w:t>z</w:t>
      </w:r>
      <w:r w:rsidRPr="00E959BE">
        <w:rPr>
          <w:rFonts w:ascii="Times New Roman" w:hAnsi="Times New Roman"/>
        </w:rPr>
        <w:t>ed and by Group B type exchange companies being transferred via banks: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(a)Transfer order or physical delivery subject to transaction shall be made within the same day.</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(b) For providing purchase and sale of foreign exchange service to their customers through transfer via institutions authori</w:t>
      </w:r>
      <w:r w:rsidR="00655CCD">
        <w:rPr>
          <w:rFonts w:ascii="Times New Roman" w:hAnsi="Times New Roman"/>
        </w:rPr>
        <w:t>ze</w:t>
      </w:r>
      <w:r w:rsidRPr="00E959BE">
        <w:rPr>
          <w:rFonts w:ascii="Times New Roman" w:hAnsi="Times New Roman"/>
        </w:rPr>
        <w:t>d to make transfers, Group A type exchange offices shall open checking accounts or private drawing accounts within banks, accounts payable within payment institutions and accounts within electronic money institutions, for each foreign currency separately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(c)For providing purchase and sale of foreign exchange service to their customers through transfer via institutions authorized to make transfers, Group B type exchange offices shall open checking accounts and private drawing accounts within banks for each foreign currency separately.</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(ç) Only one account shall be used for each foreign currency. Separate accounts can be    opened for head</w:t>
      </w:r>
      <w:r w:rsidR="00655CCD">
        <w:rPr>
          <w:rFonts w:ascii="Times New Roman" w:hAnsi="Times New Roman"/>
        </w:rPr>
        <w:t xml:space="preserve"> </w:t>
      </w:r>
      <w:r w:rsidRPr="00E959BE">
        <w:rPr>
          <w:rFonts w:ascii="Times New Roman" w:hAnsi="Times New Roman"/>
        </w:rPr>
        <w:t xml:space="preserve">office and branches. Those accounts cannot be used for any other purpose than purchase and sale transactions of foreign currencies. The amount being transferred by customers for purchase and sale of foreign currency transactions cannot be used for any other purpose by exchange offices. Information about those accounts shall be submitted to the </w:t>
      </w:r>
      <w:r w:rsidR="00350DB1">
        <w:rPr>
          <w:rFonts w:ascii="Times New Roman" w:hAnsi="Times New Roman"/>
        </w:rPr>
        <w:t>Ministry</w:t>
      </w:r>
      <w:r w:rsidRPr="00E959BE">
        <w:rPr>
          <w:rFonts w:ascii="Times New Roman" w:hAnsi="Times New Roman"/>
        </w:rPr>
        <w:t xml:space="preserve"> within 30 days.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(d) While opening these accounts, Group A type exchange offices shall inform the institutions that are authorized to transfer and Group B type exchange offices shall inform banks that these accounts will solely be used for purchase and sale of foreign currencies.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(e) Exchange offices shall keep the records of the amounts in foreign currency purchase and sale accounts so that transactions for each customer can be tracked.</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(f) Exchange offices shall take every measure necessary for the continuation of the operations conducted</w:t>
      </w:r>
      <w:r w:rsidR="00655CCD">
        <w:rPr>
          <w:rFonts w:ascii="Times New Roman" w:hAnsi="Times New Roman"/>
        </w:rPr>
        <w:t xml:space="preserve"> </w:t>
      </w:r>
      <w:r w:rsidRPr="00E959BE">
        <w:rPr>
          <w:rFonts w:ascii="Times New Roman" w:hAnsi="Times New Roman"/>
        </w:rPr>
        <w:t>security and confidentiality of the foreign currency purchase and sale accounts and customers, in accordance with this Communique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(g) Group A type exchange offices shall cross-check daily its own records regarding amounts in foreign currency purchase and sale accounts with abstracts of accounts within those institutions that are authorized to make transfers for conformity of the records of the business day before.  Group B type exchange offices shall cross-check daily its own records regarding amounts in foreign currency purchase and sale accounts with banks statement of accounts for conformity of the records of the business day before. Record of any correction transaction to keep conformity other than those inconformities due to timing shall be kept.</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(ğ) Abstracts of conformity transactions of foreign currency accounts shall be kept in electronic format by exchange offices.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(h) Exchange office shall be responsible for the transfer of the exact amount to the customer in case of a purchase or sale of foreign currency initiated by the custo</w:t>
      </w:r>
      <w:r w:rsidR="00655CCD">
        <w:rPr>
          <w:rFonts w:ascii="Times New Roman" w:hAnsi="Times New Roman"/>
        </w:rPr>
        <w:t>mer. If this cannot be realiz</w:t>
      </w:r>
      <w:r w:rsidRPr="00E959BE">
        <w:rPr>
          <w:rFonts w:ascii="Times New Roman" w:hAnsi="Times New Roman"/>
        </w:rPr>
        <w:t>ed due to technical difficulties experienced by the institution making the transfer, a letter certifying this shall be requested from the concerned institution and shall be kept for 5 years.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(ı) Special transaction number shall be designated by exchange offices for each foreign currency purchase and sale transactions being done by institutions that are authorized to make transfer for Group A type exchange offices and by banks for Group B type  exchange offices. Those transaction numbers shall take place on transfer orders of  exchange offices to the institutions that are authori</w:t>
      </w:r>
      <w:r w:rsidR="00655CCD">
        <w:rPr>
          <w:rFonts w:ascii="Times New Roman" w:hAnsi="Times New Roman"/>
        </w:rPr>
        <w:t>z</w:t>
      </w:r>
      <w:r w:rsidRPr="00E959BE">
        <w:rPr>
          <w:rFonts w:ascii="Times New Roman" w:hAnsi="Times New Roman"/>
        </w:rPr>
        <w:t>ed to make transfers for Group A type exchange offices and to the banks for Group B type foreign exchange offices  as well as receipts that are printed as Foreign Currency Sale Certificate (DAB) or Foreign Currency Purchase Certificate(DSB).</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(i) Foreign exchange purchase and sale accounts cannot be used for any other purpose other than foreign currency purchase or sale transactions or transfer of the amounts relevant to these transactions, and cannot be used as collateral.</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(j) No interest rate and/or profit share can be paid for foreign currency purchase an</w:t>
      </w:r>
      <w:r w:rsidR="00655CCD">
        <w:rPr>
          <w:rFonts w:ascii="Times New Roman" w:hAnsi="Times New Roman"/>
        </w:rPr>
        <w:t>d sale accounts under any title.</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(2) For foreign currency purchase and sale transactions that are be</w:t>
      </w:r>
      <w:r w:rsidR="00655CCD">
        <w:rPr>
          <w:rFonts w:ascii="Times New Roman" w:hAnsi="Times New Roman"/>
        </w:rPr>
        <w:t>ing carried out by Group B type</w:t>
      </w:r>
      <w:r w:rsidRPr="00E959BE">
        <w:rPr>
          <w:rFonts w:ascii="Times New Roman" w:hAnsi="Times New Roman"/>
        </w:rPr>
        <w:t xml:space="preserve"> exchange offices with banks, exchange offices or with their customers through banks, provisions in paragraph (1) shall be applied.</w:t>
      </w: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Blockage Foreign Currency Purchase and Sale Accounts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24 –</w:t>
      </w:r>
      <w:r w:rsidRPr="00E959BE">
        <w:rPr>
          <w:rFonts w:ascii="Times New Roman" w:hAnsi="Times New Roman"/>
        </w:rPr>
        <w:t xml:space="preserve"> (1) In case the permission of operation of exchange office is </w:t>
      </w:r>
      <w:r w:rsidR="00655CCD">
        <w:rPr>
          <w:rFonts w:ascii="Times New Roman" w:hAnsi="Times New Roman"/>
        </w:rPr>
        <w:t xml:space="preserve">cancelled or put into voluntary </w:t>
      </w:r>
      <w:r w:rsidRPr="00E959BE">
        <w:rPr>
          <w:rFonts w:ascii="Times New Roman" w:hAnsi="Times New Roman"/>
        </w:rPr>
        <w:t>or</w:t>
      </w:r>
      <w:r w:rsidR="00655CCD">
        <w:rPr>
          <w:rFonts w:ascii="Times New Roman" w:hAnsi="Times New Roman"/>
        </w:rPr>
        <w:t xml:space="preserve"> </w:t>
      </w:r>
      <w:r w:rsidRPr="00E959BE">
        <w:rPr>
          <w:rFonts w:ascii="Times New Roman" w:hAnsi="Times New Roman"/>
        </w:rPr>
        <w:t xml:space="preserve">compulsory liquidation, foreign currency purchase and sale accounts shall be blocked </w:t>
      </w:r>
      <w:r w:rsidR="003E067C">
        <w:rPr>
          <w:rFonts w:ascii="Times New Roman" w:hAnsi="Times New Roman"/>
        </w:rPr>
        <w:t xml:space="preserve">upon request of the Ministry </w:t>
      </w:r>
      <w:r w:rsidRPr="00E959BE">
        <w:rPr>
          <w:rFonts w:ascii="Times New Roman" w:hAnsi="Times New Roman"/>
        </w:rPr>
        <w:t xml:space="preserve">by the institutions that are authorized to make transfers in order to compensate the rights of customers and the liabilities of the exchange office arising from this Communique. The blockage shall be lifted upon the notification by the </w:t>
      </w:r>
      <w:r w:rsidR="00350DB1">
        <w:rPr>
          <w:rFonts w:ascii="Times New Roman" w:hAnsi="Times New Roman"/>
        </w:rPr>
        <w:t>Ministry</w:t>
      </w:r>
      <w:r w:rsidRPr="00E959BE">
        <w:rPr>
          <w:rFonts w:ascii="Times New Roman" w:hAnsi="Times New Roman"/>
        </w:rPr>
        <w:t xml:space="preserve"> right after the mentioned liabilities are paid.</w:t>
      </w:r>
    </w:p>
    <w:p w:rsidR="00E959BE" w:rsidRPr="00E959BE" w:rsidRDefault="00E959BE" w:rsidP="00E959BE">
      <w:pPr>
        <w:spacing w:after="120"/>
        <w:ind w:firstLine="708"/>
        <w:jc w:val="both"/>
        <w:rPr>
          <w:rFonts w:ascii="Times New Roman" w:hAnsi="Times New Roman"/>
        </w:rPr>
      </w:pP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Receiving Transfer Order</w:t>
      </w:r>
    </w:p>
    <w:p w:rsidR="008E5A96" w:rsidRDefault="00E959BE" w:rsidP="00E959BE">
      <w:pPr>
        <w:spacing w:after="120"/>
        <w:ind w:firstLine="708"/>
        <w:jc w:val="both"/>
        <w:rPr>
          <w:rFonts w:ascii="Times New Roman" w:hAnsi="Times New Roman"/>
        </w:rPr>
      </w:pPr>
      <w:r w:rsidRPr="00E959BE">
        <w:rPr>
          <w:rFonts w:ascii="Times New Roman" w:hAnsi="Times New Roman"/>
          <w:b/>
        </w:rPr>
        <w:t>Article 25 –</w:t>
      </w:r>
      <w:r w:rsidRPr="00E959BE">
        <w:rPr>
          <w:rFonts w:ascii="Times New Roman" w:hAnsi="Times New Roman"/>
        </w:rPr>
        <w:t xml:space="preserve"> (1) The moment the transfer order reaches the instituti</w:t>
      </w:r>
      <w:r w:rsidR="00655CCD">
        <w:rPr>
          <w:rFonts w:ascii="Times New Roman" w:hAnsi="Times New Roman"/>
        </w:rPr>
        <w:t>ons that are authorized to make</w:t>
      </w:r>
      <w:r w:rsidRPr="00E959BE">
        <w:rPr>
          <w:rFonts w:ascii="Times New Roman" w:hAnsi="Times New Roman"/>
        </w:rPr>
        <w:t xml:space="preserve"> transfers,  is accepted as the moment the transfer order is received. In the event that the transfer order reaches the institutions that are authorized to make  transfers not within the working day or working hours, the transfer order shall be deemed to have been receiv</w:t>
      </w:r>
      <w:r w:rsidR="00655CCD">
        <w:rPr>
          <w:rFonts w:ascii="Times New Roman" w:hAnsi="Times New Roman"/>
        </w:rPr>
        <w:t>ed the following first work day.</w:t>
      </w: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Camera and Image Recording System</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26 –</w:t>
      </w:r>
      <w:r w:rsidRPr="00E959BE">
        <w:rPr>
          <w:rFonts w:ascii="Times New Roman" w:hAnsi="Times New Roman"/>
        </w:rPr>
        <w:t xml:space="preserve"> (1) Exchange offices shall have sufficient number of cameras or image recording systems  installed and activated in a proper position to view each of the  teller, money machine and the person that is doing transaction . The records obtained with the camera or image recording systems must be kept for 6 months from the date of the recording.</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(2) The exchange offices shall leave the camera or image recording systems to operate in the period during recession of the activity.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(3) The exchange offices shall notify the </w:t>
      </w:r>
      <w:r w:rsidR="00350DB1">
        <w:rPr>
          <w:rFonts w:ascii="Times New Roman" w:hAnsi="Times New Roman"/>
        </w:rPr>
        <w:t>Ministry</w:t>
      </w:r>
      <w:r w:rsidRPr="00E959BE">
        <w:rPr>
          <w:rFonts w:ascii="Times New Roman" w:hAnsi="Times New Roman"/>
        </w:rPr>
        <w:t xml:space="preserve"> and the companies in charge for maintenance of the system about the failures of camera or image recording systems by the end of the working day at the latest, following the day of the failure. Such failures shall be repaired as soon as possible and the </w:t>
      </w:r>
      <w:r w:rsidR="00350DB1">
        <w:rPr>
          <w:rFonts w:ascii="Times New Roman" w:hAnsi="Times New Roman"/>
        </w:rPr>
        <w:t>Ministry</w:t>
      </w:r>
      <w:r w:rsidRPr="00E959BE">
        <w:rPr>
          <w:rFonts w:ascii="Times New Roman" w:hAnsi="Times New Roman"/>
        </w:rPr>
        <w:t xml:space="preserve"> shall be informed about the reparation and the date the system reactivated, by attaching a document taken from the company in charge for the maintenance of the system.</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(4) It is obligatory to take</w:t>
      </w:r>
      <w:r w:rsidR="00B73A94">
        <w:rPr>
          <w:rFonts w:ascii="Times New Roman" w:hAnsi="Times New Roman"/>
        </w:rPr>
        <w:t xml:space="preserve"> </w:t>
      </w:r>
      <w:r w:rsidRPr="00E959BE">
        <w:rPr>
          <w:rFonts w:ascii="Times New Roman" w:hAnsi="Times New Roman"/>
        </w:rPr>
        <w:t xml:space="preserve">  documents from the companies that install these systems that camera or image recording system is installed to meet the requirements determined in this Communique.</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ab/>
      </w: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Websites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27-</w:t>
      </w:r>
      <w:r w:rsidRPr="00E959BE">
        <w:rPr>
          <w:rFonts w:ascii="Times New Roman" w:hAnsi="Times New Roman"/>
        </w:rPr>
        <w:t xml:space="preserve"> (1) Exchange offices shall establish websites and allocate a certain part of these sites to publish the announcements to be made in accordance with the provisions of this Communique and the circular issued by the </w:t>
      </w:r>
      <w:r w:rsidR="00350DB1">
        <w:rPr>
          <w:rFonts w:ascii="Times New Roman" w:hAnsi="Times New Roman"/>
        </w:rPr>
        <w:t>Ministry</w:t>
      </w:r>
      <w:r w:rsidRPr="00E959BE">
        <w:rPr>
          <w:rFonts w:ascii="Times New Roman" w:hAnsi="Times New Roman"/>
        </w:rPr>
        <w:t xml:space="preserve"> within the scope of this Communique.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(2) The minimum content to be published on the web sites of exchange offices are published on the website of the </w:t>
      </w:r>
      <w:r w:rsidR="00350DB1">
        <w:rPr>
          <w:rFonts w:ascii="Times New Roman" w:hAnsi="Times New Roman"/>
        </w:rPr>
        <w:t>Ministry</w:t>
      </w:r>
      <w:r w:rsidRPr="00E959BE">
        <w:rPr>
          <w:rFonts w:ascii="Times New Roman" w:hAnsi="Times New Roman"/>
        </w:rPr>
        <w:t xml:space="preserve">.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(3) The address and contact information of the headquarters and branches, if any, shall be published on the website of the exchange offices and the list of branches shall be kept up to date, it is obligatory to publish the address and contact information on the website within five days from the date of the address or contact information change.</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(4) The exchange offices shall have inscriptions stating that they are Group A or Group B type on the main page of their websites.</w:t>
      </w: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Auditing</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28</w:t>
      </w:r>
      <w:r w:rsidRPr="00E959BE">
        <w:rPr>
          <w:rFonts w:ascii="Times New Roman" w:hAnsi="Times New Roman"/>
        </w:rPr>
        <w:t xml:space="preserve"> - (1) The activities and the transactions of the exchange offices can be inspected by the authorized Auditors to make investigation and interrogation pursuant to Law No.1567, as well as by the authority and the authorized personnel to carry out auditing in accordance with the related legislation.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(2) The Central Bank is authorized to make inspections at the exchange offices.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(3) The exchange offices shall give all kinds of information, the documents and related records and the passwords, documents and books that will provide access to the systems used for the activities to be requested by the auditing personnel and the authorities mentioned in the first and second paragraphs and provide the necessary means for inspection.</w:t>
      </w: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Sanctions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29</w:t>
      </w:r>
      <w:r w:rsidRPr="00E959BE">
        <w:rPr>
          <w:rFonts w:ascii="Times New Roman" w:hAnsi="Times New Roman"/>
        </w:rPr>
        <w:t xml:space="preserve"> – (1) Permission of establishment shall be cancelled by the </w:t>
      </w:r>
      <w:r w:rsidR="00350DB1">
        <w:rPr>
          <w:rFonts w:ascii="Times New Roman" w:hAnsi="Times New Roman"/>
        </w:rPr>
        <w:t>Ministry</w:t>
      </w:r>
      <w:r w:rsidRPr="00E959BE">
        <w:rPr>
          <w:rFonts w:ascii="Times New Roman" w:hAnsi="Times New Roman"/>
        </w:rPr>
        <w:t xml:space="preserve"> for those exchange offices who start to operate before the Permission of Operation Certificate is being published and legal action shall be taken against founders and the company in accordance with Law No. 1567.</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(2) Permission of establishment shall be cancelled by the </w:t>
      </w:r>
      <w:r w:rsidR="00350DB1">
        <w:rPr>
          <w:rFonts w:ascii="Times New Roman" w:hAnsi="Times New Roman"/>
        </w:rPr>
        <w:t>Ministry</w:t>
      </w:r>
      <w:r w:rsidRPr="00E959BE">
        <w:rPr>
          <w:rFonts w:ascii="Times New Roman" w:hAnsi="Times New Roman"/>
        </w:rPr>
        <w:t xml:space="preserve"> for those foreign exchange office branches who start to operate before the Permission of Branch Operation Certificate is being published and legal action shall be taken against the company in accordance with Law No. 1567.</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(3) In case the exchange office or branch do not commence activity within 90 days after the permission of operation or permission of branch operation is being granted, the permission shall be cancelled by the </w:t>
      </w:r>
      <w:r w:rsidR="00350DB1">
        <w:rPr>
          <w:rFonts w:ascii="Times New Roman" w:hAnsi="Times New Roman"/>
        </w:rPr>
        <w:t>Ministry</w:t>
      </w:r>
      <w:r w:rsidRPr="00E959BE">
        <w:rPr>
          <w:rFonts w:ascii="Times New Roman" w:hAnsi="Times New Roman"/>
        </w:rPr>
        <w:t xml:space="preserve">. The cancelled ‘Permission of Exchange Office Operation Certificate’ or ‘Permission of Branch Operation Certificate’ shall be sent to the </w:t>
      </w:r>
      <w:r w:rsidR="00350DB1">
        <w:rPr>
          <w:rFonts w:ascii="Times New Roman" w:hAnsi="Times New Roman"/>
        </w:rPr>
        <w:t>Ministry</w:t>
      </w:r>
      <w:r w:rsidRPr="00E959BE">
        <w:rPr>
          <w:rFonts w:ascii="Times New Roman" w:hAnsi="Times New Roman"/>
        </w:rPr>
        <w:t xml:space="preserve"> within 5 days after the notification of cancellation. Otherwise necessary legal action will be taken against the company in accordance with Law No. 1567.</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(4) In case the operation has been suspended for 120 consecutive days or 180 days in total within a year, operation permission of the exchange office or branch shall be cancelled</w:t>
      </w:r>
      <w:r w:rsidR="00883CC0">
        <w:rPr>
          <w:rFonts w:ascii="Times New Roman" w:hAnsi="Times New Roman"/>
        </w:rPr>
        <w:t xml:space="preserve"> by the Ministry</w:t>
      </w:r>
      <w:r w:rsidRPr="00E959BE">
        <w:rPr>
          <w:rFonts w:ascii="Times New Roman" w:hAnsi="Times New Roman"/>
        </w:rPr>
        <w:t>.</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(5) Legal action in accordance with Law No. 1567 shall be taken against exchange companies which do not operate in line with provisions of Article 4 and the permission certificate shall be cancelled by the </w:t>
      </w:r>
      <w:r w:rsidR="00350DB1">
        <w:rPr>
          <w:rFonts w:ascii="Times New Roman" w:hAnsi="Times New Roman"/>
        </w:rPr>
        <w:t>Ministry</w:t>
      </w:r>
      <w:r w:rsidRPr="00E959BE">
        <w:rPr>
          <w:rFonts w:ascii="Times New Roman" w:hAnsi="Times New Roman"/>
        </w:rPr>
        <w:t xml:space="preserve">. Exchange companies and founders whose permission of operation is cancelled cannot apply to the </w:t>
      </w:r>
      <w:r w:rsidR="00350DB1">
        <w:rPr>
          <w:rFonts w:ascii="Times New Roman" w:hAnsi="Times New Roman"/>
        </w:rPr>
        <w:t>Ministry</w:t>
      </w:r>
      <w:r w:rsidRPr="00E959BE">
        <w:rPr>
          <w:rFonts w:ascii="Times New Roman" w:hAnsi="Times New Roman"/>
        </w:rPr>
        <w:t xml:space="preserve"> within 5 years following the cancellation of operation for a new establishment or operation permission.</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(6) No other real or legal person may operate at the address where exchange office has been granted permission to operate. If such an incident is detected, legal action shall be taken against the concerned exchange office. A period of 60 days shall be granted to the exchange office to terminate the above mentioned incident. Documents received from the relevant tax office certifying that the other activity being carried at the same address has been terminated shall be submitted to the </w:t>
      </w:r>
      <w:r w:rsidR="00350DB1">
        <w:rPr>
          <w:rFonts w:ascii="Times New Roman" w:hAnsi="Times New Roman"/>
        </w:rPr>
        <w:t>Ministry</w:t>
      </w:r>
      <w:r w:rsidRPr="00E959BE">
        <w:rPr>
          <w:rFonts w:ascii="Times New Roman" w:hAnsi="Times New Roman"/>
        </w:rPr>
        <w:t>. In case the other activity continues at the same address or occurrence of the breach, permission of operation shall be cancelled.</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(7) In case it is detected</w:t>
      </w:r>
      <w:r w:rsidR="00B97116">
        <w:rPr>
          <w:rFonts w:ascii="Times New Roman" w:hAnsi="Times New Roman"/>
        </w:rPr>
        <w:t xml:space="preserve"> </w:t>
      </w:r>
      <w:r w:rsidRPr="00E959BE">
        <w:rPr>
          <w:rFonts w:ascii="Times New Roman" w:hAnsi="Times New Roman"/>
        </w:rPr>
        <w:t xml:space="preserve">that forged documents submitted or misstatement made for application to the </w:t>
      </w:r>
      <w:r w:rsidR="00350DB1">
        <w:rPr>
          <w:rFonts w:ascii="Times New Roman" w:hAnsi="Times New Roman"/>
        </w:rPr>
        <w:t>Ministry</w:t>
      </w:r>
      <w:r w:rsidRPr="00E959BE">
        <w:rPr>
          <w:rFonts w:ascii="Times New Roman" w:hAnsi="Times New Roman"/>
        </w:rPr>
        <w:t>, legal action in accordance with Law No. 1567 shall be taken against exchange office and those who submit the forged documents or responsible for misstatement. In case those who submitted forg</w:t>
      </w:r>
      <w:r w:rsidR="00713FB4">
        <w:rPr>
          <w:rFonts w:ascii="Times New Roman" w:hAnsi="Times New Roman"/>
        </w:rPr>
        <w:t>ed documents or made the missta</w:t>
      </w:r>
      <w:r w:rsidRPr="00E959BE">
        <w:rPr>
          <w:rFonts w:ascii="Times New Roman" w:hAnsi="Times New Roman"/>
        </w:rPr>
        <w:t>tement are company partners , general director, board of member, employees that have authority to sign or internal control officer, exclusion from partnership or expelling shall be made within 60 days. At the end of the stated period if no action has been taken with this regard, operation of permission for exchange company shall be cancelled.</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(8) In case it is detected that exchange office or legal person partner of the exchange office has been owned and conducted de facto by those who are not partners, Permission of Operation Certificate shall be cancelled without further notice.</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(9) In case it is detected that founder, partner, persons who have ten percent or more share in founding legal person partners, general director, member of board of directors, employees that have authority to sign or internal control officers do no longer meet the conditions stated in the provisions of Article 6, 60 day period is granted for the exclusion from partnership, from partnership of legal person founding partner or expelling from the aforementioned position. In case necessary action has not been taken within this specified period, operation permission of exchange office shall be cancelled.</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(10) In case it is detected that at least two thirds of paid-up capital required in first subparagraph of Article 6 (ç) is not present as equity capital or that it has been withdrawn in account summary due to debit-credit relationship of partners during audits based on financial tables and booking records, permission of operation shall be cancelled. In case it is detected that an amount less than two-thirds of paid-up capital is not kept within present equity capital or that it has been withdrawn in account summary due to debit-credit relationship of partners,  a maximum 90 days shall be granted to exchange office to make up the paid-up capital required in first subparagraph of Article 6 (ç). In case the required capital cannot be provided, permission of operation shall be cancelled.</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(11) In case it is detected that f exchange office or partners or real persons who have 10 % or more share in legal person founding partners do not operate in the head office address, branch address or web site notified to the </w:t>
      </w:r>
      <w:r w:rsidR="00350DB1">
        <w:rPr>
          <w:rFonts w:ascii="Times New Roman" w:hAnsi="Times New Roman"/>
        </w:rPr>
        <w:t>Ministry</w:t>
      </w:r>
      <w:r w:rsidRPr="00E959BE">
        <w:rPr>
          <w:rFonts w:ascii="Times New Roman" w:hAnsi="Times New Roman"/>
        </w:rPr>
        <w:t xml:space="preserve"> , legal action in accordance with Law No. 1567</w:t>
      </w:r>
      <w:r w:rsidR="00713FB4">
        <w:rPr>
          <w:rFonts w:ascii="Times New Roman" w:hAnsi="Times New Roman"/>
        </w:rPr>
        <w:t xml:space="preserve"> shall be taken against authoriz</w:t>
      </w:r>
      <w:r w:rsidRPr="00E959BE">
        <w:rPr>
          <w:rFonts w:ascii="Times New Roman" w:hAnsi="Times New Roman"/>
        </w:rPr>
        <w:t>ed exchange office or those partners or real persons who have 10 % or more share in legal person founding partners without any authori</w:t>
      </w:r>
      <w:r w:rsidR="00713FB4">
        <w:rPr>
          <w:rFonts w:ascii="Times New Roman" w:hAnsi="Times New Roman"/>
        </w:rPr>
        <w:t>z</w:t>
      </w:r>
      <w:r w:rsidRPr="00E959BE">
        <w:rPr>
          <w:rFonts w:ascii="Times New Roman" w:hAnsi="Times New Roman"/>
        </w:rPr>
        <w:t>ation. Wh</w:t>
      </w:r>
      <w:r w:rsidR="00713FB4">
        <w:rPr>
          <w:rFonts w:ascii="Times New Roman" w:hAnsi="Times New Roman"/>
        </w:rPr>
        <w:t>en the aforementioned unauthoriz</w:t>
      </w:r>
      <w:r w:rsidRPr="00E959BE">
        <w:rPr>
          <w:rFonts w:ascii="Times New Roman" w:hAnsi="Times New Roman"/>
        </w:rPr>
        <w:t>ed operation has been performed by exchange office or the partner if the company operates with only one partner, permission of operation of exchange office shall be cancelled. In cas</w:t>
      </w:r>
      <w:r w:rsidR="00713FB4">
        <w:rPr>
          <w:rFonts w:ascii="Times New Roman" w:hAnsi="Times New Roman"/>
        </w:rPr>
        <w:t>e those who performed unauthoriz</w:t>
      </w:r>
      <w:r w:rsidRPr="00E959BE">
        <w:rPr>
          <w:rFonts w:ascii="Times New Roman" w:hAnsi="Times New Roman"/>
        </w:rPr>
        <w:t>ed operation are company partners , general director, board of member, employees that have authority to sign or internal control officer, exclusion from partnership or expelling shall be made within 60 days. After the stated period if no action has been taken with this regard, operation of permission for exchange</w:t>
      </w:r>
      <w:r w:rsidR="007D0C2B">
        <w:rPr>
          <w:rFonts w:ascii="Times New Roman" w:hAnsi="Times New Roman"/>
        </w:rPr>
        <w:t xml:space="preserve"> </w:t>
      </w:r>
      <w:r w:rsidRPr="00E959BE">
        <w:rPr>
          <w:rFonts w:ascii="Times New Roman" w:hAnsi="Times New Roman"/>
        </w:rPr>
        <w:t>company shall be cancelled.</w:t>
      </w:r>
      <w:r w:rsidR="007D0C2B">
        <w:rPr>
          <w:rFonts w:ascii="Times New Roman" w:hAnsi="Times New Roman"/>
        </w:rPr>
        <w:t xml:space="preserve"> </w:t>
      </w:r>
      <w:r w:rsidRPr="00E959BE">
        <w:rPr>
          <w:rFonts w:ascii="Times New Roman" w:hAnsi="Times New Roman"/>
        </w:rPr>
        <w:t>The exchange office of which the permission of operation has been cancelled and its partners cannot apply for establishment of a new exchange office or permission of operation within 5 years following cancellation.</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(12) In case exchange office changes its articles of association contrary to Article 6, its permission of operation shall be cancelled and legal action shall be taken against in accordance with Law No. 1567.</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(13) In accordance with Article 12; in case no permission has been taken from </w:t>
      </w:r>
      <w:r w:rsidR="00350DB1">
        <w:rPr>
          <w:rFonts w:ascii="Times New Roman" w:hAnsi="Times New Roman"/>
        </w:rPr>
        <w:t>Ministry</w:t>
      </w:r>
      <w:r w:rsidRPr="00E959BE">
        <w:rPr>
          <w:rFonts w:ascii="Times New Roman" w:hAnsi="Times New Roman"/>
        </w:rPr>
        <w:t xml:space="preserve"> before merger, no written application has been made to the </w:t>
      </w:r>
      <w:r w:rsidR="00350DB1">
        <w:rPr>
          <w:rFonts w:ascii="Times New Roman" w:hAnsi="Times New Roman"/>
        </w:rPr>
        <w:t>Ministry</w:t>
      </w:r>
      <w:r w:rsidRPr="00E959BE">
        <w:rPr>
          <w:rFonts w:ascii="Times New Roman" w:hAnsi="Times New Roman"/>
        </w:rPr>
        <w:t xml:space="preserve"> for Permission of Branch Operation Certificate within 30 days after merger being registered under Turkish Trade Registry Gazette, or even the application being made within prescribed period but the conditions specified under Articles 6 and 9 cannot be fulfilled within 90 days after registration of exchange office merger under Turkish Trade Registry Gazette; the permission documents for exchange offices and permission for branch operation documents shall be cancelled for the merged exchange offices without any further action.</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(14) In case the execution proceedings, foreclosure proceedings or provisional injunction cannot be lifted within 90 days in accordance with second paragraph of Article 14, the Permission of Operation Document shall be cancelled.</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(15) In case any title or trademark that belongs to other companies being used by exchange offices’ addresses or signboard other than their own trade title or trade titles of those institutions they represent, legal action shall be taken against in accordance with Law No. 1567 and 60 days at maximum shall be given to correct those irregularities. In case the relevant irregularity has not been corrected within specified period of time, permission to operate shall be cancelled.</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(16) In case of detection of false foreign exchange purchase and sale receipt that is prepared without any real transfer of foreign exchange, document of exchange operation permission shall be cancelled.</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(17) Legal action in accordance with Law no. 1567 shall be taken against those exchange offices that do not establish website within the specified periods in this Communique or do not publish the required contents.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(18) Legal action in accordance with Law No. 1567 shall be taken against persons who violate the provisions of this Communique.</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(19) Legal action in accordance with Law No. 1567 shall be taken against exchange offices that violate the principles and procedures set forth by the </w:t>
      </w:r>
      <w:r w:rsidR="00350DB1">
        <w:rPr>
          <w:rFonts w:ascii="Times New Roman" w:hAnsi="Times New Roman"/>
        </w:rPr>
        <w:t>Ministry</w:t>
      </w:r>
      <w:r w:rsidRPr="00E959BE">
        <w:rPr>
          <w:rFonts w:ascii="Times New Roman" w:hAnsi="Times New Roman"/>
        </w:rPr>
        <w:t xml:space="preserve"> in line with this Communique.</w:t>
      </w:r>
    </w:p>
    <w:p w:rsidR="00E959BE" w:rsidRPr="00E959BE" w:rsidRDefault="00E959BE" w:rsidP="00E959BE">
      <w:pPr>
        <w:spacing w:after="120"/>
        <w:ind w:firstLine="708"/>
        <w:jc w:val="both"/>
        <w:rPr>
          <w:rFonts w:ascii="Times New Roman" w:hAnsi="Times New Roman"/>
        </w:rPr>
      </w:pP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Authority</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30 –</w:t>
      </w:r>
      <w:r w:rsidRPr="00E959BE">
        <w:rPr>
          <w:rFonts w:ascii="Times New Roman" w:hAnsi="Times New Roman"/>
        </w:rPr>
        <w:t xml:space="preserve"> (1) The </w:t>
      </w:r>
      <w:r w:rsidR="00350DB1">
        <w:rPr>
          <w:rFonts w:ascii="Times New Roman" w:hAnsi="Times New Roman"/>
        </w:rPr>
        <w:t>Ministry</w:t>
      </w:r>
      <w:r w:rsidRPr="00E959BE">
        <w:rPr>
          <w:rFonts w:ascii="Times New Roman" w:hAnsi="Times New Roman"/>
        </w:rPr>
        <w:t xml:space="preserve"> is authorized to take all kinds of measures to enforce the application of this Communique, to evaluate the force majeure cases or unavoidable circumstances, to resolve the uncertain cases, to investigate and conclude the unique matters that are not taken up within the framework of the Communique.</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(2) By considering the general situation of the economy and other developments, the </w:t>
      </w:r>
      <w:r w:rsidR="00350DB1">
        <w:rPr>
          <w:rFonts w:ascii="Times New Roman" w:hAnsi="Times New Roman"/>
        </w:rPr>
        <w:t>Ministry</w:t>
      </w:r>
      <w:r w:rsidRPr="00E959BE">
        <w:rPr>
          <w:rFonts w:ascii="Times New Roman" w:hAnsi="Times New Roman"/>
        </w:rPr>
        <w:t xml:space="preserve"> is authorized to evaluate and decide to stop granting permission for a  new establishment and  an activity or a branch operation, to determine the total number of  exchange offices and branches which may be opened in Turkey in general, in provinces, at the customs gates and  airports. </w:t>
      </w:r>
    </w:p>
    <w:p w:rsidR="00E959BE" w:rsidRPr="00E959BE" w:rsidRDefault="00E959BE" w:rsidP="00E959BE">
      <w:pPr>
        <w:spacing w:after="120"/>
        <w:ind w:firstLine="708"/>
        <w:jc w:val="both"/>
        <w:rPr>
          <w:rFonts w:ascii="Times New Roman" w:hAnsi="Times New Roman"/>
        </w:rPr>
      </w:pP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Procedure and Joint Provisions</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31-</w:t>
      </w:r>
      <w:r w:rsidRPr="00E959BE">
        <w:rPr>
          <w:rFonts w:ascii="Times New Roman" w:hAnsi="Times New Roman"/>
        </w:rPr>
        <w:t xml:space="preserve"> (1) For the purpose of determining the principles and procedures for the implementation of this Communique, circulars shall be published by the </w:t>
      </w:r>
      <w:r w:rsidR="00350DB1">
        <w:rPr>
          <w:rFonts w:ascii="Times New Roman" w:hAnsi="Times New Roman"/>
        </w:rPr>
        <w:t>Ministry</w:t>
      </w:r>
      <w:r w:rsidRPr="00E959BE">
        <w:rPr>
          <w:rFonts w:ascii="Times New Roman" w:hAnsi="Times New Roman"/>
        </w:rPr>
        <w:t>.</w:t>
      </w:r>
    </w:p>
    <w:p w:rsidR="00E959BE" w:rsidRPr="00E959BE" w:rsidRDefault="00E959BE" w:rsidP="00883CC0">
      <w:pPr>
        <w:spacing w:after="120"/>
        <w:ind w:firstLine="708"/>
        <w:jc w:val="both"/>
        <w:rPr>
          <w:rFonts w:ascii="Times New Roman" w:hAnsi="Times New Roman"/>
        </w:rPr>
      </w:pPr>
      <w:r w:rsidRPr="00E959BE">
        <w:rPr>
          <w:rFonts w:ascii="Times New Roman" w:hAnsi="Times New Roman"/>
        </w:rPr>
        <w:t xml:space="preserve">(2)-The application fee to be collected in accordance with this communique shall be paid to the revenue services of the Ministry. These amounts, shall be declared to the </w:t>
      </w:r>
      <w:r w:rsidR="00350DB1">
        <w:rPr>
          <w:rFonts w:ascii="Times New Roman" w:hAnsi="Times New Roman"/>
        </w:rPr>
        <w:t>Ministry</w:t>
      </w:r>
      <w:r w:rsidRPr="00E959BE">
        <w:rPr>
          <w:rFonts w:ascii="Times New Roman" w:hAnsi="Times New Roman"/>
        </w:rPr>
        <w:t xml:space="preserve"> by the applicant, together with the documents to be obtained from the revenue service where the application fee is paid. </w:t>
      </w:r>
    </w:p>
    <w:p w:rsidR="00E959BE" w:rsidRPr="00E959BE" w:rsidRDefault="00E959BE" w:rsidP="00E959BE">
      <w:pPr>
        <w:spacing w:after="120"/>
        <w:ind w:firstLine="708"/>
        <w:jc w:val="both"/>
        <w:rPr>
          <w:rFonts w:ascii="Times New Roman" w:hAnsi="Times New Roman"/>
          <w:b/>
        </w:rPr>
      </w:pPr>
      <w:r w:rsidRPr="00E959BE">
        <w:rPr>
          <w:rFonts w:ascii="Times New Roman" w:hAnsi="Times New Roman"/>
          <w:b/>
        </w:rPr>
        <w:t>Abolished Communique</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b/>
        </w:rPr>
        <w:t>Article 32-</w:t>
      </w:r>
      <w:r w:rsidRPr="00E959BE">
        <w:rPr>
          <w:rFonts w:ascii="Times New Roman" w:hAnsi="Times New Roman"/>
        </w:rPr>
        <w:t xml:space="preserve"> The Communique (No.2006-32/32) attached to the Decree No.32 Regarding the Protection of the Value of Turkish Currency which was published on the Official Gazette dated 22/09/2006 and numbered 26297 has been annulled.</w:t>
      </w:r>
    </w:p>
    <w:p w:rsidR="00E959BE" w:rsidRPr="00FB0D8D" w:rsidRDefault="00E959BE" w:rsidP="00E959BE">
      <w:pPr>
        <w:spacing w:after="120"/>
        <w:ind w:firstLine="708"/>
        <w:jc w:val="both"/>
        <w:rPr>
          <w:rFonts w:ascii="Times New Roman" w:hAnsi="Times New Roman"/>
          <w:b/>
        </w:rPr>
      </w:pPr>
      <w:r w:rsidRPr="00FB0D8D">
        <w:rPr>
          <w:rFonts w:ascii="Times New Roman" w:hAnsi="Times New Roman"/>
          <w:b/>
        </w:rPr>
        <w:t>Transition Provisions</w:t>
      </w:r>
    </w:p>
    <w:p w:rsidR="00E959BE" w:rsidRPr="00E959BE" w:rsidRDefault="00E959BE" w:rsidP="00E959BE">
      <w:pPr>
        <w:spacing w:after="120"/>
        <w:ind w:firstLine="708"/>
        <w:jc w:val="both"/>
        <w:rPr>
          <w:rFonts w:ascii="Times New Roman" w:hAnsi="Times New Roman"/>
        </w:rPr>
      </w:pPr>
      <w:r w:rsidRPr="00FB0D8D">
        <w:rPr>
          <w:rFonts w:ascii="Times New Roman" w:hAnsi="Times New Roman"/>
          <w:b/>
        </w:rPr>
        <w:t>Provisional Article 1-</w:t>
      </w:r>
      <w:r w:rsidRPr="00E959BE">
        <w:rPr>
          <w:rFonts w:ascii="Times New Roman" w:hAnsi="Times New Roman"/>
        </w:rPr>
        <w:t xml:space="preserve"> (1) The exchange offices that have been granted permission to operate by the </w:t>
      </w:r>
      <w:r w:rsidR="00350DB1">
        <w:rPr>
          <w:rFonts w:ascii="Times New Roman" w:hAnsi="Times New Roman"/>
        </w:rPr>
        <w:t>Ministry</w:t>
      </w:r>
      <w:r w:rsidRPr="00E959BE">
        <w:rPr>
          <w:rFonts w:ascii="Times New Roman" w:hAnsi="Times New Roman"/>
        </w:rPr>
        <w:t xml:space="preserve"> and  are operating as of the effective date of this communique, shall apply to operate as Group A type and Group B type exchange office until the date of 1/1/2019 and shall fulfill the requirements stipulated in articles 6, 7 and 9 (of this communique) until the date of 1/7/2019. The exchange offices determined to have failed to meet the obligations specified in subparagraph (ç) of paragraph 1 of Article 6 and  subparagraph (ç) of  paragraph 2 of Article 9, an extension of maximum 90 days is granted to the exchange offices to  fulfill these obligations.  The permissions of operation of the exchange offices which do not apply or fulfill their obligations within the specified periods shall be cancelled without any further notice.</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(2) In accordance with the provisions of this Communique, new applications to the </w:t>
      </w:r>
      <w:r w:rsidR="00350DB1">
        <w:rPr>
          <w:rFonts w:ascii="Times New Roman" w:hAnsi="Times New Roman"/>
        </w:rPr>
        <w:t>Ministry</w:t>
      </w:r>
      <w:r w:rsidRPr="00E959BE">
        <w:rPr>
          <w:rFonts w:ascii="Times New Roman" w:hAnsi="Times New Roman"/>
        </w:rPr>
        <w:t xml:space="preserve"> for establishment of a Group A type exchange office shall be made beginning from 1/3/2018. Applications made before this date will not be evaluated.</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(3) In accordance with the provisions of this Communique, new applications to the </w:t>
      </w:r>
      <w:r w:rsidR="00350DB1">
        <w:rPr>
          <w:rFonts w:ascii="Times New Roman" w:hAnsi="Times New Roman"/>
        </w:rPr>
        <w:t>Ministry</w:t>
      </w:r>
      <w:r w:rsidRPr="00E959BE">
        <w:rPr>
          <w:rFonts w:ascii="Times New Roman" w:hAnsi="Times New Roman"/>
        </w:rPr>
        <w:t xml:space="preserve"> for establishment of a Group B type exchange offices shall be made beginning from 1/1/2019. Applications made before this date will not be evaluated.</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(4) In accordance with the provisions of this Communique, application fees shall be applied as TL 100 thousand for headquarters and TL 25 thousand for each branch of exchange offices of which operation permission have been granted by the </w:t>
      </w:r>
      <w:r w:rsidR="00350DB1">
        <w:rPr>
          <w:rFonts w:ascii="Times New Roman" w:hAnsi="Times New Roman"/>
        </w:rPr>
        <w:t>Ministry</w:t>
      </w:r>
      <w:r w:rsidRPr="00E959BE">
        <w:rPr>
          <w:rFonts w:ascii="Times New Roman" w:hAnsi="Times New Roman"/>
        </w:rPr>
        <w:t xml:space="preserve">, operating as of the effective date of this Communique and applied to operate as Group A type exchange office.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(5) In  accordance with the provisions of this Communique, no application fee is charged for the exchange offices of which operation permission have been granted  by the </w:t>
      </w:r>
      <w:r w:rsidR="00350DB1">
        <w:rPr>
          <w:rFonts w:ascii="Times New Roman" w:hAnsi="Times New Roman"/>
        </w:rPr>
        <w:t>Ministry</w:t>
      </w:r>
      <w:r w:rsidRPr="00E959BE">
        <w:rPr>
          <w:rFonts w:ascii="Times New Roman" w:hAnsi="Times New Roman"/>
        </w:rPr>
        <w:t xml:space="preserve"> , operating as of  the effective date of this Communique and applied  to operate as Group B type exchange office.</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(6) For those exchange offices of which operation permission have been granted by the </w:t>
      </w:r>
      <w:r w:rsidR="00350DB1">
        <w:rPr>
          <w:rFonts w:ascii="Times New Roman" w:hAnsi="Times New Roman"/>
        </w:rPr>
        <w:t>Ministry</w:t>
      </w:r>
      <w:r w:rsidRPr="00E959BE">
        <w:rPr>
          <w:rFonts w:ascii="Times New Roman" w:hAnsi="Times New Roman"/>
        </w:rPr>
        <w:t xml:space="preserve"> and operating as of the effective date of this Communique,  merged within the scope of Article 12 until 1/1/2019, request  to operate  as Group A type exchange office,  the application fees specified in the subparagraph (d) of second paragraph of Article 9, shall be applied TL 100 thousand for headquarters and TL 25 thousand for each of the branches. </w:t>
      </w:r>
    </w:p>
    <w:p w:rsidR="00E959BE" w:rsidRPr="00E959BE" w:rsidRDefault="00E959BE" w:rsidP="00E959BE">
      <w:pPr>
        <w:spacing w:after="120"/>
        <w:ind w:firstLine="708"/>
        <w:jc w:val="both"/>
        <w:rPr>
          <w:rFonts w:ascii="Times New Roman" w:hAnsi="Times New Roman"/>
        </w:rPr>
      </w:pPr>
      <w:r w:rsidRPr="00E959BE">
        <w:rPr>
          <w:rFonts w:ascii="Times New Roman" w:hAnsi="Times New Roman"/>
        </w:rPr>
        <w:t xml:space="preserve">(7) Exchange offices may carry on with their operations in the fields of activity that is listed in the Article 3 of the Communique (No.2006-32/32) attached to the Decree No.32 Regarding the Protection of the Value of Turkish Currency, until their applications made to the </w:t>
      </w:r>
      <w:r w:rsidR="00350DB1">
        <w:rPr>
          <w:rFonts w:ascii="Times New Roman" w:hAnsi="Times New Roman"/>
        </w:rPr>
        <w:t>Ministry</w:t>
      </w:r>
      <w:r w:rsidRPr="00E959BE">
        <w:rPr>
          <w:rFonts w:ascii="Times New Roman" w:hAnsi="Times New Roman"/>
        </w:rPr>
        <w:t xml:space="preserve"> in accordance with the first paragraph of this Article are concluded.  </w:t>
      </w:r>
    </w:p>
    <w:p w:rsidR="00E959BE" w:rsidRPr="00FB0D8D" w:rsidRDefault="00E959BE" w:rsidP="00E959BE">
      <w:pPr>
        <w:spacing w:after="120"/>
        <w:ind w:firstLine="708"/>
        <w:jc w:val="both"/>
        <w:rPr>
          <w:rFonts w:ascii="Times New Roman" w:hAnsi="Times New Roman"/>
          <w:b/>
        </w:rPr>
      </w:pPr>
      <w:r w:rsidRPr="00FB0D8D">
        <w:rPr>
          <w:rFonts w:ascii="Times New Roman" w:hAnsi="Times New Roman"/>
          <w:b/>
        </w:rPr>
        <w:t>Effectiveness</w:t>
      </w:r>
    </w:p>
    <w:p w:rsidR="00E959BE" w:rsidRPr="00E959BE" w:rsidRDefault="00E959BE" w:rsidP="00E959BE">
      <w:pPr>
        <w:spacing w:after="120"/>
        <w:ind w:firstLine="708"/>
        <w:jc w:val="both"/>
        <w:rPr>
          <w:rFonts w:ascii="Times New Roman" w:hAnsi="Times New Roman"/>
        </w:rPr>
      </w:pPr>
      <w:r w:rsidRPr="00FB0D8D">
        <w:rPr>
          <w:rFonts w:ascii="Times New Roman" w:hAnsi="Times New Roman"/>
          <w:b/>
        </w:rPr>
        <w:t>Article 33</w:t>
      </w:r>
      <w:r w:rsidRPr="00E959BE">
        <w:rPr>
          <w:rFonts w:ascii="Times New Roman" w:hAnsi="Times New Roman"/>
        </w:rPr>
        <w:t>- This Communique will become effective on the date of its publication.</w:t>
      </w:r>
    </w:p>
    <w:p w:rsidR="00E959BE" w:rsidRPr="00FB0D8D" w:rsidRDefault="00E959BE" w:rsidP="00E959BE">
      <w:pPr>
        <w:spacing w:after="120"/>
        <w:ind w:firstLine="708"/>
        <w:jc w:val="both"/>
        <w:rPr>
          <w:rFonts w:ascii="Times New Roman" w:hAnsi="Times New Roman"/>
          <w:b/>
        </w:rPr>
      </w:pPr>
      <w:r w:rsidRPr="00FB0D8D">
        <w:rPr>
          <w:rFonts w:ascii="Times New Roman" w:hAnsi="Times New Roman"/>
          <w:b/>
        </w:rPr>
        <w:t xml:space="preserve">Enforcement  </w:t>
      </w:r>
    </w:p>
    <w:p w:rsidR="00E959BE" w:rsidRPr="00E959BE" w:rsidRDefault="00E959BE" w:rsidP="00883CC0">
      <w:pPr>
        <w:spacing w:after="120"/>
        <w:ind w:firstLine="708"/>
        <w:jc w:val="both"/>
        <w:rPr>
          <w:rFonts w:ascii="Times New Roman" w:hAnsi="Times New Roman"/>
        </w:rPr>
      </w:pPr>
      <w:r w:rsidRPr="00FB0D8D">
        <w:rPr>
          <w:rFonts w:ascii="Times New Roman" w:hAnsi="Times New Roman"/>
          <w:b/>
        </w:rPr>
        <w:t>Article 34-</w:t>
      </w:r>
      <w:r w:rsidRPr="00E959BE">
        <w:rPr>
          <w:rFonts w:ascii="Times New Roman" w:hAnsi="Times New Roman"/>
        </w:rPr>
        <w:t xml:space="preserve"> The Minist</w:t>
      </w:r>
      <w:r w:rsidR="00883CC0">
        <w:rPr>
          <w:rFonts w:ascii="Times New Roman" w:hAnsi="Times New Roman"/>
        </w:rPr>
        <w:t>er</w:t>
      </w:r>
      <w:r w:rsidRPr="00E959BE">
        <w:rPr>
          <w:rFonts w:ascii="Times New Roman" w:hAnsi="Times New Roman"/>
        </w:rPr>
        <w:t xml:space="preserve"> of Treasury</w:t>
      </w:r>
      <w:r w:rsidR="00883CC0">
        <w:rPr>
          <w:rFonts w:ascii="Times New Roman" w:hAnsi="Times New Roman"/>
        </w:rPr>
        <w:t xml:space="preserve"> and Finance</w:t>
      </w:r>
      <w:r w:rsidRPr="00E959BE">
        <w:rPr>
          <w:rFonts w:ascii="Times New Roman" w:hAnsi="Times New Roman"/>
        </w:rPr>
        <w:t xml:space="preserve">  will enforce the provisions of this Communique.</w:t>
      </w:r>
    </w:p>
    <w:p w:rsidR="00E959BE" w:rsidRPr="00E959BE" w:rsidRDefault="00E959BE" w:rsidP="00E959BE">
      <w:pPr>
        <w:spacing w:after="120"/>
        <w:ind w:firstLine="708"/>
        <w:jc w:val="both"/>
        <w:rPr>
          <w:rFonts w:ascii="Times New Roman" w:hAnsi="Times New Roman"/>
        </w:rPr>
      </w:pPr>
    </w:p>
    <w:p w:rsidR="00C32474" w:rsidRDefault="00C32474" w:rsidP="00C32474">
      <w:pPr>
        <w:spacing w:after="120"/>
        <w:ind w:firstLine="708"/>
        <w:jc w:val="both"/>
        <w:rPr>
          <w:rFonts w:ascii="Times New Roman" w:hAnsi="Times New Roman"/>
        </w:rPr>
      </w:pPr>
    </w:p>
    <w:p w:rsidR="00C32474" w:rsidRDefault="00C32474" w:rsidP="00C32474">
      <w:pPr>
        <w:spacing w:after="120"/>
        <w:ind w:firstLine="708"/>
        <w:jc w:val="both"/>
        <w:rPr>
          <w:rFonts w:ascii="Times New Roman" w:hAnsi="Times New Roman"/>
        </w:rPr>
      </w:pPr>
    </w:p>
    <w:p w:rsidR="00BB4B58" w:rsidRDefault="00BB4B58" w:rsidP="00C32474">
      <w:pPr>
        <w:spacing w:after="120"/>
        <w:ind w:firstLine="708"/>
        <w:jc w:val="both"/>
        <w:rPr>
          <w:rFonts w:ascii="Times New Roman" w:hAnsi="Times New Roman"/>
        </w:rPr>
      </w:pPr>
    </w:p>
    <w:p w:rsidR="002A1787" w:rsidRDefault="002A1787" w:rsidP="00C32474">
      <w:pPr>
        <w:spacing w:after="120"/>
        <w:ind w:firstLine="708"/>
        <w:jc w:val="both"/>
        <w:rPr>
          <w:rFonts w:ascii="Times New Roman" w:hAnsi="Times New Roman"/>
        </w:rPr>
      </w:pPr>
    </w:p>
    <w:p w:rsidR="002A1787" w:rsidRDefault="002A1787" w:rsidP="00C32474">
      <w:pPr>
        <w:spacing w:after="120"/>
        <w:ind w:firstLine="708"/>
        <w:jc w:val="both"/>
        <w:rPr>
          <w:rFonts w:ascii="Times New Roman" w:hAnsi="Times New Roman"/>
        </w:rPr>
      </w:pPr>
    </w:p>
    <w:p w:rsidR="00C32474" w:rsidRPr="007B3459" w:rsidRDefault="00C32474" w:rsidP="00C32474">
      <w:pPr>
        <w:spacing w:after="120"/>
        <w:ind w:firstLine="708"/>
        <w:jc w:val="both"/>
        <w:rPr>
          <w:rFonts w:ascii="Times New Roman" w:hAnsi="Times New Roman"/>
          <w:b/>
          <w:u w:val="single"/>
        </w:rPr>
      </w:pPr>
      <w:r w:rsidRPr="007B3459">
        <w:rPr>
          <w:rFonts w:ascii="Times New Roman" w:hAnsi="Times New Roman"/>
          <w:b/>
          <w:u w:val="single"/>
        </w:rPr>
        <w:t>Appendix 1</w:t>
      </w:r>
    </w:p>
    <w:p w:rsidR="00C32474" w:rsidRPr="007B3459" w:rsidRDefault="00C32474" w:rsidP="00C32474">
      <w:pPr>
        <w:spacing w:after="120"/>
        <w:ind w:firstLine="708"/>
        <w:jc w:val="center"/>
        <w:rPr>
          <w:rFonts w:ascii="Times New Roman" w:hAnsi="Times New Roman"/>
          <w:b/>
        </w:rPr>
      </w:pPr>
      <w:r w:rsidRPr="007B3459">
        <w:rPr>
          <w:rFonts w:ascii="Times New Roman" w:hAnsi="Times New Roman"/>
          <w:b/>
        </w:rPr>
        <w:t>DECLARATION OF FOUNDERS</w:t>
      </w:r>
    </w:p>
    <w:p w:rsidR="00C32474" w:rsidRPr="007B3459" w:rsidRDefault="00C32474" w:rsidP="00C32474">
      <w:pPr>
        <w:spacing w:after="120"/>
        <w:ind w:firstLine="708"/>
        <w:jc w:val="center"/>
        <w:rPr>
          <w:rFonts w:ascii="Times New Roman" w:hAnsi="Times New Roman"/>
          <w:b/>
        </w:rPr>
      </w:pPr>
      <w:r w:rsidRPr="007B3459">
        <w:rPr>
          <w:rFonts w:ascii="Times New Roman" w:hAnsi="Times New Roman"/>
          <w:b/>
        </w:rPr>
        <w:t>(Real Persons)</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-NAME, SURNAME</w:t>
      </w:r>
      <w:r w:rsidRPr="00C32474">
        <w:rPr>
          <w:rFonts w:ascii="Times New Roman" w:hAnsi="Times New Roman"/>
        </w:rPr>
        <w:tab/>
        <w:t>:                                                                         PHOTO</w:t>
      </w:r>
    </w:p>
    <w:p w:rsidR="00C32474" w:rsidRPr="00C32474" w:rsidRDefault="00BB4B58" w:rsidP="00C32474">
      <w:pPr>
        <w:spacing w:after="120"/>
        <w:ind w:firstLine="708"/>
        <w:jc w:val="both"/>
        <w:rPr>
          <w:rFonts w:ascii="Times New Roman" w:hAnsi="Times New Roman"/>
        </w:rPr>
      </w:pPr>
      <w:r>
        <w:rPr>
          <w:rFonts w:ascii="Times New Roman" w:hAnsi="Times New Roman"/>
        </w:rPr>
        <w:t>-PLACE OF BI</w:t>
      </w:r>
      <w:r w:rsidR="00C32474" w:rsidRPr="00C32474">
        <w:rPr>
          <w:rFonts w:ascii="Times New Roman" w:hAnsi="Times New Roman"/>
        </w:rPr>
        <w:t>RTH AND DATE</w:t>
      </w:r>
      <w:r w:rsidR="00C32474" w:rsidRPr="00C32474">
        <w:rPr>
          <w:rFonts w:ascii="Times New Roman" w:hAnsi="Times New Roman"/>
        </w:rPr>
        <w:tab/>
        <w:t xml:space="preserve">: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-NATIONALITY</w:t>
      </w:r>
      <w:r w:rsidRPr="00C32474">
        <w:rPr>
          <w:rFonts w:ascii="Times New Roman" w:hAnsi="Times New Roman"/>
        </w:rPr>
        <w:tab/>
        <w:t>:</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-MOTHER’S NAME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FATHER’S NAME. :</w:t>
      </w:r>
    </w:p>
    <w:p w:rsidR="00C32474" w:rsidRPr="00C32474" w:rsidRDefault="00851308" w:rsidP="00C32474">
      <w:pPr>
        <w:spacing w:after="120"/>
        <w:ind w:firstLine="708"/>
        <w:jc w:val="both"/>
        <w:rPr>
          <w:rFonts w:ascii="Times New Roman" w:hAnsi="Times New Roman"/>
        </w:rPr>
      </w:pPr>
      <w:r>
        <w:rPr>
          <w:rFonts w:ascii="Times New Roman" w:hAnsi="Times New Roman"/>
        </w:rPr>
        <w:t>-</w:t>
      </w:r>
      <w:r w:rsidR="00C32474" w:rsidRPr="00C32474">
        <w:rPr>
          <w:rFonts w:ascii="Times New Roman" w:hAnsi="Times New Roman"/>
        </w:rPr>
        <w:t xml:space="preserve"> RESIDENCE ADDRESS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EDUCATION STATUS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(The last school and department to which he graduated)</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-TITLE OF PROFESSION AND POSITION:</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NAME AND ADDRESS OF</w:t>
      </w:r>
    </w:p>
    <w:p w:rsidR="00C32474" w:rsidRPr="00C32474" w:rsidRDefault="00C32474" w:rsidP="00C32474">
      <w:pPr>
        <w:spacing w:after="120"/>
        <w:ind w:firstLine="708"/>
        <w:jc w:val="both"/>
        <w:rPr>
          <w:rFonts w:ascii="Times New Roman" w:hAnsi="Times New Roman"/>
        </w:rPr>
      </w:pPr>
      <w:r>
        <w:rPr>
          <w:rFonts w:ascii="Times New Roman" w:hAnsi="Times New Roman"/>
        </w:rPr>
        <w:t>-</w:t>
      </w:r>
      <w:r w:rsidRPr="00C32474">
        <w:rPr>
          <w:rFonts w:ascii="Times New Roman" w:hAnsi="Times New Roman"/>
        </w:rPr>
        <w:t xml:space="preserve"> CURRENT WORK</w:t>
      </w:r>
      <w:r w:rsidR="00BB4B58">
        <w:rPr>
          <w:rFonts w:ascii="Times New Roman" w:hAnsi="Times New Roman"/>
        </w:rPr>
        <w:t xml:space="preserve"> PLACE</w:t>
      </w:r>
      <w:r w:rsidRPr="00C32474">
        <w:rPr>
          <w:rFonts w:ascii="Times New Roman" w:hAnsi="Times New Roman"/>
        </w:rPr>
        <w:t>:</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(The name or trade name of the institution, employer or company to which it is employed shall be indicated.)</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IDENTIFICATION NUMBER</w:t>
      </w:r>
      <w:r w:rsidRPr="00C32474">
        <w:rPr>
          <w:rFonts w:ascii="Times New Roman" w:hAnsi="Times New Roman"/>
        </w:rPr>
        <w:tab/>
        <w:t xml:space="preserve">: </w:t>
      </w:r>
    </w:p>
    <w:p w:rsidR="00C32474" w:rsidRPr="00C32474" w:rsidRDefault="00BB4B58" w:rsidP="00C32474">
      <w:pPr>
        <w:spacing w:after="120"/>
        <w:ind w:firstLine="708"/>
        <w:jc w:val="both"/>
        <w:rPr>
          <w:rFonts w:ascii="Times New Roman" w:hAnsi="Times New Roman"/>
        </w:rPr>
      </w:pPr>
      <w:r>
        <w:rPr>
          <w:rFonts w:ascii="Times New Roman" w:hAnsi="Times New Roman"/>
        </w:rPr>
        <w:t>(</w:t>
      </w:r>
      <w:r w:rsidR="00C32474" w:rsidRPr="00C32474">
        <w:rPr>
          <w:rFonts w:ascii="Times New Roman" w:hAnsi="Times New Roman"/>
        </w:rPr>
        <w:t>For Citizens of Republic of Turkey</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TAX IDENTIFICATION NUMBER</w:t>
      </w:r>
      <w:r w:rsidR="00851308">
        <w:rPr>
          <w:rFonts w:ascii="Times New Roman" w:hAnsi="Times New Roman"/>
        </w:rPr>
        <w:t xml:space="preserve"> </w:t>
      </w:r>
      <w:r w:rsidRPr="00C32474">
        <w:rPr>
          <w:rFonts w:ascii="Times New Roman" w:hAnsi="Times New Roman"/>
        </w:rPr>
        <w:t>:</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PHONE NUMBER</w:t>
      </w:r>
      <w:r w:rsidRPr="00C32474">
        <w:rPr>
          <w:rFonts w:ascii="Times New Roman" w:hAnsi="Times New Roman"/>
        </w:rPr>
        <w:tab/>
        <w:t>:</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MOBILE NUMBER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FORMER WORK</w:t>
      </w:r>
      <w:r w:rsidR="00BB4B58">
        <w:rPr>
          <w:rFonts w:ascii="Times New Roman" w:hAnsi="Times New Roman"/>
        </w:rPr>
        <w:t>PLACE</w:t>
      </w:r>
      <w:r w:rsidRPr="00C32474">
        <w:rPr>
          <w:rFonts w:ascii="Times New Roman" w:hAnsi="Times New Roman"/>
        </w:rPr>
        <w:t>:</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WORKPLACE           DURATION                  POSITION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1)</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2)</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3)</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ANNUAL INCOME FOR THE LAST FIVE YEARS AND INCOME TAX</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(TL THOUSAND)</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NET INCOME                                       TAX PAID</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The year    20............     ..........................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The year    20............     ..........................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The year    20...........      ...........................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The year    20...........      ...........................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The year    20...........     ……….................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-PARTNERSHIPS AT THE COMPANIES:</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COMPANY NAME </w:t>
      </w:r>
      <w:r w:rsidR="00B52575">
        <w:rPr>
          <w:rFonts w:ascii="Times New Roman" w:hAnsi="Times New Roman"/>
        </w:rPr>
        <w:t xml:space="preserve">  </w:t>
      </w:r>
      <w:r w:rsidRPr="00C32474">
        <w:rPr>
          <w:rFonts w:ascii="Times New Roman" w:hAnsi="Times New Roman"/>
        </w:rPr>
        <w:t>TYPE OF ACTIVITY   CAPITAL    AMOUNT OF</w:t>
      </w:r>
      <w:r>
        <w:rPr>
          <w:rFonts w:ascii="Times New Roman" w:hAnsi="Times New Roman"/>
        </w:rPr>
        <w:t xml:space="preserve"> </w:t>
      </w:r>
      <w:r w:rsidRPr="00C32474">
        <w:rPr>
          <w:rFonts w:ascii="Times New Roman" w:hAnsi="Times New Roman"/>
        </w:rPr>
        <w:t>SHARE</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1)</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2)</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3)</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4)</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5)</w:t>
      </w:r>
    </w:p>
    <w:p w:rsidR="00C32474" w:rsidRDefault="00C32474" w:rsidP="00C32474">
      <w:pPr>
        <w:spacing w:after="120"/>
        <w:ind w:firstLine="708"/>
        <w:jc w:val="both"/>
        <w:rPr>
          <w:rFonts w:ascii="Times New Roman" w:hAnsi="Times New Roman"/>
        </w:rPr>
      </w:pPr>
    </w:p>
    <w:p w:rsidR="00C32474" w:rsidRPr="00C32474" w:rsidRDefault="00C32474" w:rsidP="00C32474">
      <w:pPr>
        <w:spacing w:after="120"/>
        <w:ind w:firstLine="708"/>
        <w:jc w:val="both"/>
        <w:rPr>
          <w:rFonts w:ascii="Times New Roman" w:hAnsi="Times New Roman"/>
        </w:rPr>
      </w:pPr>
      <w:r>
        <w:rPr>
          <w:rFonts w:ascii="Times New Roman" w:hAnsi="Times New Roman"/>
        </w:rPr>
        <w:t>-</w:t>
      </w:r>
      <w:r w:rsidRPr="00C32474">
        <w:rPr>
          <w:rFonts w:ascii="Times New Roman" w:hAnsi="Times New Roman"/>
        </w:rPr>
        <w:t>REAL ESTATES  OWNED:</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(All owned real estates will be written to this area and the documents will be added)</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LOCATION         TYPE           PLOT      BLOCK         LAYOUT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1)</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2)</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3)</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4)</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5)</w:t>
      </w:r>
    </w:p>
    <w:p w:rsidR="00C32474" w:rsidRPr="00C32474" w:rsidRDefault="00C32474" w:rsidP="00ED2EEE">
      <w:pPr>
        <w:spacing w:after="120"/>
        <w:ind w:left="708"/>
        <w:jc w:val="both"/>
        <w:rPr>
          <w:rFonts w:ascii="Times New Roman" w:hAnsi="Times New Roman"/>
        </w:rPr>
      </w:pPr>
      <w:r w:rsidRPr="00C32474">
        <w:rPr>
          <w:rFonts w:ascii="Times New Roman" w:hAnsi="Times New Roman"/>
        </w:rPr>
        <w:t>-</w:t>
      </w:r>
      <w:r w:rsidR="001B6557">
        <w:rPr>
          <w:rFonts w:ascii="Times New Roman" w:hAnsi="Times New Roman"/>
        </w:rPr>
        <w:t xml:space="preserve"> MOVA</w:t>
      </w:r>
      <w:r w:rsidRPr="00C32474">
        <w:rPr>
          <w:rFonts w:ascii="Times New Roman" w:hAnsi="Times New Roman"/>
        </w:rPr>
        <w:t>BLE PROPERTIES (Deposits, bonds, bills, precious stones and metals, gold, etc. will be written in this section and the documents will be added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1)</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2)</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3)</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4)</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5)</w:t>
      </w:r>
    </w:p>
    <w:p w:rsidR="00C32474" w:rsidRPr="00C32474" w:rsidRDefault="00C32474" w:rsidP="00ED2EEE">
      <w:pPr>
        <w:spacing w:after="120"/>
        <w:ind w:left="708"/>
        <w:jc w:val="both"/>
        <w:rPr>
          <w:rFonts w:ascii="Times New Roman" w:hAnsi="Times New Roman"/>
        </w:rPr>
      </w:pPr>
      <w:r w:rsidRPr="00C32474">
        <w:rPr>
          <w:rFonts w:ascii="Times New Roman" w:hAnsi="Times New Roman"/>
        </w:rPr>
        <w:t xml:space="preserve">-DETAILED BREAKDOWN OF THE RESOURCES TO BE USED/UTILIZED FOR </w:t>
      </w:r>
      <w:r w:rsidR="00ED2EEE">
        <w:rPr>
          <w:rFonts w:ascii="Times New Roman" w:hAnsi="Times New Roman"/>
        </w:rPr>
        <w:t xml:space="preserve">  </w:t>
      </w:r>
      <w:r w:rsidRPr="00C32474">
        <w:rPr>
          <w:rFonts w:ascii="Times New Roman" w:hAnsi="Times New Roman"/>
        </w:rPr>
        <w:t>THE STIPULATED CAPITAL (documents to be added)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1)</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2)</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3)</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4)</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5)</w:t>
      </w:r>
    </w:p>
    <w:p w:rsidR="00C32474" w:rsidRDefault="00C32474" w:rsidP="00C32474">
      <w:pPr>
        <w:spacing w:after="120"/>
        <w:ind w:firstLine="708"/>
        <w:jc w:val="both"/>
        <w:rPr>
          <w:rFonts w:ascii="Times New Roman" w:hAnsi="Times New Roman"/>
        </w:rPr>
      </w:pP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I declare the accuracy of the above information.</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SIGNITURE:</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DATE: .../.../20…..</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Note: This declaration shall be issued and signed in the presence of a notary public.</w:t>
      </w:r>
    </w:p>
    <w:p w:rsidR="00C32474" w:rsidRPr="00C32474" w:rsidRDefault="00C32474" w:rsidP="00C32474">
      <w:pPr>
        <w:spacing w:after="120"/>
        <w:ind w:firstLine="708"/>
        <w:jc w:val="both"/>
        <w:rPr>
          <w:rFonts w:ascii="Times New Roman" w:hAnsi="Times New Roman"/>
        </w:rPr>
      </w:pPr>
    </w:p>
    <w:p w:rsidR="00C32474" w:rsidRPr="007B3459" w:rsidRDefault="00C32474" w:rsidP="00C32474">
      <w:pPr>
        <w:spacing w:after="120"/>
        <w:ind w:firstLine="708"/>
        <w:jc w:val="both"/>
        <w:rPr>
          <w:rFonts w:ascii="Times New Roman" w:hAnsi="Times New Roman"/>
          <w:b/>
          <w:u w:val="single"/>
        </w:rPr>
      </w:pPr>
      <w:r w:rsidRPr="007B3459">
        <w:rPr>
          <w:rFonts w:ascii="Times New Roman" w:hAnsi="Times New Roman"/>
          <w:b/>
          <w:u w:val="single"/>
        </w:rPr>
        <w:t>Appendix 2</w:t>
      </w:r>
    </w:p>
    <w:p w:rsidR="00C32474" w:rsidRPr="007B3459" w:rsidRDefault="00C32474" w:rsidP="00851308">
      <w:pPr>
        <w:spacing w:after="120"/>
        <w:ind w:left="1416" w:firstLine="708"/>
        <w:jc w:val="center"/>
        <w:rPr>
          <w:rFonts w:ascii="Times New Roman" w:hAnsi="Times New Roman"/>
          <w:b/>
        </w:rPr>
      </w:pPr>
      <w:r w:rsidRPr="007B3459">
        <w:rPr>
          <w:rFonts w:ascii="Times New Roman" w:hAnsi="Times New Roman"/>
          <w:b/>
        </w:rPr>
        <w:t>DECLARATION OF FOUNDERS</w:t>
      </w:r>
    </w:p>
    <w:p w:rsidR="00C32474" w:rsidRPr="007B3459" w:rsidRDefault="00851308" w:rsidP="00851308">
      <w:pPr>
        <w:spacing w:after="120"/>
        <w:ind w:firstLine="708"/>
        <w:jc w:val="center"/>
        <w:rPr>
          <w:rFonts w:ascii="Times New Roman" w:hAnsi="Times New Roman"/>
          <w:b/>
        </w:rPr>
      </w:pPr>
      <w:r w:rsidRPr="007B3459">
        <w:rPr>
          <w:rFonts w:ascii="Times New Roman" w:hAnsi="Times New Roman"/>
          <w:b/>
        </w:rPr>
        <w:t xml:space="preserve">             </w:t>
      </w:r>
      <w:r w:rsidR="00C32474" w:rsidRPr="007B3459">
        <w:rPr>
          <w:rFonts w:ascii="Times New Roman" w:hAnsi="Times New Roman"/>
          <w:b/>
        </w:rPr>
        <w:t>(Legal  Persons)</w:t>
      </w:r>
    </w:p>
    <w:p w:rsidR="00851308" w:rsidRDefault="00851308" w:rsidP="00C32474">
      <w:pPr>
        <w:spacing w:after="120"/>
        <w:ind w:firstLine="708"/>
        <w:jc w:val="both"/>
        <w:rPr>
          <w:rFonts w:ascii="Times New Roman" w:hAnsi="Times New Roman"/>
        </w:rPr>
      </w:pP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-TITLE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-TAX IDENTIFİCATION NUMBER</w:t>
      </w:r>
      <w:r w:rsidRPr="00C32474">
        <w:rPr>
          <w:rFonts w:ascii="Times New Roman" w:hAnsi="Times New Roman"/>
        </w:rPr>
        <w:tab/>
        <w:t>:</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-PHONE NUMBER:</w:t>
      </w:r>
      <w:r w:rsidRPr="00C32474">
        <w:rPr>
          <w:rFonts w:ascii="Times New Roman" w:hAnsi="Times New Roman"/>
        </w:rPr>
        <w:tab/>
        <w:t xml:space="preserve">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-CENTER AND DATE OF ESTABLISHMENT: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-CAPITAL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-ADDRESS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-FIELD OF ACTIVITY:</w:t>
      </w:r>
    </w:p>
    <w:p w:rsidR="00C32474" w:rsidRPr="00C32474" w:rsidRDefault="00C32474" w:rsidP="00C32474">
      <w:pPr>
        <w:spacing w:after="120"/>
        <w:ind w:firstLine="708"/>
        <w:jc w:val="both"/>
        <w:rPr>
          <w:rFonts w:ascii="Times New Roman" w:hAnsi="Times New Roman"/>
        </w:rPr>
      </w:pPr>
    </w:p>
    <w:p w:rsidR="00C32474" w:rsidRDefault="00C32474" w:rsidP="00C32474">
      <w:pPr>
        <w:spacing w:after="120"/>
        <w:ind w:firstLine="708"/>
        <w:jc w:val="both"/>
        <w:rPr>
          <w:rFonts w:ascii="Times New Roman" w:hAnsi="Times New Roman"/>
        </w:rPr>
      </w:pPr>
      <w:r w:rsidRPr="00C32474">
        <w:rPr>
          <w:rFonts w:ascii="Times New Roman" w:hAnsi="Times New Roman"/>
        </w:rPr>
        <w:t xml:space="preserve">-PERSONS WITH TEN PERCENT OR MORE SHARE IN THE COMPANY     </w:t>
      </w:r>
    </w:p>
    <w:p w:rsidR="00C32474" w:rsidRDefault="00C32474" w:rsidP="00C32474">
      <w:pPr>
        <w:spacing w:after="120"/>
        <w:ind w:firstLine="708"/>
        <w:jc w:val="both"/>
        <w:rPr>
          <w:rFonts w:ascii="Times New Roman" w:hAnsi="Times New Roman"/>
        </w:rPr>
      </w:pPr>
      <w:r w:rsidRPr="00C32474">
        <w:rPr>
          <w:rFonts w:ascii="Times New Roman" w:hAnsi="Times New Roman"/>
        </w:rPr>
        <w:t>NAME-SURNAME</w:t>
      </w:r>
      <w:r>
        <w:rPr>
          <w:rFonts w:ascii="Times New Roman" w:hAnsi="Times New Roman"/>
        </w:rPr>
        <w:t xml:space="preserve">  </w:t>
      </w:r>
      <w:r w:rsidRPr="00C32474">
        <w:rPr>
          <w:rFonts w:ascii="Times New Roman" w:hAnsi="Times New Roman"/>
        </w:rPr>
        <w:t xml:space="preserve"> IDENTIFICATION</w:t>
      </w:r>
      <w:r>
        <w:rPr>
          <w:rFonts w:ascii="Times New Roman" w:hAnsi="Times New Roman"/>
        </w:rPr>
        <w:t xml:space="preserve"> </w:t>
      </w:r>
      <w:r w:rsidRPr="00C32474">
        <w:rPr>
          <w:rFonts w:ascii="Times New Roman" w:hAnsi="Times New Roman"/>
        </w:rPr>
        <w:t>NUMBER</w:t>
      </w:r>
      <w:r>
        <w:rPr>
          <w:rFonts w:ascii="Times New Roman" w:hAnsi="Times New Roman"/>
        </w:rPr>
        <w:t xml:space="preserve"> </w:t>
      </w:r>
      <w:r w:rsidRPr="00C32474">
        <w:rPr>
          <w:rFonts w:ascii="Times New Roman" w:hAnsi="Times New Roman"/>
        </w:rPr>
        <w:t>MOBILE</w:t>
      </w:r>
      <w:r>
        <w:rPr>
          <w:rFonts w:ascii="Times New Roman" w:hAnsi="Times New Roman"/>
        </w:rPr>
        <w:t xml:space="preserve"> </w:t>
      </w:r>
      <w:r w:rsidRPr="00C32474">
        <w:rPr>
          <w:rFonts w:ascii="Times New Roman" w:hAnsi="Times New Roman"/>
        </w:rPr>
        <w:t xml:space="preserve">NUMBER        AMOUNT OF SHARE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1)</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2)</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3)</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4)</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5)</w:t>
      </w:r>
    </w:p>
    <w:p w:rsidR="00C32474" w:rsidRDefault="00B73A94" w:rsidP="00C32474">
      <w:pPr>
        <w:spacing w:after="120"/>
        <w:ind w:firstLine="708"/>
        <w:jc w:val="both"/>
        <w:rPr>
          <w:rFonts w:ascii="Times New Roman" w:hAnsi="Times New Roman"/>
        </w:rPr>
      </w:pPr>
      <w:r>
        <w:rPr>
          <w:rFonts w:ascii="Times New Roman" w:hAnsi="Times New Roman"/>
        </w:rPr>
        <w:t>-</w:t>
      </w:r>
      <w:r w:rsidR="00C32474" w:rsidRPr="00C32474">
        <w:rPr>
          <w:rFonts w:ascii="Times New Roman" w:hAnsi="Times New Roman"/>
        </w:rPr>
        <w:t xml:space="preserve"> BALANCE–SHEET INFORMATION FOR THE LAST FIVE YEAR</w:t>
      </w:r>
      <w:r w:rsidR="00BB4B58">
        <w:rPr>
          <w:rFonts w:ascii="Times New Roman" w:hAnsi="Times New Roman"/>
        </w:rPr>
        <w:t>S</w:t>
      </w:r>
      <w:r>
        <w:rPr>
          <w:rFonts w:ascii="Times New Roman" w:hAnsi="Times New Roman"/>
        </w:rPr>
        <w:t xml:space="preserve"> </w:t>
      </w:r>
      <w:r w:rsidR="00C32474" w:rsidRPr="00C32474">
        <w:rPr>
          <w:rFonts w:ascii="Times New Roman" w:hAnsi="Times New Roman"/>
        </w:rPr>
        <w:t xml:space="preserve">(Thousand </w:t>
      </w:r>
      <w:r>
        <w:rPr>
          <w:rFonts w:ascii="Times New Roman" w:hAnsi="Times New Roman"/>
        </w:rPr>
        <w:t>T</w:t>
      </w:r>
      <w:r w:rsidR="00C32474" w:rsidRPr="00C32474">
        <w:rPr>
          <w:rFonts w:ascii="Times New Roman" w:hAnsi="Times New Roman"/>
        </w:rPr>
        <w:t xml:space="preserve">L)                      </w:t>
      </w:r>
    </w:p>
    <w:p w:rsidR="00C32474" w:rsidRDefault="00C32474" w:rsidP="00C32474">
      <w:pPr>
        <w:spacing w:after="120"/>
        <w:ind w:firstLine="708"/>
        <w:jc w:val="both"/>
        <w:rPr>
          <w:rFonts w:ascii="Times New Roman" w:hAnsi="Times New Roman"/>
        </w:rPr>
      </w:pPr>
      <w:r w:rsidRPr="00C32474">
        <w:rPr>
          <w:rFonts w:ascii="Times New Roman" w:hAnsi="Times New Roman"/>
        </w:rPr>
        <w:t>NET PROFIT AND LOSS        SHAREHOLDERS EQUITY          TOTAL ASSETS</w:t>
      </w:r>
    </w:p>
    <w:p w:rsidR="00FB7BAE" w:rsidRPr="00FB7BAE" w:rsidRDefault="00FB7BAE" w:rsidP="00FB7BAE">
      <w:pPr>
        <w:spacing w:after="120"/>
        <w:ind w:firstLine="708"/>
        <w:jc w:val="both"/>
        <w:rPr>
          <w:rFonts w:ascii="Times New Roman" w:hAnsi="Times New Roman"/>
        </w:rPr>
      </w:pPr>
      <w:r w:rsidRPr="00FB7BAE">
        <w:rPr>
          <w:rFonts w:ascii="Times New Roman" w:hAnsi="Times New Roman"/>
        </w:rPr>
        <w:t>The year    20............     ..........................                     ...............................</w:t>
      </w:r>
    </w:p>
    <w:p w:rsidR="00FB7BAE" w:rsidRPr="00FB7BAE" w:rsidRDefault="00FB7BAE" w:rsidP="00FB7BAE">
      <w:pPr>
        <w:spacing w:after="120"/>
        <w:ind w:firstLine="708"/>
        <w:jc w:val="both"/>
        <w:rPr>
          <w:rFonts w:ascii="Times New Roman" w:hAnsi="Times New Roman"/>
        </w:rPr>
      </w:pPr>
      <w:r w:rsidRPr="00FB7BAE">
        <w:rPr>
          <w:rFonts w:ascii="Times New Roman" w:hAnsi="Times New Roman"/>
        </w:rPr>
        <w:t>The year    20............     ..........................                     ...............................</w:t>
      </w:r>
    </w:p>
    <w:p w:rsidR="00FB7BAE" w:rsidRPr="00FB7BAE" w:rsidRDefault="00FB7BAE" w:rsidP="00FB7BAE">
      <w:pPr>
        <w:spacing w:after="120"/>
        <w:ind w:firstLine="708"/>
        <w:jc w:val="both"/>
        <w:rPr>
          <w:rFonts w:ascii="Times New Roman" w:hAnsi="Times New Roman"/>
        </w:rPr>
      </w:pPr>
      <w:r w:rsidRPr="00FB7BAE">
        <w:rPr>
          <w:rFonts w:ascii="Times New Roman" w:hAnsi="Times New Roman"/>
        </w:rPr>
        <w:t>The year    20...........      ...........................                     ……………………</w:t>
      </w:r>
    </w:p>
    <w:p w:rsidR="00FB7BAE" w:rsidRPr="00FB7BAE" w:rsidRDefault="00FB7BAE" w:rsidP="00FB7BAE">
      <w:pPr>
        <w:spacing w:after="120"/>
        <w:ind w:firstLine="708"/>
        <w:jc w:val="both"/>
        <w:rPr>
          <w:rFonts w:ascii="Times New Roman" w:hAnsi="Times New Roman"/>
        </w:rPr>
      </w:pPr>
      <w:r>
        <w:rPr>
          <w:rFonts w:ascii="Times New Roman" w:hAnsi="Times New Roman"/>
        </w:rPr>
        <w:t>T</w:t>
      </w:r>
      <w:r w:rsidRPr="00FB7BAE">
        <w:rPr>
          <w:rFonts w:ascii="Times New Roman" w:hAnsi="Times New Roman"/>
        </w:rPr>
        <w:t>he year    20...........      ...........................                     ……………………</w:t>
      </w:r>
    </w:p>
    <w:p w:rsidR="00C32474" w:rsidRDefault="00FB7BAE" w:rsidP="00FB7BAE">
      <w:pPr>
        <w:spacing w:after="120"/>
        <w:ind w:firstLine="708"/>
        <w:jc w:val="both"/>
        <w:rPr>
          <w:rFonts w:ascii="Times New Roman" w:hAnsi="Times New Roman"/>
        </w:rPr>
      </w:pPr>
      <w:r w:rsidRPr="00FB7BAE">
        <w:rPr>
          <w:rFonts w:ascii="Times New Roman" w:hAnsi="Times New Roman"/>
        </w:rPr>
        <w:t>The year    20...........     ……….................                     ……………………</w:t>
      </w:r>
    </w:p>
    <w:p w:rsidR="00851308" w:rsidRDefault="00C32474" w:rsidP="00C32474">
      <w:pPr>
        <w:spacing w:after="120"/>
        <w:ind w:firstLine="708"/>
        <w:jc w:val="both"/>
        <w:rPr>
          <w:rFonts w:ascii="Times New Roman" w:hAnsi="Times New Roman"/>
        </w:rPr>
      </w:pPr>
      <w:r w:rsidRPr="00C32474">
        <w:rPr>
          <w:rFonts w:ascii="Times New Roman" w:hAnsi="Times New Roman"/>
        </w:rPr>
        <w:t>-SUBSIDIARIES</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TITLE OF THE COMPANY</w:t>
      </w:r>
      <w:r w:rsidR="00851308">
        <w:rPr>
          <w:rFonts w:ascii="Times New Roman" w:hAnsi="Times New Roman"/>
        </w:rPr>
        <w:t xml:space="preserve"> </w:t>
      </w:r>
      <w:r w:rsidRPr="00C32474">
        <w:rPr>
          <w:rFonts w:ascii="Times New Roman" w:hAnsi="Times New Roman"/>
        </w:rPr>
        <w:t>TYPE OF ACTIVITY   CAPITAL   AMOUNT OF SHARE</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1)</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2)</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3)</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4)</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5)</w:t>
      </w:r>
    </w:p>
    <w:p w:rsidR="00C32474" w:rsidRDefault="00C32474" w:rsidP="00C32474">
      <w:pPr>
        <w:spacing w:after="120"/>
        <w:ind w:firstLine="708"/>
        <w:jc w:val="both"/>
        <w:rPr>
          <w:rFonts w:ascii="Times New Roman" w:hAnsi="Times New Roman"/>
        </w:rPr>
      </w:pPr>
    </w:p>
    <w:p w:rsidR="00C32474" w:rsidRPr="00C32474" w:rsidRDefault="00C32474" w:rsidP="00C32474">
      <w:pPr>
        <w:spacing w:after="120"/>
        <w:ind w:firstLine="708"/>
        <w:jc w:val="both"/>
        <w:rPr>
          <w:rFonts w:ascii="Times New Roman" w:hAnsi="Times New Roman"/>
        </w:rPr>
      </w:pPr>
      <w:r>
        <w:rPr>
          <w:rFonts w:ascii="Times New Roman" w:hAnsi="Times New Roman"/>
        </w:rPr>
        <w:t>-</w:t>
      </w:r>
      <w:r w:rsidRPr="00C32474">
        <w:rPr>
          <w:rFonts w:ascii="Times New Roman" w:hAnsi="Times New Roman"/>
        </w:rPr>
        <w:t xml:space="preserve"> REAL ESTATES  OWNED (photocopies of titles will be added):</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LOCATION</w:t>
      </w:r>
      <w:r w:rsidR="00BB4B58">
        <w:rPr>
          <w:rFonts w:ascii="Times New Roman" w:hAnsi="Times New Roman"/>
        </w:rPr>
        <w:t xml:space="preserve">    </w:t>
      </w:r>
      <w:r w:rsidRPr="00C32474">
        <w:rPr>
          <w:rFonts w:ascii="Times New Roman" w:hAnsi="Times New Roman"/>
        </w:rPr>
        <w:t xml:space="preserve">TYPE            PLOT         BLOCK           LAYOUT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1)</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2)</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3)</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4)</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5)</w:t>
      </w:r>
    </w:p>
    <w:p w:rsidR="00C32474" w:rsidRDefault="00C32474" w:rsidP="00C32474">
      <w:pPr>
        <w:spacing w:after="120"/>
        <w:ind w:firstLine="708"/>
        <w:jc w:val="both"/>
        <w:rPr>
          <w:rFonts w:ascii="Times New Roman" w:hAnsi="Times New Roman"/>
        </w:rPr>
      </w:pPr>
    </w:p>
    <w:p w:rsidR="00C32474" w:rsidRPr="00C32474" w:rsidRDefault="00C32474" w:rsidP="00FB7BAE">
      <w:pPr>
        <w:spacing w:after="120"/>
        <w:ind w:left="708" w:firstLine="60"/>
        <w:jc w:val="both"/>
        <w:rPr>
          <w:rFonts w:ascii="Times New Roman" w:hAnsi="Times New Roman"/>
        </w:rPr>
      </w:pPr>
      <w:r w:rsidRPr="00C32474">
        <w:rPr>
          <w:rFonts w:ascii="Times New Roman" w:hAnsi="Times New Roman"/>
        </w:rPr>
        <w:t>- MOVEBLE PROPERTIES (Will be specified in detail and the documents will be  added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1)</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2)</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3)</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4)</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5)</w:t>
      </w:r>
    </w:p>
    <w:p w:rsidR="00C32474" w:rsidRDefault="00C32474" w:rsidP="00C32474">
      <w:pPr>
        <w:spacing w:after="120"/>
        <w:ind w:firstLine="708"/>
        <w:jc w:val="both"/>
        <w:rPr>
          <w:rFonts w:ascii="Times New Roman" w:hAnsi="Times New Roman"/>
        </w:rPr>
      </w:pPr>
    </w:p>
    <w:p w:rsidR="00FB7BAE" w:rsidRDefault="00C32474" w:rsidP="00FB7BAE">
      <w:pPr>
        <w:spacing w:after="120"/>
        <w:ind w:left="708" w:firstLine="60"/>
        <w:jc w:val="both"/>
        <w:rPr>
          <w:rFonts w:ascii="Times New Roman" w:hAnsi="Times New Roman"/>
        </w:rPr>
      </w:pPr>
      <w:r w:rsidRPr="00C32474">
        <w:rPr>
          <w:rFonts w:ascii="Times New Roman" w:hAnsi="Times New Roman"/>
        </w:rPr>
        <w:t xml:space="preserve">-DETAILED BREAKDOWN OF THE RESOURCES TO BE USED/UTILIZED FOR THE STIPULATED CAPITAL (documents to be added) </w:t>
      </w:r>
      <w:r w:rsidR="00FB7BAE">
        <w:rPr>
          <w:rFonts w:ascii="Times New Roman" w:hAnsi="Times New Roman"/>
        </w:rPr>
        <w:t>:</w:t>
      </w:r>
    </w:p>
    <w:p w:rsidR="00FB7BAE" w:rsidRDefault="00FB7BAE" w:rsidP="00C32474">
      <w:pPr>
        <w:spacing w:after="120"/>
        <w:ind w:firstLine="708"/>
        <w:jc w:val="both"/>
        <w:rPr>
          <w:rFonts w:ascii="Times New Roman" w:hAnsi="Times New Roman"/>
        </w:rPr>
      </w:pPr>
      <w:r>
        <w:rPr>
          <w:rFonts w:ascii="Times New Roman" w:hAnsi="Times New Roman"/>
        </w:rPr>
        <w:t>1)</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2)</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3)</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4)</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5)</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w:t>
      </w:r>
    </w:p>
    <w:p w:rsidR="00C32474" w:rsidRDefault="00C32474" w:rsidP="00C32474">
      <w:pPr>
        <w:spacing w:after="120"/>
        <w:ind w:firstLine="708"/>
        <w:jc w:val="both"/>
        <w:rPr>
          <w:rFonts w:ascii="Times New Roman" w:hAnsi="Times New Roman"/>
        </w:rPr>
      </w:pP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I declare the accuracy of the above information</w:t>
      </w:r>
      <w:r>
        <w:rPr>
          <w:rFonts w:ascii="Times New Roman" w:hAnsi="Times New Roman"/>
        </w:rPr>
        <w:t>.</w:t>
      </w:r>
    </w:p>
    <w:p w:rsidR="00FB7BAE" w:rsidRDefault="00C32474" w:rsidP="00FB7BAE">
      <w:pPr>
        <w:spacing w:after="120"/>
        <w:ind w:firstLine="708"/>
        <w:jc w:val="center"/>
        <w:rPr>
          <w:rFonts w:ascii="Times New Roman" w:hAnsi="Times New Roman"/>
        </w:rPr>
      </w:pPr>
      <w:r>
        <w:rPr>
          <w:rFonts w:ascii="Times New Roman" w:hAnsi="Times New Roman"/>
        </w:rPr>
        <w:t xml:space="preserve">                                                                                                    SIGNITURE:</w:t>
      </w:r>
    </w:p>
    <w:p w:rsidR="00C32474" w:rsidRPr="00C32474" w:rsidRDefault="00FB7BAE" w:rsidP="00FB7BAE">
      <w:pPr>
        <w:spacing w:after="120"/>
        <w:ind w:firstLine="708"/>
        <w:jc w:val="center"/>
        <w:rPr>
          <w:rFonts w:ascii="Times New Roman" w:hAnsi="Times New Roman"/>
        </w:rPr>
      </w:pPr>
      <w:r>
        <w:rPr>
          <w:rFonts w:ascii="Times New Roman" w:hAnsi="Times New Roman"/>
        </w:rPr>
        <w:t xml:space="preserve">                                                                                                           </w:t>
      </w:r>
      <w:r w:rsidR="00C32474" w:rsidRPr="00C32474">
        <w:rPr>
          <w:rFonts w:ascii="Times New Roman" w:hAnsi="Times New Roman"/>
        </w:rPr>
        <w:t>DATE:.../.../20…..</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w:t>
      </w:r>
    </w:p>
    <w:p w:rsidR="00C32474" w:rsidRPr="00C32474" w:rsidRDefault="00C32474" w:rsidP="00C32474">
      <w:pPr>
        <w:spacing w:after="120"/>
        <w:ind w:firstLine="708"/>
        <w:jc w:val="both"/>
        <w:rPr>
          <w:rFonts w:ascii="Times New Roman" w:hAnsi="Times New Roman"/>
        </w:rPr>
      </w:pPr>
      <w:r w:rsidRPr="00C32474">
        <w:rPr>
          <w:rFonts w:ascii="Times New Roman" w:hAnsi="Times New Roman"/>
        </w:rPr>
        <w:t xml:space="preserve"> </w:t>
      </w:r>
    </w:p>
    <w:p w:rsidR="00C32474" w:rsidRPr="00C32474" w:rsidRDefault="00C32474" w:rsidP="00FB7BAE">
      <w:pPr>
        <w:spacing w:after="120"/>
        <w:ind w:left="708"/>
        <w:jc w:val="both"/>
        <w:rPr>
          <w:rFonts w:ascii="Times New Roman" w:hAnsi="Times New Roman"/>
        </w:rPr>
      </w:pPr>
      <w:r w:rsidRPr="00C32474">
        <w:rPr>
          <w:rFonts w:ascii="Times New Roman" w:hAnsi="Times New Roman"/>
        </w:rPr>
        <w:t xml:space="preserve">Note: This declaration shall be issued and signed </w:t>
      </w:r>
      <w:r w:rsidR="00BB4B58" w:rsidRPr="00BB4B58">
        <w:rPr>
          <w:rFonts w:ascii="Times New Roman" w:hAnsi="Times New Roman"/>
        </w:rPr>
        <w:t xml:space="preserve">by the person who has the authority to represent and bind legal entity </w:t>
      </w:r>
      <w:r w:rsidRPr="00C32474">
        <w:rPr>
          <w:rFonts w:ascii="Times New Roman" w:hAnsi="Times New Roman"/>
        </w:rPr>
        <w:t>in the presence of a notary</w:t>
      </w:r>
      <w:r w:rsidR="00BB4B58" w:rsidRPr="00BB4B58">
        <w:rPr>
          <w:rFonts w:ascii="Times New Roman" w:hAnsi="Times New Roman"/>
        </w:rPr>
        <w:t xml:space="preserve"> public</w:t>
      </w:r>
      <w:r w:rsidRPr="00C32474">
        <w:rPr>
          <w:rFonts w:ascii="Times New Roman" w:hAnsi="Times New Roman"/>
        </w:rPr>
        <w:t xml:space="preserve">. </w:t>
      </w:r>
    </w:p>
    <w:p w:rsidR="00C32474" w:rsidRPr="00C32474" w:rsidRDefault="00C32474" w:rsidP="00C32474">
      <w:pPr>
        <w:spacing w:after="120"/>
        <w:ind w:firstLine="708"/>
        <w:jc w:val="both"/>
        <w:rPr>
          <w:rFonts w:ascii="Times New Roman" w:hAnsi="Times New Roman"/>
        </w:rPr>
      </w:pPr>
    </w:p>
    <w:p w:rsidR="00C32474" w:rsidRPr="00C32474" w:rsidRDefault="00C32474" w:rsidP="00C32474">
      <w:pPr>
        <w:spacing w:after="120"/>
        <w:ind w:firstLine="708"/>
        <w:jc w:val="both"/>
        <w:rPr>
          <w:rFonts w:ascii="Times New Roman" w:hAnsi="Times New Roman"/>
        </w:rPr>
      </w:pPr>
    </w:p>
    <w:p w:rsidR="00E959BE" w:rsidRDefault="00E959BE" w:rsidP="00E959BE">
      <w:pPr>
        <w:spacing w:after="120"/>
        <w:ind w:firstLine="708"/>
        <w:jc w:val="both"/>
        <w:rPr>
          <w:rFonts w:ascii="Times New Roman" w:hAnsi="Times New Roman"/>
        </w:rPr>
      </w:pPr>
    </w:p>
    <w:sectPr w:rsidR="00E959BE" w:rsidSect="00BA3D9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B1" w:rsidRDefault="00350DB1" w:rsidP="008017C3">
      <w:r>
        <w:separator/>
      </w:r>
    </w:p>
  </w:endnote>
  <w:endnote w:type="continuationSeparator" w:id="0">
    <w:p w:rsidR="00350DB1" w:rsidRDefault="00350DB1" w:rsidP="0080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B1" w:rsidRDefault="00350DB1">
    <w:pPr>
      <w:pStyle w:val="Footer"/>
      <w:jc w:val="center"/>
    </w:pPr>
    <w:r>
      <w:fldChar w:fldCharType="begin"/>
    </w:r>
    <w:r>
      <w:instrText>PAGE   \* MERGEFORMAT</w:instrText>
    </w:r>
    <w:r>
      <w:fldChar w:fldCharType="separate"/>
    </w:r>
    <w:r w:rsidR="00806669" w:rsidRPr="00806669">
      <w:rPr>
        <w:noProof/>
        <w:lang w:val="tr-TR"/>
      </w:rPr>
      <w:t>23</w:t>
    </w:r>
    <w:r>
      <w:fldChar w:fldCharType="end"/>
    </w:r>
  </w:p>
  <w:p w:rsidR="00350DB1" w:rsidRDefault="00350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B1" w:rsidRDefault="00350DB1" w:rsidP="008017C3">
      <w:r>
        <w:separator/>
      </w:r>
    </w:p>
  </w:footnote>
  <w:footnote w:type="continuationSeparator" w:id="0">
    <w:p w:rsidR="00350DB1" w:rsidRDefault="00350DB1" w:rsidP="00801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0313"/>
    <w:multiLevelType w:val="hybridMultilevel"/>
    <w:tmpl w:val="22A68718"/>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8171EE"/>
    <w:multiLevelType w:val="hybridMultilevel"/>
    <w:tmpl w:val="B0EE390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8A56C7"/>
    <w:multiLevelType w:val="hybridMultilevel"/>
    <w:tmpl w:val="52D07B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EEC3CA1"/>
    <w:multiLevelType w:val="hybridMultilevel"/>
    <w:tmpl w:val="452E51EE"/>
    <w:lvl w:ilvl="0" w:tplc="050A9A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937BBF"/>
    <w:multiLevelType w:val="singleLevel"/>
    <w:tmpl w:val="4BC4FC60"/>
    <w:lvl w:ilvl="0">
      <w:start w:val="1"/>
      <w:numFmt w:val="lowerLetter"/>
      <w:lvlText w:val="%1)"/>
      <w:lvlJc w:val="left"/>
      <w:pPr>
        <w:tabs>
          <w:tab w:val="num" w:pos="1459"/>
        </w:tabs>
        <w:ind w:left="1459" w:hanging="360"/>
      </w:pPr>
      <w:rPr>
        <w:b/>
      </w:rPr>
    </w:lvl>
  </w:abstractNum>
  <w:num w:numId="1">
    <w:abstractNumId w:val="4"/>
    <w:lvlOverride w:ilvl="0">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1A8"/>
    <w:rsid w:val="00001914"/>
    <w:rsid w:val="000042B1"/>
    <w:rsid w:val="00004BCE"/>
    <w:rsid w:val="00010813"/>
    <w:rsid w:val="0001364B"/>
    <w:rsid w:val="000146B2"/>
    <w:rsid w:val="00021754"/>
    <w:rsid w:val="000217F2"/>
    <w:rsid w:val="00030D7D"/>
    <w:rsid w:val="00031AA8"/>
    <w:rsid w:val="0003489D"/>
    <w:rsid w:val="00035C29"/>
    <w:rsid w:val="0003666C"/>
    <w:rsid w:val="000369A4"/>
    <w:rsid w:val="00037B8B"/>
    <w:rsid w:val="00051555"/>
    <w:rsid w:val="000521F3"/>
    <w:rsid w:val="00052D8F"/>
    <w:rsid w:val="000546BF"/>
    <w:rsid w:val="00055290"/>
    <w:rsid w:val="00063B7D"/>
    <w:rsid w:val="00066E40"/>
    <w:rsid w:val="000675A2"/>
    <w:rsid w:val="00070EC3"/>
    <w:rsid w:val="00072692"/>
    <w:rsid w:val="00075226"/>
    <w:rsid w:val="000813F5"/>
    <w:rsid w:val="00081908"/>
    <w:rsid w:val="00083C86"/>
    <w:rsid w:val="00094BBD"/>
    <w:rsid w:val="00095BDD"/>
    <w:rsid w:val="00097AA9"/>
    <w:rsid w:val="000B4200"/>
    <w:rsid w:val="000B7ED7"/>
    <w:rsid w:val="000C1FD6"/>
    <w:rsid w:val="000C6A58"/>
    <w:rsid w:val="000C6D0B"/>
    <w:rsid w:val="000C6D5A"/>
    <w:rsid w:val="000D133F"/>
    <w:rsid w:val="000D2904"/>
    <w:rsid w:val="000D51C8"/>
    <w:rsid w:val="000E0D85"/>
    <w:rsid w:val="000E525B"/>
    <w:rsid w:val="000E6214"/>
    <w:rsid w:val="000F39E9"/>
    <w:rsid w:val="000F4BA0"/>
    <w:rsid w:val="001018BF"/>
    <w:rsid w:val="00101CC5"/>
    <w:rsid w:val="00104D3C"/>
    <w:rsid w:val="00107F46"/>
    <w:rsid w:val="00111092"/>
    <w:rsid w:val="00112548"/>
    <w:rsid w:val="00117B94"/>
    <w:rsid w:val="00120029"/>
    <w:rsid w:val="00130554"/>
    <w:rsid w:val="001340B9"/>
    <w:rsid w:val="00135DFB"/>
    <w:rsid w:val="001417B9"/>
    <w:rsid w:val="00143DE8"/>
    <w:rsid w:val="001445A4"/>
    <w:rsid w:val="001572CC"/>
    <w:rsid w:val="001618E0"/>
    <w:rsid w:val="00164536"/>
    <w:rsid w:val="0017116B"/>
    <w:rsid w:val="001747D2"/>
    <w:rsid w:val="001757CA"/>
    <w:rsid w:val="00176FBC"/>
    <w:rsid w:val="00190BA8"/>
    <w:rsid w:val="00192E09"/>
    <w:rsid w:val="00196083"/>
    <w:rsid w:val="001A55C2"/>
    <w:rsid w:val="001B2BFC"/>
    <w:rsid w:val="001B4369"/>
    <w:rsid w:val="001B6557"/>
    <w:rsid w:val="001C3C83"/>
    <w:rsid w:val="001C663E"/>
    <w:rsid w:val="001D18AF"/>
    <w:rsid w:val="001E285F"/>
    <w:rsid w:val="001E2D2E"/>
    <w:rsid w:val="001E3486"/>
    <w:rsid w:val="001E34E6"/>
    <w:rsid w:val="001E6775"/>
    <w:rsid w:val="001E6A6E"/>
    <w:rsid w:val="001F1264"/>
    <w:rsid w:val="00203A50"/>
    <w:rsid w:val="00204035"/>
    <w:rsid w:val="002056C4"/>
    <w:rsid w:val="002112A7"/>
    <w:rsid w:val="002164AC"/>
    <w:rsid w:val="0021671B"/>
    <w:rsid w:val="00216EDC"/>
    <w:rsid w:val="00221505"/>
    <w:rsid w:val="002264BB"/>
    <w:rsid w:val="002302F3"/>
    <w:rsid w:val="00230A0B"/>
    <w:rsid w:val="002312B7"/>
    <w:rsid w:val="00234789"/>
    <w:rsid w:val="002451F2"/>
    <w:rsid w:val="002454FC"/>
    <w:rsid w:val="002471C3"/>
    <w:rsid w:val="0025066F"/>
    <w:rsid w:val="002550DC"/>
    <w:rsid w:val="00256026"/>
    <w:rsid w:val="002568B1"/>
    <w:rsid w:val="002571A9"/>
    <w:rsid w:val="002602CE"/>
    <w:rsid w:val="00265C0C"/>
    <w:rsid w:val="002664EF"/>
    <w:rsid w:val="002666B8"/>
    <w:rsid w:val="00266738"/>
    <w:rsid w:val="00275ADE"/>
    <w:rsid w:val="00275FF2"/>
    <w:rsid w:val="00281AE2"/>
    <w:rsid w:val="0028306F"/>
    <w:rsid w:val="002966A4"/>
    <w:rsid w:val="0029761D"/>
    <w:rsid w:val="002A0AE4"/>
    <w:rsid w:val="002A1787"/>
    <w:rsid w:val="002A273E"/>
    <w:rsid w:val="002A2ABD"/>
    <w:rsid w:val="002A41E8"/>
    <w:rsid w:val="002B20ED"/>
    <w:rsid w:val="002B449D"/>
    <w:rsid w:val="002B7527"/>
    <w:rsid w:val="002B76C5"/>
    <w:rsid w:val="002C2A9D"/>
    <w:rsid w:val="002C3E92"/>
    <w:rsid w:val="002C4C06"/>
    <w:rsid w:val="002C6577"/>
    <w:rsid w:val="002D2030"/>
    <w:rsid w:val="002E19DB"/>
    <w:rsid w:val="002E2EDF"/>
    <w:rsid w:val="002E3E48"/>
    <w:rsid w:val="002F755A"/>
    <w:rsid w:val="003017E1"/>
    <w:rsid w:val="00303CB4"/>
    <w:rsid w:val="00305E6E"/>
    <w:rsid w:val="003135EB"/>
    <w:rsid w:val="00314D47"/>
    <w:rsid w:val="00314EA8"/>
    <w:rsid w:val="00320D8F"/>
    <w:rsid w:val="00324D63"/>
    <w:rsid w:val="00326522"/>
    <w:rsid w:val="00332F9B"/>
    <w:rsid w:val="00350DB1"/>
    <w:rsid w:val="00351F9E"/>
    <w:rsid w:val="00363410"/>
    <w:rsid w:val="00364A98"/>
    <w:rsid w:val="00364D58"/>
    <w:rsid w:val="00370C3D"/>
    <w:rsid w:val="003773AF"/>
    <w:rsid w:val="00377451"/>
    <w:rsid w:val="00385FB4"/>
    <w:rsid w:val="003870DB"/>
    <w:rsid w:val="00390968"/>
    <w:rsid w:val="00390F66"/>
    <w:rsid w:val="00391CCE"/>
    <w:rsid w:val="00397698"/>
    <w:rsid w:val="003A29F2"/>
    <w:rsid w:val="003A407D"/>
    <w:rsid w:val="003A4AE5"/>
    <w:rsid w:val="003A71B6"/>
    <w:rsid w:val="003A7F76"/>
    <w:rsid w:val="003B3F12"/>
    <w:rsid w:val="003B61DD"/>
    <w:rsid w:val="003B6EC9"/>
    <w:rsid w:val="003C2BB0"/>
    <w:rsid w:val="003C3B17"/>
    <w:rsid w:val="003D296E"/>
    <w:rsid w:val="003D4E50"/>
    <w:rsid w:val="003D52C8"/>
    <w:rsid w:val="003E067C"/>
    <w:rsid w:val="003E1902"/>
    <w:rsid w:val="003E4D31"/>
    <w:rsid w:val="003E6988"/>
    <w:rsid w:val="003F3FD2"/>
    <w:rsid w:val="0040018A"/>
    <w:rsid w:val="00403FC4"/>
    <w:rsid w:val="00405AC1"/>
    <w:rsid w:val="00410DAB"/>
    <w:rsid w:val="004167D8"/>
    <w:rsid w:val="00416A92"/>
    <w:rsid w:val="00421729"/>
    <w:rsid w:val="00422111"/>
    <w:rsid w:val="004252FD"/>
    <w:rsid w:val="00426076"/>
    <w:rsid w:val="00431AD4"/>
    <w:rsid w:val="004320E6"/>
    <w:rsid w:val="00434B3C"/>
    <w:rsid w:val="00436A56"/>
    <w:rsid w:val="00447A63"/>
    <w:rsid w:val="00454FDF"/>
    <w:rsid w:val="00455E83"/>
    <w:rsid w:val="00460105"/>
    <w:rsid w:val="00462983"/>
    <w:rsid w:val="0046317E"/>
    <w:rsid w:val="004641D3"/>
    <w:rsid w:val="00467EBA"/>
    <w:rsid w:val="00482A9E"/>
    <w:rsid w:val="004926D8"/>
    <w:rsid w:val="0049339F"/>
    <w:rsid w:val="004A2B9B"/>
    <w:rsid w:val="004A3238"/>
    <w:rsid w:val="004A462C"/>
    <w:rsid w:val="004A53DC"/>
    <w:rsid w:val="004A61E9"/>
    <w:rsid w:val="004B1395"/>
    <w:rsid w:val="004B1646"/>
    <w:rsid w:val="004B522A"/>
    <w:rsid w:val="004C27EF"/>
    <w:rsid w:val="004C452D"/>
    <w:rsid w:val="004D0E21"/>
    <w:rsid w:val="004D4FD9"/>
    <w:rsid w:val="004E0260"/>
    <w:rsid w:val="004E18EE"/>
    <w:rsid w:val="004E2638"/>
    <w:rsid w:val="004E3E6D"/>
    <w:rsid w:val="004E4A25"/>
    <w:rsid w:val="004E6584"/>
    <w:rsid w:val="004F36DF"/>
    <w:rsid w:val="004F415B"/>
    <w:rsid w:val="004F43BF"/>
    <w:rsid w:val="004F4438"/>
    <w:rsid w:val="004F75FF"/>
    <w:rsid w:val="00507275"/>
    <w:rsid w:val="005075AC"/>
    <w:rsid w:val="00510426"/>
    <w:rsid w:val="00510CB2"/>
    <w:rsid w:val="00513282"/>
    <w:rsid w:val="005138C1"/>
    <w:rsid w:val="00522A95"/>
    <w:rsid w:val="005238DB"/>
    <w:rsid w:val="00525371"/>
    <w:rsid w:val="00527007"/>
    <w:rsid w:val="005316AB"/>
    <w:rsid w:val="0054574D"/>
    <w:rsid w:val="00553405"/>
    <w:rsid w:val="005538D0"/>
    <w:rsid w:val="00553C65"/>
    <w:rsid w:val="005543AE"/>
    <w:rsid w:val="0055573A"/>
    <w:rsid w:val="0056171D"/>
    <w:rsid w:val="00561AC9"/>
    <w:rsid w:val="00565E10"/>
    <w:rsid w:val="00574F31"/>
    <w:rsid w:val="005774D2"/>
    <w:rsid w:val="005816C1"/>
    <w:rsid w:val="005819D4"/>
    <w:rsid w:val="00583A77"/>
    <w:rsid w:val="005863F1"/>
    <w:rsid w:val="005917B8"/>
    <w:rsid w:val="005A355B"/>
    <w:rsid w:val="005A427E"/>
    <w:rsid w:val="005A4F77"/>
    <w:rsid w:val="005A559B"/>
    <w:rsid w:val="005A65F2"/>
    <w:rsid w:val="005A6C85"/>
    <w:rsid w:val="005B0435"/>
    <w:rsid w:val="005B0BE5"/>
    <w:rsid w:val="005B1AD8"/>
    <w:rsid w:val="005B27AC"/>
    <w:rsid w:val="005B3319"/>
    <w:rsid w:val="005C2FEC"/>
    <w:rsid w:val="005C3455"/>
    <w:rsid w:val="005C4BA3"/>
    <w:rsid w:val="005C4F61"/>
    <w:rsid w:val="005C58D4"/>
    <w:rsid w:val="005D1399"/>
    <w:rsid w:val="005D4854"/>
    <w:rsid w:val="005D6EDB"/>
    <w:rsid w:val="005E153B"/>
    <w:rsid w:val="005E3915"/>
    <w:rsid w:val="005F2875"/>
    <w:rsid w:val="005F35E9"/>
    <w:rsid w:val="005F4440"/>
    <w:rsid w:val="005F4A5F"/>
    <w:rsid w:val="005F534F"/>
    <w:rsid w:val="005F7E03"/>
    <w:rsid w:val="00600125"/>
    <w:rsid w:val="006005D0"/>
    <w:rsid w:val="0060194B"/>
    <w:rsid w:val="00611BEA"/>
    <w:rsid w:val="006142DE"/>
    <w:rsid w:val="006144B5"/>
    <w:rsid w:val="006156E2"/>
    <w:rsid w:val="006170A2"/>
    <w:rsid w:val="00624A49"/>
    <w:rsid w:val="00626EB1"/>
    <w:rsid w:val="00627C06"/>
    <w:rsid w:val="00633CAB"/>
    <w:rsid w:val="006419E6"/>
    <w:rsid w:val="00650891"/>
    <w:rsid w:val="00651F80"/>
    <w:rsid w:val="00653FD4"/>
    <w:rsid w:val="00655CCD"/>
    <w:rsid w:val="006570E8"/>
    <w:rsid w:val="00667D4F"/>
    <w:rsid w:val="006809D0"/>
    <w:rsid w:val="00681E1A"/>
    <w:rsid w:val="0068522C"/>
    <w:rsid w:val="006914FB"/>
    <w:rsid w:val="00693799"/>
    <w:rsid w:val="00697732"/>
    <w:rsid w:val="006A3785"/>
    <w:rsid w:val="006A7A53"/>
    <w:rsid w:val="006B214B"/>
    <w:rsid w:val="006B28FD"/>
    <w:rsid w:val="006B6F33"/>
    <w:rsid w:val="006B7E8C"/>
    <w:rsid w:val="006C040A"/>
    <w:rsid w:val="006C1E0D"/>
    <w:rsid w:val="006C529B"/>
    <w:rsid w:val="006D0287"/>
    <w:rsid w:val="006D031B"/>
    <w:rsid w:val="006D5B96"/>
    <w:rsid w:val="006D7213"/>
    <w:rsid w:val="006E0831"/>
    <w:rsid w:val="006E3176"/>
    <w:rsid w:val="006E416F"/>
    <w:rsid w:val="006F18CA"/>
    <w:rsid w:val="006F25D1"/>
    <w:rsid w:val="006F6B2A"/>
    <w:rsid w:val="007028E4"/>
    <w:rsid w:val="00703194"/>
    <w:rsid w:val="00703AA0"/>
    <w:rsid w:val="00705BE8"/>
    <w:rsid w:val="00705E85"/>
    <w:rsid w:val="00713FB4"/>
    <w:rsid w:val="007204D2"/>
    <w:rsid w:val="00720D0E"/>
    <w:rsid w:val="007268A1"/>
    <w:rsid w:val="00730D38"/>
    <w:rsid w:val="007335A0"/>
    <w:rsid w:val="007351FD"/>
    <w:rsid w:val="00736E47"/>
    <w:rsid w:val="00741331"/>
    <w:rsid w:val="00741C81"/>
    <w:rsid w:val="007434DD"/>
    <w:rsid w:val="007475CE"/>
    <w:rsid w:val="007572DF"/>
    <w:rsid w:val="00760989"/>
    <w:rsid w:val="00761596"/>
    <w:rsid w:val="00761E19"/>
    <w:rsid w:val="00762B84"/>
    <w:rsid w:val="00764ADC"/>
    <w:rsid w:val="00766910"/>
    <w:rsid w:val="0076741A"/>
    <w:rsid w:val="00796708"/>
    <w:rsid w:val="007A068F"/>
    <w:rsid w:val="007A1938"/>
    <w:rsid w:val="007A267A"/>
    <w:rsid w:val="007A5334"/>
    <w:rsid w:val="007A6571"/>
    <w:rsid w:val="007B2499"/>
    <w:rsid w:val="007B3459"/>
    <w:rsid w:val="007B4585"/>
    <w:rsid w:val="007C212D"/>
    <w:rsid w:val="007D0C2B"/>
    <w:rsid w:val="007D449B"/>
    <w:rsid w:val="007D75EE"/>
    <w:rsid w:val="007E6CCC"/>
    <w:rsid w:val="007F414A"/>
    <w:rsid w:val="007F4D76"/>
    <w:rsid w:val="008017C3"/>
    <w:rsid w:val="00806669"/>
    <w:rsid w:val="00816A69"/>
    <w:rsid w:val="00821B4A"/>
    <w:rsid w:val="00827711"/>
    <w:rsid w:val="008306BE"/>
    <w:rsid w:val="008329E3"/>
    <w:rsid w:val="008354C3"/>
    <w:rsid w:val="00836917"/>
    <w:rsid w:val="00837BB3"/>
    <w:rsid w:val="0084232E"/>
    <w:rsid w:val="00847648"/>
    <w:rsid w:val="008508B0"/>
    <w:rsid w:val="00851308"/>
    <w:rsid w:val="00853CD9"/>
    <w:rsid w:val="00853DB8"/>
    <w:rsid w:val="00875D40"/>
    <w:rsid w:val="00876711"/>
    <w:rsid w:val="00876E65"/>
    <w:rsid w:val="00881C9B"/>
    <w:rsid w:val="0088219D"/>
    <w:rsid w:val="00883CC0"/>
    <w:rsid w:val="00885A9C"/>
    <w:rsid w:val="00890134"/>
    <w:rsid w:val="0089204A"/>
    <w:rsid w:val="0089245C"/>
    <w:rsid w:val="0089636B"/>
    <w:rsid w:val="008966BB"/>
    <w:rsid w:val="008969B9"/>
    <w:rsid w:val="008A2266"/>
    <w:rsid w:val="008A227D"/>
    <w:rsid w:val="008A3098"/>
    <w:rsid w:val="008B4EBB"/>
    <w:rsid w:val="008C2EAE"/>
    <w:rsid w:val="008C42D8"/>
    <w:rsid w:val="008C58CA"/>
    <w:rsid w:val="008C681A"/>
    <w:rsid w:val="008D1057"/>
    <w:rsid w:val="008D1F45"/>
    <w:rsid w:val="008D35E8"/>
    <w:rsid w:val="008D3CCB"/>
    <w:rsid w:val="008D5868"/>
    <w:rsid w:val="008E0540"/>
    <w:rsid w:val="008E05FD"/>
    <w:rsid w:val="008E06A1"/>
    <w:rsid w:val="008E4908"/>
    <w:rsid w:val="008E5A96"/>
    <w:rsid w:val="008F41FE"/>
    <w:rsid w:val="009017C9"/>
    <w:rsid w:val="00902D37"/>
    <w:rsid w:val="009161C7"/>
    <w:rsid w:val="009214B8"/>
    <w:rsid w:val="00925B67"/>
    <w:rsid w:val="00927194"/>
    <w:rsid w:val="00930C70"/>
    <w:rsid w:val="009349F3"/>
    <w:rsid w:val="00935731"/>
    <w:rsid w:val="00944B7B"/>
    <w:rsid w:val="00951A70"/>
    <w:rsid w:val="00953A20"/>
    <w:rsid w:val="00960B8C"/>
    <w:rsid w:val="009646E8"/>
    <w:rsid w:val="00967E6A"/>
    <w:rsid w:val="00982BC5"/>
    <w:rsid w:val="009920B8"/>
    <w:rsid w:val="009A30FD"/>
    <w:rsid w:val="009A3F31"/>
    <w:rsid w:val="009A5FE0"/>
    <w:rsid w:val="009B21DB"/>
    <w:rsid w:val="009C03F1"/>
    <w:rsid w:val="009D0CD1"/>
    <w:rsid w:val="009D3266"/>
    <w:rsid w:val="009D3EE9"/>
    <w:rsid w:val="009E1A3A"/>
    <w:rsid w:val="009E3130"/>
    <w:rsid w:val="009E325B"/>
    <w:rsid w:val="009E7694"/>
    <w:rsid w:val="009F30CA"/>
    <w:rsid w:val="009F4BDE"/>
    <w:rsid w:val="00A05804"/>
    <w:rsid w:val="00A243C0"/>
    <w:rsid w:val="00A25391"/>
    <w:rsid w:val="00A3337A"/>
    <w:rsid w:val="00A34FE6"/>
    <w:rsid w:val="00A3500A"/>
    <w:rsid w:val="00A46023"/>
    <w:rsid w:val="00A46F58"/>
    <w:rsid w:val="00A52753"/>
    <w:rsid w:val="00A60A3D"/>
    <w:rsid w:val="00A61C67"/>
    <w:rsid w:val="00A62AC6"/>
    <w:rsid w:val="00A9085F"/>
    <w:rsid w:val="00A912E4"/>
    <w:rsid w:val="00A93EAE"/>
    <w:rsid w:val="00A941E8"/>
    <w:rsid w:val="00A945E7"/>
    <w:rsid w:val="00A9474B"/>
    <w:rsid w:val="00A94D71"/>
    <w:rsid w:val="00A967A7"/>
    <w:rsid w:val="00A968F6"/>
    <w:rsid w:val="00A96C50"/>
    <w:rsid w:val="00AA02AE"/>
    <w:rsid w:val="00AA7DF3"/>
    <w:rsid w:val="00AA7E87"/>
    <w:rsid w:val="00AB30C5"/>
    <w:rsid w:val="00AB34C7"/>
    <w:rsid w:val="00AB3C0F"/>
    <w:rsid w:val="00AC3347"/>
    <w:rsid w:val="00AC38C7"/>
    <w:rsid w:val="00AD3EDE"/>
    <w:rsid w:val="00AE1E9E"/>
    <w:rsid w:val="00AE60F2"/>
    <w:rsid w:val="00AE77E2"/>
    <w:rsid w:val="00AE79D8"/>
    <w:rsid w:val="00AF08BD"/>
    <w:rsid w:val="00B01202"/>
    <w:rsid w:val="00B0309A"/>
    <w:rsid w:val="00B07663"/>
    <w:rsid w:val="00B165A3"/>
    <w:rsid w:val="00B17598"/>
    <w:rsid w:val="00B17946"/>
    <w:rsid w:val="00B2094E"/>
    <w:rsid w:val="00B269C6"/>
    <w:rsid w:val="00B26C3A"/>
    <w:rsid w:val="00B279D9"/>
    <w:rsid w:val="00B327FD"/>
    <w:rsid w:val="00B33104"/>
    <w:rsid w:val="00B35446"/>
    <w:rsid w:val="00B409A8"/>
    <w:rsid w:val="00B45FF7"/>
    <w:rsid w:val="00B47419"/>
    <w:rsid w:val="00B52575"/>
    <w:rsid w:val="00B6000F"/>
    <w:rsid w:val="00B709F8"/>
    <w:rsid w:val="00B73A94"/>
    <w:rsid w:val="00B7559B"/>
    <w:rsid w:val="00B81B35"/>
    <w:rsid w:val="00B83378"/>
    <w:rsid w:val="00B86E35"/>
    <w:rsid w:val="00B871A8"/>
    <w:rsid w:val="00B967C4"/>
    <w:rsid w:val="00B97116"/>
    <w:rsid w:val="00BA3D9A"/>
    <w:rsid w:val="00BA78A3"/>
    <w:rsid w:val="00BB0067"/>
    <w:rsid w:val="00BB17F8"/>
    <w:rsid w:val="00BB4B58"/>
    <w:rsid w:val="00BC3B03"/>
    <w:rsid w:val="00BC3D70"/>
    <w:rsid w:val="00BD3DA4"/>
    <w:rsid w:val="00BD4E4C"/>
    <w:rsid w:val="00BE1C87"/>
    <w:rsid w:val="00BE23E7"/>
    <w:rsid w:val="00BE512E"/>
    <w:rsid w:val="00BE649A"/>
    <w:rsid w:val="00BE73CC"/>
    <w:rsid w:val="00BF3B06"/>
    <w:rsid w:val="00C06098"/>
    <w:rsid w:val="00C11BB8"/>
    <w:rsid w:val="00C13A5E"/>
    <w:rsid w:val="00C172E4"/>
    <w:rsid w:val="00C20C14"/>
    <w:rsid w:val="00C32474"/>
    <w:rsid w:val="00C3327B"/>
    <w:rsid w:val="00C3670E"/>
    <w:rsid w:val="00C4787B"/>
    <w:rsid w:val="00C479D3"/>
    <w:rsid w:val="00C54AB1"/>
    <w:rsid w:val="00C561E9"/>
    <w:rsid w:val="00C627CA"/>
    <w:rsid w:val="00C64213"/>
    <w:rsid w:val="00C6767D"/>
    <w:rsid w:val="00C701EE"/>
    <w:rsid w:val="00C721B3"/>
    <w:rsid w:val="00C80C31"/>
    <w:rsid w:val="00C83E2E"/>
    <w:rsid w:val="00C84B92"/>
    <w:rsid w:val="00C86988"/>
    <w:rsid w:val="00C95AB0"/>
    <w:rsid w:val="00CA048C"/>
    <w:rsid w:val="00CA1A80"/>
    <w:rsid w:val="00CA3304"/>
    <w:rsid w:val="00CA47DF"/>
    <w:rsid w:val="00CA51CF"/>
    <w:rsid w:val="00CB4237"/>
    <w:rsid w:val="00CB5428"/>
    <w:rsid w:val="00CB7523"/>
    <w:rsid w:val="00CB7D25"/>
    <w:rsid w:val="00CC2ABA"/>
    <w:rsid w:val="00CC5BF6"/>
    <w:rsid w:val="00CC5FDD"/>
    <w:rsid w:val="00CC65EC"/>
    <w:rsid w:val="00CC7280"/>
    <w:rsid w:val="00CD6AF7"/>
    <w:rsid w:val="00CE0F37"/>
    <w:rsid w:val="00CE2C43"/>
    <w:rsid w:val="00CF04A1"/>
    <w:rsid w:val="00CF2C3E"/>
    <w:rsid w:val="00CF3F3D"/>
    <w:rsid w:val="00CF4792"/>
    <w:rsid w:val="00D06D93"/>
    <w:rsid w:val="00D102DC"/>
    <w:rsid w:val="00D12CEC"/>
    <w:rsid w:val="00D21E65"/>
    <w:rsid w:val="00D22922"/>
    <w:rsid w:val="00D250BC"/>
    <w:rsid w:val="00D30DDB"/>
    <w:rsid w:val="00D316E3"/>
    <w:rsid w:val="00D3221F"/>
    <w:rsid w:val="00D32BF4"/>
    <w:rsid w:val="00D3301B"/>
    <w:rsid w:val="00D34C1D"/>
    <w:rsid w:val="00D37A55"/>
    <w:rsid w:val="00D40A29"/>
    <w:rsid w:val="00D41303"/>
    <w:rsid w:val="00D43E74"/>
    <w:rsid w:val="00D4417F"/>
    <w:rsid w:val="00D514BC"/>
    <w:rsid w:val="00D51F61"/>
    <w:rsid w:val="00D54C7F"/>
    <w:rsid w:val="00D54CF7"/>
    <w:rsid w:val="00D573E9"/>
    <w:rsid w:val="00D61FA7"/>
    <w:rsid w:val="00D6275B"/>
    <w:rsid w:val="00D672E7"/>
    <w:rsid w:val="00D67349"/>
    <w:rsid w:val="00D80383"/>
    <w:rsid w:val="00D806F4"/>
    <w:rsid w:val="00D80A6E"/>
    <w:rsid w:val="00D80B14"/>
    <w:rsid w:val="00D84040"/>
    <w:rsid w:val="00D85BF2"/>
    <w:rsid w:val="00D878DB"/>
    <w:rsid w:val="00D900A8"/>
    <w:rsid w:val="00D912F5"/>
    <w:rsid w:val="00D96464"/>
    <w:rsid w:val="00D96E5C"/>
    <w:rsid w:val="00DA0742"/>
    <w:rsid w:val="00DA2E8D"/>
    <w:rsid w:val="00DA449C"/>
    <w:rsid w:val="00DA5039"/>
    <w:rsid w:val="00DB2816"/>
    <w:rsid w:val="00DB7279"/>
    <w:rsid w:val="00DC2661"/>
    <w:rsid w:val="00DD1136"/>
    <w:rsid w:val="00DD3BC8"/>
    <w:rsid w:val="00DD729E"/>
    <w:rsid w:val="00DD7F49"/>
    <w:rsid w:val="00DF0D0B"/>
    <w:rsid w:val="00DF106F"/>
    <w:rsid w:val="00DF3D54"/>
    <w:rsid w:val="00DF575D"/>
    <w:rsid w:val="00E030F1"/>
    <w:rsid w:val="00E0317B"/>
    <w:rsid w:val="00E108EB"/>
    <w:rsid w:val="00E11B49"/>
    <w:rsid w:val="00E212A3"/>
    <w:rsid w:val="00E21981"/>
    <w:rsid w:val="00E22723"/>
    <w:rsid w:val="00E26B78"/>
    <w:rsid w:val="00E31A95"/>
    <w:rsid w:val="00E32439"/>
    <w:rsid w:val="00E34F1A"/>
    <w:rsid w:val="00E37F36"/>
    <w:rsid w:val="00E403DC"/>
    <w:rsid w:val="00E4342D"/>
    <w:rsid w:val="00E46D15"/>
    <w:rsid w:val="00E47204"/>
    <w:rsid w:val="00E47590"/>
    <w:rsid w:val="00E501F3"/>
    <w:rsid w:val="00E5601D"/>
    <w:rsid w:val="00E61602"/>
    <w:rsid w:val="00E677F7"/>
    <w:rsid w:val="00E70295"/>
    <w:rsid w:val="00E7691C"/>
    <w:rsid w:val="00E80393"/>
    <w:rsid w:val="00E83BA6"/>
    <w:rsid w:val="00E90313"/>
    <w:rsid w:val="00E904D3"/>
    <w:rsid w:val="00E90CF8"/>
    <w:rsid w:val="00E90DA0"/>
    <w:rsid w:val="00E90E4F"/>
    <w:rsid w:val="00E91750"/>
    <w:rsid w:val="00E93458"/>
    <w:rsid w:val="00E94A19"/>
    <w:rsid w:val="00E959BE"/>
    <w:rsid w:val="00EA12A0"/>
    <w:rsid w:val="00EC4C1D"/>
    <w:rsid w:val="00EC547F"/>
    <w:rsid w:val="00ED1499"/>
    <w:rsid w:val="00ED2EEE"/>
    <w:rsid w:val="00ED3F4E"/>
    <w:rsid w:val="00ED41F9"/>
    <w:rsid w:val="00ED456D"/>
    <w:rsid w:val="00EE1FD7"/>
    <w:rsid w:val="00EE4A75"/>
    <w:rsid w:val="00EE55A8"/>
    <w:rsid w:val="00EE6F1E"/>
    <w:rsid w:val="00EE7927"/>
    <w:rsid w:val="00EF0BDB"/>
    <w:rsid w:val="00EF26E1"/>
    <w:rsid w:val="00EF46C9"/>
    <w:rsid w:val="00EF46D1"/>
    <w:rsid w:val="00F008C4"/>
    <w:rsid w:val="00F05440"/>
    <w:rsid w:val="00F05BCE"/>
    <w:rsid w:val="00F066B7"/>
    <w:rsid w:val="00F1223A"/>
    <w:rsid w:val="00F1455F"/>
    <w:rsid w:val="00F17D9D"/>
    <w:rsid w:val="00F3671A"/>
    <w:rsid w:val="00F37CFA"/>
    <w:rsid w:val="00F45C95"/>
    <w:rsid w:val="00F45D0F"/>
    <w:rsid w:val="00F50ABD"/>
    <w:rsid w:val="00F50DFC"/>
    <w:rsid w:val="00F511B7"/>
    <w:rsid w:val="00F534BC"/>
    <w:rsid w:val="00F5526B"/>
    <w:rsid w:val="00F55CBB"/>
    <w:rsid w:val="00F55ED1"/>
    <w:rsid w:val="00F66CF2"/>
    <w:rsid w:val="00F675F5"/>
    <w:rsid w:val="00F70242"/>
    <w:rsid w:val="00F7162E"/>
    <w:rsid w:val="00F718CC"/>
    <w:rsid w:val="00F71B4B"/>
    <w:rsid w:val="00F72D4F"/>
    <w:rsid w:val="00F76501"/>
    <w:rsid w:val="00F80402"/>
    <w:rsid w:val="00F83849"/>
    <w:rsid w:val="00F94F33"/>
    <w:rsid w:val="00F9523A"/>
    <w:rsid w:val="00FA0949"/>
    <w:rsid w:val="00FB0D8D"/>
    <w:rsid w:val="00FB3437"/>
    <w:rsid w:val="00FB7BAE"/>
    <w:rsid w:val="00FD321C"/>
    <w:rsid w:val="00FD7401"/>
    <w:rsid w:val="00FE522D"/>
    <w:rsid w:val="00FE7F5D"/>
    <w:rsid w:val="00FF3972"/>
    <w:rsid w:val="00FF4ACA"/>
    <w:rsid w:val="00FF69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1A8"/>
    <w:pPr>
      <w:overflowPunct w:val="0"/>
      <w:autoSpaceDE w:val="0"/>
      <w:autoSpaceDN w:val="0"/>
      <w:adjustRightInd w:val="0"/>
    </w:pPr>
    <w:rPr>
      <w:rFonts w:ascii="Courier New" w:hAnsi="Courier New"/>
      <w:sz w:val="24"/>
    </w:rPr>
  </w:style>
  <w:style w:type="paragraph" w:styleId="Heading1">
    <w:name w:val="heading 1"/>
    <w:basedOn w:val="Normal"/>
    <w:next w:val="Normal"/>
    <w:qFormat/>
    <w:rsid w:val="00B871A8"/>
    <w:pPr>
      <w:keepNext/>
      <w:spacing w:after="120"/>
      <w:ind w:firstLine="709"/>
      <w:jc w:val="both"/>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71A8"/>
    <w:pPr>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styleId="BodyText">
    <w:name w:val="Body Text"/>
    <w:basedOn w:val="Normal"/>
    <w:rsid w:val="00B871A8"/>
    <w:pPr>
      <w:spacing w:line="480" w:lineRule="atLeast"/>
      <w:jc w:val="both"/>
    </w:pPr>
    <w:rPr>
      <w:rFonts w:ascii="Arial" w:hAnsi="Arial" w:cs="Arial"/>
    </w:rPr>
  </w:style>
  <w:style w:type="paragraph" w:styleId="BodyTextIndent">
    <w:name w:val="Body Text Indent"/>
    <w:basedOn w:val="Normal"/>
    <w:rsid w:val="00B871A8"/>
    <w:pPr>
      <w:ind w:firstLine="709"/>
      <w:jc w:val="both"/>
    </w:pPr>
    <w:rPr>
      <w:rFonts w:ascii="Arial" w:hAnsi="Arial" w:cs="Arial"/>
    </w:rPr>
  </w:style>
  <w:style w:type="paragraph" w:styleId="BodyText2">
    <w:name w:val="Body Text 2"/>
    <w:basedOn w:val="Normal"/>
    <w:rsid w:val="00B871A8"/>
    <w:pPr>
      <w:spacing w:line="480" w:lineRule="atLeast"/>
      <w:jc w:val="center"/>
    </w:pPr>
    <w:rPr>
      <w:rFonts w:ascii="Arial" w:hAnsi="Arial" w:cs="Arial"/>
    </w:rPr>
  </w:style>
  <w:style w:type="paragraph" w:styleId="BalloonText">
    <w:name w:val="Balloon Text"/>
    <w:basedOn w:val="Normal"/>
    <w:link w:val="BalloonTextChar"/>
    <w:rsid w:val="00561AC9"/>
    <w:rPr>
      <w:rFonts w:ascii="Tahoma" w:hAnsi="Tahoma" w:cs="Tahoma"/>
      <w:sz w:val="16"/>
      <w:szCs w:val="16"/>
    </w:rPr>
  </w:style>
  <w:style w:type="character" w:customStyle="1" w:styleId="BalloonTextChar">
    <w:name w:val="Balloon Text Char"/>
    <w:link w:val="BalloonText"/>
    <w:rsid w:val="00561AC9"/>
    <w:rPr>
      <w:rFonts w:ascii="Tahoma" w:hAnsi="Tahoma" w:cs="Tahoma"/>
      <w:sz w:val="16"/>
      <w:szCs w:val="16"/>
      <w:lang w:val="en-US" w:eastAsia="en-US"/>
    </w:rPr>
  </w:style>
  <w:style w:type="character" w:styleId="Hyperlink">
    <w:name w:val="Hyperlink"/>
    <w:uiPriority w:val="99"/>
    <w:unhideWhenUsed/>
    <w:rsid w:val="00A3337A"/>
    <w:rPr>
      <w:color w:val="0000FF"/>
      <w:u w:val="single"/>
    </w:rPr>
  </w:style>
  <w:style w:type="paragraph" w:styleId="Header">
    <w:name w:val="header"/>
    <w:basedOn w:val="Normal"/>
    <w:link w:val="HeaderChar"/>
    <w:rsid w:val="008017C3"/>
    <w:pPr>
      <w:tabs>
        <w:tab w:val="center" w:pos="4536"/>
        <w:tab w:val="right" w:pos="9072"/>
      </w:tabs>
    </w:pPr>
  </w:style>
  <w:style w:type="character" w:customStyle="1" w:styleId="HeaderChar">
    <w:name w:val="Header Char"/>
    <w:link w:val="Header"/>
    <w:rsid w:val="008017C3"/>
    <w:rPr>
      <w:rFonts w:ascii="Courier New" w:hAnsi="Courier New"/>
      <w:sz w:val="24"/>
      <w:lang w:val="en-US" w:eastAsia="en-US"/>
    </w:rPr>
  </w:style>
  <w:style w:type="paragraph" w:styleId="Footer">
    <w:name w:val="footer"/>
    <w:basedOn w:val="Normal"/>
    <w:link w:val="FooterChar"/>
    <w:uiPriority w:val="99"/>
    <w:rsid w:val="008017C3"/>
    <w:pPr>
      <w:tabs>
        <w:tab w:val="center" w:pos="4536"/>
        <w:tab w:val="right" w:pos="9072"/>
      </w:tabs>
    </w:pPr>
  </w:style>
  <w:style w:type="character" w:customStyle="1" w:styleId="FooterChar">
    <w:name w:val="Footer Char"/>
    <w:link w:val="Footer"/>
    <w:uiPriority w:val="99"/>
    <w:rsid w:val="008017C3"/>
    <w:rPr>
      <w:rFonts w:ascii="Courier New" w:hAnsi="Courier New"/>
      <w:sz w:val="24"/>
      <w:lang w:val="en-US" w:eastAsia="en-US"/>
    </w:rPr>
  </w:style>
  <w:style w:type="character" w:styleId="BookTitle">
    <w:name w:val="Book Title"/>
    <w:uiPriority w:val="33"/>
    <w:qFormat/>
    <w:rsid w:val="00454FDF"/>
    <w:rPr>
      <w:b/>
      <w:bCs/>
      <w:smallCaps/>
      <w:spacing w:val="5"/>
    </w:rPr>
  </w:style>
  <w:style w:type="paragraph" w:styleId="ListParagraph">
    <w:name w:val="List Paragraph"/>
    <w:basedOn w:val="Normal"/>
    <w:uiPriority w:val="34"/>
    <w:qFormat/>
    <w:rsid w:val="004A61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1A8"/>
    <w:pPr>
      <w:overflowPunct w:val="0"/>
      <w:autoSpaceDE w:val="0"/>
      <w:autoSpaceDN w:val="0"/>
      <w:adjustRightInd w:val="0"/>
    </w:pPr>
    <w:rPr>
      <w:rFonts w:ascii="Courier New" w:hAnsi="Courier New"/>
      <w:sz w:val="24"/>
    </w:rPr>
  </w:style>
  <w:style w:type="paragraph" w:styleId="Heading1">
    <w:name w:val="heading 1"/>
    <w:basedOn w:val="Normal"/>
    <w:next w:val="Normal"/>
    <w:qFormat/>
    <w:rsid w:val="00B871A8"/>
    <w:pPr>
      <w:keepNext/>
      <w:spacing w:after="120"/>
      <w:ind w:firstLine="709"/>
      <w:jc w:val="both"/>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71A8"/>
    <w:pPr>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styleId="BodyText">
    <w:name w:val="Body Text"/>
    <w:basedOn w:val="Normal"/>
    <w:rsid w:val="00B871A8"/>
    <w:pPr>
      <w:spacing w:line="480" w:lineRule="atLeast"/>
      <w:jc w:val="both"/>
    </w:pPr>
    <w:rPr>
      <w:rFonts w:ascii="Arial" w:hAnsi="Arial" w:cs="Arial"/>
    </w:rPr>
  </w:style>
  <w:style w:type="paragraph" w:styleId="BodyTextIndent">
    <w:name w:val="Body Text Indent"/>
    <w:basedOn w:val="Normal"/>
    <w:rsid w:val="00B871A8"/>
    <w:pPr>
      <w:ind w:firstLine="709"/>
      <w:jc w:val="both"/>
    </w:pPr>
    <w:rPr>
      <w:rFonts w:ascii="Arial" w:hAnsi="Arial" w:cs="Arial"/>
    </w:rPr>
  </w:style>
  <w:style w:type="paragraph" w:styleId="BodyText2">
    <w:name w:val="Body Text 2"/>
    <w:basedOn w:val="Normal"/>
    <w:rsid w:val="00B871A8"/>
    <w:pPr>
      <w:spacing w:line="480" w:lineRule="atLeast"/>
      <w:jc w:val="center"/>
    </w:pPr>
    <w:rPr>
      <w:rFonts w:ascii="Arial" w:hAnsi="Arial" w:cs="Arial"/>
    </w:rPr>
  </w:style>
  <w:style w:type="paragraph" w:styleId="BalloonText">
    <w:name w:val="Balloon Text"/>
    <w:basedOn w:val="Normal"/>
    <w:link w:val="BalloonTextChar"/>
    <w:rsid w:val="00561AC9"/>
    <w:rPr>
      <w:rFonts w:ascii="Tahoma" w:hAnsi="Tahoma" w:cs="Tahoma"/>
      <w:sz w:val="16"/>
      <w:szCs w:val="16"/>
    </w:rPr>
  </w:style>
  <w:style w:type="character" w:customStyle="1" w:styleId="BalloonTextChar">
    <w:name w:val="Balloon Text Char"/>
    <w:link w:val="BalloonText"/>
    <w:rsid w:val="00561AC9"/>
    <w:rPr>
      <w:rFonts w:ascii="Tahoma" w:hAnsi="Tahoma" w:cs="Tahoma"/>
      <w:sz w:val="16"/>
      <w:szCs w:val="16"/>
      <w:lang w:val="en-US" w:eastAsia="en-US"/>
    </w:rPr>
  </w:style>
  <w:style w:type="character" w:styleId="Hyperlink">
    <w:name w:val="Hyperlink"/>
    <w:uiPriority w:val="99"/>
    <w:unhideWhenUsed/>
    <w:rsid w:val="00A3337A"/>
    <w:rPr>
      <w:color w:val="0000FF"/>
      <w:u w:val="single"/>
    </w:rPr>
  </w:style>
  <w:style w:type="paragraph" w:styleId="Header">
    <w:name w:val="header"/>
    <w:basedOn w:val="Normal"/>
    <w:link w:val="HeaderChar"/>
    <w:rsid w:val="008017C3"/>
    <w:pPr>
      <w:tabs>
        <w:tab w:val="center" w:pos="4536"/>
        <w:tab w:val="right" w:pos="9072"/>
      </w:tabs>
    </w:pPr>
  </w:style>
  <w:style w:type="character" w:customStyle="1" w:styleId="HeaderChar">
    <w:name w:val="Header Char"/>
    <w:link w:val="Header"/>
    <w:rsid w:val="008017C3"/>
    <w:rPr>
      <w:rFonts w:ascii="Courier New" w:hAnsi="Courier New"/>
      <w:sz w:val="24"/>
      <w:lang w:val="en-US" w:eastAsia="en-US"/>
    </w:rPr>
  </w:style>
  <w:style w:type="paragraph" w:styleId="Footer">
    <w:name w:val="footer"/>
    <w:basedOn w:val="Normal"/>
    <w:link w:val="FooterChar"/>
    <w:uiPriority w:val="99"/>
    <w:rsid w:val="008017C3"/>
    <w:pPr>
      <w:tabs>
        <w:tab w:val="center" w:pos="4536"/>
        <w:tab w:val="right" w:pos="9072"/>
      </w:tabs>
    </w:pPr>
  </w:style>
  <w:style w:type="character" w:customStyle="1" w:styleId="FooterChar">
    <w:name w:val="Footer Char"/>
    <w:link w:val="Footer"/>
    <w:uiPriority w:val="99"/>
    <w:rsid w:val="008017C3"/>
    <w:rPr>
      <w:rFonts w:ascii="Courier New" w:hAnsi="Courier New"/>
      <w:sz w:val="24"/>
      <w:lang w:val="en-US" w:eastAsia="en-US"/>
    </w:rPr>
  </w:style>
  <w:style w:type="character" w:styleId="BookTitle">
    <w:name w:val="Book Title"/>
    <w:uiPriority w:val="33"/>
    <w:qFormat/>
    <w:rsid w:val="00454FDF"/>
    <w:rPr>
      <w:b/>
      <w:bCs/>
      <w:smallCaps/>
      <w:spacing w:val="5"/>
    </w:rPr>
  </w:style>
  <w:style w:type="paragraph" w:styleId="ListParagraph">
    <w:name w:val="List Paragraph"/>
    <w:basedOn w:val="Normal"/>
    <w:uiPriority w:val="34"/>
    <w:qFormat/>
    <w:rsid w:val="004A6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95012">
      <w:bodyDiv w:val="1"/>
      <w:marLeft w:val="0"/>
      <w:marRight w:val="0"/>
      <w:marTop w:val="0"/>
      <w:marBottom w:val="0"/>
      <w:divBdr>
        <w:top w:val="none" w:sz="0" w:space="0" w:color="auto"/>
        <w:left w:val="none" w:sz="0" w:space="0" w:color="auto"/>
        <w:bottom w:val="none" w:sz="0" w:space="0" w:color="auto"/>
        <w:right w:val="none" w:sz="0" w:space="0" w:color="auto"/>
      </w:divBdr>
    </w:div>
    <w:div w:id="1296595484">
      <w:bodyDiv w:val="1"/>
      <w:marLeft w:val="0"/>
      <w:marRight w:val="0"/>
      <w:marTop w:val="0"/>
      <w:marBottom w:val="0"/>
      <w:divBdr>
        <w:top w:val="none" w:sz="0" w:space="0" w:color="auto"/>
        <w:left w:val="none" w:sz="0" w:space="0" w:color="auto"/>
        <w:bottom w:val="none" w:sz="0" w:space="0" w:color="auto"/>
        <w:right w:val="none" w:sz="0" w:space="0" w:color="auto"/>
      </w:divBdr>
    </w:div>
    <w:div w:id="173827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8DF3-21B7-4104-B880-6EDDEC07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9678</Words>
  <Characters>52680</Characters>
  <Application>Microsoft Office Word</Application>
  <DocSecurity>0</DocSecurity>
  <Lines>439</Lines>
  <Paragraphs>124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hm</Company>
  <LinksUpToDate>false</LinksUpToDate>
  <CharactersWithSpaces>62234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 ARMUTLU</dc:creator>
  <cp:lastModifiedBy>BEKIR ARMUTLU</cp:lastModifiedBy>
  <cp:revision>4</cp:revision>
  <cp:lastPrinted>2018-03-09T08:31:00Z</cp:lastPrinted>
  <dcterms:created xsi:type="dcterms:W3CDTF">2018-11-27T12:44:00Z</dcterms:created>
  <dcterms:modified xsi:type="dcterms:W3CDTF">2018-11-28T11:14:00Z</dcterms:modified>
</cp:coreProperties>
</file>