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544649" w14:textId="77777777" w:rsidR="00A13749" w:rsidRDefault="00A13749" w:rsidP="00A13749">
      <w:pPr>
        <w:pStyle w:val="Gvdemetni40"/>
        <w:shd w:val="clear" w:color="auto" w:fill="auto"/>
        <w:spacing w:before="0"/>
        <w:ind w:right="20"/>
        <w:rPr>
          <w:rStyle w:val="Gvdemetni41"/>
          <w:b/>
          <w:bCs/>
          <w:lang w:val="en-GB"/>
        </w:rPr>
      </w:pPr>
    </w:p>
    <w:p w14:paraId="731925D9" w14:textId="77777777" w:rsidR="003B4E90" w:rsidRDefault="003B4E90" w:rsidP="00A13749">
      <w:pPr>
        <w:pStyle w:val="Gvdemetni30"/>
        <w:shd w:val="clear" w:color="auto" w:fill="auto"/>
        <w:spacing w:before="1029" w:after="1742"/>
        <w:ind w:right="20"/>
        <w:rPr>
          <w:lang w:val="en-GB"/>
        </w:rPr>
      </w:pPr>
    </w:p>
    <w:p w14:paraId="26CDF30A" w14:textId="77777777" w:rsidR="003B4E90" w:rsidRDefault="003B4E90" w:rsidP="00A13749">
      <w:pPr>
        <w:pStyle w:val="Gvdemetni30"/>
        <w:shd w:val="clear" w:color="auto" w:fill="auto"/>
        <w:spacing w:before="1029" w:after="1742"/>
        <w:ind w:right="20"/>
        <w:rPr>
          <w:lang w:val="en-GB"/>
        </w:rPr>
      </w:pPr>
      <w:r w:rsidRPr="00BD5D6D">
        <w:rPr>
          <w:b w:val="0"/>
          <w:noProof/>
          <w:color w:val="000080"/>
          <w:sz w:val="32"/>
          <w:szCs w:val="32"/>
          <w:lang w:bidi="ar-SA"/>
        </w:rPr>
        <w:drawing>
          <wp:anchor distT="0" distB="0" distL="114300" distR="114300" simplePos="0" relativeHeight="251658240" behindDoc="0" locked="0" layoutInCell="1" allowOverlap="1" wp14:anchorId="00EB7CA0" wp14:editId="6518B4F4">
            <wp:simplePos x="0" y="0"/>
            <wp:positionH relativeFrom="column">
              <wp:posOffset>2242820</wp:posOffset>
            </wp:positionH>
            <wp:positionV relativeFrom="paragraph">
              <wp:posOffset>-1235075</wp:posOffset>
            </wp:positionV>
            <wp:extent cx="1044321" cy="1105150"/>
            <wp:effectExtent l="152400" t="152400" r="365760" b="361950"/>
            <wp:wrapSquare wrapText="bothSides"/>
            <wp:docPr id="6" name="Resim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ms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44321" cy="1105150"/>
                    </a:xfrm>
                    <a:prstGeom prst="rect">
                      <a:avLst/>
                    </a:prstGeom>
                    <a:ln>
                      <a:noFill/>
                    </a:ln>
                    <a:effectLst>
                      <a:outerShdw blurRad="292100" dist="139700" dir="2700000" algn="tl" rotWithShape="0">
                        <a:srgbClr val="333333">
                          <a:alpha val="65000"/>
                        </a:srgbClr>
                      </a:outerShdw>
                    </a:effectLst>
                  </pic:spPr>
                </pic:pic>
              </a:graphicData>
            </a:graphic>
          </wp:anchor>
        </w:drawing>
      </w:r>
    </w:p>
    <w:p w14:paraId="45F18E30" w14:textId="77777777" w:rsidR="00A13749" w:rsidRPr="00A94E30" w:rsidRDefault="00A13749" w:rsidP="00A13749">
      <w:pPr>
        <w:pStyle w:val="Gvdemetni30"/>
        <w:shd w:val="clear" w:color="auto" w:fill="auto"/>
        <w:spacing w:before="1029" w:after="1742"/>
        <w:ind w:right="20"/>
        <w:rPr>
          <w:lang w:val="en-GB"/>
        </w:rPr>
      </w:pPr>
      <w:r w:rsidRPr="00A94E30">
        <w:rPr>
          <w:lang w:val="en-GB"/>
        </w:rPr>
        <w:t>REPUBLIC OF TURKEY</w:t>
      </w:r>
      <w:r w:rsidRPr="00A94E30">
        <w:rPr>
          <w:lang w:val="en-GB"/>
        </w:rPr>
        <w:br/>
        <w:t>MINISTRY OF TREASURY AND FINANCE</w:t>
      </w:r>
      <w:r w:rsidRPr="00A94E30">
        <w:rPr>
          <w:lang w:val="en-GB"/>
        </w:rPr>
        <w:br/>
        <w:t>Financial Crimes Investigation Board</w:t>
      </w:r>
    </w:p>
    <w:p w14:paraId="5EE8B32F" w14:textId="77777777" w:rsidR="00A13749" w:rsidRDefault="00A13749" w:rsidP="00A13749">
      <w:pPr>
        <w:pStyle w:val="Gvdemetni40"/>
        <w:shd w:val="clear" w:color="auto" w:fill="auto"/>
        <w:spacing w:before="0"/>
        <w:ind w:right="20"/>
        <w:rPr>
          <w:rStyle w:val="Gvdemetni41"/>
          <w:b/>
          <w:bCs/>
          <w:lang w:val="en-GB"/>
        </w:rPr>
      </w:pPr>
    </w:p>
    <w:p w14:paraId="202EF38F" w14:textId="77777777" w:rsidR="00A13749" w:rsidRPr="00A94E30" w:rsidRDefault="00A13749" w:rsidP="00A13749">
      <w:pPr>
        <w:pStyle w:val="Gvdemetni40"/>
        <w:shd w:val="clear" w:color="auto" w:fill="auto"/>
        <w:spacing w:before="0"/>
        <w:ind w:right="20"/>
        <w:rPr>
          <w:rStyle w:val="Gvdemetni41"/>
          <w:b/>
          <w:bCs/>
          <w:lang w:val="en-GB"/>
        </w:rPr>
      </w:pPr>
      <w:r w:rsidRPr="00A94E30">
        <w:rPr>
          <w:rStyle w:val="Gvdemetni41"/>
          <w:b/>
          <w:bCs/>
          <w:lang w:val="en-GB"/>
        </w:rPr>
        <w:t xml:space="preserve">GUIDANCE FOR THE FREEZING/UNFREEZING </w:t>
      </w:r>
    </w:p>
    <w:p w14:paraId="4442747D" w14:textId="77777777" w:rsidR="00A13749" w:rsidRPr="00A94E30" w:rsidRDefault="00A13749" w:rsidP="00A13749">
      <w:pPr>
        <w:pStyle w:val="Gvdemetni40"/>
        <w:shd w:val="clear" w:color="auto" w:fill="auto"/>
        <w:spacing w:before="0"/>
        <w:ind w:right="20"/>
        <w:rPr>
          <w:rStyle w:val="Gvdemetni41"/>
          <w:b/>
          <w:bCs/>
          <w:lang w:val="en-GB"/>
        </w:rPr>
      </w:pPr>
      <w:r w:rsidRPr="00A94E30">
        <w:rPr>
          <w:rStyle w:val="Gvdemetni41"/>
          <w:b/>
          <w:bCs/>
          <w:lang w:val="en-GB"/>
        </w:rPr>
        <w:t xml:space="preserve">OF ASSETS </w:t>
      </w:r>
    </w:p>
    <w:p w14:paraId="447BBA73" w14:textId="77777777" w:rsidR="00A13749" w:rsidRDefault="00A13749" w:rsidP="00314E97">
      <w:pPr>
        <w:pStyle w:val="Gvdemetni20"/>
        <w:shd w:val="clear" w:color="auto" w:fill="auto"/>
        <w:rPr>
          <w:lang w:val="en-GB"/>
        </w:rPr>
      </w:pPr>
    </w:p>
    <w:p w14:paraId="59AC9BDA" w14:textId="77777777" w:rsidR="00A13749" w:rsidRDefault="00A13749" w:rsidP="00314E97">
      <w:pPr>
        <w:pStyle w:val="Gvdemetni20"/>
        <w:shd w:val="clear" w:color="auto" w:fill="auto"/>
        <w:rPr>
          <w:lang w:val="en-GB"/>
        </w:rPr>
      </w:pPr>
    </w:p>
    <w:p w14:paraId="4DE3DE60" w14:textId="77777777" w:rsidR="00A13749" w:rsidRDefault="00A13749">
      <w:pPr>
        <w:rPr>
          <w:rFonts w:ascii="Times New Roman" w:eastAsia="Times New Roman" w:hAnsi="Times New Roman" w:cs="Times New Roman"/>
          <w:lang w:val="en-GB"/>
        </w:rPr>
      </w:pPr>
      <w:r>
        <w:rPr>
          <w:lang w:val="en-GB"/>
        </w:rPr>
        <w:br w:type="page"/>
      </w:r>
    </w:p>
    <w:p w14:paraId="39D6DD18" w14:textId="77777777" w:rsidR="003B4E90" w:rsidRDefault="003B4E90" w:rsidP="00314E97">
      <w:pPr>
        <w:pStyle w:val="Gvdemetni20"/>
        <w:shd w:val="clear" w:color="auto" w:fill="auto"/>
        <w:rPr>
          <w:lang w:val="en-GB"/>
        </w:rPr>
      </w:pPr>
    </w:p>
    <w:p w14:paraId="02ECC1DB" w14:textId="77777777" w:rsidR="003B4E90" w:rsidRDefault="003B4E90" w:rsidP="00314E97">
      <w:pPr>
        <w:pStyle w:val="Gvdemetni20"/>
        <w:shd w:val="clear" w:color="auto" w:fill="auto"/>
        <w:rPr>
          <w:lang w:val="en-GB"/>
        </w:rPr>
      </w:pPr>
    </w:p>
    <w:p w14:paraId="4FD5A3C2" w14:textId="77777777" w:rsidR="003B4E90" w:rsidRDefault="003B4E90" w:rsidP="00314E97">
      <w:pPr>
        <w:pStyle w:val="Gvdemetni20"/>
        <w:shd w:val="clear" w:color="auto" w:fill="auto"/>
        <w:rPr>
          <w:lang w:val="en-GB"/>
        </w:rPr>
      </w:pPr>
    </w:p>
    <w:p w14:paraId="51F821F8" w14:textId="77777777" w:rsidR="00314E97" w:rsidRPr="00A94E30" w:rsidRDefault="00314E97" w:rsidP="00314E97">
      <w:pPr>
        <w:pStyle w:val="Gvdemetni20"/>
        <w:shd w:val="clear" w:color="auto" w:fill="auto"/>
        <w:rPr>
          <w:lang w:val="en-GB"/>
        </w:rPr>
      </w:pPr>
      <w:r w:rsidRPr="00A94E30">
        <w:rPr>
          <w:lang w:val="en-GB"/>
        </w:rPr>
        <w:t>The purpose of this Guidance is to set forth instructions for those who hold frozen assets during the execution of asset freezing/unfreezing decisions made based on the Law on Countering Proliferation Financing, Law 6415 of 07.02.2013 on the Prevention of the Financing of Terrorism, the Regulation of 31.05.2013 on Principles and Procedures of the Implementation of the Law on the Prevention of the Financing of Terrorism and MASAK General Communique 12.</w:t>
      </w:r>
    </w:p>
    <w:p w14:paraId="373C056E" w14:textId="77777777" w:rsidR="00884CCE" w:rsidRPr="00A94E30" w:rsidRDefault="00884CCE">
      <w:pPr>
        <w:rPr>
          <w:sz w:val="2"/>
          <w:szCs w:val="2"/>
          <w:lang w:val="en-GB"/>
        </w:rPr>
        <w:sectPr w:rsidR="00884CCE" w:rsidRPr="00A94E30" w:rsidSect="003B4E90">
          <w:headerReference w:type="default" r:id="rId8"/>
          <w:pgSz w:w="11900" w:h="16840"/>
          <w:pgMar w:top="1418" w:right="1418" w:bottom="1418" w:left="1418" w:header="0" w:footer="6" w:gutter="0"/>
          <w:cols w:space="720"/>
          <w:noEndnote/>
          <w:docGrid w:linePitch="360"/>
        </w:sectPr>
      </w:pPr>
    </w:p>
    <w:p w14:paraId="14A91ABD" w14:textId="77777777" w:rsidR="00884CCE" w:rsidRPr="00C44216" w:rsidRDefault="00451DE2" w:rsidP="00C44216">
      <w:pPr>
        <w:pStyle w:val="Balk20"/>
        <w:keepNext/>
        <w:keepLines/>
        <w:numPr>
          <w:ilvl w:val="0"/>
          <w:numId w:val="2"/>
        </w:numPr>
        <w:shd w:val="clear" w:color="auto" w:fill="auto"/>
        <w:tabs>
          <w:tab w:val="left" w:pos="329"/>
        </w:tabs>
        <w:spacing w:after="120" w:line="360" w:lineRule="auto"/>
        <w:ind w:firstLine="0"/>
        <w:rPr>
          <w:lang w:val="en-GB"/>
        </w:rPr>
      </w:pPr>
      <w:bookmarkStart w:id="0" w:name="bookmark1"/>
      <w:bookmarkStart w:id="1" w:name="_Toc59096000"/>
      <w:r w:rsidRPr="00C44216">
        <w:rPr>
          <w:lang w:val="en-GB"/>
        </w:rPr>
        <w:lastRenderedPageBreak/>
        <w:t>General Information</w:t>
      </w:r>
      <w:bookmarkEnd w:id="0"/>
      <w:bookmarkEnd w:id="1"/>
    </w:p>
    <w:p w14:paraId="36738CF8" w14:textId="77777777" w:rsidR="00884CCE" w:rsidRPr="00C44216" w:rsidRDefault="00451DE2" w:rsidP="00C44216">
      <w:pPr>
        <w:pStyle w:val="Gvdemetni20"/>
        <w:shd w:val="clear" w:color="auto" w:fill="auto"/>
        <w:spacing w:after="120" w:line="360" w:lineRule="auto"/>
        <w:rPr>
          <w:lang w:val="en-GB"/>
        </w:rPr>
      </w:pPr>
      <w:r w:rsidRPr="00C44216">
        <w:rPr>
          <w:lang w:val="en-GB"/>
        </w:rPr>
        <w:t>Law 6415 on Prevention of the Financing of Terrorism was issued under the scope of an effectively combat against terrorism and the financing of terrorism</w:t>
      </w:r>
      <w:r w:rsidR="00917642">
        <w:rPr>
          <w:lang w:val="en-GB"/>
        </w:rPr>
        <w:t xml:space="preserve"> (TF)</w:t>
      </w:r>
      <w:r w:rsidRPr="00C44216">
        <w:rPr>
          <w:lang w:val="en-GB"/>
        </w:rPr>
        <w:t xml:space="preserve"> for the purpose of establishing principles and procedures regarding the implementation of the International Convention for the Suppression of the Financing of Terrorism and anti-terror and CFT-related decisions of </w:t>
      </w:r>
      <w:r w:rsidR="00917642">
        <w:rPr>
          <w:lang w:val="en-GB"/>
        </w:rPr>
        <w:t>United Nations Security Council (</w:t>
      </w:r>
      <w:r w:rsidRPr="00C44216">
        <w:rPr>
          <w:lang w:val="en-GB"/>
        </w:rPr>
        <w:t>UNSC</w:t>
      </w:r>
      <w:r w:rsidR="00917642">
        <w:rPr>
          <w:lang w:val="en-GB"/>
        </w:rPr>
        <w:t>)</w:t>
      </w:r>
      <w:r w:rsidRPr="00C44216">
        <w:rPr>
          <w:lang w:val="en-GB"/>
        </w:rPr>
        <w:t xml:space="preserve"> within the scope of the mentioned Law, regulating the TF offence, and freezing of assets for the prevention of TF. The Regulation on Principles and Procedures of the Implementation of the Law on the Prevention of the Financing of Terrorism and MASAK General Communique 12 were prepared for demonstrating the implementation of this Law.</w:t>
      </w:r>
    </w:p>
    <w:p w14:paraId="09F3C470" w14:textId="218AE1FF" w:rsidR="00FF1568" w:rsidRPr="00C44216" w:rsidRDefault="00FF1568" w:rsidP="00C44216">
      <w:pPr>
        <w:pStyle w:val="Gvdemetni20"/>
        <w:shd w:val="clear" w:color="auto" w:fill="auto"/>
        <w:spacing w:after="120" w:line="360" w:lineRule="auto"/>
        <w:rPr>
          <w:lang w:val="en-GB"/>
        </w:rPr>
      </w:pPr>
      <w:r w:rsidRPr="00C44216">
        <w:rPr>
          <w:lang w:val="en-GB"/>
        </w:rPr>
        <w:t>Furthermore, the Law on Countering Proliferation Financing</w:t>
      </w:r>
      <w:r w:rsidR="00B47E33">
        <w:rPr>
          <w:lang w:val="en-GB"/>
        </w:rPr>
        <w:t xml:space="preserve"> (PF)</w:t>
      </w:r>
      <w:r w:rsidRPr="00C44216">
        <w:rPr>
          <w:lang w:val="en-GB"/>
        </w:rPr>
        <w:t xml:space="preserve"> aims the implementation of the UNSC Resolutions in relation to </w:t>
      </w:r>
      <w:r w:rsidR="00B47E33">
        <w:rPr>
          <w:lang w:val="en-GB"/>
        </w:rPr>
        <w:t>PF</w:t>
      </w:r>
      <w:r w:rsidR="00917642" w:rsidRPr="00C44216">
        <w:rPr>
          <w:lang w:val="en-GB"/>
        </w:rPr>
        <w:t xml:space="preserve"> </w:t>
      </w:r>
      <w:r w:rsidRPr="00C44216">
        <w:rPr>
          <w:lang w:val="en-GB"/>
        </w:rPr>
        <w:t>such as 1718(2006) and 2231(2015) and in accordance with the Article 3(</w:t>
      </w:r>
      <w:r w:rsidR="00DF22E0" w:rsidRPr="00C44216">
        <w:rPr>
          <w:lang w:val="en-GB"/>
        </w:rPr>
        <w:t>4</w:t>
      </w:r>
      <w:r w:rsidRPr="00C44216">
        <w:rPr>
          <w:lang w:val="en-GB"/>
        </w:rPr>
        <w:t xml:space="preserve">) of the aforementioned law, the procedures detailed in Law No 6415 are to be also applied to the freezing/unfreezing of the funds or other assets in relation to PF. </w:t>
      </w:r>
    </w:p>
    <w:p w14:paraId="67C3B4F5" w14:textId="77777777" w:rsidR="00884CCE" w:rsidRPr="00C44216" w:rsidRDefault="00451DE2" w:rsidP="00C44216">
      <w:pPr>
        <w:pStyle w:val="Gvdemetni20"/>
        <w:shd w:val="clear" w:color="auto" w:fill="auto"/>
        <w:spacing w:after="120" w:line="360" w:lineRule="auto"/>
        <w:rPr>
          <w:lang w:val="en-GB"/>
        </w:rPr>
      </w:pPr>
      <w:r w:rsidRPr="00C44216">
        <w:rPr>
          <w:lang w:val="en-GB"/>
        </w:rPr>
        <w:t xml:space="preserve">Under the mentioned legal framework and in accordance with </w:t>
      </w:r>
      <w:r w:rsidR="00373D65" w:rsidRPr="00C44216">
        <w:rPr>
          <w:lang w:val="en-GB"/>
        </w:rPr>
        <w:t>A</w:t>
      </w:r>
      <w:r w:rsidRPr="00C44216">
        <w:rPr>
          <w:lang w:val="en-GB"/>
        </w:rPr>
        <w:t>rticle</w:t>
      </w:r>
      <w:r w:rsidR="00373D65" w:rsidRPr="00C44216">
        <w:rPr>
          <w:lang w:val="en-GB"/>
        </w:rPr>
        <w:t xml:space="preserve"> 5, </w:t>
      </w:r>
      <w:r w:rsidRPr="00C44216">
        <w:rPr>
          <w:lang w:val="en-GB"/>
        </w:rPr>
        <w:t>6</w:t>
      </w:r>
      <w:r w:rsidR="00373D65" w:rsidRPr="00C44216">
        <w:rPr>
          <w:lang w:val="en-GB"/>
        </w:rPr>
        <w:t xml:space="preserve"> and 7</w:t>
      </w:r>
      <w:r w:rsidRPr="00C44216">
        <w:rPr>
          <w:lang w:val="en-GB"/>
        </w:rPr>
        <w:t xml:space="preserve"> of the Law 6415, </w:t>
      </w:r>
      <w:r w:rsidR="00373D65" w:rsidRPr="00C44216">
        <w:rPr>
          <w:lang w:val="en-GB"/>
        </w:rPr>
        <w:t xml:space="preserve">and Article 3 of the Law on Countering Proliferation Financing </w:t>
      </w:r>
      <w:r w:rsidRPr="00C44216">
        <w:rPr>
          <w:lang w:val="en-GB"/>
        </w:rPr>
        <w:t>assets of individuals, entities or organisations may be frozen based on the on UNSC Resolution</w:t>
      </w:r>
      <w:r w:rsidR="00373D65" w:rsidRPr="00C44216">
        <w:rPr>
          <w:lang w:val="en-GB"/>
        </w:rPr>
        <w:t>s</w:t>
      </w:r>
      <w:r w:rsidRPr="00C44216">
        <w:rPr>
          <w:lang w:val="en-GB"/>
        </w:rPr>
        <w:t xml:space="preserve"> </w:t>
      </w:r>
      <w:r w:rsidR="00373D65" w:rsidRPr="00C44216">
        <w:rPr>
          <w:lang w:val="en-GB"/>
        </w:rPr>
        <w:t>1267 (</w:t>
      </w:r>
      <w:r w:rsidR="00711C86" w:rsidRPr="00C44216">
        <w:rPr>
          <w:lang w:val="en-GB"/>
        </w:rPr>
        <w:t>1999), 1988 (2011), 1989 (2011)</w:t>
      </w:r>
      <w:r w:rsidR="00373D65" w:rsidRPr="00C44216">
        <w:rPr>
          <w:lang w:val="en-GB"/>
        </w:rPr>
        <w:t>, 2253 (2015), 1718(2006) and 2231(2015).</w:t>
      </w:r>
    </w:p>
    <w:p w14:paraId="5A0204A7" w14:textId="77777777" w:rsidR="00FF1568" w:rsidRPr="00C44216" w:rsidRDefault="00FF1568" w:rsidP="00C44216">
      <w:pPr>
        <w:pStyle w:val="Gvdemetni20"/>
        <w:shd w:val="clear" w:color="auto" w:fill="auto"/>
        <w:spacing w:after="120" w:line="360" w:lineRule="auto"/>
        <w:rPr>
          <w:lang w:val="en-GB"/>
        </w:rPr>
      </w:pPr>
      <w:r w:rsidRPr="00C44216">
        <w:rPr>
          <w:lang w:val="en-GB"/>
        </w:rPr>
        <w:t xml:space="preserve">The list of designated natural and legal persons and organisations can be </w:t>
      </w:r>
      <w:r w:rsidR="00DF22E0" w:rsidRPr="00C44216">
        <w:rPr>
          <w:lang w:val="en-GB"/>
        </w:rPr>
        <w:t>accessed via the following link:</w:t>
      </w:r>
    </w:p>
    <w:p w14:paraId="1A7958DB" w14:textId="77777777" w:rsidR="003E616D" w:rsidRPr="00C44216" w:rsidRDefault="0011121D" w:rsidP="00C44216">
      <w:pPr>
        <w:pStyle w:val="Gvdemetni20"/>
        <w:shd w:val="clear" w:color="auto" w:fill="auto"/>
        <w:spacing w:after="120" w:line="360" w:lineRule="auto"/>
      </w:pPr>
      <w:hyperlink r:id="rId9" w:history="1">
        <w:r w:rsidR="003E616D" w:rsidRPr="00C44216">
          <w:rPr>
            <w:rStyle w:val="Kpr"/>
          </w:rPr>
          <w:t>https://en.hmb.gov.tr/fcib-tf-current-list</w:t>
        </w:r>
      </w:hyperlink>
    </w:p>
    <w:p w14:paraId="3C528966" w14:textId="77777777" w:rsidR="006010A5" w:rsidRPr="00C44216" w:rsidRDefault="006010A5" w:rsidP="00C44216">
      <w:pPr>
        <w:pStyle w:val="Gvdemetni20"/>
        <w:shd w:val="clear" w:color="auto" w:fill="auto"/>
        <w:spacing w:after="120" w:line="360" w:lineRule="auto"/>
        <w:rPr>
          <w:lang w:val="en-GB"/>
        </w:rPr>
      </w:pPr>
      <w:r w:rsidRPr="00C44216">
        <w:rPr>
          <w:lang w:val="en-GB"/>
        </w:rPr>
        <w:t>All public and private institutions and organisations, natural persons have to assess whether they hold assets of the designated natural and legal persons and organisations and take necessary freezing/unfreezing action upon the decision being published in the Official Gazette.</w:t>
      </w:r>
    </w:p>
    <w:p w14:paraId="456DDE9A" w14:textId="77777777" w:rsidR="00884CCE" w:rsidRPr="00C44216" w:rsidRDefault="00451DE2" w:rsidP="00C44216">
      <w:pPr>
        <w:pStyle w:val="Balk20"/>
        <w:keepNext/>
        <w:keepLines/>
        <w:numPr>
          <w:ilvl w:val="0"/>
          <w:numId w:val="2"/>
        </w:numPr>
        <w:shd w:val="clear" w:color="auto" w:fill="auto"/>
        <w:tabs>
          <w:tab w:val="left" w:pos="343"/>
        </w:tabs>
        <w:spacing w:after="120" w:line="360" w:lineRule="auto"/>
        <w:ind w:firstLine="0"/>
        <w:jc w:val="left"/>
        <w:rPr>
          <w:lang w:val="en-GB"/>
        </w:rPr>
      </w:pPr>
      <w:bookmarkStart w:id="2" w:name="bookmark4"/>
      <w:bookmarkStart w:id="3" w:name="_Toc59096001"/>
      <w:r w:rsidRPr="00C44216">
        <w:rPr>
          <w:lang w:val="en-GB"/>
        </w:rPr>
        <w:t>Legal Arrangements Regarding the Notifications of Freezing and Unfreezing Decisions and Those Who Hold Frozen Assets</w:t>
      </w:r>
      <w:bookmarkEnd w:id="2"/>
      <w:bookmarkEnd w:id="3"/>
    </w:p>
    <w:p w14:paraId="23019DE7" w14:textId="77777777" w:rsidR="00F75E98" w:rsidRPr="00C44216" w:rsidRDefault="00F75E98" w:rsidP="00C44216">
      <w:pPr>
        <w:pStyle w:val="Gvdemetni20"/>
        <w:shd w:val="clear" w:color="auto" w:fill="auto"/>
        <w:spacing w:after="120" w:line="360" w:lineRule="auto"/>
        <w:rPr>
          <w:b/>
          <w:lang w:val="en-GB"/>
        </w:rPr>
      </w:pPr>
      <w:r w:rsidRPr="00C44216">
        <w:rPr>
          <w:b/>
          <w:lang w:val="en-GB"/>
        </w:rPr>
        <w:t>2.1 Legislation</w:t>
      </w:r>
    </w:p>
    <w:p w14:paraId="1013663C" w14:textId="77777777" w:rsidR="00F75E98" w:rsidRPr="00C44216" w:rsidRDefault="00F75E98" w:rsidP="00C44216">
      <w:pPr>
        <w:pStyle w:val="Gvdemetni20"/>
        <w:shd w:val="clear" w:color="auto" w:fill="auto"/>
        <w:spacing w:after="120" w:line="360" w:lineRule="auto"/>
        <w:rPr>
          <w:b/>
          <w:lang w:val="en-GB"/>
        </w:rPr>
      </w:pPr>
      <w:r w:rsidRPr="00C44216">
        <w:rPr>
          <w:b/>
          <w:lang w:val="en-GB"/>
        </w:rPr>
        <w:t>2.1.1 Countering Financing of Terrorism</w:t>
      </w:r>
    </w:p>
    <w:p w14:paraId="5345D1EE" w14:textId="77777777" w:rsidR="00884CCE" w:rsidRPr="00C44216" w:rsidRDefault="00451DE2" w:rsidP="00C44216">
      <w:pPr>
        <w:pStyle w:val="Gvdemetni20"/>
        <w:shd w:val="clear" w:color="auto" w:fill="auto"/>
        <w:spacing w:after="120" w:line="360" w:lineRule="auto"/>
        <w:rPr>
          <w:lang w:val="en-GB"/>
        </w:rPr>
      </w:pPr>
      <w:r w:rsidRPr="00C44216">
        <w:rPr>
          <w:lang w:val="en-GB"/>
        </w:rPr>
        <w:lastRenderedPageBreak/>
        <w:t>Articles 12 and 15 of the Law 6415 are as follows:</w:t>
      </w:r>
    </w:p>
    <w:p w14:paraId="389371E6" w14:textId="77777777" w:rsidR="00BC4561" w:rsidRPr="00C44216" w:rsidRDefault="00451DE2" w:rsidP="00C44216">
      <w:pPr>
        <w:pStyle w:val="Gvdemetni50"/>
        <w:spacing w:before="0" w:after="120" w:line="360" w:lineRule="auto"/>
        <w:rPr>
          <w:i/>
          <w:sz w:val="24"/>
          <w:szCs w:val="24"/>
          <w:lang w:val="en-GB"/>
        </w:rPr>
      </w:pPr>
      <w:r w:rsidRPr="00C44216">
        <w:rPr>
          <w:b w:val="0"/>
          <w:sz w:val="24"/>
          <w:szCs w:val="24"/>
          <w:lang w:val="en-GB"/>
        </w:rPr>
        <w:t>“</w:t>
      </w:r>
      <w:r w:rsidR="00BC4561" w:rsidRPr="00C44216">
        <w:rPr>
          <w:i/>
          <w:sz w:val="24"/>
          <w:szCs w:val="24"/>
          <w:lang w:val="en-GB"/>
        </w:rPr>
        <w:t xml:space="preserve">Execution of Decisions on Freezing of Asset </w:t>
      </w:r>
    </w:p>
    <w:p w14:paraId="0B85679D" w14:textId="77777777" w:rsidR="00BC4561" w:rsidRPr="00C44216" w:rsidRDefault="00BC4561" w:rsidP="00C44216">
      <w:pPr>
        <w:pStyle w:val="Gvdemetni50"/>
        <w:spacing w:before="0" w:after="120" w:line="360" w:lineRule="auto"/>
        <w:rPr>
          <w:b w:val="0"/>
          <w:i/>
          <w:sz w:val="24"/>
          <w:szCs w:val="24"/>
          <w:lang w:val="en-GB"/>
        </w:rPr>
      </w:pPr>
      <w:r w:rsidRPr="00C44216">
        <w:rPr>
          <w:i/>
          <w:sz w:val="24"/>
          <w:szCs w:val="24"/>
          <w:lang w:val="en-GB"/>
        </w:rPr>
        <w:t>ARTICLE 12- (1)</w:t>
      </w:r>
      <w:r w:rsidRPr="00C44216">
        <w:rPr>
          <w:b w:val="0"/>
          <w:i/>
          <w:sz w:val="24"/>
          <w:szCs w:val="24"/>
          <w:lang w:val="en-GB"/>
        </w:rPr>
        <w:t xml:space="preserve"> The decisions on freezing of asset and repeal of such decisions shall gain legal validity upon its publication in the Official Gazette. </w:t>
      </w:r>
    </w:p>
    <w:p w14:paraId="17E4AA75" w14:textId="77777777" w:rsidR="00BC4561" w:rsidRPr="00C44216" w:rsidRDefault="00BC4561" w:rsidP="00C44216">
      <w:pPr>
        <w:pStyle w:val="Gvdemetni50"/>
        <w:spacing w:before="0" w:after="120" w:line="360" w:lineRule="auto"/>
        <w:rPr>
          <w:b w:val="0"/>
          <w:i/>
          <w:sz w:val="24"/>
          <w:szCs w:val="24"/>
          <w:lang w:val="en-GB"/>
        </w:rPr>
      </w:pPr>
      <w:r w:rsidRPr="00C44216">
        <w:rPr>
          <w:i/>
          <w:sz w:val="24"/>
          <w:szCs w:val="24"/>
          <w:lang w:val="en-GB"/>
        </w:rPr>
        <w:t>(2)</w:t>
      </w:r>
      <w:r w:rsidRPr="00C44216">
        <w:rPr>
          <w:b w:val="0"/>
          <w:i/>
          <w:sz w:val="24"/>
          <w:szCs w:val="24"/>
          <w:lang w:val="en-GB"/>
        </w:rPr>
        <w:t xml:space="preserve"> MASAK is responsible for the execution of the decision on freezing of asset made in accordance with the provisions of this Law. </w:t>
      </w:r>
    </w:p>
    <w:p w14:paraId="3A6C1BBA" w14:textId="77777777" w:rsidR="00BC4561" w:rsidRPr="00C44216" w:rsidRDefault="00BC4561" w:rsidP="00C44216">
      <w:pPr>
        <w:pStyle w:val="Gvdemetni50"/>
        <w:spacing w:before="0" w:after="120" w:line="360" w:lineRule="auto"/>
        <w:rPr>
          <w:b w:val="0"/>
          <w:i/>
          <w:sz w:val="24"/>
          <w:szCs w:val="24"/>
          <w:lang w:val="en-GB"/>
        </w:rPr>
      </w:pPr>
      <w:r w:rsidRPr="00C44216">
        <w:rPr>
          <w:i/>
          <w:sz w:val="24"/>
          <w:szCs w:val="24"/>
          <w:lang w:val="en-GB"/>
        </w:rPr>
        <w:t>(3)</w:t>
      </w:r>
      <w:r w:rsidRPr="00C44216">
        <w:rPr>
          <w:b w:val="0"/>
          <w:i/>
          <w:sz w:val="24"/>
          <w:szCs w:val="24"/>
          <w:lang w:val="en-GB"/>
        </w:rPr>
        <w:t xml:space="preserve"> Those about whom decision on freezing of asset has been made shall inform MASAK of the claims or debts and all other asset values and the information regarding their grounds; and those who are in claim or debt relationship with those about whom decision on freezing of asset has been made shall inform MASAK of the amount of the claim or debt and the information regarding their grounds, within thirty days at the latest following the publication date of the decision on freezing of asset in the Official Gazette. </w:t>
      </w:r>
    </w:p>
    <w:p w14:paraId="60708483" w14:textId="77777777" w:rsidR="00BC4561" w:rsidRPr="00C44216" w:rsidRDefault="00BC4561" w:rsidP="00C44216">
      <w:pPr>
        <w:pStyle w:val="Gvdemetni50"/>
        <w:spacing w:before="0" w:after="120" w:line="360" w:lineRule="auto"/>
        <w:rPr>
          <w:b w:val="0"/>
          <w:i/>
          <w:sz w:val="24"/>
          <w:szCs w:val="24"/>
          <w:lang w:val="en-GB"/>
        </w:rPr>
      </w:pPr>
      <w:r w:rsidRPr="00C44216">
        <w:rPr>
          <w:i/>
          <w:sz w:val="24"/>
          <w:szCs w:val="24"/>
          <w:lang w:val="en-GB"/>
        </w:rPr>
        <w:t>(4)</w:t>
      </w:r>
      <w:r w:rsidRPr="00C44216">
        <w:rPr>
          <w:b w:val="0"/>
          <w:i/>
          <w:sz w:val="24"/>
          <w:szCs w:val="24"/>
          <w:lang w:val="en-GB"/>
        </w:rPr>
        <w:t xml:space="preserve"> The decision on freezing of asset shall, upon the request of MASAK, be executed without delay in accordance with the procedure set forth under paragraphs 3 to 7 of Article 128 of the Law No.5271.</w:t>
      </w:r>
    </w:p>
    <w:p w14:paraId="57987C8A" w14:textId="77777777" w:rsidR="00BC4561" w:rsidRPr="00C44216" w:rsidRDefault="00BC4561" w:rsidP="00C44216">
      <w:pPr>
        <w:pStyle w:val="Gvdemetni50"/>
        <w:spacing w:before="0" w:after="120" w:line="360" w:lineRule="auto"/>
        <w:rPr>
          <w:b w:val="0"/>
          <w:i/>
          <w:sz w:val="24"/>
          <w:szCs w:val="24"/>
          <w:lang w:val="en-GB"/>
        </w:rPr>
      </w:pPr>
      <w:r w:rsidRPr="00C44216">
        <w:rPr>
          <w:i/>
          <w:sz w:val="24"/>
          <w:szCs w:val="24"/>
          <w:lang w:val="en-GB"/>
        </w:rPr>
        <w:t>(5)</w:t>
      </w:r>
      <w:r w:rsidRPr="00C44216">
        <w:rPr>
          <w:b w:val="0"/>
          <w:i/>
          <w:sz w:val="24"/>
          <w:szCs w:val="24"/>
          <w:lang w:val="en-GB"/>
        </w:rPr>
        <w:t xml:space="preserve"> If natural and legal persons and public institutions and organisations which are requested to carry out the decision on freezing of asset have asset records within themselves, they shall inform MASAK of the information on the frozen asset within seven days following the date of request. </w:t>
      </w:r>
    </w:p>
    <w:p w14:paraId="0FEEAA01" w14:textId="77777777" w:rsidR="00BC4561" w:rsidRPr="00C44216" w:rsidRDefault="00BC4561" w:rsidP="00C44216">
      <w:pPr>
        <w:pStyle w:val="Gvdemetni50"/>
        <w:spacing w:before="0" w:after="120" w:line="360" w:lineRule="auto"/>
        <w:rPr>
          <w:b w:val="0"/>
          <w:i/>
          <w:sz w:val="24"/>
          <w:szCs w:val="24"/>
          <w:lang w:val="en-GB"/>
        </w:rPr>
      </w:pPr>
      <w:r w:rsidRPr="00C44216">
        <w:rPr>
          <w:i/>
          <w:sz w:val="24"/>
          <w:szCs w:val="24"/>
          <w:lang w:val="en-GB"/>
        </w:rPr>
        <w:t>(6)</w:t>
      </w:r>
      <w:r w:rsidRPr="00C44216">
        <w:rPr>
          <w:b w:val="0"/>
          <w:i/>
          <w:sz w:val="24"/>
          <w:szCs w:val="24"/>
          <w:lang w:val="en-GB"/>
        </w:rPr>
        <w:t xml:space="preserve"> In cases where any increase occurs in the amount of the asset, such increases shall also be subject to the provisions on the freezing of asset. </w:t>
      </w:r>
    </w:p>
    <w:p w14:paraId="51FCA31B" w14:textId="77777777" w:rsidR="00884CCE" w:rsidRPr="00C44216" w:rsidRDefault="00BC4561" w:rsidP="00C44216">
      <w:pPr>
        <w:pStyle w:val="Gvdemetni50"/>
        <w:shd w:val="clear" w:color="auto" w:fill="auto"/>
        <w:spacing w:before="0" w:after="120" w:line="360" w:lineRule="auto"/>
        <w:rPr>
          <w:sz w:val="24"/>
          <w:szCs w:val="24"/>
          <w:lang w:val="en-GB"/>
        </w:rPr>
      </w:pPr>
      <w:r w:rsidRPr="00C44216">
        <w:rPr>
          <w:i/>
          <w:sz w:val="24"/>
          <w:szCs w:val="24"/>
          <w:lang w:val="en-GB"/>
        </w:rPr>
        <w:t>(7)</w:t>
      </w:r>
      <w:r w:rsidRPr="00C44216">
        <w:rPr>
          <w:b w:val="0"/>
          <w:i/>
          <w:sz w:val="24"/>
          <w:szCs w:val="24"/>
          <w:lang w:val="en-GB"/>
        </w:rPr>
        <w:t xml:space="preserve"> The decisions regarding the repeal of the decision on freezing of asset shall be notified by MASAK to the persons, organisations and institutions which carry out the freezing decision in accordance with Paragraph 4 and the decisions shall be published in the Official Gazette.</w:t>
      </w:r>
      <w:r w:rsidR="00451DE2" w:rsidRPr="00C44216">
        <w:rPr>
          <w:b w:val="0"/>
          <w:sz w:val="24"/>
          <w:szCs w:val="24"/>
          <w:lang w:val="en-GB"/>
        </w:rPr>
        <w:t>.</w:t>
      </w:r>
      <w:r w:rsidR="00451DE2" w:rsidRPr="00C44216">
        <w:rPr>
          <w:sz w:val="24"/>
          <w:szCs w:val="24"/>
          <w:lang w:val="en-GB"/>
        </w:rPr>
        <w:t xml:space="preserve"> ”</w:t>
      </w:r>
    </w:p>
    <w:p w14:paraId="640A2C3B" w14:textId="77777777" w:rsidR="00601337" w:rsidRPr="00C44216" w:rsidRDefault="00601337" w:rsidP="00C44216">
      <w:pPr>
        <w:pStyle w:val="Gvdemetni20"/>
        <w:spacing w:after="120" w:line="360" w:lineRule="auto"/>
        <w:rPr>
          <w:b/>
          <w:i/>
          <w:lang w:val="en-GB"/>
        </w:rPr>
      </w:pPr>
      <w:r w:rsidRPr="00C44216">
        <w:rPr>
          <w:lang w:val="en-GB"/>
        </w:rPr>
        <w:t>“</w:t>
      </w:r>
      <w:r w:rsidRPr="00C44216">
        <w:rPr>
          <w:b/>
          <w:i/>
          <w:lang w:val="en-GB"/>
        </w:rPr>
        <w:t>Penal Provisions</w:t>
      </w:r>
    </w:p>
    <w:p w14:paraId="754FC313" w14:textId="77777777" w:rsidR="00601337" w:rsidRPr="00C44216" w:rsidRDefault="00601337" w:rsidP="00C44216">
      <w:pPr>
        <w:pStyle w:val="Gvdemetni20"/>
        <w:spacing w:after="120" w:line="360" w:lineRule="auto"/>
        <w:rPr>
          <w:i/>
          <w:lang w:val="en-GB"/>
        </w:rPr>
      </w:pPr>
      <w:r w:rsidRPr="00C44216">
        <w:rPr>
          <w:b/>
          <w:i/>
          <w:lang w:val="en-GB"/>
        </w:rPr>
        <w:t>ARTICLE 15- (1)</w:t>
      </w:r>
      <w:r w:rsidRPr="00C44216">
        <w:rPr>
          <w:i/>
          <w:lang w:val="en-GB"/>
        </w:rPr>
        <w:t xml:space="preserve"> Persons who do not obey or who neglect or delay to obey the decision made regarding freezing of asset in accordance with this Law shall be punished by an imprisonment for a term of six months to two years or a judicial fine unless such act constitutes a serious </w:t>
      </w:r>
      <w:r w:rsidRPr="00C44216">
        <w:rPr>
          <w:i/>
          <w:lang w:val="en-GB"/>
        </w:rPr>
        <w:lastRenderedPageBreak/>
        <w:t xml:space="preserve">offence requiring a heavier penalty. </w:t>
      </w:r>
    </w:p>
    <w:p w14:paraId="0FFBA279" w14:textId="77777777" w:rsidR="00601337" w:rsidRPr="00C44216" w:rsidRDefault="00601337" w:rsidP="00C44216">
      <w:pPr>
        <w:pStyle w:val="Gvdemetni20"/>
        <w:spacing w:after="120" w:line="360" w:lineRule="auto"/>
        <w:rPr>
          <w:i/>
          <w:lang w:val="en-GB"/>
        </w:rPr>
      </w:pPr>
      <w:r w:rsidRPr="00C44216">
        <w:rPr>
          <w:b/>
          <w:i/>
          <w:lang w:val="en-GB"/>
        </w:rPr>
        <w:t>(2)</w:t>
      </w:r>
      <w:r w:rsidRPr="00C44216">
        <w:rPr>
          <w:i/>
          <w:lang w:val="en-GB"/>
        </w:rPr>
        <w:t xml:space="preserve">Persons who willingly and knowingly provide or collect funds or provide financial services, knowing their natures, for the benefit of individuals, entities and organisations about whom decision of freezing of assets has been made pursuant to articles 5 to 7 of this Law, or for entities controlled directly or indirectly by them, or for individuals or entities who act on their behalf or for their benefit shall be punished with an imprisonment of one to three years or a judicial fine unless such act constitutes a serious offence requiring a heavier penalty. </w:t>
      </w:r>
    </w:p>
    <w:p w14:paraId="4394A518" w14:textId="77777777" w:rsidR="00601337" w:rsidRPr="00C44216" w:rsidRDefault="00601337" w:rsidP="00C44216">
      <w:pPr>
        <w:pStyle w:val="Gvdemetni20"/>
        <w:shd w:val="clear" w:color="auto" w:fill="auto"/>
        <w:spacing w:after="120" w:line="360" w:lineRule="auto"/>
        <w:rPr>
          <w:i/>
          <w:lang w:val="en-GB"/>
        </w:rPr>
      </w:pPr>
      <w:r w:rsidRPr="00C44216">
        <w:rPr>
          <w:b/>
          <w:i/>
          <w:lang w:val="en-GB"/>
        </w:rPr>
        <w:t>(3)</w:t>
      </w:r>
      <w:r w:rsidRPr="00C44216">
        <w:rPr>
          <w:i/>
          <w:lang w:val="en-GB"/>
        </w:rPr>
        <w:t xml:space="preserve"> In case that the person who does not obey the decision on freezing of asset made in accordance with paragraph (1), or who provides or collects funds or provides financial services is an organ or a representative of a legal person; or a person, who is not the organ or representative but undertakes a duty within the scope of that legal person’s operational framework, this legal person shall be punished with an administrative fine between 10,000 and 2.000.000 Turkish Liras. However, the administrative fine cannot be less than the amount of the transaction if it is detected.</w:t>
      </w:r>
    </w:p>
    <w:p w14:paraId="388E58D8" w14:textId="77777777" w:rsidR="00601337" w:rsidRPr="00C44216" w:rsidRDefault="00601337" w:rsidP="00C44216">
      <w:pPr>
        <w:pStyle w:val="Gvdemetni20"/>
        <w:shd w:val="clear" w:color="auto" w:fill="auto"/>
        <w:spacing w:after="120" w:line="360" w:lineRule="auto"/>
        <w:rPr>
          <w:lang w:val="en-GB"/>
        </w:rPr>
      </w:pPr>
    </w:p>
    <w:p w14:paraId="47F3291D" w14:textId="77777777" w:rsidR="00884CCE" w:rsidRPr="00C44216" w:rsidRDefault="00451DE2" w:rsidP="00C44216">
      <w:pPr>
        <w:pStyle w:val="Gvdemetni20"/>
        <w:shd w:val="clear" w:color="auto" w:fill="auto"/>
        <w:spacing w:after="120" w:line="360" w:lineRule="auto"/>
        <w:rPr>
          <w:lang w:val="en-GB"/>
        </w:rPr>
      </w:pPr>
      <w:r w:rsidRPr="00C44216">
        <w:rPr>
          <w:lang w:val="en-GB"/>
        </w:rPr>
        <w:t>Article 14 of the Regulation on Principles and Procedures of the Implementation of the Law on the Prevention of the Financing of Terrorism is as follows:</w:t>
      </w:r>
    </w:p>
    <w:p w14:paraId="567D24C9" w14:textId="77777777" w:rsidR="00884CCE" w:rsidRPr="00C44216" w:rsidRDefault="00451DE2" w:rsidP="00C44216">
      <w:pPr>
        <w:pStyle w:val="Gvdemetni70"/>
        <w:numPr>
          <w:ilvl w:val="0"/>
          <w:numId w:val="4"/>
        </w:numPr>
        <w:shd w:val="clear" w:color="auto" w:fill="auto"/>
        <w:tabs>
          <w:tab w:val="left" w:pos="417"/>
        </w:tabs>
        <w:spacing w:before="0" w:after="120" w:line="360" w:lineRule="auto"/>
        <w:rPr>
          <w:lang w:val="en-GB"/>
        </w:rPr>
      </w:pPr>
      <w:r w:rsidRPr="00C44216">
        <w:rPr>
          <w:lang w:val="en-GB"/>
        </w:rPr>
        <w:t>MASAK is responsible for the execution of the decision on freezing of asset made in accordance with the provisions of the Law. The decision on freezing of asset shall, upon the injunction of MASAK, be implemented without delay in accordance with the procedure below. In this framework, MASAK shall notify the decisions to the following agents immediately through means of communication such as fax, e-mail and web services. The decisions shall be implemented as soon as the injunction is received.</w:t>
      </w:r>
    </w:p>
    <w:p w14:paraId="19F91866" w14:textId="77777777" w:rsidR="00884CCE" w:rsidRPr="00C44216" w:rsidRDefault="00451DE2" w:rsidP="00C44216">
      <w:pPr>
        <w:pStyle w:val="Gvdemetni70"/>
        <w:numPr>
          <w:ilvl w:val="0"/>
          <w:numId w:val="5"/>
        </w:numPr>
        <w:shd w:val="clear" w:color="auto" w:fill="auto"/>
        <w:tabs>
          <w:tab w:val="left" w:pos="335"/>
        </w:tabs>
        <w:spacing w:before="0" w:after="120" w:line="360" w:lineRule="auto"/>
        <w:rPr>
          <w:lang w:val="en-GB"/>
        </w:rPr>
      </w:pPr>
      <w:r w:rsidRPr="00C44216">
        <w:rPr>
          <w:lang w:val="en-GB"/>
        </w:rPr>
        <w:t>The General Directorate of Land Registry with the request of taking a note in the land register in order to enable freezing of immovables,</w:t>
      </w:r>
    </w:p>
    <w:p w14:paraId="0429D1AE" w14:textId="77777777" w:rsidR="00884CCE" w:rsidRPr="00C44216" w:rsidRDefault="00451DE2" w:rsidP="00C44216">
      <w:pPr>
        <w:pStyle w:val="Gvdemetni70"/>
        <w:numPr>
          <w:ilvl w:val="0"/>
          <w:numId w:val="5"/>
        </w:numPr>
        <w:shd w:val="clear" w:color="auto" w:fill="auto"/>
        <w:tabs>
          <w:tab w:val="left" w:pos="379"/>
        </w:tabs>
        <w:spacing w:before="0" w:after="120" w:line="360" w:lineRule="auto"/>
        <w:rPr>
          <w:lang w:val="en-GB"/>
        </w:rPr>
      </w:pPr>
      <w:r w:rsidRPr="00C44216">
        <w:rPr>
          <w:lang w:val="en-GB"/>
        </w:rPr>
        <w:t>The relevant units of the Ministry of Transport, Maritime Affairs and Communications and the Ministry of Interior and General Directorate of Civil Aviation with the request of taking a note in the registers of means of land, sea and airspace transportation in order to enable their freezing,</w:t>
      </w:r>
    </w:p>
    <w:p w14:paraId="535DC4C5" w14:textId="77777777" w:rsidR="00884CCE" w:rsidRPr="00C44216" w:rsidRDefault="00451DE2" w:rsidP="00C44216">
      <w:pPr>
        <w:pStyle w:val="Gvdemetni70"/>
        <w:numPr>
          <w:ilvl w:val="0"/>
          <w:numId w:val="5"/>
        </w:numPr>
        <w:shd w:val="clear" w:color="auto" w:fill="auto"/>
        <w:tabs>
          <w:tab w:val="left" w:pos="335"/>
        </w:tabs>
        <w:spacing w:before="0" w:after="120" w:line="360" w:lineRule="auto"/>
        <w:rPr>
          <w:lang w:val="en-GB"/>
        </w:rPr>
      </w:pPr>
      <w:r w:rsidRPr="00C44216">
        <w:rPr>
          <w:lang w:val="en-GB"/>
        </w:rPr>
        <w:lastRenderedPageBreak/>
        <w:t>The relevant banks or other financial institutions in order to enable freezing of any kinds of accounts, rights and claims,</w:t>
      </w:r>
    </w:p>
    <w:p w14:paraId="4F529B1F" w14:textId="77777777" w:rsidR="00884CCE" w:rsidRPr="00C44216" w:rsidRDefault="00451DE2" w:rsidP="00C44216">
      <w:pPr>
        <w:pStyle w:val="Gvdemetni70"/>
        <w:numPr>
          <w:ilvl w:val="0"/>
          <w:numId w:val="5"/>
        </w:numPr>
        <w:shd w:val="clear" w:color="auto" w:fill="auto"/>
        <w:tabs>
          <w:tab w:val="left" w:pos="342"/>
        </w:tabs>
        <w:spacing w:before="0" w:after="120" w:line="360" w:lineRule="auto"/>
        <w:rPr>
          <w:lang w:val="en-GB"/>
        </w:rPr>
      </w:pPr>
      <w:r w:rsidRPr="00C44216">
        <w:rPr>
          <w:lang w:val="en-GB"/>
        </w:rPr>
        <w:t>The relevant company and Trade Registry Directorate in which the company is registered and the Ministry of Customs and Trade in order to enable freezing of partnership shares in the company,</w:t>
      </w:r>
    </w:p>
    <w:p w14:paraId="2F15E122" w14:textId="77777777" w:rsidR="00884CCE" w:rsidRPr="00C44216" w:rsidRDefault="00451DE2" w:rsidP="00C44216">
      <w:pPr>
        <w:pStyle w:val="Gvdemetni70"/>
        <w:numPr>
          <w:ilvl w:val="0"/>
          <w:numId w:val="5"/>
        </w:numPr>
        <w:shd w:val="clear" w:color="auto" w:fill="auto"/>
        <w:tabs>
          <w:tab w:val="left" w:pos="342"/>
        </w:tabs>
        <w:spacing w:before="0" w:after="120" w:line="360" w:lineRule="auto"/>
        <w:rPr>
          <w:lang w:val="en-GB"/>
        </w:rPr>
      </w:pPr>
      <w:r w:rsidRPr="00C44216">
        <w:rPr>
          <w:lang w:val="en-GB"/>
        </w:rPr>
        <w:t>Natural and legal persons, and public institutions and organizations to whom notification is deemed necessary by MASAK.</w:t>
      </w:r>
    </w:p>
    <w:p w14:paraId="756AAC44" w14:textId="77777777" w:rsidR="00884CCE" w:rsidRPr="00C44216" w:rsidRDefault="00451DE2" w:rsidP="00C44216">
      <w:pPr>
        <w:pStyle w:val="Gvdemetni70"/>
        <w:numPr>
          <w:ilvl w:val="0"/>
          <w:numId w:val="4"/>
        </w:numPr>
        <w:shd w:val="clear" w:color="auto" w:fill="auto"/>
        <w:tabs>
          <w:tab w:val="left" w:pos="404"/>
        </w:tabs>
        <w:spacing w:before="0" w:after="120" w:line="360" w:lineRule="auto"/>
        <w:rPr>
          <w:lang w:val="en-GB"/>
        </w:rPr>
      </w:pPr>
      <w:r w:rsidRPr="00C44216">
        <w:rPr>
          <w:lang w:val="en-GB"/>
        </w:rPr>
        <w:t xml:space="preserve">The persons, institutions and organizations stated in paragraph (1) shall inform MASAK of whether they have any asset records, and if they have, of the information on the duly frozen asset </w:t>
      </w:r>
      <w:r w:rsidRPr="00C44216">
        <w:rPr>
          <w:rStyle w:val="Gvdemetni7Kaln"/>
          <w:i/>
          <w:iCs/>
          <w:lang w:val="en-GB"/>
        </w:rPr>
        <w:t>within seven days</w:t>
      </w:r>
      <w:r w:rsidRPr="00C44216">
        <w:rPr>
          <w:rStyle w:val="Gvdemetni7Kaln0"/>
          <w:i/>
          <w:iCs/>
          <w:lang w:val="en-GB"/>
        </w:rPr>
        <w:t xml:space="preserve"> </w:t>
      </w:r>
      <w:r w:rsidRPr="00C44216">
        <w:rPr>
          <w:lang w:val="en-GB"/>
        </w:rPr>
        <w:t>following the date of notification.</w:t>
      </w:r>
    </w:p>
    <w:p w14:paraId="185FA185" w14:textId="77777777" w:rsidR="00884CCE" w:rsidRPr="00C44216" w:rsidRDefault="00451DE2" w:rsidP="00C44216">
      <w:pPr>
        <w:pStyle w:val="Gvdemetni70"/>
        <w:numPr>
          <w:ilvl w:val="0"/>
          <w:numId w:val="4"/>
        </w:numPr>
        <w:shd w:val="clear" w:color="auto" w:fill="auto"/>
        <w:tabs>
          <w:tab w:val="left" w:pos="404"/>
        </w:tabs>
        <w:spacing w:before="0" w:after="120" w:line="360" w:lineRule="auto"/>
        <w:rPr>
          <w:lang w:val="en-GB"/>
        </w:rPr>
      </w:pPr>
      <w:r w:rsidRPr="00C44216">
        <w:rPr>
          <w:lang w:val="en-GB"/>
        </w:rPr>
        <w:t xml:space="preserve">Apart from the agents stated in paragraph (1), institutions and organizations, and natural and legal persons who keep asset records or hold assets of those for whom asset freezing decision was taken </w:t>
      </w:r>
      <w:r w:rsidRPr="00C44216">
        <w:rPr>
          <w:rStyle w:val="Gvdemetni7Kaln"/>
          <w:i/>
          <w:iCs/>
          <w:lang w:val="en-GB"/>
        </w:rPr>
        <w:t xml:space="preserve">shall take necessary actions to freeze the asset without delay as from </w:t>
      </w:r>
      <w:r w:rsidRPr="00C44216">
        <w:rPr>
          <w:rStyle w:val="Gvdemetni7Kaln0"/>
          <w:i/>
          <w:iCs/>
          <w:lang w:val="en-GB"/>
        </w:rPr>
        <w:t>becomin</w:t>
      </w:r>
      <w:r w:rsidR="00601337" w:rsidRPr="00C44216">
        <w:rPr>
          <w:rStyle w:val="Gvdemetni7Kaln0"/>
          <w:i/>
          <w:iCs/>
          <w:lang w:val="en-GB"/>
        </w:rPr>
        <w:t>g</w:t>
      </w:r>
      <w:r w:rsidRPr="00C44216">
        <w:rPr>
          <w:rStyle w:val="Gvdemetni7Kaln0"/>
          <w:i/>
          <w:iCs/>
          <w:lang w:val="en-GB"/>
        </w:rPr>
        <w:t xml:space="preserve"> aware of the decision and shall inform MASAK within seven days</w:t>
      </w:r>
      <w:r w:rsidRPr="00C44216">
        <w:rPr>
          <w:lang w:val="en-GB"/>
        </w:rPr>
        <w:t>. ”</w:t>
      </w:r>
    </w:p>
    <w:p w14:paraId="27C425B0" w14:textId="77777777" w:rsidR="00F75E98" w:rsidRPr="00C44216" w:rsidRDefault="00F75E98" w:rsidP="00C44216">
      <w:pPr>
        <w:pStyle w:val="Gvdemetni20"/>
        <w:shd w:val="clear" w:color="auto" w:fill="auto"/>
        <w:spacing w:after="120" w:line="360" w:lineRule="auto"/>
        <w:rPr>
          <w:b/>
          <w:lang w:val="en-GB"/>
        </w:rPr>
      </w:pPr>
      <w:bookmarkStart w:id="4" w:name="bookmark5"/>
      <w:bookmarkStart w:id="5" w:name="_Toc59096002"/>
      <w:r w:rsidRPr="00C44216">
        <w:rPr>
          <w:b/>
          <w:lang w:val="en-GB"/>
        </w:rPr>
        <w:t xml:space="preserve">2.1.2 Countering Proliferation Financing </w:t>
      </w:r>
    </w:p>
    <w:p w14:paraId="2AE69786" w14:textId="77777777" w:rsidR="00A94E30" w:rsidRPr="00C44216" w:rsidRDefault="00764561" w:rsidP="00C44216">
      <w:pPr>
        <w:pStyle w:val="Gvdemetni20"/>
        <w:shd w:val="clear" w:color="auto" w:fill="auto"/>
        <w:spacing w:after="120" w:line="360" w:lineRule="auto"/>
        <w:rPr>
          <w:lang w:val="en-GB"/>
        </w:rPr>
      </w:pPr>
      <w:r w:rsidRPr="00C44216">
        <w:rPr>
          <w:lang w:val="en-GB"/>
        </w:rPr>
        <w:t>In accordance of the Article 3(</w:t>
      </w:r>
      <w:r w:rsidR="00601337" w:rsidRPr="00C44216">
        <w:rPr>
          <w:lang w:val="en-GB"/>
        </w:rPr>
        <w:t>4</w:t>
      </w:r>
      <w:r w:rsidRPr="00C44216">
        <w:rPr>
          <w:lang w:val="en-GB"/>
        </w:rPr>
        <w:t>) of the Law on Countering Proliferation Financing, the relevant provisions of the Law No.6415 are to be applied in relation with the implementation of the freezing/unfreezing decisions. Thus</w:t>
      </w:r>
      <w:r w:rsidR="009A2938" w:rsidRPr="00C44216">
        <w:rPr>
          <w:lang w:val="en-GB"/>
        </w:rPr>
        <w:t>,</w:t>
      </w:r>
      <w:r w:rsidRPr="00C44216">
        <w:rPr>
          <w:lang w:val="en-GB"/>
        </w:rPr>
        <w:t xml:space="preserve"> a parallel system has been formed in relation with both TF and PF. </w:t>
      </w:r>
    </w:p>
    <w:p w14:paraId="6B4FA733" w14:textId="77777777" w:rsidR="00601337" w:rsidRPr="00C44216" w:rsidRDefault="00F75E98" w:rsidP="00C44216">
      <w:pPr>
        <w:spacing w:after="120" w:line="360" w:lineRule="auto"/>
        <w:jc w:val="both"/>
        <w:rPr>
          <w:rFonts w:ascii="Times New Roman" w:hAnsi="Times New Roman" w:cs="Times New Roman"/>
          <w:b/>
          <w:i/>
          <w:lang w:val="en-GB"/>
        </w:rPr>
      </w:pPr>
      <w:r w:rsidRPr="00C44216">
        <w:rPr>
          <w:rFonts w:ascii="Times New Roman" w:hAnsi="Times New Roman" w:cs="Times New Roman"/>
          <w:b/>
          <w:i/>
          <w:lang w:val="en-GB"/>
        </w:rPr>
        <w:t>“</w:t>
      </w:r>
      <w:r w:rsidR="00601337" w:rsidRPr="00C44216">
        <w:rPr>
          <w:rFonts w:ascii="Times New Roman" w:hAnsi="Times New Roman" w:cs="Times New Roman"/>
          <w:b/>
          <w:i/>
          <w:lang w:val="en-GB"/>
        </w:rPr>
        <w:t xml:space="preserve">Prohibited actions and activities </w:t>
      </w:r>
    </w:p>
    <w:p w14:paraId="69CE4038" w14:textId="77777777" w:rsidR="00601337" w:rsidRPr="00C44216" w:rsidRDefault="00601337" w:rsidP="00C44216">
      <w:pPr>
        <w:spacing w:after="120" w:line="360" w:lineRule="auto"/>
        <w:jc w:val="both"/>
        <w:rPr>
          <w:rFonts w:ascii="Times New Roman" w:hAnsi="Times New Roman" w:cs="Times New Roman"/>
          <w:i/>
          <w:lang w:val="en-GB"/>
        </w:rPr>
      </w:pPr>
      <w:r w:rsidRPr="00C44216">
        <w:rPr>
          <w:rFonts w:ascii="Times New Roman" w:hAnsi="Times New Roman" w:cs="Times New Roman"/>
          <w:b/>
          <w:i/>
          <w:lang w:val="en-GB"/>
        </w:rPr>
        <w:t>ARTICLE 2- (1)</w:t>
      </w:r>
      <w:r w:rsidRPr="00C44216">
        <w:rPr>
          <w:rFonts w:ascii="Times New Roman" w:hAnsi="Times New Roman" w:cs="Times New Roman"/>
          <w:i/>
          <w:lang w:val="en-GB"/>
        </w:rPr>
        <w:t xml:space="preserve"> Based on the scope of UNSC resolutions, the followings shall be prohibited;</w:t>
      </w:r>
    </w:p>
    <w:p w14:paraId="28828561" w14:textId="77777777" w:rsidR="00601337" w:rsidRPr="00C44216" w:rsidRDefault="00601337" w:rsidP="00C44216">
      <w:pPr>
        <w:spacing w:after="120" w:line="360" w:lineRule="auto"/>
        <w:jc w:val="both"/>
        <w:rPr>
          <w:rFonts w:ascii="Times New Roman" w:hAnsi="Times New Roman" w:cs="Times New Roman"/>
          <w:i/>
          <w:lang w:val="en-GB"/>
        </w:rPr>
      </w:pPr>
      <w:r w:rsidRPr="00C44216">
        <w:rPr>
          <w:rFonts w:ascii="Times New Roman" w:hAnsi="Times New Roman" w:cs="Times New Roman"/>
          <w:b/>
          <w:i/>
          <w:lang w:val="en-GB"/>
        </w:rPr>
        <w:t>a)</w:t>
      </w:r>
      <w:r w:rsidRPr="00C44216">
        <w:rPr>
          <w:rFonts w:ascii="Times New Roman" w:hAnsi="Times New Roman" w:cs="Times New Roman"/>
          <w:i/>
          <w:lang w:val="en-GB"/>
        </w:rPr>
        <w:t xml:space="preserve"> Collection or provision of any fund for the persons and entities stated in the resolutions or for the benefit of them, or for the persons and entities controlled directly or indirectly by them or for the persons and entities acting on their behalf or on their account; or establishment of business partnership or business relationship in Turkey by these persons and entities,  </w:t>
      </w:r>
    </w:p>
    <w:p w14:paraId="32439655" w14:textId="77777777" w:rsidR="00601337" w:rsidRPr="00C44216" w:rsidRDefault="00601337" w:rsidP="00C44216">
      <w:pPr>
        <w:spacing w:after="120" w:line="360" w:lineRule="auto"/>
        <w:jc w:val="both"/>
        <w:rPr>
          <w:rFonts w:ascii="Times New Roman" w:hAnsi="Times New Roman" w:cs="Times New Roman"/>
          <w:i/>
          <w:lang w:val="en-GB"/>
        </w:rPr>
      </w:pPr>
      <w:r w:rsidRPr="00C44216">
        <w:rPr>
          <w:rFonts w:ascii="Times New Roman" w:hAnsi="Times New Roman" w:cs="Times New Roman"/>
          <w:b/>
          <w:i/>
          <w:lang w:val="en-GB"/>
        </w:rPr>
        <w:t>b)</w:t>
      </w:r>
      <w:r w:rsidRPr="00C44216">
        <w:rPr>
          <w:rFonts w:ascii="Times New Roman" w:hAnsi="Times New Roman" w:cs="Times New Roman"/>
          <w:i/>
          <w:lang w:val="en-GB"/>
        </w:rPr>
        <w:t xml:space="preserve"> Collection or provision of any fund for the organizations in relation to nuclear activities, ballistic missile programs or other activities prohibited in such Resolutions, or for the persons or entities controlled directly or indirectly by them or for the persons and entities acting on their </w:t>
      </w:r>
      <w:r w:rsidRPr="00C44216">
        <w:rPr>
          <w:rFonts w:ascii="Times New Roman" w:hAnsi="Times New Roman" w:cs="Times New Roman"/>
          <w:i/>
          <w:lang w:val="en-GB"/>
        </w:rPr>
        <w:lastRenderedPageBreak/>
        <w:t>behalf of or on their account or for the benefit of them,</w:t>
      </w:r>
    </w:p>
    <w:p w14:paraId="65EB0847" w14:textId="77777777" w:rsidR="00601337" w:rsidRPr="00C44216" w:rsidRDefault="00601337" w:rsidP="00C44216">
      <w:pPr>
        <w:spacing w:after="120" w:line="360" w:lineRule="auto"/>
        <w:jc w:val="both"/>
        <w:rPr>
          <w:rFonts w:ascii="Times New Roman" w:hAnsi="Times New Roman" w:cs="Times New Roman"/>
          <w:i/>
          <w:lang w:val="en-GB"/>
        </w:rPr>
      </w:pPr>
      <w:r w:rsidRPr="00C44216">
        <w:rPr>
          <w:rFonts w:ascii="Times New Roman" w:hAnsi="Times New Roman" w:cs="Times New Roman"/>
          <w:b/>
          <w:i/>
          <w:lang w:val="en-GB"/>
        </w:rPr>
        <w:t>(2)</w:t>
      </w:r>
      <w:r w:rsidRPr="00C44216">
        <w:rPr>
          <w:rFonts w:ascii="Times New Roman" w:hAnsi="Times New Roman" w:cs="Times New Roman"/>
          <w:i/>
          <w:lang w:val="en-GB"/>
        </w:rPr>
        <w:t xml:space="preserve"> Based on the scope of UNSC resolutions, the followings shall be prohibited to the persons, entities and organisations specified in UNSC Resolutions, to the persons and entities controlled directly or indirectly by them or to the persons and entities acting on their behalf or on their account; and their ongoing activities shall be terminated;</w:t>
      </w:r>
    </w:p>
    <w:p w14:paraId="04A97DFD" w14:textId="77777777" w:rsidR="00601337" w:rsidRPr="00C44216" w:rsidRDefault="00601337" w:rsidP="00C44216">
      <w:pPr>
        <w:spacing w:after="120" w:line="360" w:lineRule="auto"/>
        <w:jc w:val="both"/>
        <w:rPr>
          <w:rFonts w:ascii="Times New Roman" w:hAnsi="Times New Roman" w:cs="Times New Roman"/>
          <w:i/>
          <w:lang w:val="en-GB"/>
        </w:rPr>
      </w:pPr>
      <w:r w:rsidRPr="00C44216">
        <w:rPr>
          <w:rFonts w:ascii="Times New Roman" w:hAnsi="Times New Roman" w:cs="Times New Roman"/>
          <w:b/>
          <w:i/>
          <w:lang w:val="en-GB"/>
        </w:rPr>
        <w:t>a)</w:t>
      </w:r>
      <w:r w:rsidRPr="00C44216">
        <w:rPr>
          <w:rFonts w:ascii="Times New Roman" w:hAnsi="Times New Roman" w:cs="Times New Roman"/>
          <w:i/>
          <w:lang w:val="en-GB"/>
        </w:rPr>
        <w:t xml:space="preserve"> Opening of representative offices, performance of any activity by persons, or performance of their activities directly or indirectly through natural or legal persons;  </w:t>
      </w:r>
    </w:p>
    <w:p w14:paraId="7552FF7D" w14:textId="77777777" w:rsidR="00601337" w:rsidRPr="00C44216" w:rsidRDefault="00601337" w:rsidP="00C44216">
      <w:pPr>
        <w:spacing w:after="120" w:line="360" w:lineRule="auto"/>
        <w:jc w:val="both"/>
        <w:rPr>
          <w:rFonts w:ascii="Times New Roman" w:hAnsi="Times New Roman" w:cs="Times New Roman"/>
          <w:i/>
          <w:lang w:val="en-GB"/>
        </w:rPr>
      </w:pPr>
      <w:r w:rsidRPr="00C44216">
        <w:rPr>
          <w:rFonts w:ascii="Times New Roman" w:hAnsi="Times New Roman" w:cs="Times New Roman"/>
          <w:b/>
          <w:i/>
          <w:lang w:val="en-GB"/>
        </w:rPr>
        <w:t>b)</w:t>
      </w:r>
      <w:r w:rsidRPr="00C44216">
        <w:rPr>
          <w:rFonts w:ascii="Times New Roman" w:hAnsi="Times New Roman" w:cs="Times New Roman"/>
          <w:i/>
          <w:lang w:val="en-GB"/>
        </w:rPr>
        <w:t xml:space="preserve"> Opening of branches or representative office or establishment of business partnership in Turkey by their banks;</w:t>
      </w:r>
    </w:p>
    <w:p w14:paraId="0C20618A" w14:textId="77777777" w:rsidR="00601337" w:rsidRPr="00C44216" w:rsidRDefault="00601337" w:rsidP="00C44216">
      <w:pPr>
        <w:spacing w:after="120" w:line="360" w:lineRule="auto"/>
        <w:jc w:val="both"/>
        <w:rPr>
          <w:rFonts w:ascii="Times New Roman" w:hAnsi="Times New Roman" w:cs="Times New Roman"/>
          <w:i/>
          <w:lang w:val="en-GB"/>
        </w:rPr>
      </w:pPr>
      <w:r w:rsidRPr="00C44216">
        <w:rPr>
          <w:rFonts w:ascii="Times New Roman" w:hAnsi="Times New Roman" w:cs="Times New Roman"/>
          <w:b/>
          <w:i/>
          <w:lang w:val="en-GB"/>
        </w:rPr>
        <w:t>c)</w:t>
      </w:r>
      <w:r w:rsidRPr="00C44216">
        <w:rPr>
          <w:rFonts w:ascii="Times New Roman" w:hAnsi="Times New Roman" w:cs="Times New Roman"/>
          <w:i/>
          <w:lang w:val="en-GB"/>
        </w:rPr>
        <w:t xml:space="preserve"> Establishment of business partnership, capital partnership or correspondent banking relationship with their banks. </w:t>
      </w:r>
    </w:p>
    <w:p w14:paraId="514A99D0" w14:textId="77777777" w:rsidR="00601337" w:rsidRPr="00C44216" w:rsidRDefault="00601337" w:rsidP="00C44216">
      <w:pPr>
        <w:spacing w:after="120" w:line="360" w:lineRule="auto"/>
        <w:jc w:val="both"/>
        <w:rPr>
          <w:rFonts w:ascii="Times New Roman" w:hAnsi="Times New Roman" w:cs="Times New Roman"/>
          <w:i/>
          <w:lang w:val="en-GB"/>
        </w:rPr>
      </w:pPr>
      <w:r w:rsidRPr="00C44216">
        <w:rPr>
          <w:rFonts w:ascii="Times New Roman" w:hAnsi="Times New Roman" w:cs="Times New Roman"/>
          <w:b/>
          <w:i/>
          <w:lang w:val="en-GB"/>
        </w:rPr>
        <w:t>(3)</w:t>
      </w:r>
      <w:r w:rsidRPr="00C44216">
        <w:rPr>
          <w:rFonts w:ascii="Times New Roman" w:hAnsi="Times New Roman" w:cs="Times New Roman"/>
          <w:i/>
          <w:lang w:val="en-GB"/>
        </w:rPr>
        <w:t xml:space="preserve"> Apart from the activities permitted by UNSC, importing, exporting, transiting substances, materials and equipment and transferring technology or making contributions to or providing support for nuclear activities or developing nuclear weapon launching systems shall be prohibited. </w:t>
      </w:r>
    </w:p>
    <w:p w14:paraId="35FBA09F" w14:textId="77777777" w:rsidR="00601337" w:rsidRPr="00C44216" w:rsidRDefault="00601337" w:rsidP="00C44216">
      <w:pPr>
        <w:spacing w:after="120" w:line="360" w:lineRule="auto"/>
        <w:jc w:val="both"/>
        <w:rPr>
          <w:rFonts w:ascii="Times New Roman" w:hAnsi="Times New Roman" w:cs="Times New Roman"/>
          <w:i/>
          <w:lang w:val="en-GB"/>
        </w:rPr>
      </w:pPr>
      <w:r w:rsidRPr="00C44216">
        <w:rPr>
          <w:rFonts w:ascii="Times New Roman" w:hAnsi="Times New Roman" w:cs="Times New Roman"/>
          <w:b/>
          <w:i/>
          <w:lang w:val="en-GB"/>
        </w:rPr>
        <w:t>(4)</w:t>
      </w:r>
      <w:r w:rsidRPr="00C44216">
        <w:rPr>
          <w:rFonts w:ascii="Times New Roman" w:hAnsi="Times New Roman" w:cs="Times New Roman"/>
          <w:i/>
          <w:lang w:val="en-GB"/>
        </w:rPr>
        <w:t xml:space="preserve"> Applications against UNSC resolutions shall be made to the Commission on Supervision and Cooperation by the related persons to be submitted to UNSC via the Ministry of Foreign Affairs. </w:t>
      </w:r>
    </w:p>
    <w:p w14:paraId="114DC85C" w14:textId="77777777" w:rsidR="00601337" w:rsidRPr="00C44216" w:rsidRDefault="00601337" w:rsidP="00C44216">
      <w:pPr>
        <w:spacing w:after="120" w:line="360" w:lineRule="auto"/>
        <w:jc w:val="both"/>
        <w:rPr>
          <w:rFonts w:ascii="Times New Roman" w:hAnsi="Times New Roman" w:cs="Times New Roman"/>
          <w:b/>
          <w:i/>
          <w:lang w:val="en-GB"/>
        </w:rPr>
      </w:pPr>
      <w:r w:rsidRPr="00C44216">
        <w:rPr>
          <w:rFonts w:ascii="Times New Roman" w:hAnsi="Times New Roman" w:cs="Times New Roman"/>
          <w:b/>
          <w:i/>
          <w:lang w:val="en-GB"/>
        </w:rPr>
        <w:t xml:space="preserve">Freezing of assets and implementation of prohibitions </w:t>
      </w:r>
    </w:p>
    <w:p w14:paraId="700C27AB" w14:textId="77777777" w:rsidR="00601337" w:rsidRPr="00C44216" w:rsidRDefault="00601337" w:rsidP="00C44216">
      <w:pPr>
        <w:spacing w:after="120" w:line="360" w:lineRule="auto"/>
        <w:jc w:val="both"/>
        <w:rPr>
          <w:rFonts w:ascii="Times New Roman" w:hAnsi="Times New Roman" w:cs="Times New Roman"/>
          <w:i/>
          <w:lang w:val="en-GB"/>
        </w:rPr>
      </w:pPr>
      <w:r w:rsidRPr="00C44216">
        <w:rPr>
          <w:rFonts w:ascii="Times New Roman" w:hAnsi="Times New Roman" w:cs="Times New Roman"/>
          <w:b/>
          <w:i/>
          <w:lang w:val="en-GB"/>
        </w:rPr>
        <w:t>ARTICLE 3– (1)</w:t>
      </w:r>
      <w:r w:rsidRPr="00C44216">
        <w:rPr>
          <w:rFonts w:ascii="Times New Roman" w:hAnsi="Times New Roman" w:cs="Times New Roman"/>
          <w:i/>
          <w:lang w:val="en-GB"/>
        </w:rPr>
        <w:t xml:space="preserve"> The followings shall be executed pursuant to the Presidency Decisions issued in the Official Gazette without delay;</w:t>
      </w:r>
    </w:p>
    <w:p w14:paraId="1D5AB872" w14:textId="77777777" w:rsidR="00601337" w:rsidRPr="00C44216" w:rsidRDefault="00601337" w:rsidP="00C44216">
      <w:pPr>
        <w:spacing w:after="120" w:line="360" w:lineRule="auto"/>
        <w:jc w:val="both"/>
        <w:rPr>
          <w:rFonts w:ascii="Times New Roman" w:hAnsi="Times New Roman" w:cs="Times New Roman"/>
          <w:i/>
          <w:lang w:val="en-GB"/>
        </w:rPr>
      </w:pPr>
      <w:r w:rsidRPr="00C44216">
        <w:rPr>
          <w:rFonts w:ascii="Times New Roman" w:hAnsi="Times New Roman" w:cs="Times New Roman"/>
          <w:b/>
          <w:i/>
          <w:lang w:val="en-GB"/>
        </w:rPr>
        <w:t>(a)</w:t>
      </w:r>
      <w:r w:rsidRPr="00C44216">
        <w:rPr>
          <w:rFonts w:ascii="Times New Roman" w:hAnsi="Times New Roman" w:cs="Times New Roman"/>
          <w:i/>
          <w:lang w:val="en-GB"/>
        </w:rPr>
        <w:t xml:space="preserve"> The decisions on freezing of the assets in Turkey of the persons or entities subject to UNSC Resolutions or of the persons or entities controlled directly or indirectly by them or of the persons or entities acting on their behalf or on their account of them,</w:t>
      </w:r>
    </w:p>
    <w:p w14:paraId="3C62A17D" w14:textId="77777777" w:rsidR="00601337" w:rsidRPr="00C44216" w:rsidRDefault="00601337" w:rsidP="00C44216">
      <w:pPr>
        <w:spacing w:after="120" w:line="360" w:lineRule="auto"/>
        <w:jc w:val="both"/>
        <w:rPr>
          <w:rFonts w:ascii="Times New Roman" w:hAnsi="Times New Roman" w:cs="Times New Roman"/>
          <w:i/>
          <w:lang w:val="en-GB"/>
        </w:rPr>
      </w:pPr>
      <w:r w:rsidRPr="00C44216">
        <w:rPr>
          <w:rFonts w:ascii="Times New Roman" w:hAnsi="Times New Roman" w:cs="Times New Roman"/>
          <w:b/>
          <w:i/>
          <w:lang w:val="en-GB"/>
        </w:rPr>
        <w:t>(b)</w:t>
      </w:r>
      <w:r w:rsidRPr="00C44216">
        <w:rPr>
          <w:rFonts w:ascii="Times New Roman" w:hAnsi="Times New Roman" w:cs="Times New Roman"/>
          <w:i/>
          <w:lang w:val="en-GB"/>
        </w:rPr>
        <w:t xml:space="preserve"> The decisions on freezing of maritime vessels subject to UNSC Resolutions</w:t>
      </w:r>
    </w:p>
    <w:p w14:paraId="2EDA1B77" w14:textId="77777777" w:rsidR="00601337" w:rsidRPr="00C44216" w:rsidRDefault="00601337" w:rsidP="00C44216">
      <w:pPr>
        <w:spacing w:after="120" w:line="360" w:lineRule="auto"/>
        <w:jc w:val="both"/>
        <w:rPr>
          <w:rFonts w:ascii="Times New Roman" w:hAnsi="Times New Roman" w:cs="Times New Roman"/>
          <w:i/>
          <w:lang w:val="en-GB"/>
        </w:rPr>
      </w:pPr>
      <w:r w:rsidRPr="00C44216">
        <w:rPr>
          <w:rFonts w:ascii="Times New Roman" w:hAnsi="Times New Roman" w:cs="Times New Roman"/>
          <w:i/>
          <w:lang w:val="en-GB"/>
        </w:rPr>
        <w:t xml:space="preserve"> or the prohibition decisions stated in article 2 and the decisions on repeal of these decisions.</w:t>
      </w:r>
    </w:p>
    <w:p w14:paraId="005C8305" w14:textId="77777777" w:rsidR="00601337" w:rsidRPr="00C44216" w:rsidRDefault="00601337" w:rsidP="00C44216">
      <w:pPr>
        <w:spacing w:after="120" w:line="360" w:lineRule="auto"/>
        <w:jc w:val="both"/>
        <w:rPr>
          <w:rFonts w:ascii="Times New Roman" w:hAnsi="Times New Roman" w:cs="Times New Roman"/>
          <w:i/>
          <w:lang w:val="en-GB"/>
        </w:rPr>
      </w:pPr>
      <w:r w:rsidRPr="00C44216">
        <w:rPr>
          <w:rFonts w:ascii="Times New Roman" w:hAnsi="Times New Roman" w:cs="Times New Roman"/>
          <w:b/>
          <w:i/>
          <w:lang w:val="en-GB"/>
        </w:rPr>
        <w:t>(2)</w:t>
      </w:r>
      <w:r w:rsidRPr="00C44216">
        <w:rPr>
          <w:rFonts w:ascii="Times New Roman" w:hAnsi="Times New Roman" w:cs="Times New Roman"/>
          <w:i/>
          <w:lang w:val="en-GB"/>
        </w:rPr>
        <w:t xml:space="preserve"> In the event that there is reasonable ground that organizations stated in the UNSC resolutions or the persons or entities controlled by them directly or indirectly or the persons or </w:t>
      </w:r>
      <w:r w:rsidRPr="00C44216">
        <w:rPr>
          <w:rFonts w:ascii="Times New Roman" w:hAnsi="Times New Roman" w:cs="Times New Roman"/>
          <w:i/>
          <w:lang w:val="en-GB"/>
        </w:rPr>
        <w:lastRenderedPageBreak/>
        <w:t>entities acting on their behalf or on their account carry out prohibited actions or activities specified in article 2, upon the proposal of the Commission on Supervision and Cooperation, their assets in Turkey shall be without delay frozen by the Presidency Decision issued in the Official Gazette.</w:t>
      </w:r>
    </w:p>
    <w:p w14:paraId="781B01AC" w14:textId="77777777" w:rsidR="00601337" w:rsidRPr="00C44216" w:rsidRDefault="00601337" w:rsidP="00C44216">
      <w:pPr>
        <w:spacing w:after="120" w:line="360" w:lineRule="auto"/>
        <w:jc w:val="both"/>
        <w:rPr>
          <w:rFonts w:ascii="Times New Roman" w:hAnsi="Times New Roman" w:cs="Times New Roman"/>
          <w:i/>
          <w:lang w:val="en-GB"/>
        </w:rPr>
      </w:pPr>
      <w:r w:rsidRPr="00C44216">
        <w:rPr>
          <w:rFonts w:ascii="Times New Roman" w:hAnsi="Times New Roman" w:cs="Times New Roman"/>
          <w:b/>
          <w:i/>
          <w:lang w:val="en-GB"/>
        </w:rPr>
        <w:t>(3)</w:t>
      </w:r>
      <w:r w:rsidRPr="00C44216">
        <w:rPr>
          <w:rFonts w:ascii="Times New Roman" w:hAnsi="Times New Roman" w:cs="Times New Roman"/>
          <w:i/>
          <w:lang w:val="en-GB"/>
        </w:rPr>
        <w:t xml:space="preserve"> The cumulative lists shall be published without delay by the relevant public institutions once the decisions pursuant to the first and second paragraphs are published in the Official Gazette. </w:t>
      </w:r>
    </w:p>
    <w:p w14:paraId="3F1C1FCB" w14:textId="77777777" w:rsidR="00601337" w:rsidRPr="00C44216" w:rsidRDefault="00601337" w:rsidP="00C44216">
      <w:pPr>
        <w:spacing w:after="120" w:line="360" w:lineRule="auto"/>
        <w:jc w:val="both"/>
        <w:rPr>
          <w:rFonts w:ascii="Times New Roman" w:hAnsi="Times New Roman" w:cs="Times New Roman"/>
          <w:i/>
          <w:lang w:val="en-GB"/>
        </w:rPr>
      </w:pPr>
      <w:r w:rsidRPr="00C44216">
        <w:rPr>
          <w:rFonts w:ascii="Times New Roman" w:hAnsi="Times New Roman" w:cs="Times New Roman"/>
          <w:b/>
          <w:i/>
          <w:lang w:val="en-GB"/>
        </w:rPr>
        <w:t>(4)</w:t>
      </w:r>
      <w:r w:rsidRPr="00C44216">
        <w:rPr>
          <w:rFonts w:ascii="Times New Roman" w:hAnsi="Times New Roman" w:cs="Times New Roman"/>
          <w:i/>
          <w:lang w:val="en-GB"/>
        </w:rPr>
        <w:t xml:space="preserve"> Relevant provisions of the Law No.6415 shall apply as to execution and consequences of the decisions on freezing assets made pursuant to UNSC resolutions, without prejudice to the provisions in this law.</w:t>
      </w:r>
    </w:p>
    <w:p w14:paraId="34FC7DCC" w14:textId="77777777" w:rsidR="00601337" w:rsidRPr="00C44216" w:rsidRDefault="00601337" w:rsidP="00C44216">
      <w:pPr>
        <w:spacing w:after="120" w:line="360" w:lineRule="auto"/>
        <w:jc w:val="both"/>
        <w:rPr>
          <w:rFonts w:ascii="Times New Roman" w:hAnsi="Times New Roman" w:cs="Times New Roman"/>
          <w:i/>
          <w:lang w:val="en-GB"/>
        </w:rPr>
      </w:pPr>
      <w:r w:rsidRPr="00C44216">
        <w:rPr>
          <w:rFonts w:ascii="Times New Roman" w:hAnsi="Times New Roman" w:cs="Times New Roman"/>
          <w:b/>
          <w:i/>
          <w:lang w:val="en-GB"/>
        </w:rPr>
        <w:t>(5)</w:t>
      </w:r>
      <w:r w:rsidRPr="00C44216">
        <w:rPr>
          <w:rFonts w:ascii="Times New Roman" w:hAnsi="Times New Roman" w:cs="Times New Roman"/>
          <w:i/>
          <w:lang w:val="en-GB"/>
        </w:rPr>
        <w:t xml:space="preserve"> Prohibition decisions made pursuant to the first paragraph shall be executed by relevant authorized public institutions immediately.</w:t>
      </w:r>
    </w:p>
    <w:p w14:paraId="5572C6C9" w14:textId="77777777" w:rsidR="00F75E98" w:rsidRPr="00C44216" w:rsidRDefault="00601337" w:rsidP="00C44216">
      <w:pPr>
        <w:spacing w:after="120" w:line="360" w:lineRule="auto"/>
        <w:jc w:val="both"/>
        <w:rPr>
          <w:rFonts w:ascii="Times New Roman" w:hAnsi="Times New Roman" w:cs="Times New Roman"/>
          <w:i/>
          <w:lang w:val="en-GB"/>
        </w:rPr>
      </w:pPr>
      <w:r w:rsidRPr="00C44216">
        <w:rPr>
          <w:rFonts w:ascii="Times New Roman" w:hAnsi="Times New Roman" w:cs="Times New Roman"/>
          <w:b/>
          <w:i/>
          <w:lang w:val="en-GB"/>
        </w:rPr>
        <w:t>(6)</w:t>
      </w:r>
      <w:r w:rsidRPr="00C44216">
        <w:rPr>
          <w:rFonts w:ascii="Times New Roman" w:hAnsi="Times New Roman" w:cs="Times New Roman"/>
          <w:i/>
          <w:lang w:val="en-GB"/>
        </w:rPr>
        <w:t xml:space="preserve"> The provisions of the first and second paragraphs shall not apply to the allowed expenditures and payments stated in the UNSC resolutions. The procedure and limits indicated in the UNSC decision apply.</w:t>
      </w:r>
      <w:r w:rsidR="00F75E98" w:rsidRPr="00C44216">
        <w:rPr>
          <w:rFonts w:ascii="Times New Roman" w:hAnsi="Times New Roman" w:cs="Times New Roman"/>
          <w:i/>
          <w:lang w:val="en-GB"/>
        </w:rPr>
        <w:t>”</w:t>
      </w:r>
    </w:p>
    <w:p w14:paraId="2F40F865" w14:textId="77777777" w:rsidR="00884CCE" w:rsidRPr="00C44216" w:rsidRDefault="00700E86" w:rsidP="00C44216">
      <w:pPr>
        <w:pStyle w:val="Balk20"/>
        <w:keepNext/>
        <w:keepLines/>
        <w:shd w:val="clear" w:color="auto" w:fill="auto"/>
        <w:spacing w:after="120" w:line="360" w:lineRule="auto"/>
        <w:ind w:firstLine="0"/>
        <w:rPr>
          <w:lang w:val="en-GB"/>
        </w:rPr>
      </w:pPr>
      <w:bookmarkStart w:id="6" w:name="bookmark6"/>
      <w:bookmarkStart w:id="7" w:name="_Toc59096003"/>
      <w:bookmarkEnd w:id="4"/>
      <w:bookmarkEnd w:id="5"/>
      <w:r w:rsidRPr="00C44216">
        <w:rPr>
          <w:lang w:val="en-GB"/>
        </w:rPr>
        <w:t xml:space="preserve">2.2 </w:t>
      </w:r>
      <w:r w:rsidR="00451DE2" w:rsidRPr="00C44216">
        <w:rPr>
          <w:lang w:val="en-GB"/>
        </w:rPr>
        <w:t>Obligations of all relevant natural and legal persons</w:t>
      </w:r>
      <w:bookmarkEnd w:id="6"/>
      <w:bookmarkEnd w:id="7"/>
    </w:p>
    <w:p w14:paraId="6A85F954" w14:textId="77777777" w:rsidR="00884CCE" w:rsidRPr="00C44216" w:rsidRDefault="00451DE2" w:rsidP="00C44216">
      <w:pPr>
        <w:pStyle w:val="Gvdemetni20"/>
        <w:shd w:val="clear" w:color="auto" w:fill="auto"/>
        <w:spacing w:after="120" w:line="360" w:lineRule="auto"/>
        <w:rPr>
          <w:lang w:val="en-GB"/>
        </w:rPr>
      </w:pPr>
      <w:r w:rsidRPr="00C44216">
        <w:rPr>
          <w:lang w:val="en-GB"/>
        </w:rPr>
        <w:t>In accordance with Article 12 of the Law 6415, decisions on freezing of assets and repeal of such decisions shall gain legal validity upon its publication in the Official Gazette. Pursuant to Article 15, in order not to be late or neglect to obey decisions of freezing or unfreezing of assets and not to be punished with a judicial or administrative sanction, the relevant natural or legal person should follow the decisions from the Official Gazette and MASAK web site and execute such decisions without any delay.</w:t>
      </w:r>
    </w:p>
    <w:p w14:paraId="30BB0606" w14:textId="77777777" w:rsidR="00884CCE" w:rsidRPr="00C44216" w:rsidRDefault="00451DE2" w:rsidP="00C44216">
      <w:pPr>
        <w:pStyle w:val="Gvdemetni20"/>
        <w:shd w:val="clear" w:color="auto" w:fill="auto"/>
        <w:spacing w:after="120" w:line="360" w:lineRule="auto"/>
        <w:rPr>
          <w:lang w:val="en-GB"/>
        </w:rPr>
      </w:pPr>
      <w:r w:rsidRPr="00C44216">
        <w:rPr>
          <w:lang w:val="en-GB"/>
        </w:rPr>
        <w:t xml:space="preserve">If the assets of wrong persons and entities are frozen due to reasons </w:t>
      </w:r>
      <w:r w:rsidR="009E2AA1" w:rsidRPr="00C44216">
        <w:rPr>
          <w:lang w:val="en-GB"/>
        </w:rPr>
        <w:t xml:space="preserve">such </w:t>
      </w:r>
      <w:r w:rsidRPr="00C44216">
        <w:rPr>
          <w:lang w:val="en-GB"/>
        </w:rPr>
        <w:t xml:space="preserve">as similarity between names, these assets will be immediately </w:t>
      </w:r>
      <w:r w:rsidR="00A60079" w:rsidRPr="00C44216">
        <w:rPr>
          <w:lang w:val="en-GB"/>
        </w:rPr>
        <w:t>be unfrozen</w:t>
      </w:r>
      <w:r w:rsidRPr="00C44216">
        <w:rPr>
          <w:lang w:val="en-GB"/>
        </w:rPr>
        <w:t xml:space="preserve"> based on MASAK’s instructions.</w:t>
      </w:r>
    </w:p>
    <w:p w14:paraId="11E2ED59" w14:textId="77777777" w:rsidR="00884CCE" w:rsidRPr="00C44216" w:rsidRDefault="00700E86" w:rsidP="00C44216">
      <w:pPr>
        <w:pStyle w:val="Balk20"/>
        <w:keepNext/>
        <w:keepLines/>
        <w:shd w:val="clear" w:color="auto" w:fill="auto"/>
        <w:spacing w:after="120" w:line="360" w:lineRule="auto"/>
        <w:ind w:firstLine="0"/>
        <w:rPr>
          <w:lang w:val="en-GB"/>
        </w:rPr>
      </w:pPr>
      <w:bookmarkStart w:id="8" w:name="bookmark7"/>
      <w:bookmarkStart w:id="9" w:name="_Toc59096004"/>
      <w:r w:rsidRPr="00C44216">
        <w:rPr>
          <w:lang w:val="en-GB"/>
        </w:rPr>
        <w:t>2.</w:t>
      </w:r>
      <w:r w:rsidR="00F11645" w:rsidRPr="00C44216">
        <w:rPr>
          <w:lang w:val="en-GB"/>
        </w:rPr>
        <w:t>3</w:t>
      </w:r>
      <w:r w:rsidRPr="00C44216">
        <w:rPr>
          <w:lang w:val="en-GB"/>
        </w:rPr>
        <w:t xml:space="preserve"> </w:t>
      </w:r>
      <w:r w:rsidR="00451DE2" w:rsidRPr="00C44216">
        <w:rPr>
          <w:lang w:val="en-GB"/>
        </w:rPr>
        <w:t xml:space="preserve">Obligations of those </w:t>
      </w:r>
      <w:bookmarkEnd w:id="8"/>
      <w:bookmarkEnd w:id="9"/>
      <w:r w:rsidRPr="00C44216">
        <w:rPr>
          <w:lang w:val="en-GB"/>
        </w:rPr>
        <w:t>notified of the decision</w:t>
      </w:r>
    </w:p>
    <w:p w14:paraId="49B828A7" w14:textId="77777777" w:rsidR="00884CCE" w:rsidRPr="00C44216" w:rsidRDefault="00451DE2" w:rsidP="00C44216">
      <w:pPr>
        <w:pStyle w:val="Gvdemetni70"/>
        <w:shd w:val="clear" w:color="auto" w:fill="auto"/>
        <w:spacing w:before="0" w:after="120" w:line="360" w:lineRule="auto"/>
        <w:rPr>
          <w:i w:val="0"/>
          <w:lang w:val="en-GB"/>
        </w:rPr>
      </w:pPr>
      <w:r w:rsidRPr="00C44216">
        <w:rPr>
          <w:i w:val="0"/>
          <w:lang w:val="en-GB"/>
        </w:rPr>
        <w:t xml:space="preserve">The General Directorate of Land Registry, relevant units of the Ministry of Transport, Maritime Affairs and Communications and the Ministry of Interior and General Directorate of Civil Aviation, banks or other financial institutions, Directorate of Trade Registry , Ministry of Customs and Trade, relevant natural and legal persons, and public institutions and organizations </w:t>
      </w:r>
      <w:bookmarkStart w:id="10" w:name="_GoBack"/>
      <w:bookmarkEnd w:id="10"/>
      <w:r w:rsidRPr="00C44216">
        <w:rPr>
          <w:i w:val="0"/>
          <w:lang w:val="en-GB"/>
        </w:rPr>
        <w:lastRenderedPageBreak/>
        <w:t>should carry out required procedures regarding the frozen assets which they hold, fill in the sample letter and forms in Annex-1, attach all the information related with the frozen assets, and send them to “</w:t>
      </w:r>
      <w:r w:rsidRPr="00C44216">
        <w:rPr>
          <w:lang w:val="en-GB"/>
        </w:rPr>
        <w:t>Hazine ve Maliye Bakanlığı, Mali Suçları Araştırma Kurulu Başkanlığı, A Blok, Dikmen Caddesi, Dikmen, Çankaya/ANKARA</w:t>
      </w:r>
      <w:r w:rsidRPr="00C44216">
        <w:rPr>
          <w:i w:val="0"/>
          <w:lang w:val="en-GB"/>
        </w:rPr>
        <w:t xml:space="preserve">” (MASAK) </w:t>
      </w:r>
      <w:r w:rsidRPr="00C44216">
        <w:rPr>
          <w:rStyle w:val="Gvdemetni7Kaln"/>
          <w:i/>
          <w:iCs/>
          <w:lang w:val="en-GB"/>
        </w:rPr>
        <w:t>within seven days</w:t>
      </w:r>
      <w:r w:rsidRPr="00C44216">
        <w:rPr>
          <w:rStyle w:val="Gvdemetni7Kaln0"/>
          <w:i/>
          <w:iCs/>
          <w:lang w:val="en-GB"/>
        </w:rPr>
        <w:t xml:space="preserve"> </w:t>
      </w:r>
      <w:r w:rsidRPr="00C44216">
        <w:rPr>
          <w:i w:val="0"/>
          <w:lang w:val="en-GB"/>
        </w:rPr>
        <w:t>following the date of notification about the freezing decision.</w:t>
      </w:r>
    </w:p>
    <w:p w14:paraId="38FC66C9" w14:textId="77777777" w:rsidR="00884CCE" w:rsidRPr="00C44216" w:rsidRDefault="00F11645" w:rsidP="00C44216">
      <w:pPr>
        <w:pStyle w:val="Balk20"/>
        <w:keepNext/>
        <w:keepLines/>
        <w:shd w:val="clear" w:color="auto" w:fill="auto"/>
        <w:spacing w:after="120" w:line="360" w:lineRule="auto"/>
        <w:ind w:firstLine="0"/>
        <w:rPr>
          <w:lang w:val="en-GB"/>
        </w:rPr>
      </w:pPr>
      <w:bookmarkStart w:id="11" w:name="bookmark8"/>
      <w:bookmarkStart w:id="12" w:name="_Toc59096005"/>
      <w:r w:rsidRPr="00C44216">
        <w:rPr>
          <w:lang w:val="en-GB"/>
        </w:rPr>
        <w:t xml:space="preserve">2.4 </w:t>
      </w:r>
      <w:r w:rsidR="00451DE2" w:rsidRPr="00C44216">
        <w:rPr>
          <w:lang w:val="en-GB"/>
        </w:rPr>
        <w:t xml:space="preserve">Obligations of those who hold assets but </w:t>
      </w:r>
      <w:bookmarkEnd w:id="11"/>
      <w:bookmarkEnd w:id="12"/>
      <w:r w:rsidRPr="00C44216">
        <w:rPr>
          <w:lang w:val="en-GB"/>
        </w:rPr>
        <w:t>have not been notified of the decision</w:t>
      </w:r>
    </w:p>
    <w:p w14:paraId="45FFF7DF" w14:textId="77777777" w:rsidR="00884CCE" w:rsidRPr="00C44216" w:rsidRDefault="00451DE2" w:rsidP="00C44216">
      <w:pPr>
        <w:pStyle w:val="Gvdemetni20"/>
        <w:shd w:val="clear" w:color="auto" w:fill="auto"/>
        <w:spacing w:after="120" w:line="360" w:lineRule="auto"/>
        <w:rPr>
          <w:lang w:val="en-GB"/>
        </w:rPr>
      </w:pPr>
      <w:r w:rsidRPr="00C44216">
        <w:rPr>
          <w:lang w:val="en-GB"/>
        </w:rPr>
        <w:t xml:space="preserve">Apart from those stated in paragraph (1) of </w:t>
      </w:r>
      <w:r w:rsidR="006F384D" w:rsidRPr="00C44216">
        <w:rPr>
          <w:lang w:val="en-GB"/>
        </w:rPr>
        <w:t>A</w:t>
      </w:r>
      <w:r w:rsidRPr="00C44216">
        <w:rPr>
          <w:lang w:val="en-GB"/>
        </w:rPr>
        <w:t>rticle 14 of the Regulation, the institutions and organizations, and natural and legal persons who keep asset records or hold assets of the persons, institutions organizations for whom asset freezing decision was taken shall take necessary actions to freeze the asset without delay as from becoming aware of the decision and shall convey the forms and any kind of relevant information and document by enclosing them to the sample letter in Annex-1 to MASAK “</w:t>
      </w:r>
      <w:r w:rsidRPr="00C44216">
        <w:rPr>
          <w:i/>
          <w:lang w:val="en-GB"/>
        </w:rPr>
        <w:t>Ministry of Treasury and Finance, Financial Crimes Investigation Board, A Blok, Dikmen Caddesi, Dikmen, Çankaya/ANKARA</w:t>
      </w:r>
      <w:r w:rsidRPr="00C44216">
        <w:rPr>
          <w:lang w:val="en-GB"/>
        </w:rPr>
        <w:t xml:space="preserve">” via mail </w:t>
      </w:r>
      <w:r w:rsidRPr="00C44216">
        <w:rPr>
          <w:rStyle w:val="Gvdemetni2Kaln"/>
          <w:lang w:val="en-GB"/>
        </w:rPr>
        <w:t>within seven days</w:t>
      </w:r>
      <w:r w:rsidRPr="00C44216">
        <w:rPr>
          <w:rStyle w:val="Gvdemetni2Kaln0"/>
          <w:lang w:val="en-GB"/>
        </w:rPr>
        <w:t xml:space="preserve"> </w:t>
      </w:r>
      <w:r w:rsidRPr="00C44216">
        <w:rPr>
          <w:lang w:val="en-GB"/>
        </w:rPr>
        <w:t>following the date of notification.</w:t>
      </w:r>
    </w:p>
    <w:p w14:paraId="07D51176" w14:textId="77777777" w:rsidR="00884CCE" w:rsidRPr="00C44216" w:rsidRDefault="004B4A55" w:rsidP="00C44216">
      <w:pPr>
        <w:pStyle w:val="Balk20"/>
        <w:keepNext/>
        <w:keepLines/>
        <w:shd w:val="clear" w:color="auto" w:fill="auto"/>
        <w:spacing w:after="120" w:line="360" w:lineRule="auto"/>
        <w:ind w:firstLine="0"/>
        <w:rPr>
          <w:lang w:val="en-GB"/>
        </w:rPr>
      </w:pPr>
      <w:bookmarkStart w:id="13" w:name="bookmark9"/>
      <w:bookmarkStart w:id="14" w:name="_Toc59096006"/>
      <w:r w:rsidRPr="00C44216">
        <w:rPr>
          <w:lang w:val="en-GB"/>
        </w:rPr>
        <w:t xml:space="preserve">2.5 </w:t>
      </w:r>
      <w:r w:rsidR="00451DE2" w:rsidRPr="00C44216">
        <w:rPr>
          <w:lang w:val="en-GB"/>
        </w:rPr>
        <w:t>Obligations of those who owe to ones for whom asset freezing decision was taken</w:t>
      </w:r>
      <w:bookmarkEnd w:id="13"/>
      <w:bookmarkEnd w:id="14"/>
    </w:p>
    <w:p w14:paraId="140BA17B" w14:textId="77777777" w:rsidR="00884CCE" w:rsidRPr="00C44216" w:rsidRDefault="00451DE2" w:rsidP="00C44216">
      <w:pPr>
        <w:pStyle w:val="Gvdemetni20"/>
        <w:shd w:val="clear" w:color="auto" w:fill="auto"/>
        <w:spacing w:after="120" w:line="360" w:lineRule="auto"/>
        <w:rPr>
          <w:lang w:val="en-GB"/>
        </w:rPr>
      </w:pPr>
      <w:r w:rsidRPr="00C44216">
        <w:rPr>
          <w:lang w:val="en-GB"/>
        </w:rPr>
        <w:t xml:space="preserve">Natural and legal persons who owe to ones for whom asset freezing decision was taken pursuant to paragraph (3) of </w:t>
      </w:r>
      <w:r w:rsidR="00BA5516" w:rsidRPr="00C44216">
        <w:rPr>
          <w:lang w:val="en-GB"/>
        </w:rPr>
        <w:t>A</w:t>
      </w:r>
      <w:r w:rsidRPr="00C44216">
        <w:rPr>
          <w:lang w:val="en-GB"/>
        </w:rPr>
        <w:t>rticle 12 of the Law No.6415 shall inform MASAK of the amount of the debt and the reason for the debt shall convey the forms and any kind of relevant information and document by enclosing them to the sample letter in Annex-2 to the e-mail address of</w:t>
      </w:r>
      <w:hyperlink r:id="rId10" w:history="1">
        <w:r w:rsidRPr="00C44216">
          <w:rPr>
            <w:lang w:val="en-GB"/>
          </w:rPr>
          <w:t xml:space="preserve"> </w:t>
        </w:r>
        <w:r w:rsidRPr="00C44216">
          <w:rPr>
            <w:rStyle w:val="Gvdemetni21"/>
            <w:lang w:val="en-GB"/>
          </w:rPr>
          <w:t>webmaster@masak.gov.tr</w:t>
        </w:r>
        <w:r w:rsidRPr="00C44216">
          <w:rPr>
            <w:rStyle w:val="Gvdemetni22"/>
            <w:lang w:val="en-GB"/>
          </w:rPr>
          <w:t xml:space="preserve"> </w:t>
        </w:r>
      </w:hyperlink>
      <w:r w:rsidRPr="00C44216">
        <w:rPr>
          <w:lang w:val="en-GB"/>
        </w:rPr>
        <w:t xml:space="preserve">following the publication date of the asset freezing decision in the Official Gazette </w:t>
      </w:r>
      <w:r w:rsidRPr="00C44216">
        <w:rPr>
          <w:rStyle w:val="Gvdemetni2Kaln"/>
          <w:lang w:val="en-GB"/>
        </w:rPr>
        <w:t>within seven days</w:t>
      </w:r>
      <w:r w:rsidRPr="00C44216">
        <w:rPr>
          <w:rStyle w:val="Gvdemetni2Kaln0"/>
          <w:lang w:val="en-GB"/>
        </w:rPr>
        <w:t xml:space="preserve"> </w:t>
      </w:r>
      <w:r w:rsidRPr="00C44216">
        <w:rPr>
          <w:lang w:val="en-GB"/>
        </w:rPr>
        <w:t>and to the address of “</w:t>
      </w:r>
      <w:r w:rsidRPr="00C44216">
        <w:rPr>
          <w:i/>
          <w:lang w:val="en-GB"/>
        </w:rPr>
        <w:t>Ministry of Treasury and Finance, Financial Crimes Investigation Board, A Blok, Dikmen Caddesi, Dikmen, Çankaya/ANKARA</w:t>
      </w:r>
      <w:r w:rsidRPr="00C44216">
        <w:rPr>
          <w:lang w:val="en-GB"/>
        </w:rPr>
        <w:t xml:space="preserve">” via mail </w:t>
      </w:r>
      <w:r w:rsidRPr="00C44216">
        <w:rPr>
          <w:rStyle w:val="Gvdemetni2Kaln"/>
          <w:lang w:val="en-GB"/>
        </w:rPr>
        <w:t>within seven days</w:t>
      </w:r>
      <w:r w:rsidRPr="00C44216">
        <w:rPr>
          <w:rStyle w:val="Gvdemetni2Kaln0"/>
          <w:lang w:val="en-GB"/>
        </w:rPr>
        <w:t xml:space="preserve"> </w:t>
      </w:r>
      <w:r w:rsidRPr="00C44216">
        <w:rPr>
          <w:lang w:val="en-GB"/>
        </w:rPr>
        <w:t>following the date of notification of the freezing decision. Sending the forms through electronic environment shall not absolve of the sending requirement in paper form.</w:t>
      </w:r>
    </w:p>
    <w:p w14:paraId="1D3E9559" w14:textId="77777777" w:rsidR="00884CCE" w:rsidRPr="00C44216" w:rsidRDefault="00451DE2" w:rsidP="00C44216">
      <w:pPr>
        <w:pStyle w:val="Gvdemetni80"/>
        <w:numPr>
          <w:ilvl w:val="0"/>
          <w:numId w:val="2"/>
        </w:numPr>
        <w:shd w:val="clear" w:color="auto" w:fill="auto"/>
        <w:tabs>
          <w:tab w:val="left" w:pos="303"/>
        </w:tabs>
        <w:spacing w:before="0" w:after="120" w:line="360" w:lineRule="auto"/>
        <w:rPr>
          <w:lang w:val="en-GB"/>
        </w:rPr>
      </w:pPr>
      <w:bookmarkStart w:id="15" w:name="bookmark10"/>
      <w:bookmarkStart w:id="16" w:name="bookmark11"/>
      <w:r w:rsidRPr="00C44216">
        <w:rPr>
          <w:lang w:val="en-GB"/>
        </w:rPr>
        <w:t>Doubtful Circumstances</w:t>
      </w:r>
      <w:bookmarkEnd w:id="15"/>
      <w:bookmarkEnd w:id="16"/>
    </w:p>
    <w:p w14:paraId="04F42A83" w14:textId="77777777" w:rsidR="00884CCE" w:rsidRPr="00C44216" w:rsidRDefault="00451DE2" w:rsidP="00C44216">
      <w:pPr>
        <w:pStyle w:val="Gvdemetni80"/>
        <w:shd w:val="clear" w:color="auto" w:fill="auto"/>
        <w:spacing w:before="0" w:after="120" w:line="360" w:lineRule="auto"/>
        <w:rPr>
          <w:lang w:val="en-GB"/>
        </w:rPr>
      </w:pPr>
      <w:r w:rsidRPr="00C44216">
        <w:rPr>
          <w:lang w:val="en-GB"/>
        </w:rPr>
        <w:t>3.1. Increase in the Amount of the Asset</w:t>
      </w:r>
    </w:p>
    <w:p w14:paraId="260F9964" w14:textId="77777777" w:rsidR="00884CCE" w:rsidRPr="00C44216" w:rsidRDefault="00451DE2" w:rsidP="00C44216">
      <w:pPr>
        <w:pStyle w:val="Gvdemetni20"/>
        <w:shd w:val="clear" w:color="auto" w:fill="auto"/>
        <w:spacing w:after="120" w:line="360" w:lineRule="auto"/>
        <w:rPr>
          <w:lang w:val="en-GB"/>
        </w:rPr>
      </w:pPr>
      <w:r w:rsidRPr="00C44216">
        <w:rPr>
          <w:lang w:val="en-GB"/>
        </w:rPr>
        <w:t xml:space="preserve">As stated in section 2.4 of the MASAK General Communique, if there is an increase in the amount of assets frozen, such increase shall also be subject to provisions of the freezing of </w:t>
      </w:r>
      <w:r w:rsidRPr="00C44216">
        <w:rPr>
          <w:lang w:val="en-GB"/>
        </w:rPr>
        <w:lastRenderedPageBreak/>
        <w:t>assets. Therefore, it shall not be possible to access the interest, profit share, dividend and any other revenue to be obtained from the frozen assets except in the cases permitted by MASAK.</w:t>
      </w:r>
    </w:p>
    <w:p w14:paraId="3F7C54D7" w14:textId="77777777" w:rsidR="00884CCE" w:rsidRPr="00C44216" w:rsidRDefault="00451DE2" w:rsidP="00C44216">
      <w:pPr>
        <w:pStyle w:val="Gvdemetni80"/>
        <w:shd w:val="clear" w:color="auto" w:fill="auto"/>
        <w:spacing w:before="0" w:after="120" w:line="360" w:lineRule="auto"/>
        <w:rPr>
          <w:lang w:val="en-GB"/>
        </w:rPr>
      </w:pPr>
      <w:r w:rsidRPr="00C44216">
        <w:rPr>
          <w:rStyle w:val="Gvdemetni81"/>
          <w:b/>
          <w:bCs/>
          <w:lang w:val="en-GB"/>
        </w:rPr>
        <w:t>Case Study 1</w:t>
      </w:r>
    </w:p>
    <w:p w14:paraId="1FCF88D6" w14:textId="77777777" w:rsidR="00884CCE" w:rsidRPr="00C44216" w:rsidRDefault="00451DE2" w:rsidP="00C44216">
      <w:pPr>
        <w:pStyle w:val="Gvdemetni80"/>
        <w:shd w:val="clear" w:color="auto" w:fill="auto"/>
        <w:spacing w:before="0" w:after="120" w:line="360" w:lineRule="auto"/>
        <w:rPr>
          <w:b w:val="0"/>
          <w:lang w:val="en-GB"/>
        </w:rPr>
      </w:pPr>
      <w:r w:rsidRPr="00C44216">
        <w:rPr>
          <w:b w:val="0"/>
          <w:lang w:val="en-GB"/>
        </w:rPr>
        <w:t>XYZ bank informed MASAK within 7 days that the designated person does not have any assets in the bank on the date of publication in the Official Gazette. At a later date, a money remittance/electronic fund transfer (EFT) is received by XYZ bank on the name of the designated person.</w:t>
      </w:r>
    </w:p>
    <w:p w14:paraId="77C12D37" w14:textId="77777777" w:rsidR="00884CCE" w:rsidRPr="00C44216" w:rsidRDefault="00451DE2" w:rsidP="00C44216">
      <w:pPr>
        <w:pStyle w:val="Gvdemetni80"/>
        <w:shd w:val="clear" w:color="auto" w:fill="auto"/>
        <w:spacing w:before="0" w:after="120" w:line="360" w:lineRule="auto"/>
        <w:rPr>
          <w:b w:val="0"/>
          <w:lang w:val="en-GB"/>
        </w:rPr>
      </w:pPr>
      <w:r w:rsidRPr="00C44216">
        <w:rPr>
          <w:b w:val="0"/>
          <w:lang w:val="en-GB"/>
        </w:rPr>
        <w:t>In this case, the amount of received remittance/EFT shall be frozen and the situation is notified to MASAK within seven days.</w:t>
      </w:r>
    </w:p>
    <w:p w14:paraId="48F08F04" w14:textId="77777777" w:rsidR="00884CCE" w:rsidRPr="00C44216" w:rsidRDefault="00451DE2" w:rsidP="00C44216">
      <w:pPr>
        <w:pStyle w:val="Gvdemetni80"/>
        <w:shd w:val="clear" w:color="auto" w:fill="auto"/>
        <w:spacing w:before="0" w:after="120" w:line="360" w:lineRule="auto"/>
        <w:rPr>
          <w:lang w:val="en-GB"/>
        </w:rPr>
      </w:pPr>
      <w:r w:rsidRPr="00C44216">
        <w:rPr>
          <w:rStyle w:val="Gvdemetni81"/>
          <w:b/>
          <w:bCs/>
          <w:lang w:val="en-GB"/>
        </w:rPr>
        <w:t>Case Study 2</w:t>
      </w:r>
    </w:p>
    <w:p w14:paraId="4FAB65FE" w14:textId="77777777" w:rsidR="00884CCE" w:rsidRPr="00C44216" w:rsidRDefault="00451DE2" w:rsidP="00C44216">
      <w:pPr>
        <w:pStyle w:val="Gvdemetni80"/>
        <w:shd w:val="clear" w:color="auto" w:fill="auto"/>
        <w:spacing w:before="0" w:after="120" w:line="360" w:lineRule="auto"/>
        <w:rPr>
          <w:b w:val="0"/>
          <w:lang w:val="en-GB"/>
        </w:rPr>
      </w:pPr>
      <w:r w:rsidRPr="00C44216">
        <w:rPr>
          <w:b w:val="0"/>
          <w:lang w:val="en-GB"/>
        </w:rPr>
        <w:t>With regard to the time deposit account of the person for whom a decision to freeze assets has been made on the date of publication in the Official Gazette, the interest accrued on this account in the related year after the decision of freezing shall be added to this account.</w:t>
      </w:r>
    </w:p>
    <w:p w14:paraId="7D749D6F" w14:textId="77777777" w:rsidR="00884CCE" w:rsidRPr="00C44216" w:rsidRDefault="00451DE2" w:rsidP="00C44216">
      <w:pPr>
        <w:pStyle w:val="Balk20"/>
        <w:keepNext/>
        <w:keepLines/>
        <w:shd w:val="clear" w:color="auto" w:fill="auto"/>
        <w:spacing w:after="120" w:line="360" w:lineRule="auto"/>
        <w:ind w:firstLine="0"/>
        <w:rPr>
          <w:b w:val="0"/>
          <w:lang w:val="en-GB"/>
        </w:rPr>
      </w:pPr>
      <w:bookmarkStart w:id="17" w:name="bookmark12"/>
      <w:bookmarkStart w:id="18" w:name="_Toc59096007"/>
      <w:r w:rsidRPr="00C44216">
        <w:rPr>
          <w:b w:val="0"/>
          <w:lang w:val="en-GB"/>
        </w:rPr>
        <w:t>In this case, the increase in the amount of the asset due to the interest shall be frozen and the situation is notified to MASAK within seven days.</w:t>
      </w:r>
      <w:bookmarkEnd w:id="17"/>
      <w:bookmarkEnd w:id="18"/>
    </w:p>
    <w:p w14:paraId="7DC89532" w14:textId="77777777" w:rsidR="00884CCE" w:rsidRPr="00C44216" w:rsidRDefault="00451DE2" w:rsidP="00C44216">
      <w:pPr>
        <w:pStyle w:val="Balk20"/>
        <w:keepNext/>
        <w:keepLines/>
        <w:numPr>
          <w:ilvl w:val="0"/>
          <w:numId w:val="2"/>
        </w:numPr>
        <w:shd w:val="clear" w:color="auto" w:fill="auto"/>
        <w:tabs>
          <w:tab w:val="left" w:pos="298"/>
        </w:tabs>
        <w:spacing w:after="120" w:line="360" w:lineRule="auto"/>
        <w:ind w:firstLine="0"/>
        <w:rPr>
          <w:lang w:val="en-GB"/>
        </w:rPr>
      </w:pPr>
      <w:bookmarkStart w:id="19" w:name="bookmark13"/>
      <w:bookmarkStart w:id="20" w:name="_Toc59096008"/>
      <w:r w:rsidRPr="00C44216">
        <w:rPr>
          <w:lang w:val="en-GB"/>
        </w:rPr>
        <w:t>Access to Frozen Assets</w:t>
      </w:r>
      <w:bookmarkEnd w:id="19"/>
      <w:bookmarkEnd w:id="20"/>
    </w:p>
    <w:p w14:paraId="13109255" w14:textId="77777777" w:rsidR="00884CCE" w:rsidRPr="00C44216" w:rsidRDefault="00451DE2" w:rsidP="00C44216">
      <w:pPr>
        <w:pStyle w:val="Gvdemetni20"/>
        <w:shd w:val="clear" w:color="auto" w:fill="auto"/>
        <w:spacing w:after="120" w:line="360" w:lineRule="auto"/>
        <w:rPr>
          <w:lang w:val="en-GB"/>
        </w:rPr>
      </w:pPr>
      <w:r w:rsidRPr="00C44216">
        <w:rPr>
          <w:lang w:val="en-GB"/>
        </w:rPr>
        <w:t>The power of disposition on frozen assets shall only be exercised upon the permission of MASAK. Except for the cases permitted by MASAK, those whose assets are frozen may not engage in actions for obliteration, consumption, conversion, transfer, assignation, conveyance and other dispositional actions of the asset. Liable parties shall not allow or facilitate the execution of such actions.</w:t>
      </w:r>
    </w:p>
    <w:p w14:paraId="7DCA8165" w14:textId="77777777" w:rsidR="00884CCE" w:rsidRPr="00C44216" w:rsidRDefault="00451DE2" w:rsidP="00C44216">
      <w:pPr>
        <w:pStyle w:val="Gvdemetni20"/>
        <w:shd w:val="clear" w:color="auto" w:fill="auto"/>
        <w:spacing w:after="120" w:line="360" w:lineRule="auto"/>
        <w:rPr>
          <w:lang w:val="en-GB"/>
        </w:rPr>
      </w:pPr>
      <w:r w:rsidRPr="00C44216">
        <w:rPr>
          <w:lang w:val="en-GB"/>
        </w:rPr>
        <w:t>The designated persons shall notify all their rights, receivables and payables and other assets and the information and documents regarding their basis and those who have receivables from or payables to them shall notify the information and documents regarding the amount of the receivables or payables and their basis to MASAK electronically and in writing within thirty days as from the date of publication of the decision in the Official Gazette by filling the forms published on the MASAK’s website.</w:t>
      </w:r>
    </w:p>
    <w:p w14:paraId="5CD2FA93" w14:textId="77777777" w:rsidR="00884CCE" w:rsidRPr="00C44216" w:rsidRDefault="00451DE2" w:rsidP="00C44216">
      <w:pPr>
        <w:pStyle w:val="Gvdemetni20"/>
        <w:shd w:val="clear" w:color="auto" w:fill="auto"/>
        <w:spacing w:after="120" w:line="360" w:lineRule="auto"/>
        <w:rPr>
          <w:lang w:val="en-GB"/>
        </w:rPr>
      </w:pPr>
      <w:r w:rsidRPr="00C44216">
        <w:rPr>
          <w:lang w:val="en-GB"/>
        </w:rPr>
        <w:t xml:space="preserve">The UNSC Resolution No. 1452(2002) which regulates the procedures for accessing frozen </w:t>
      </w:r>
      <w:r w:rsidRPr="00C44216">
        <w:rPr>
          <w:lang w:val="en-GB"/>
        </w:rPr>
        <w:lastRenderedPageBreak/>
        <w:t>assets stipulates that the said procedures shall apply to frozen assets pursuant to UNSC Resolutions No. 1267 and 1373 and their successor Resolutions. Therefore, while granting permission to access the frozen assets under UNSC Resolutions No. 1267 and 1373, MASAK shall also follow the procedures proposed in the UNSC Resolution No. 1452(2002) and its successor Resolutions.</w:t>
      </w:r>
    </w:p>
    <w:p w14:paraId="24E3AF0C" w14:textId="77777777" w:rsidR="004B4A55" w:rsidRPr="00C44216" w:rsidRDefault="004B4A55" w:rsidP="00C44216">
      <w:pPr>
        <w:pStyle w:val="Gvdemetni20"/>
        <w:shd w:val="clear" w:color="auto" w:fill="auto"/>
        <w:spacing w:after="120" w:line="360" w:lineRule="auto"/>
        <w:rPr>
          <w:lang w:val="en-GB"/>
        </w:rPr>
      </w:pPr>
      <w:r w:rsidRPr="00C44216">
        <w:rPr>
          <w:lang w:val="en-GB"/>
        </w:rPr>
        <w:t>Furthermore, Article 3(6) of the Law on Countering Proliferation Financing states that when providing access to frozen assets, the procedures and limits provided in relation to UNSCR</w:t>
      </w:r>
      <w:r w:rsidR="003915E7" w:rsidRPr="00C44216">
        <w:rPr>
          <w:lang w:val="en-GB"/>
        </w:rPr>
        <w:t>s</w:t>
      </w:r>
      <w:r w:rsidRPr="00C44216">
        <w:rPr>
          <w:lang w:val="en-GB"/>
        </w:rPr>
        <w:t xml:space="preserve"> 1718(2006) and 2231(2015)</w:t>
      </w:r>
      <w:r w:rsidR="003915E7" w:rsidRPr="00C44216">
        <w:rPr>
          <w:lang w:val="en-GB"/>
        </w:rPr>
        <w:t xml:space="preserve"> are to be applied. </w:t>
      </w:r>
    </w:p>
    <w:p w14:paraId="4DBF2A70" w14:textId="77777777" w:rsidR="00884CCE" w:rsidRPr="00C44216" w:rsidRDefault="00451DE2" w:rsidP="00C44216">
      <w:pPr>
        <w:pStyle w:val="Balk20"/>
        <w:keepNext/>
        <w:keepLines/>
        <w:shd w:val="clear" w:color="auto" w:fill="auto"/>
        <w:spacing w:after="120" w:line="360" w:lineRule="auto"/>
        <w:ind w:firstLine="0"/>
        <w:rPr>
          <w:lang w:val="en-GB"/>
        </w:rPr>
      </w:pPr>
      <w:bookmarkStart w:id="21" w:name="bookmark15"/>
      <w:bookmarkStart w:id="22" w:name="_Toc59096009"/>
      <w:r w:rsidRPr="00C44216">
        <w:rPr>
          <w:rStyle w:val="Balk21"/>
          <w:b/>
          <w:bCs/>
          <w:lang w:val="en-GB"/>
        </w:rPr>
        <w:t>Case Study</w:t>
      </w:r>
      <w:bookmarkEnd w:id="21"/>
      <w:bookmarkEnd w:id="22"/>
    </w:p>
    <w:p w14:paraId="39CBE4AD" w14:textId="77777777" w:rsidR="00884CCE" w:rsidRPr="00C44216" w:rsidRDefault="00451DE2" w:rsidP="00C44216">
      <w:pPr>
        <w:pStyle w:val="Gvdemetni80"/>
        <w:shd w:val="clear" w:color="auto" w:fill="auto"/>
        <w:spacing w:before="0" w:after="120" w:line="360" w:lineRule="auto"/>
        <w:rPr>
          <w:b w:val="0"/>
          <w:lang w:val="en-GB"/>
        </w:rPr>
      </w:pPr>
      <w:r w:rsidRPr="00C44216">
        <w:rPr>
          <w:b w:val="0"/>
          <w:lang w:val="en-GB"/>
        </w:rPr>
        <w:t>The deposit account of Person (Z), for whom a decision to freeze assets has been made on the date of publication in the Official Gazette, in the amount of 200.000 TL within the X Bank was frozen and MASAK was informed of the situation.</w:t>
      </w:r>
    </w:p>
    <w:p w14:paraId="5E10A074" w14:textId="77777777" w:rsidR="00884CCE" w:rsidRPr="00C44216" w:rsidRDefault="00451DE2" w:rsidP="00C44216">
      <w:pPr>
        <w:pStyle w:val="Gvdemetni80"/>
        <w:shd w:val="clear" w:color="auto" w:fill="auto"/>
        <w:spacing w:before="0" w:after="120" w:line="360" w:lineRule="auto"/>
        <w:rPr>
          <w:b w:val="0"/>
          <w:lang w:val="en-GB"/>
        </w:rPr>
      </w:pPr>
      <w:r w:rsidRPr="00C44216">
        <w:rPr>
          <w:b w:val="0"/>
          <w:lang w:val="en-GB"/>
        </w:rPr>
        <w:t>Person (Z) made an application to MASAK pursuant to article 13 of the Law No.6415 for the purpose of using his/her right of defence against the asset freezing decision and meeting the legal advice expenses. MASAK applied necessary procedure and justified the application, and finally gave permission to person (Z) to access to the asset in the amount of 20.000 TL. MASAK prepared two copies of document in this framework and conveyed them both to person (Z) and (X) bank.</w:t>
      </w:r>
    </w:p>
    <w:p w14:paraId="3EE879A7" w14:textId="77777777" w:rsidR="00884CCE" w:rsidRPr="00C44216" w:rsidRDefault="00451DE2" w:rsidP="00C44216">
      <w:pPr>
        <w:pStyle w:val="Gvdemetni80"/>
        <w:shd w:val="clear" w:color="auto" w:fill="auto"/>
        <w:spacing w:before="0" w:after="120" w:line="360" w:lineRule="auto"/>
        <w:rPr>
          <w:b w:val="0"/>
          <w:lang w:val="en-GB"/>
        </w:rPr>
      </w:pPr>
      <w:r w:rsidRPr="00C44216">
        <w:rPr>
          <w:b w:val="0"/>
          <w:lang w:val="en-GB"/>
        </w:rPr>
        <w:t>Relevant bank will confirm the permission document presented to it by comparing it with the other copy of the document within the bank if person (Z) makes an application to (X) bank. If the confirmation is ensured then person (Z) will be able to access to the asset in the amount and within the period fixed in the document.</w:t>
      </w:r>
    </w:p>
    <w:p w14:paraId="778FCAA4" w14:textId="77777777" w:rsidR="00884CCE" w:rsidRPr="00C44216" w:rsidRDefault="00451DE2" w:rsidP="00C44216">
      <w:pPr>
        <w:pStyle w:val="Gvdemetni80"/>
        <w:numPr>
          <w:ilvl w:val="0"/>
          <w:numId w:val="2"/>
        </w:numPr>
        <w:shd w:val="clear" w:color="auto" w:fill="auto"/>
        <w:tabs>
          <w:tab w:val="left" w:pos="284"/>
        </w:tabs>
        <w:spacing w:before="0" w:after="120" w:line="360" w:lineRule="auto"/>
        <w:rPr>
          <w:lang w:val="en-GB"/>
        </w:rPr>
      </w:pPr>
      <w:bookmarkStart w:id="23" w:name="bookmark16"/>
      <w:r w:rsidRPr="00C44216">
        <w:rPr>
          <w:lang w:val="en-GB"/>
        </w:rPr>
        <w:t>Obligatory Payments from Frozen Assets</w:t>
      </w:r>
      <w:bookmarkEnd w:id="23"/>
    </w:p>
    <w:p w14:paraId="625DE0A6" w14:textId="77777777" w:rsidR="00884CCE" w:rsidRPr="00C44216" w:rsidRDefault="00451DE2" w:rsidP="00C44216">
      <w:pPr>
        <w:pStyle w:val="Gvdemetni20"/>
        <w:shd w:val="clear" w:color="auto" w:fill="auto"/>
        <w:spacing w:after="120" w:line="360" w:lineRule="auto"/>
        <w:rPr>
          <w:lang w:val="en-GB"/>
        </w:rPr>
      </w:pPr>
      <w:r w:rsidRPr="00C44216">
        <w:rPr>
          <w:lang w:val="en-GB"/>
        </w:rPr>
        <w:t xml:space="preserve">All obligatory payments can be made to a bank account of the persons for whom a decision to freeze assets has been made on the date of publication in the Official Gazette pursuant to article 15 of Regulation on the Procedures and Principles Regarding the Implementation of Law on the Prevention of the Financing of Terrorism, and if he/she doesn’t have an account within a bank head or branch of which is in Turkey, MASAK opens an account for him/her. Natural and legal persons notified to owe to the persons for whom a decision to freeze assets has been made </w:t>
      </w:r>
      <w:r w:rsidRPr="00C44216">
        <w:rPr>
          <w:lang w:val="en-GB"/>
        </w:rPr>
        <w:lastRenderedPageBreak/>
        <w:t>pursuant to the same article shall made payments to this account on the maturity date.</w:t>
      </w:r>
    </w:p>
    <w:p w14:paraId="46802FDF" w14:textId="77777777" w:rsidR="00884CCE" w:rsidRPr="00C44216" w:rsidRDefault="00451DE2" w:rsidP="00C44216">
      <w:pPr>
        <w:pStyle w:val="Gvdemetni80"/>
        <w:shd w:val="clear" w:color="auto" w:fill="auto"/>
        <w:spacing w:before="0" w:after="120" w:line="360" w:lineRule="auto"/>
        <w:rPr>
          <w:lang w:val="en-GB"/>
        </w:rPr>
      </w:pPr>
      <w:r w:rsidRPr="00C44216">
        <w:rPr>
          <w:rStyle w:val="Gvdemetni81"/>
          <w:b/>
          <w:bCs/>
          <w:lang w:val="en-GB"/>
        </w:rPr>
        <w:t>Case Study</w:t>
      </w:r>
    </w:p>
    <w:p w14:paraId="3EB9699C" w14:textId="77777777" w:rsidR="00884CCE" w:rsidRPr="00C44216" w:rsidRDefault="00451DE2" w:rsidP="00C44216">
      <w:pPr>
        <w:pStyle w:val="Gvdemetni80"/>
        <w:shd w:val="clear" w:color="auto" w:fill="auto"/>
        <w:spacing w:before="0" w:after="120" w:line="360" w:lineRule="auto"/>
        <w:rPr>
          <w:b w:val="0"/>
          <w:lang w:val="en-GB"/>
        </w:rPr>
      </w:pPr>
      <w:r w:rsidRPr="00C44216">
        <w:rPr>
          <w:b w:val="0"/>
          <w:lang w:val="en-GB"/>
        </w:rPr>
        <w:t>The assets of person (X) were frozen pursuant to the decision published in the Official Gazette on 12.01.2019. Person (Y) owes to person (X) in the amount of 5.000 TL maturity date of which is 25.01.2019. In this circumstance, person (Y) will make a payment to the current bank account of the person (X) whose assets were frozen or if there is not any bank account belonging to person (X) then the person (Y) will deposit 5.000 TL into the account which was opened by MASAK for person (X) on the maturity date of 25.01.2019.</w:t>
      </w:r>
    </w:p>
    <w:p w14:paraId="6A155937" w14:textId="77777777" w:rsidR="00BA5516" w:rsidRPr="00C44216" w:rsidRDefault="00BA5516" w:rsidP="00C44216">
      <w:pPr>
        <w:pStyle w:val="Gvdemetni80"/>
        <w:numPr>
          <w:ilvl w:val="0"/>
          <w:numId w:val="2"/>
        </w:numPr>
        <w:shd w:val="clear" w:color="auto" w:fill="auto"/>
        <w:spacing w:before="0" w:after="120" w:line="360" w:lineRule="auto"/>
        <w:rPr>
          <w:lang w:val="en-GB"/>
        </w:rPr>
      </w:pPr>
      <w:r w:rsidRPr="00C44216">
        <w:rPr>
          <w:lang w:val="en-GB"/>
        </w:rPr>
        <w:t xml:space="preserve"> Unfreezing of the funds or other assets</w:t>
      </w:r>
    </w:p>
    <w:p w14:paraId="500C8120" w14:textId="77777777" w:rsidR="00BA5516" w:rsidRPr="00C44216" w:rsidRDefault="00BA5516" w:rsidP="00C44216">
      <w:pPr>
        <w:pStyle w:val="Gvdemetni20"/>
        <w:shd w:val="clear" w:color="auto" w:fill="auto"/>
        <w:spacing w:after="120" w:line="360" w:lineRule="auto"/>
        <w:rPr>
          <w:lang w:val="en-GB"/>
        </w:rPr>
      </w:pPr>
      <w:r w:rsidRPr="00C44216">
        <w:rPr>
          <w:lang w:val="en-GB"/>
        </w:rPr>
        <w:t>In accordance with Article 12 of the Law 6415, decisions on freezing of assets and repeal of such decisions shall gain legal validity upon its publication in the Official Gazette. Pursuant to Article 15</w:t>
      </w:r>
      <w:r w:rsidR="00FC0A76" w:rsidRPr="00C44216">
        <w:rPr>
          <w:lang w:val="en-GB"/>
        </w:rPr>
        <w:t xml:space="preserve"> of the same Law</w:t>
      </w:r>
      <w:r w:rsidRPr="00C44216">
        <w:rPr>
          <w:lang w:val="en-GB"/>
        </w:rPr>
        <w:t>, in order not to be late or neglect to obey decisions of freezing or unfreezing of assets and not to be punished with a judicial or administrative sanction, the relevant natural or legal person should follow the decisions from the Official Gazette and MASAK web site and execute such decisions without any delay.</w:t>
      </w:r>
    </w:p>
    <w:p w14:paraId="0AC282EB" w14:textId="77777777" w:rsidR="00920171" w:rsidRPr="00C44216" w:rsidRDefault="00BA5516" w:rsidP="00C44216">
      <w:pPr>
        <w:pStyle w:val="Gvdemetni20"/>
        <w:shd w:val="clear" w:color="auto" w:fill="auto"/>
        <w:spacing w:after="120" w:line="360" w:lineRule="auto"/>
        <w:rPr>
          <w:lang w:val="en-GB"/>
        </w:rPr>
      </w:pPr>
      <w:r w:rsidRPr="00C44216">
        <w:rPr>
          <w:lang w:val="en-GB"/>
        </w:rPr>
        <w:t>In this regard, those who have identified and froze</w:t>
      </w:r>
      <w:r w:rsidR="00920171" w:rsidRPr="00C44216">
        <w:rPr>
          <w:lang w:val="en-GB"/>
        </w:rPr>
        <w:t>n</w:t>
      </w:r>
      <w:r w:rsidRPr="00C44216">
        <w:rPr>
          <w:lang w:val="en-GB"/>
        </w:rPr>
        <w:t xml:space="preserve"> funds or other assets </w:t>
      </w:r>
      <w:r w:rsidR="00920171" w:rsidRPr="00C44216">
        <w:rPr>
          <w:lang w:val="en-GB"/>
        </w:rPr>
        <w:t xml:space="preserve">in relation to decisions taken in relation to UNSCRs 1267 (1999), 1988 (2011), 1989 (2011), 2253 (2015), 1718(2006) and 2231(2015) should immediately unfreeze those funds or other assets once the unfreezing decision has been published in the Official Gazette. The documents provided to the designees in relation to permit access to frozen funds should also be immediately returned to </w:t>
      </w:r>
      <w:r w:rsidR="00920171" w:rsidRPr="00C44216">
        <w:rPr>
          <w:i/>
          <w:lang w:val="en-GB"/>
        </w:rPr>
        <w:t>Ministry of Treasury and Finance, Financial Crimes Investigation Board, A Blok, Dikmen Caddesi, Dikmen, Çankaya/ANKARA</w:t>
      </w:r>
      <w:r w:rsidR="00920171" w:rsidRPr="00C44216">
        <w:rPr>
          <w:lang w:val="en-GB"/>
        </w:rPr>
        <w:t xml:space="preserve">” </w:t>
      </w:r>
      <w:r w:rsidR="005576E5" w:rsidRPr="00C44216">
        <w:rPr>
          <w:lang w:val="en-GB"/>
        </w:rPr>
        <w:t>(</w:t>
      </w:r>
      <w:r w:rsidR="00920171" w:rsidRPr="00C44216">
        <w:rPr>
          <w:lang w:val="en-GB"/>
        </w:rPr>
        <w:t>MASAK</w:t>
      </w:r>
      <w:r w:rsidR="005576E5" w:rsidRPr="00C44216">
        <w:rPr>
          <w:lang w:val="en-GB"/>
        </w:rPr>
        <w:t>)</w:t>
      </w:r>
      <w:r w:rsidR="00920171" w:rsidRPr="00C44216">
        <w:rPr>
          <w:lang w:val="en-GB"/>
        </w:rPr>
        <w:t xml:space="preserve">. </w:t>
      </w:r>
    </w:p>
    <w:p w14:paraId="63252020" w14:textId="77777777" w:rsidR="00BA5516" w:rsidRPr="00C44216" w:rsidRDefault="00BA5516" w:rsidP="00C44216">
      <w:pPr>
        <w:pStyle w:val="Gvdemetni20"/>
        <w:shd w:val="clear" w:color="auto" w:fill="auto"/>
        <w:spacing w:after="120" w:line="360" w:lineRule="auto"/>
        <w:rPr>
          <w:lang w:val="en-GB"/>
        </w:rPr>
      </w:pPr>
    </w:p>
    <w:p w14:paraId="224E52A7" w14:textId="77777777" w:rsidR="00BA5516" w:rsidRPr="00C44216" w:rsidRDefault="00BA5516" w:rsidP="00C44216">
      <w:pPr>
        <w:pStyle w:val="Gvdemetni80"/>
        <w:shd w:val="clear" w:color="auto" w:fill="auto"/>
        <w:spacing w:before="0" w:after="120" w:line="360" w:lineRule="auto"/>
        <w:rPr>
          <w:b w:val="0"/>
          <w:lang w:val="en-GB"/>
        </w:rPr>
      </w:pPr>
    </w:p>
    <w:p w14:paraId="31C5A124" w14:textId="77777777" w:rsidR="00C44216" w:rsidRDefault="00C44216" w:rsidP="00601337">
      <w:pPr>
        <w:pStyle w:val="Gvdemetni80"/>
        <w:shd w:val="clear" w:color="auto" w:fill="auto"/>
        <w:spacing w:before="120" w:after="120" w:line="240" w:lineRule="auto"/>
        <w:rPr>
          <w:lang w:val="en-GB"/>
        </w:rPr>
      </w:pPr>
      <w:r>
        <w:rPr>
          <w:lang w:val="en-GB"/>
        </w:rPr>
        <w:br w:type="page"/>
      </w:r>
    </w:p>
    <w:p w14:paraId="05C3BF11" w14:textId="77777777" w:rsidR="00884CCE" w:rsidRPr="00601337" w:rsidRDefault="00451DE2" w:rsidP="00601337">
      <w:pPr>
        <w:pStyle w:val="Gvdemetni80"/>
        <w:shd w:val="clear" w:color="auto" w:fill="auto"/>
        <w:spacing w:before="120" w:after="120" w:line="240" w:lineRule="auto"/>
        <w:rPr>
          <w:lang w:val="en-GB"/>
        </w:rPr>
      </w:pPr>
      <w:r w:rsidRPr="00601337">
        <w:rPr>
          <w:lang w:val="en-GB"/>
        </w:rPr>
        <w:lastRenderedPageBreak/>
        <w:t>Sample Letter</w:t>
      </w:r>
    </w:p>
    <w:p w14:paraId="4185B29D" w14:textId="77777777" w:rsidR="00884CCE" w:rsidRDefault="00451DE2" w:rsidP="00601337">
      <w:pPr>
        <w:pStyle w:val="Gvdemetni80"/>
        <w:shd w:val="clear" w:color="auto" w:fill="auto"/>
        <w:spacing w:before="120" w:after="120" w:line="240" w:lineRule="auto"/>
        <w:jc w:val="center"/>
        <w:rPr>
          <w:lang w:val="en-GB"/>
        </w:rPr>
      </w:pPr>
      <w:r w:rsidRPr="00601337">
        <w:rPr>
          <w:lang w:val="en-GB"/>
        </w:rPr>
        <w:t>REPUBLIC OF TURKEY</w:t>
      </w:r>
      <w:r w:rsidRPr="00601337">
        <w:rPr>
          <w:lang w:val="en-GB"/>
        </w:rPr>
        <w:br/>
        <w:t>MINISTRY OF TREASURY AND FINANCE</w:t>
      </w:r>
      <w:r w:rsidRPr="00601337">
        <w:rPr>
          <w:lang w:val="en-GB"/>
        </w:rPr>
        <w:br/>
        <w:t>Financial Crimes Investigation Board</w:t>
      </w:r>
    </w:p>
    <w:p w14:paraId="4121F6CB" w14:textId="77777777" w:rsidR="006F2B60" w:rsidRPr="00601337" w:rsidRDefault="006F2B60" w:rsidP="00601337">
      <w:pPr>
        <w:pStyle w:val="Gvdemetni80"/>
        <w:shd w:val="clear" w:color="auto" w:fill="auto"/>
        <w:spacing w:before="120" w:after="120" w:line="240" w:lineRule="auto"/>
        <w:jc w:val="center"/>
        <w:rPr>
          <w:lang w:val="en-GB"/>
        </w:rPr>
      </w:pPr>
    </w:p>
    <w:p w14:paraId="4F05A7B5" w14:textId="77777777" w:rsidR="00884CCE" w:rsidRPr="00FC1559" w:rsidRDefault="00451DE2" w:rsidP="00601337">
      <w:pPr>
        <w:pStyle w:val="Gvdemetni80"/>
        <w:shd w:val="clear" w:color="auto" w:fill="auto"/>
        <w:tabs>
          <w:tab w:val="left" w:leader="dot" w:pos="7704"/>
        </w:tabs>
        <w:spacing w:before="120" w:after="120" w:line="240" w:lineRule="auto"/>
        <w:rPr>
          <w:b w:val="0"/>
          <w:lang w:val="en-GB"/>
        </w:rPr>
      </w:pPr>
      <w:r w:rsidRPr="00FC1559">
        <w:rPr>
          <w:b w:val="0"/>
          <w:lang w:val="en-GB"/>
        </w:rPr>
        <w:t>I/We have frozen the assets of person/institution/organization</w:t>
      </w:r>
      <w:r w:rsidRPr="00FC1559">
        <w:rPr>
          <w:b w:val="0"/>
          <w:lang w:val="en-GB"/>
        </w:rPr>
        <w:tab/>
      </w:r>
      <w:r w:rsidR="00E83EBE">
        <w:rPr>
          <w:b w:val="0"/>
          <w:vertAlign w:val="superscript"/>
          <w:lang w:val="en-GB"/>
        </w:rPr>
        <w:t>*</w:t>
      </w:r>
      <w:r w:rsidRPr="00FC1559">
        <w:rPr>
          <w:b w:val="0"/>
          <w:lang w:val="en-GB"/>
        </w:rPr>
        <w:t>whose were</w:t>
      </w:r>
    </w:p>
    <w:p w14:paraId="26FF9C0E" w14:textId="77777777" w:rsidR="00884CCE" w:rsidRPr="00FC1559" w:rsidRDefault="00451DE2" w:rsidP="00601337">
      <w:pPr>
        <w:pStyle w:val="Gvdemetni80"/>
        <w:shd w:val="clear" w:color="auto" w:fill="auto"/>
        <w:tabs>
          <w:tab w:val="left" w:leader="dot" w:pos="8400"/>
        </w:tabs>
        <w:spacing w:before="120" w:after="120" w:line="240" w:lineRule="auto"/>
        <w:rPr>
          <w:b w:val="0"/>
          <w:lang w:val="en-GB"/>
        </w:rPr>
      </w:pPr>
      <w:r w:rsidRPr="00FC1559">
        <w:rPr>
          <w:b w:val="0"/>
          <w:lang w:val="en-GB"/>
        </w:rPr>
        <w:t>frozen pursuant to the President Decision published in the Official Gazette No</w:t>
      </w:r>
      <w:r w:rsidRPr="00FC1559">
        <w:rPr>
          <w:b w:val="0"/>
          <w:lang w:val="en-GB"/>
        </w:rPr>
        <w:tab/>
        <w:t>on /</w:t>
      </w:r>
    </w:p>
    <w:p w14:paraId="37127BA2" w14:textId="77777777" w:rsidR="00884CCE" w:rsidRPr="00FC1559" w:rsidRDefault="00451DE2" w:rsidP="00601337">
      <w:pPr>
        <w:pStyle w:val="Gvdemetni80"/>
        <w:shd w:val="clear" w:color="auto" w:fill="auto"/>
        <w:tabs>
          <w:tab w:val="left" w:pos="422"/>
        </w:tabs>
        <w:spacing w:before="120" w:after="120" w:line="240" w:lineRule="auto"/>
        <w:rPr>
          <w:b w:val="0"/>
          <w:lang w:val="en-GB"/>
        </w:rPr>
      </w:pPr>
      <w:r w:rsidRPr="00FC1559">
        <w:rPr>
          <w:b w:val="0"/>
          <w:lang w:val="en-GB"/>
        </w:rPr>
        <w:t>/</w:t>
      </w:r>
      <w:r w:rsidRPr="00FC1559">
        <w:rPr>
          <w:b w:val="0"/>
          <w:lang w:val="en-GB"/>
        </w:rPr>
        <w:tab/>
        <w:t>** . Details of the assets are enclosed.</w:t>
      </w:r>
    </w:p>
    <w:p w14:paraId="5B1DD8AE" w14:textId="77777777" w:rsidR="00884CCE" w:rsidRPr="00FC1559" w:rsidRDefault="00451DE2" w:rsidP="00601337">
      <w:pPr>
        <w:pStyle w:val="Gvdemetni80"/>
        <w:shd w:val="clear" w:color="auto" w:fill="auto"/>
        <w:spacing w:before="120" w:after="120" w:line="240" w:lineRule="auto"/>
        <w:rPr>
          <w:b w:val="0"/>
          <w:lang w:val="en-GB"/>
        </w:rPr>
      </w:pPr>
      <w:r w:rsidRPr="00FC1559">
        <w:rPr>
          <w:b w:val="0"/>
          <w:lang w:val="en-GB"/>
        </w:rPr>
        <w:t>The petition herewith is presented for the purpose of meeting the obligation specified in the paragraphs (3) and (5) of article 12 of the Law No.6415</w:t>
      </w:r>
      <w:r w:rsidR="00F50E3B">
        <w:rPr>
          <w:b w:val="0"/>
          <w:lang w:val="en-GB"/>
        </w:rPr>
        <w:t xml:space="preserve"> and relevant provisions of the Law No 7262.</w:t>
      </w:r>
    </w:p>
    <w:p w14:paraId="230E7B75" w14:textId="77777777" w:rsidR="00884CCE" w:rsidRPr="00FC1559" w:rsidRDefault="00451DE2" w:rsidP="00601337">
      <w:pPr>
        <w:pStyle w:val="Gvdemetni80"/>
        <w:shd w:val="clear" w:color="auto" w:fill="auto"/>
        <w:spacing w:before="120" w:after="120" w:line="240" w:lineRule="auto"/>
        <w:rPr>
          <w:b w:val="0"/>
          <w:lang w:val="en-GB"/>
        </w:rPr>
      </w:pPr>
      <w:r w:rsidRPr="00FC1559">
        <w:rPr>
          <w:b w:val="0"/>
          <w:lang w:val="en-GB"/>
        </w:rPr>
        <w:t>Kindly submitted for your information and to necessary action. (.../.../20</w:t>
      </w:r>
      <w:r w:rsidR="00F50E3B">
        <w:rPr>
          <w:b w:val="0"/>
          <w:lang w:val="en-GB"/>
        </w:rPr>
        <w:t>20</w:t>
      </w:r>
      <w:r w:rsidRPr="00FC1559">
        <w:rPr>
          <w:b w:val="0"/>
          <w:lang w:val="en-GB"/>
        </w:rPr>
        <w:t>)</w:t>
      </w:r>
    </w:p>
    <w:p w14:paraId="7DA2EEB9" w14:textId="77777777" w:rsidR="00FC1559" w:rsidRDefault="00FC1559" w:rsidP="00601337">
      <w:pPr>
        <w:pStyle w:val="Gvdemetni80"/>
        <w:shd w:val="clear" w:color="auto" w:fill="auto"/>
        <w:spacing w:before="120" w:after="120" w:line="240" w:lineRule="auto"/>
        <w:ind w:left="6420"/>
        <w:jc w:val="left"/>
        <w:rPr>
          <w:lang w:val="en-GB"/>
        </w:rPr>
      </w:pPr>
    </w:p>
    <w:p w14:paraId="6EAD2A63" w14:textId="77777777" w:rsidR="00FC1559" w:rsidRDefault="00FC1559" w:rsidP="00601337">
      <w:pPr>
        <w:pStyle w:val="Gvdemetni80"/>
        <w:shd w:val="clear" w:color="auto" w:fill="auto"/>
        <w:spacing w:before="120" w:after="120" w:line="240" w:lineRule="auto"/>
        <w:ind w:left="6420"/>
        <w:jc w:val="left"/>
        <w:rPr>
          <w:lang w:val="en-GB"/>
        </w:rPr>
      </w:pPr>
    </w:p>
    <w:p w14:paraId="0440097C" w14:textId="77777777" w:rsidR="00884CCE" w:rsidRPr="00601337" w:rsidRDefault="00451DE2" w:rsidP="00601337">
      <w:pPr>
        <w:pStyle w:val="Gvdemetni80"/>
        <w:shd w:val="clear" w:color="auto" w:fill="auto"/>
        <w:spacing w:before="120" w:after="120" w:line="240" w:lineRule="auto"/>
        <w:ind w:left="6420"/>
        <w:jc w:val="left"/>
        <w:rPr>
          <w:lang w:val="en-GB"/>
        </w:rPr>
      </w:pPr>
      <w:r w:rsidRPr="00601337">
        <w:rPr>
          <w:lang w:val="en-GB"/>
        </w:rPr>
        <w:t>Name - Surname Signature</w:t>
      </w:r>
    </w:p>
    <w:p w14:paraId="27B894B8" w14:textId="77777777" w:rsidR="00884CCE" w:rsidRPr="00601337" w:rsidRDefault="00451DE2" w:rsidP="00601337">
      <w:pPr>
        <w:pStyle w:val="Gvdemetni80"/>
        <w:shd w:val="clear" w:color="auto" w:fill="auto"/>
        <w:spacing w:before="120" w:after="120" w:line="240" w:lineRule="auto"/>
        <w:rPr>
          <w:lang w:val="en-GB"/>
        </w:rPr>
      </w:pPr>
      <w:r w:rsidRPr="00601337">
        <w:rPr>
          <w:rStyle w:val="Gvdemetni81"/>
          <w:b/>
          <w:bCs/>
          <w:lang w:val="en-GB"/>
        </w:rPr>
        <w:t>ANNEXES:</w:t>
      </w:r>
    </w:p>
    <w:p w14:paraId="6F2E12EF" w14:textId="77777777" w:rsidR="00884CCE" w:rsidRPr="00601337" w:rsidRDefault="00451DE2" w:rsidP="00601337">
      <w:pPr>
        <w:pStyle w:val="Gvdemetni80"/>
        <w:shd w:val="clear" w:color="auto" w:fill="auto"/>
        <w:tabs>
          <w:tab w:val="left" w:leader="dot" w:pos="953"/>
        </w:tabs>
        <w:spacing w:before="120" w:after="120" w:line="240" w:lineRule="auto"/>
        <w:rPr>
          <w:lang w:val="en-GB"/>
        </w:rPr>
      </w:pPr>
      <w:r w:rsidRPr="00601337">
        <w:rPr>
          <w:lang w:val="en-GB"/>
        </w:rPr>
        <w:t>1-</w:t>
      </w:r>
      <w:r w:rsidRPr="00601337">
        <w:rPr>
          <w:lang w:val="en-GB"/>
        </w:rPr>
        <w:tab/>
      </w:r>
    </w:p>
    <w:p w14:paraId="55994E96" w14:textId="77777777" w:rsidR="00F50E3B" w:rsidRDefault="00451DE2" w:rsidP="00601337">
      <w:pPr>
        <w:pStyle w:val="Gvdemetni80"/>
        <w:shd w:val="clear" w:color="auto" w:fill="auto"/>
        <w:tabs>
          <w:tab w:val="left" w:leader="dot" w:pos="953"/>
        </w:tabs>
        <w:spacing w:before="120" w:after="120" w:line="240" w:lineRule="auto"/>
        <w:rPr>
          <w:lang w:val="en-GB"/>
        </w:rPr>
      </w:pPr>
      <w:r w:rsidRPr="00601337">
        <w:rPr>
          <w:lang w:val="en-GB"/>
        </w:rPr>
        <w:t>2-</w:t>
      </w:r>
      <w:r w:rsidRPr="00601337">
        <w:rPr>
          <w:lang w:val="en-GB"/>
        </w:rPr>
        <w:tab/>
      </w:r>
    </w:p>
    <w:p w14:paraId="7568C2C1" w14:textId="77777777" w:rsidR="00F50E3B" w:rsidRPr="00F50E3B" w:rsidRDefault="00F50E3B" w:rsidP="00F50E3B">
      <w:pPr>
        <w:rPr>
          <w:lang w:val="en-GB"/>
        </w:rPr>
      </w:pPr>
    </w:p>
    <w:p w14:paraId="4F046664" w14:textId="77777777" w:rsidR="00F50E3B" w:rsidRPr="00F50E3B" w:rsidRDefault="00F50E3B" w:rsidP="00F50E3B">
      <w:pPr>
        <w:rPr>
          <w:lang w:val="en-GB"/>
        </w:rPr>
      </w:pPr>
    </w:p>
    <w:p w14:paraId="76D8E2F7" w14:textId="77777777" w:rsidR="00F50E3B" w:rsidRPr="00F50E3B" w:rsidRDefault="00F50E3B" w:rsidP="00F50E3B">
      <w:pPr>
        <w:rPr>
          <w:lang w:val="en-GB"/>
        </w:rPr>
      </w:pPr>
    </w:p>
    <w:p w14:paraId="7988195C" w14:textId="77777777" w:rsidR="00F50E3B" w:rsidRPr="00F50E3B" w:rsidRDefault="00F50E3B" w:rsidP="00F50E3B">
      <w:pPr>
        <w:rPr>
          <w:lang w:val="en-GB"/>
        </w:rPr>
      </w:pPr>
    </w:p>
    <w:p w14:paraId="7541D388" w14:textId="77777777" w:rsidR="00F50E3B" w:rsidRPr="00F50E3B" w:rsidRDefault="00F50E3B" w:rsidP="00F50E3B">
      <w:pPr>
        <w:rPr>
          <w:lang w:val="en-GB"/>
        </w:rPr>
      </w:pPr>
    </w:p>
    <w:p w14:paraId="795D0502" w14:textId="77777777" w:rsidR="00F50E3B" w:rsidRDefault="00F50E3B" w:rsidP="00F50E3B">
      <w:pPr>
        <w:rPr>
          <w:rFonts w:ascii="Times New Roman" w:eastAsia="Times New Roman" w:hAnsi="Times New Roman" w:cs="Times New Roman"/>
          <w:bCs/>
          <w:lang w:val="en-GB"/>
        </w:rPr>
      </w:pPr>
    </w:p>
    <w:p w14:paraId="009620A1" w14:textId="77777777" w:rsidR="006F2B60" w:rsidRDefault="006F2B60" w:rsidP="00F50E3B">
      <w:pPr>
        <w:rPr>
          <w:rFonts w:ascii="Times New Roman" w:eastAsia="Times New Roman" w:hAnsi="Times New Roman" w:cs="Times New Roman"/>
          <w:bCs/>
          <w:lang w:val="en-GB"/>
        </w:rPr>
      </w:pPr>
    </w:p>
    <w:p w14:paraId="1A6E808E" w14:textId="77777777" w:rsidR="006F2B60" w:rsidRDefault="006F2B60" w:rsidP="00F50E3B">
      <w:pPr>
        <w:rPr>
          <w:rFonts w:ascii="Times New Roman" w:eastAsia="Times New Roman" w:hAnsi="Times New Roman" w:cs="Times New Roman"/>
          <w:bCs/>
          <w:lang w:val="en-GB"/>
        </w:rPr>
      </w:pPr>
    </w:p>
    <w:p w14:paraId="1C4686AE" w14:textId="77777777" w:rsidR="006F2B60" w:rsidRDefault="006F2B60" w:rsidP="00F50E3B">
      <w:pPr>
        <w:rPr>
          <w:rFonts w:ascii="Times New Roman" w:eastAsia="Times New Roman" w:hAnsi="Times New Roman" w:cs="Times New Roman"/>
          <w:bCs/>
          <w:lang w:val="en-GB"/>
        </w:rPr>
      </w:pPr>
    </w:p>
    <w:p w14:paraId="58A97DF0" w14:textId="77777777" w:rsidR="006F2B60" w:rsidRDefault="006F2B60" w:rsidP="00F50E3B">
      <w:pPr>
        <w:rPr>
          <w:rFonts w:ascii="Times New Roman" w:eastAsia="Times New Roman" w:hAnsi="Times New Roman" w:cs="Times New Roman"/>
          <w:bCs/>
          <w:lang w:val="en-GB"/>
        </w:rPr>
      </w:pPr>
    </w:p>
    <w:p w14:paraId="795155A2" w14:textId="77777777" w:rsidR="006F2B60" w:rsidRDefault="006F2B60" w:rsidP="00F50E3B">
      <w:pPr>
        <w:rPr>
          <w:rFonts w:ascii="Times New Roman" w:eastAsia="Times New Roman" w:hAnsi="Times New Roman" w:cs="Times New Roman"/>
          <w:bCs/>
          <w:lang w:val="en-GB"/>
        </w:rPr>
      </w:pPr>
    </w:p>
    <w:p w14:paraId="404F3085" w14:textId="77777777" w:rsidR="006F2B60" w:rsidRDefault="006F2B60" w:rsidP="00F50E3B">
      <w:pPr>
        <w:rPr>
          <w:rFonts w:ascii="Times New Roman" w:eastAsia="Times New Roman" w:hAnsi="Times New Roman" w:cs="Times New Roman"/>
          <w:bCs/>
          <w:lang w:val="en-GB"/>
        </w:rPr>
      </w:pPr>
    </w:p>
    <w:p w14:paraId="39054425" w14:textId="77777777" w:rsidR="006F2B60" w:rsidRDefault="006F2B60" w:rsidP="00F50E3B">
      <w:pPr>
        <w:rPr>
          <w:rFonts w:ascii="Times New Roman" w:eastAsia="Times New Roman" w:hAnsi="Times New Roman" w:cs="Times New Roman"/>
          <w:bCs/>
          <w:lang w:val="en-GB"/>
        </w:rPr>
      </w:pPr>
    </w:p>
    <w:p w14:paraId="1A141383" w14:textId="77777777" w:rsidR="006F2B60" w:rsidRDefault="006F2B60" w:rsidP="00F50E3B">
      <w:pPr>
        <w:rPr>
          <w:rFonts w:ascii="Times New Roman" w:eastAsia="Times New Roman" w:hAnsi="Times New Roman" w:cs="Times New Roman"/>
          <w:bCs/>
          <w:lang w:val="en-GB"/>
        </w:rPr>
      </w:pPr>
    </w:p>
    <w:p w14:paraId="0F3D5ACA" w14:textId="77777777" w:rsidR="006F2B60" w:rsidRDefault="006F2B60" w:rsidP="00F50E3B">
      <w:pPr>
        <w:rPr>
          <w:rFonts w:ascii="Times New Roman" w:eastAsia="Times New Roman" w:hAnsi="Times New Roman" w:cs="Times New Roman"/>
          <w:bCs/>
          <w:lang w:val="en-GB"/>
        </w:rPr>
      </w:pPr>
    </w:p>
    <w:p w14:paraId="3FD0B4D3" w14:textId="77777777" w:rsidR="006F2B60" w:rsidRDefault="006F2B60" w:rsidP="00F50E3B">
      <w:pPr>
        <w:rPr>
          <w:rFonts w:ascii="Times New Roman" w:eastAsia="Times New Roman" w:hAnsi="Times New Roman" w:cs="Times New Roman"/>
          <w:bCs/>
          <w:lang w:val="en-GB"/>
        </w:rPr>
      </w:pPr>
    </w:p>
    <w:p w14:paraId="44B5DA65" w14:textId="77777777" w:rsidR="006F2B60" w:rsidRDefault="006F2B60" w:rsidP="00F50E3B">
      <w:pPr>
        <w:rPr>
          <w:rFonts w:ascii="Times New Roman" w:eastAsia="Times New Roman" w:hAnsi="Times New Roman" w:cs="Times New Roman"/>
          <w:bCs/>
          <w:lang w:val="en-GB"/>
        </w:rPr>
      </w:pPr>
    </w:p>
    <w:p w14:paraId="0F882312" w14:textId="77777777" w:rsidR="006F2B60" w:rsidRPr="00F50E3B" w:rsidRDefault="006F2B60" w:rsidP="00F50E3B">
      <w:pPr>
        <w:rPr>
          <w:rFonts w:ascii="Times New Roman" w:eastAsia="Times New Roman" w:hAnsi="Times New Roman" w:cs="Times New Roman"/>
          <w:bCs/>
          <w:lang w:val="en-GB"/>
        </w:rPr>
      </w:pPr>
    </w:p>
    <w:p w14:paraId="74B61CDD" w14:textId="77777777" w:rsidR="00F50E3B" w:rsidRPr="00F50E3B" w:rsidRDefault="00F50E3B" w:rsidP="00F50E3B">
      <w:pPr>
        <w:ind w:firstLine="708"/>
        <w:rPr>
          <w:rFonts w:ascii="Times New Roman" w:eastAsia="Times New Roman" w:hAnsi="Times New Roman" w:cs="Times New Roman"/>
          <w:bCs/>
          <w:lang w:val="en-GB"/>
        </w:rPr>
      </w:pPr>
    </w:p>
    <w:p w14:paraId="097E3463" w14:textId="77777777" w:rsidR="00F50E3B" w:rsidRPr="00F50E3B" w:rsidRDefault="00E83EBE" w:rsidP="00F50E3B">
      <w:pPr>
        <w:rPr>
          <w:rFonts w:ascii="Times New Roman" w:eastAsia="Times New Roman" w:hAnsi="Times New Roman" w:cs="Times New Roman"/>
          <w:bCs/>
          <w:lang w:val="en-GB"/>
        </w:rPr>
      </w:pPr>
      <w:r>
        <w:rPr>
          <w:rFonts w:ascii="Times New Roman" w:eastAsia="Times New Roman" w:hAnsi="Times New Roman" w:cs="Times New Roman"/>
          <w:bCs/>
          <w:lang w:val="en-GB"/>
        </w:rPr>
        <w:t>*</w:t>
      </w:r>
      <w:r w:rsidR="00F50E3B">
        <w:rPr>
          <w:rFonts w:ascii="Times New Roman" w:eastAsia="Times New Roman" w:hAnsi="Times New Roman" w:cs="Times New Roman"/>
          <w:bCs/>
          <w:lang w:val="en-GB"/>
        </w:rPr>
        <w:t xml:space="preserve"> </w:t>
      </w:r>
      <w:r w:rsidR="00F50E3B" w:rsidRPr="00F50E3B">
        <w:rPr>
          <w:rFonts w:ascii="Times New Roman" w:eastAsia="Times New Roman" w:hAnsi="Times New Roman" w:cs="Times New Roman"/>
          <w:bCs/>
          <w:lang w:val="en-GB"/>
        </w:rPr>
        <w:t>Name or title of the person/institution/organization stated in the Official Gazette</w:t>
      </w:r>
    </w:p>
    <w:p w14:paraId="49AC753C" w14:textId="77777777" w:rsidR="00F50E3B" w:rsidRPr="00F50E3B" w:rsidRDefault="00F50E3B" w:rsidP="00F50E3B">
      <w:pPr>
        <w:rPr>
          <w:rFonts w:ascii="Times New Roman" w:eastAsia="Times New Roman" w:hAnsi="Times New Roman" w:cs="Times New Roman"/>
          <w:bCs/>
          <w:lang w:val="en-GB"/>
        </w:rPr>
      </w:pPr>
      <w:r w:rsidRPr="00F50E3B">
        <w:rPr>
          <w:rFonts w:ascii="Times New Roman" w:eastAsia="Times New Roman" w:hAnsi="Times New Roman" w:cs="Times New Roman"/>
          <w:bCs/>
          <w:lang w:val="en-GB"/>
        </w:rPr>
        <w:t>** Serial Number and the date of the Official Gazette</w:t>
      </w:r>
    </w:p>
    <w:p w14:paraId="781A4C45" w14:textId="77777777" w:rsidR="00884CCE" w:rsidRPr="00F50E3B" w:rsidRDefault="00884CCE" w:rsidP="00F50E3B">
      <w:pPr>
        <w:tabs>
          <w:tab w:val="left" w:pos="854"/>
        </w:tabs>
        <w:rPr>
          <w:rFonts w:ascii="Times New Roman" w:eastAsia="Times New Roman" w:hAnsi="Times New Roman" w:cs="Times New Roman"/>
          <w:bCs/>
          <w:lang w:val="en-GB"/>
        </w:rPr>
        <w:sectPr w:rsidR="00884CCE" w:rsidRPr="00F50E3B">
          <w:headerReference w:type="default" r:id="rId11"/>
          <w:footerReference w:type="default" r:id="rId12"/>
          <w:pgSz w:w="11900" w:h="16840"/>
          <w:pgMar w:top="2055" w:right="1383" w:bottom="2055" w:left="1383" w:header="0" w:footer="3" w:gutter="0"/>
          <w:pgNumType w:start="1"/>
          <w:cols w:space="720"/>
          <w:noEndnote/>
          <w:docGrid w:linePitch="360"/>
        </w:sectPr>
      </w:pPr>
    </w:p>
    <w:p w14:paraId="23ECEC3A" w14:textId="77777777" w:rsidR="00884CCE" w:rsidRPr="00601337" w:rsidRDefault="00451DE2" w:rsidP="00601337">
      <w:pPr>
        <w:pStyle w:val="Gvdemetni80"/>
        <w:shd w:val="clear" w:color="auto" w:fill="auto"/>
        <w:spacing w:before="120" w:after="120" w:line="240" w:lineRule="auto"/>
        <w:rPr>
          <w:lang w:val="en-GB"/>
        </w:rPr>
      </w:pPr>
      <w:r w:rsidRPr="00601337">
        <w:rPr>
          <w:lang w:val="en-GB"/>
        </w:rPr>
        <w:lastRenderedPageBreak/>
        <w:t>Sample Letter</w:t>
      </w:r>
    </w:p>
    <w:p w14:paraId="532F3BF8" w14:textId="77777777" w:rsidR="00884CCE" w:rsidRPr="00601337" w:rsidRDefault="00451DE2" w:rsidP="00601337">
      <w:pPr>
        <w:pStyle w:val="Gvdemetni80"/>
        <w:shd w:val="clear" w:color="auto" w:fill="auto"/>
        <w:spacing w:before="120" w:after="120" w:line="240" w:lineRule="auto"/>
        <w:jc w:val="center"/>
        <w:rPr>
          <w:lang w:val="en-GB"/>
        </w:rPr>
      </w:pPr>
      <w:r w:rsidRPr="00601337">
        <w:rPr>
          <w:lang w:val="en-GB"/>
        </w:rPr>
        <w:t>REPUBLIC OF TURKEY</w:t>
      </w:r>
      <w:r w:rsidRPr="00601337">
        <w:rPr>
          <w:lang w:val="en-GB"/>
        </w:rPr>
        <w:br/>
        <w:t>MINISTRY OF TREASURY AND FINANCE</w:t>
      </w:r>
      <w:r w:rsidRPr="00601337">
        <w:rPr>
          <w:lang w:val="en-GB"/>
        </w:rPr>
        <w:br/>
        <w:t>Financial Crimes Investigation Board</w:t>
      </w:r>
    </w:p>
    <w:p w14:paraId="561C7D32" w14:textId="77777777" w:rsidR="00FC1559" w:rsidRDefault="00FC1559" w:rsidP="00601337">
      <w:pPr>
        <w:pStyle w:val="Gvdemetni80"/>
        <w:shd w:val="clear" w:color="auto" w:fill="auto"/>
        <w:tabs>
          <w:tab w:val="left" w:leader="dot" w:pos="6053"/>
        </w:tabs>
        <w:spacing w:before="120" w:after="120" w:line="240" w:lineRule="auto"/>
        <w:rPr>
          <w:lang w:val="en-GB"/>
        </w:rPr>
      </w:pPr>
    </w:p>
    <w:p w14:paraId="1DFBDAC8" w14:textId="77777777" w:rsidR="00884CCE" w:rsidRPr="00FC1559" w:rsidRDefault="00451DE2" w:rsidP="00601337">
      <w:pPr>
        <w:pStyle w:val="Gvdemetni80"/>
        <w:shd w:val="clear" w:color="auto" w:fill="auto"/>
        <w:tabs>
          <w:tab w:val="left" w:leader="dot" w:pos="6053"/>
        </w:tabs>
        <w:spacing w:before="120" w:after="120" w:line="240" w:lineRule="auto"/>
        <w:rPr>
          <w:b w:val="0"/>
          <w:lang w:val="en-GB"/>
        </w:rPr>
      </w:pPr>
      <w:r w:rsidRPr="00FC1559">
        <w:rPr>
          <w:b w:val="0"/>
          <w:lang w:val="en-GB"/>
        </w:rPr>
        <w:t>I owe to the person/institution/organization</w:t>
      </w:r>
      <w:r w:rsidRPr="00FC1559">
        <w:rPr>
          <w:b w:val="0"/>
          <w:lang w:val="en-GB"/>
        </w:rPr>
        <w:tab/>
      </w:r>
      <w:r w:rsidR="00E83EBE">
        <w:rPr>
          <w:b w:val="0"/>
          <w:vertAlign w:val="superscript"/>
          <w:lang w:val="en-GB"/>
        </w:rPr>
        <w:t>*</w:t>
      </w:r>
      <w:r w:rsidR="00F50E3B">
        <w:rPr>
          <w:b w:val="0"/>
          <w:vertAlign w:val="superscript"/>
          <w:lang w:val="en-GB"/>
        </w:rPr>
        <w:t xml:space="preserve"> </w:t>
      </w:r>
      <w:r w:rsidRPr="00FC1559">
        <w:rPr>
          <w:b w:val="0"/>
          <w:lang w:val="en-GB"/>
        </w:rPr>
        <w:t>whose assets were frozen</w:t>
      </w:r>
    </w:p>
    <w:p w14:paraId="6204E88C" w14:textId="77777777" w:rsidR="00884CCE" w:rsidRPr="00FC1559" w:rsidRDefault="00451DE2" w:rsidP="00601337">
      <w:pPr>
        <w:pStyle w:val="Gvdemetni80"/>
        <w:shd w:val="clear" w:color="auto" w:fill="auto"/>
        <w:tabs>
          <w:tab w:val="left" w:leader="dot" w:pos="7838"/>
          <w:tab w:val="left" w:pos="8990"/>
        </w:tabs>
        <w:spacing w:before="120" w:after="120" w:line="240" w:lineRule="auto"/>
        <w:rPr>
          <w:b w:val="0"/>
          <w:lang w:val="en-GB"/>
        </w:rPr>
      </w:pPr>
      <w:r w:rsidRPr="00FC1559">
        <w:rPr>
          <w:b w:val="0"/>
          <w:lang w:val="en-GB"/>
        </w:rPr>
        <w:t>pursuant to the President Decision published in the Official Gazette No</w:t>
      </w:r>
      <w:r w:rsidRPr="00FC1559">
        <w:rPr>
          <w:b w:val="0"/>
          <w:lang w:val="en-GB"/>
        </w:rPr>
        <w:tab/>
        <w:t>on /</w:t>
      </w:r>
      <w:r w:rsidRPr="00FC1559">
        <w:rPr>
          <w:b w:val="0"/>
          <w:lang w:val="en-GB"/>
        </w:rPr>
        <w:tab/>
        <w:t>/</w:t>
      </w:r>
    </w:p>
    <w:p w14:paraId="715A1E0B" w14:textId="77777777" w:rsidR="00884CCE" w:rsidRPr="00FC1559" w:rsidRDefault="00451DE2" w:rsidP="00601337">
      <w:pPr>
        <w:pStyle w:val="Gvdemetni80"/>
        <w:shd w:val="clear" w:color="auto" w:fill="auto"/>
        <w:spacing w:before="120" w:after="120" w:line="240" w:lineRule="auto"/>
        <w:rPr>
          <w:b w:val="0"/>
          <w:lang w:val="en-GB"/>
        </w:rPr>
      </w:pPr>
      <w:r w:rsidRPr="00FC1559">
        <w:rPr>
          <w:b w:val="0"/>
          <w:lang w:val="en-GB"/>
        </w:rPr>
        <w:t>** . Details of my debts are enclosed.</w:t>
      </w:r>
    </w:p>
    <w:p w14:paraId="293F8E5F" w14:textId="77777777" w:rsidR="00884CCE" w:rsidRPr="00FC1559" w:rsidRDefault="00451DE2" w:rsidP="00601337">
      <w:pPr>
        <w:pStyle w:val="Gvdemetni80"/>
        <w:shd w:val="clear" w:color="auto" w:fill="auto"/>
        <w:spacing w:before="120" w:after="120" w:line="240" w:lineRule="auto"/>
        <w:rPr>
          <w:b w:val="0"/>
          <w:lang w:val="en-GB"/>
        </w:rPr>
      </w:pPr>
      <w:r w:rsidRPr="00FC1559">
        <w:rPr>
          <w:b w:val="0"/>
          <w:lang w:val="en-GB"/>
        </w:rPr>
        <w:t>The petition herewith is presented for the purpose of meeting the obligation specified in the paragraphs (3) and (5) of article 12 of the Law No.6415</w:t>
      </w:r>
      <w:r w:rsidR="00F50E3B">
        <w:rPr>
          <w:b w:val="0"/>
          <w:lang w:val="en-GB"/>
        </w:rPr>
        <w:t xml:space="preserve"> and relevant provisions of the Law No 7262</w:t>
      </w:r>
      <w:r w:rsidRPr="00FC1559">
        <w:rPr>
          <w:b w:val="0"/>
          <w:lang w:val="en-GB"/>
        </w:rPr>
        <w:t>.</w:t>
      </w:r>
    </w:p>
    <w:p w14:paraId="0645AE74" w14:textId="77777777" w:rsidR="00884CCE" w:rsidRPr="00FC1559" w:rsidRDefault="00451DE2" w:rsidP="00601337">
      <w:pPr>
        <w:pStyle w:val="Gvdemetni80"/>
        <w:shd w:val="clear" w:color="auto" w:fill="auto"/>
        <w:spacing w:before="120" w:after="120" w:line="240" w:lineRule="auto"/>
        <w:rPr>
          <w:b w:val="0"/>
          <w:lang w:val="en-GB"/>
        </w:rPr>
      </w:pPr>
      <w:r w:rsidRPr="00FC1559">
        <w:rPr>
          <w:b w:val="0"/>
          <w:lang w:val="en-GB"/>
        </w:rPr>
        <w:t>Kindly submitted for your information and to necessary action. (.../.../2019)</w:t>
      </w:r>
    </w:p>
    <w:p w14:paraId="3A4246BF" w14:textId="77777777" w:rsidR="00FC1559" w:rsidRDefault="00FC1559" w:rsidP="00601337">
      <w:pPr>
        <w:pStyle w:val="Gvdemetni80"/>
        <w:shd w:val="clear" w:color="auto" w:fill="auto"/>
        <w:spacing w:before="120" w:after="120" w:line="240" w:lineRule="auto"/>
        <w:ind w:left="6420"/>
        <w:jc w:val="left"/>
        <w:rPr>
          <w:lang w:val="en-GB"/>
        </w:rPr>
      </w:pPr>
    </w:p>
    <w:p w14:paraId="1BA0E67B" w14:textId="77777777" w:rsidR="00FC1559" w:rsidRDefault="00FC1559" w:rsidP="00601337">
      <w:pPr>
        <w:pStyle w:val="Gvdemetni80"/>
        <w:shd w:val="clear" w:color="auto" w:fill="auto"/>
        <w:spacing w:before="120" w:after="120" w:line="240" w:lineRule="auto"/>
        <w:ind w:left="6420"/>
        <w:jc w:val="left"/>
        <w:rPr>
          <w:lang w:val="en-GB"/>
        </w:rPr>
      </w:pPr>
    </w:p>
    <w:p w14:paraId="06B6AF0A" w14:textId="77777777" w:rsidR="00884CCE" w:rsidRPr="00601337" w:rsidRDefault="00451DE2" w:rsidP="00601337">
      <w:pPr>
        <w:pStyle w:val="Gvdemetni80"/>
        <w:shd w:val="clear" w:color="auto" w:fill="auto"/>
        <w:spacing w:before="120" w:after="120" w:line="240" w:lineRule="auto"/>
        <w:ind w:left="6420"/>
        <w:jc w:val="left"/>
        <w:rPr>
          <w:lang w:val="en-GB"/>
        </w:rPr>
      </w:pPr>
      <w:r w:rsidRPr="00601337">
        <w:rPr>
          <w:lang w:val="en-GB"/>
        </w:rPr>
        <w:t>Name - Surname Signature</w:t>
      </w:r>
    </w:p>
    <w:p w14:paraId="2965C882" w14:textId="77777777" w:rsidR="00884CCE" w:rsidRPr="00601337" w:rsidRDefault="00451DE2" w:rsidP="00601337">
      <w:pPr>
        <w:pStyle w:val="Gvdemetni80"/>
        <w:shd w:val="clear" w:color="auto" w:fill="auto"/>
        <w:spacing w:before="120" w:after="120" w:line="240" w:lineRule="auto"/>
        <w:rPr>
          <w:lang w:val="en-GB"/>
        </w:rPr>
      </w:pPr>
      <w:r w:rsidRPr="00601337">
        <w:rPr>
          <w:lang w:val="en-GB"/>
        </w:rPr>
        <w:t>ANNEXES:</w:t>
      </w:r>
    </w:p>
    <w:p w14:paraId="40C9EDB5" w14:textId="77777777" w:rsidR="00884CCE" w:rsidRPr="00601337" w:rsidRDefault="00451DE2" w:rsidP="00601337">
      <w:pPr>
        <w:pStyle w:val="Gvdemetni80"/>
        <w:numPr>
          <w:ilvl w:val="0"/>
          <w:numId w:val="7"/>
        </w:numPr>
        <w:shd w:val="clear" w:color="auto" w:fill="auto"/>
        <w:tabs>
          <w:tab w:val="left" w:pos="373"/>
        </w:tabs>
        <w:spacing w:before="120" w:after="120" w:line="240" w:lineRule="auto"/>
        <w:rPr>
          <w:lang w:val="en-GB"/>
        </w:rPr>
      </w:pPr>
      <w:r w:rsidRPr="00601337">
        <w:rPr>
          <w:lang w:val="en-GB"/>
        </w:rPr>
        <w:t>Disclosure of Claims and Rights</w:t>
      </w:r>
    </w:p>
    <w:p w14:paraId="1DB1015D" w14:textId="77777777" w:rsidR="00884CCE" w:rsidRDefault="00451DE2" w:rsidP="00601337">
      <w:pPr>
        <w:pStyle w:val="Gvdemetni80"/>
        <w:numPr>
          <w:ilvl w:val="0"/>
          <w:numId w:val="7"/>
        </w:numPr>
        <w:shd w:val="clear" w:color="auto" w:fill="auto"/>
        <w:tabs>
          <w:tab w:val="left" w:pos="387"/>
          <w:tab w:val="left" w:leader="dot" w:pos="965"/>
        </w:tabs>
        <w:spacing w:before="120" w:after="120" w:line="240" w:lineRule="auto"/>
        <w:rPr>
          <w:lang w:val="en-GB"/>
        </w:rPr>
      </w:pPr>
      <w:r w:rsidRPr="00601337">
        <w:rPr>
          <w:lang w:val="en-GB"/>
        </w:rPr>
        <w:tab/>
      </w:r>
    </w:p>
    <w:p w14:paraId="2A8E00A3" w14:textId="77777777" w:rsidR="00F50E3B" w:rsidRDefault="00F50E3B" w:rsidP="00F50E3B">
      <w:pPr>
        <w:pStyle w:val="Gvdemetni80"/>
        <w:shd w:val="clear" w:color="auto" w:fill="auto"/>
        <w:tabs>
          <w:tab w:val="left" w:pos="387"/>
          <w:tab w:val="left" w:leader="dot" w:pos="965"/>
        </w:tabs>
        <w:spacing w:before="120" w:after="120" w:line="240" w:lineRule="auto"/>
        <w:rPr>
          <w:lang w:val="en-GB"/>
        </w:rPr>
      </w:pPr>
    </w:p>
    <w:p w14:paraId="24BB3B5E" w14:textId="77777777" w:rsidR="00F50E3B" w:rsidRDefault="00F50E3B" w:rsidP="00F50E3B">
      <w:pPr>
        <w:pStyle w:val="Gvdemetni80"/>
        <w:shd w:val="clear" w:color="auto" w:fill="auto"/>
        <w:tabs>
          <w:tab w:val="left" w:pos="387"/>
          <w:tab w:val="left" w:leader="dot" w:pos="965"/>
        </w:tabs>
        <w:spacing w:before="120" w:after="120" w:line="240" w:lineRule="auto"/>
        <w:rPr>
          <w:lang w:val="en-GB"/>
        </w:rPr>
      </w:pPr>
    </w:p>
    <w:p w14:paraId="3DE149EF" w14:textId="77777777" w:rsidR="006F2B60" w:rsidRDefault="006F2B60" w:rsidP="00F50E3B">
      <w:pPr>
        <w:pStyle w:val="Gvdemetni80"/>
        <w:shd w:val="clear" w:color="auto" w:fill="auto"/>
        <w:tabs>
          <w:tab w:val="left" w:pos="387"/>
          <w:tab w:val="left" w:leader="dot" w:pos="965"/>
        </w:tabs>
        <w:spacing w:before="120" w:after="120" w:line="240" w:lineRule="auto"/>
        <w:rPr>
          <w:lang w:val="en-GB"/>
        </w:rPr>
      </w:pPr>
    </w:p>
    <w:p w14:paraId="06DE25ED" w14:textId="77777777" w:rsidR="006F2B60" w:rsidRDefault="006F2B60" w:rsidP="00F50E3B">
      <w:pPr>
        <w:pStyle w:val="Gvdemetni80"/>
        <w:shd w:val="clear" w:color="auto" w:fill="auto"/>
        <w:tabs>
          <w:tab w:val="left" w:pos="387"/>
          <w:tab w:val="left" w:leader="dot" w:pos="965"/>
        </w:tabs>
        <w:spacing w:before="120" w:after="120" w:line="240" w:lineRule="auto"/>
        <w:rPr>
          <w:lang w:val="en-GB"/>
        </w:rPr>
      </w:pPr>
    </w:p>
    <w:p w14:paraId="1361AF3F" w14:textId="77777777" w:rsidR="006F2B60" w:rsidRDefault="006F2B60" w:rsidP="00F50E3B">
      <w:pPr>
        <w:pStyle w:val="Gvdemetni80"/>
        <w:shd w:val="clear" w:color="auto" w:fill="auto"/>
        <w:tabs>
          <w:tab w:val="left" w:pos="387"/>
          <w:tab w:val="left" w:leader="dot" w:pos="965"/>
        </w:tabs>
        <w:spacing w:before="120" w:after="120" w:line="240" w:lineRule="auto"/>
        <w:rPr>
          <w:lang w:val="en-GB"/>
        </w:rPr>
      </w:pPr>
    </w:p>
    <w:p w14:paraId="258CB591" w14:textId="77777777" w:rsidR="006F2B60" w:rsidRDefault="006F2B60" w:rsidP="00F50E3B">
      <w:pPr>
        <w:pStyle w:val="Gvdemetni80"/>
        <w:shd w:val="clear" w:color="auto" w:fill="auto"/>
        <w:tabs>
          <w:tab w:val="left" w:pos="387"/>
          <w:tab w:val="left" w:leader="dot" w:pos="965"/>
        </w:tabs>
        <w:spacing w:before="120" w:after="120" w:line="240" w:lineRule="auto"/>
        <w:rPr>
          <w:lang w:val="en-GB"/>
        </w:rPr>
      </w:pPr>
    </w:p>
    <w:p w14:paraId="221E3F90" w14:textId="77777777" w:rsidR="006F2B60" w:rsidRDefault="006F2B60" w:rsidP="00F50E3B">
      <w:pPr>
        <w:pStyle w:val="Gvdemetni80"/>
        <w:shd w:val="clear" w:color="auto" w:fill="auto"/>
        <w:tabs>
          <w:tab w:val="left" w:pos="387"/>
          <w:tab w:val="left" w:leader="dot" w:pos="965"/>
        </w:tabs>
        <w:spacing w:before="120" w:after="120" w:line="240" w:lineRule="auto"/>
        <w:rPr>
          <w:lang w:val="en-GB"/>
        </w:rPr>
      </w:pPr>
    </w:p>
    <w:p w14:paraId="7D794084" w14:textId="77777777" w:rsidR="006F2B60" w:rsidRDefault="006F2B60" w:rsidP="00F50E3B">
      <w:pPr>
        <w:pStyle w:val="Gvdemetni80"/>
        <w:shd w:val="clear" w:color="auto" w:fill="auto"/>
        <w:tabs>
          <w:tab w:val="left" w:pos="387"/>
          <w:tab w:val="left" w:leader="dot" w:pos="965"/>
        </w:tabs>
        <w:spacing w:before="120" w:after="120" w:line="240" w:lineRule="auto"/>
        <w:rPr>
          <w:lang w:val="en-GB"/>
        </w:rPr>
      </w:pPr>
    </w:p>
    <w:p w14:paraId="2FACF38D" w14:textId="77777777" w:rsidR="006F2B60" w:rsidRDefault="006F2B60" w:rsidP="00F50E3B">
      <w:pPr>
        <w:pStyle w:val="Gvdemetni80"/>
        <w:shd w:val="clear" w:color="auto" w:fill="auto"/>
        <w:tabs>
          <w:tab w:val="left" w:pos="387"/>
          <w:tab w:val="left" w:leader="dot" w:pos="965"/>
        </w:tabs>
        <w:spacing w:before="120" w:after="120" w:line="240" w:lineRule="auto"/>
        <w:rPr>
          <w:lang w:val="en-GB"/>
        </w:rPr>
      </w:pPr>
    </w:p>
    <w:p w14:paraId="19083BC5" w14:textId="77777777" w:rsidR="00F50E3B" w:rsidRDefault="00E83EBE" w:rsidP="00F50E3B">
      <w:pPr>
        <w:pStyle w:val="Gvdemetni80"/>
        <w:shd w:val="clear" w:color="auto" w:fill="auto"/>
        <w:tabs>
          <w:tab w:val="left" w:pos="387"/>
          <w:tab w:val="left" w:leader="dot" w:pos="965"/>
        </w:tabs>
        <w:spacing w:before="120" w:after="120" w:line="240" w:lineRule="auto"/>
        <w:rPr>
          <w:b w:val="0"/>
          <w:lang w:val="en-GB"/>
        </w:rPr>
      </w:pPr>
      <w:r>
        <w:rPr>
          <w:b w:val="0"/>
          <w:lang w:val="en-GB"/>
        </w:rPr>
        <w:t>*</w:t>
      </w:r>
      <w:r w:rsidR="00F50E3B">
        <w:rPr>
          <w:b w:val="0"/>
          <w:lang w:val="en-GB"/>
        </w:rPr>
        <w:t xml:space="preserve"> </w:t>
      </w:r>
      <w:r w:rsidR="00F50E3B" w:rsidRPr="00F50E3B">
        <w:rPr>
          <w:b w:val="0"/>
          <w:lang w:val="en-GB"/>
        </w:rPr>
        <w:t>Name or title of the person/institution/organization stated in the Official Gazette</w:t>
      </w:r>
    </w:p>
    <w:p w14:paraId="6BE9BC58" w14:textId="77777777" w:rsidR="00F50E3B" w:rsidRPr="00F50E3B" w:rsidRDefault="00F50E3B" w:rsidP="00F50E3B">
      <w:pPr>
        <w:pStyle w:val="Gvdemetni80"/>
        <w:shd w:val="clear" w:color="auto" w:fill="auto"/>
        <w:tabs>
          <w:tab w:val="left" w:pos="387"/>
          <w:tab w:val="left" w:leader="dot" w:pos="965"/>
        </w:tabs>
        <w:spacing w:before="120" w:after="120" w:line="240" w:lineRule="auto"/>
        <w:rPr>
          <w:b w:val="0"/>
          <w:lang w:val="en-GB"/>
        </w:rPr>
      </w:pPr>
      <w:r w:rsidRPr="00F50E3B">
        <w:rPr>
          <w:b w:val="0"/>
          <w:lang w:val="en-GB"/>
        </w:rPr>
        <w:t>** Serial Number and the date of the Official Gazette</w:t>
      </w:r>
    </w:p>
    <w:sectPr w:rsidR="00F50E3B" w:rsidRPr="00F50E3B">
      <w:pgSz w:w="11900" w:h="16840"/>
      <w:pgMar w:top="2669" w:right="1383" w:bottom="2669" w:left="138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B3FCC" w14:textId="77777777" w:rsidR="004F04C9" w:rsidRDefault="004F04C9">
      <w:r>
        <w:separator/>
      </w:r>
    </w:p>
  </w:endnote>
  <w:endnote w:type="continuationSeparator" w:id="0">
    <w:p w14:paraId="0D2455C7" w14:textId="77777777" w:rsidR="004F04C9" w:rsidRDefault="004F0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DFF26" w14:textId="77777777" w:rsidR="00884CCE" w:rsidRDefault="00884CCE">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97632" w14:textId="77777777" w:rsidR="004F04C9" w:rsidRDefault="004F04C9">
      <w:r>
        <w:separator/>
      </w:r>
    </w:p>
  </w:footnote>
  <w:footnote w:type="continuationSeparator" w:id="0">
    <w:p w14:paraId="3162B733" w14:textId="77777777" w:rsidR="004F04C9" w:rsidRDefault="004F0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A2003" w14:textId="77777777" w:rsidR="00BB0B71" w:rsidRDefault="00BB0B71">
    <w:pPr>
      <w:pStyle w:val="stBilgi"/>
    </w:pPr>
  </w:p>
  <w:p w14:paraId="4B3AC8D0" w14:textId="77777777" w:rsidR="00BB0B71" w:rsidRPr="00BB0B71" w:rsidRDefault="00BB0B71">
    <w:pPr>
      <w:pStyle w:val="stBilgi"/>
      <w:rPr>
        <w:rFonts w:asciiTheme="minorHAnsi" w:hAnsiTheme="minorHAnsi" w:cstheme="minorHAnsi"/>
      </w:rPr>
    </w:pPr>
    <w:r w:rsidRPr="00BB0B71">
      <w:rPr>
        <w:rFonts w:asciiTheme="minorHAnsi" w:hAnsiTheme="minorHAnsi" w:cstheme="minorHAnsi"/>
      </w:rPr>
      <w:t>ANNEX_4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2EA71" w14:textId="77777777" w:rsidR="00884CCE" w:rsidRDefault="00884CCE">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0372B"/>
    <w:multiLevelType w:val="multilevel"/>
    <w:tmpl w:val="7C68372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A82A2F"/>
    <w:multiLevelType w:val="multilevel"/>
    <w:tmpl w:val="08A4C064"/>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FD45DD"/>
    <w:multiLevelType w:val="multilevel"/>
    <w:tmpl w:val="EAC40336"/>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624393"/>
    <w:multiLevelType w:val="multilevel"/>
    <w:tmpl w:val="5D5E6A20"/>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680434"/>
    <w:multiLevelType w:val="multilevel"/>
    <w:tmpl w:val="B68A4CE8"/>
    <w:lvl w:ilvl="0">
      <w:start w:val="1"/>
      <w:numFmt w:val="lowerLetter"/>
      <w:lvlText w:val="%1)"/>
      <w:lvlJc w:val="left"/>
      <w:rPr>
        <w:rFonts w:ascii="Times New Roman" w:eastAsia="Times New Roman" w:hAnsi="Times New Roman" w:cs="Times New Roman"/>
        <w:b/>
        <w:bCs w:val="0"/>
        <w:i/>
        <w:iCs/>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123380C"/>
    <w:multiLevelType w:val="multilevel"/>
    <w:tmpl w:val="AD144C62"/>
    <w:lvl w:ilvl="0">
      <w:start w:val="1"/>
      <w:numFmt w:val="decimal"/>
      <w:lvlText w:val="(%1)"/>
      <w:lvlJc w:val="left"/>
      <w:rPr>
        <w:rFonts w:ascii="Times New Roman" w:eastAsia="Times New Roman" w:hAnsi="Times New Roman" w:cs="Times New Roman"/>
        <w:b/>
        <w:bCs w:val="0"/>
        <w:i/>
        <w:iCs/>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8F540A6"/>
    <w:multiLevelType w:val="multilevel"/>
    <w:tmpl w:val="E1AAFC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
  </w:num>
  <w:num w:numId="3">
    <w:abstractNumId w:val="3"/>
  </w:num>
  <w:num w:numId="4">
    <w:abstractNumId w:val="5"/>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CCE"/>
    <w:rsid w:val="0003668E"/>
    <w:rsid w:val="0009220F"/>
    <w:rsid w:val="0011121D"/>
    <w:rsid w:val="00314E97"/>
    <w:rsid w:val="00373D65"/>
    <w:rsid w:val="003915E7"/>
    <w:rsid w:val="003B4E90"/>
    <w:rsid w:val="003E616D"/>
    <w:rsid w:val="00451DE2"/>
    <w:rsid w:val="004B4A55"/>
    <w:rsid w:val="004F04C9"/>
    <w:rsid w:val="005576E5"/>
    <w:rsid w:val="006010A5"/>
    <w:rsid w:val="00601337"/>
    <w:rsid w:val="00673F8A"/>
    <w:rsid w:val="00682C3A"/>
    <w:rsid w:val="00694690"/>
    <w:rsid w:val="006F2B60"/>
    <w:rsid w:val="006F384D"/>
    <w:rsid w:val="00700E86"/>
    <w:rsid w:val="00711C86"/>
    <w:rsid w:val="0071719F"/>
    <w:rsid w:val="00764561"/>
    <w:rsid w:val="00884CCE"/>
    <w:rsid w:val="00917642"/>
    <w:rsid w:val="00920171"/>
    <w:rsid w:val="009A2938"/>
    <w:rsid w:val="009E2AA1"/>
    <w:rsid w:val="00A02A83"/>
    <w:rsid w:val="00A13749"/>
    <w:rsid w:val="00A60079"/>
    <w:rsid w:val="00A94E30"/>
    <w:rsid w:val="00B47E33"/>
    <w:rsid w:val="00BA5516"/>
    <w:rsid w:val="00BB0B71"/>
    <w:rsid w:val="00BC4561"/>
    <w:rsid w:val="00C44216"/>
    <w:rsid w:val="00D62478"/>
    <w:rsid w:val="00DF22E0"/>
    <w:rsid w:val="00E83EBE"/>
    <w:rsid w:val="00EA39F4"/>
    <w:rsid w:val="00F11645"/>
    <w:rsid w:val="00F31BA0"/>
    <w:rsid w:val="00F50E3B"/>
    <w:rsid w:val="00F658BA"/>
    <w:rsid w:val="00F75E98"/>
    <w:rsid w:val="00FC0A76"/>
    <w:rsid w:val="00FC1559"/>
    <w:rsid w:val="00FF15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DACB6C"/>
  <w15:docId w15:val="{BB93B792-E109-4D0F-A26D-455765851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tr-TR" w:eastAsia="tr-TR" w:bidi="tr-TR"/>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Dipnot">
    <w:name w:val="Dipnot_"/>
    <w:basedOn w:val="VarsaylanParagrafYazTipi"/>
    <w:link w:val="Dipnot0"/>
    <w:rPr>
      <w:rFonts w:ascii="Times New Roman" w:eastAsia="Times New Roman" w:hAnsi="Times New Roman" w:cs="Times New Roman"/>
      <w:b/>
      <w:bCs/>
      <w:i w:val="0"/>
      <w:iCs w:val="0"/>
      <w:smallCaps w:val="0"/>
      <w:strike w:val="0"/>
      <w:u w:val="none"/>
    </w:rPr>
  </w:style>
  <w:style w:type="character" w:customStyle="1" w:styleId="Gvdemetni3">
    <w:name w:val="Gövde metni (3)_"/>
    <w:basedOn w:val="VarsaylanParagrafYazTipi"/>
    <w:link w:val="Gvdemetni30"/>
    <w:rPr>
      <w:rFonts w:ascii="Times New Roman" w:eastAsia="Times New Roman" w:hAnsi="Times New Roman" w:cs="Times New Roman"/>
      <w:b/>
      <w:bCs/>
      <w:i w:val="0"/>
      <w:iCs w:val="0"/>
      <w:smallCaps w:val="0"/>
      <w:strike w:val="0"/>
      <w:sz w:val="40"/>
      <w:szCs w:val="40"/>
      <w:u w:val="none"/>
    </w:rPr>
  </w:style>
  <w:style w:type="character" w:customStyle="1" w:styleId="Gvdemetni4">
    <w:name w:val="Gövde metni (4)_"/>
    <w:basedOn w:val="VarsaylanParagrafYazTipi"/>
    <w:link w:val="Gvdemetni40"/>
    <w:rPr>
      <w:rFonts w:ascii="Times New Roman" w:eastAsia="Times New Roman" w:hAnsi="Times New Roman" w:cs="Times New Roman"/>
      <w:b/>
      <w:bCs/>
      <w:i w:val="0"/>
      <w:iCs w:val="0"/>
      <w:smallCaps w:val="0"/>
      <w:strike w:val="0"/>
      <w:sz w:val="44"/>
      <w:szCs w:val="44"/>
      <w:u w:val="none"/>
    </w:rPr>
  </w:style>
  <w:style w:type="character" w:customStyle="1" w:styleId="Gvdemetni41">
    <w:name w:val="Gövde metni (4)"/>
    <w:basedOn w:val="Gvdemetni4"/>
    <w:rPr>
      <w:rFonts w:ascii="Times New Roman" w:eastAsia="Times New Roman" w:hAnsi="Times New Roman" w:cs="Times New Roman"/>
      <w:b/>
      <w:bCs/>
      <w:i w:val="0"/>
      <w:iCs w:val="0"/>
      <w:smallCaps w:val="0"/>
      <w:strike w:val="0"/>
      <w:color w:val="365F91"/>
      <w:spacing w:val="0"/>
      <w:w w:val="100"/>
      <w:position w:val="0"/>
      <w:sz w:val="44"/>
      <w:szCs w:val="44"/>
      <w:u w:val="none"/>
      <w:lang w:val="tr-TR" w:eastAsia="tr-TR" w:bidi="tr-TR"/>
    </w:rPr>
  </w:style>
  <w:style w:type="character" w:customStyle="1" w:styleId="Gvdemetni2">
    <w:name w:val="Gövde metni (2)_"/>
    <w:basedOn w:val="VarsaylanParagrafYazTipi"/>
    <w:link w:val="Gvdemetni20"/>
    <w:rPr>
      <w:rFonts w:ascii="Times New Roman" w:eastAsia="Times New Roman" w:hAnsi="Times New Roman" w:cs="Times New Roman"/>
      <w:b w:val="0"/>
      <w:bCs w:val="0"/>
      <w:i w:val="0"/>
      <w:iCs w:val="0"/>
      <w:smallCaps w:val="0"/>
      <w:strike w:val="0"/>
      <w:u w:val="none"/>
    </w:rPr>
  </w:style>
  <w:style w:type="character" w:customStyle="1" w:styleId="Balk1">
    <w:name w:val="Başlık #1_"/>
    <w:basedOn w:val="VarsaylanParagrafYazTipi"/>
    <w:link w:val="Balk10"/>
    <w:rPr>
      <w:rFonts w:ascii="Times New Roman" w:eastAsia="Times New Roman" w:hAnsi="Times New Roman" w:cs="Times New Roman"/>
      <w:b/>
      <w:bCs/>
      <w:i w:val="0"/>
      <w:iCs w:val="0"/>
      <w:smallCaps w:val="0"/>
      <w:strike w:val="0"/>
      <w:sz w:val="28"/>
      <w:szCs w:val="28"/>
      <w:u w:val="none"/>
    </w:rPr>
  </w:style>
  <w:style w:type="character" w:customStyle="1" w:styleId="Balk11">
    <w:name w:val="Başlık #1"/>
    <w:basedOn w:val="Balk1"/>
    <w:rPr>
      <w:rFonts w:ascii="Times New Roman" w:eastAsia="Times New Roman" w:hAnsi="Times New Roman" w:cs="Times New Roman"/>
      <w:b/>
      <w:bCs/>
      <w:i w:val="0"/>
      <w:iCs w:val="0"/>
      <w:smallCaps w:val="0"/>
      <w:strike w:val="0"/>
      <w:color w:val="365F91"/>
      <w:spacing w:val="0"/>
      <w:w w:val="100"/>
      <w:position w:val="0"/>
      <w:sz w:val="28"/>
      <w:szCs w:val="28"/>
      <w:u w:val="none"/>
      <w:lang w:val="tr-TR" w:eastAsia="tr-TR" w:bidi="tr-TR"/>
    </w:rPr>
  </w:style>
  <w:style w:type="character" w:customStyle="1" w:styleId="T2Char">
    <w:name w:val="İÇT 2 Char"/>
    <w:basedOn w:val="VarsaylanParagrafYazTipi"/>
    <w:link w:val="T2"/>
    <w:rPr>
      <w:rFonts w:ascii="Times New Roman" w:eastAsia="Times New Roman" w:hAnsi="Times New Roman" w:cs="Times New Roman"/>
      <w:b w:val="0"/>
      <w:bCs w:val="0"/>
      <w:i w:val="0"/>
      <w:iCs w:val="0"/>
      <w:smallCaps w:val="0"/>
      <w:strike w:val="0"/>
      <w:u w:val="none"/>
    </w:rPr>
  </w:style>
  <w:style w:type="character" w:customStyle="1" w:styleId="Balk2">
    <w:name w:val="Başlık #2_"/>
    <w:basedOn w:val="VarsaylanParagrafYazTipi"/>
    <w:link w:val="Balk20"/>
    <w:rPr>
      <w:rFonts w:ascii="Times New Roman" w:eastAsia="Times New Roman" w:hAnsi="Times New Roman" w:cs="Times New Roman"/>
      <w:b/>
      <w:bCs/>
      <w:i w:val="0"/>
      <w:iCs w:val="0"/>
      <w:smallCaps w:val="0"/>
      <w:strike w:val="0"/>
      <w:u w:val="none"/>
    </w:rPr>
  </w:style>
  <w:style w:type="character" w:customStyle="1" w:styleId="Gvdemetni5">
    <w:name w:val="Gövde metni (5)_"/>
    <w:basedOn w:val="VarsaylanParagrafYazTipi"/>
    <w:link w:val="Gvdemetni50"/>
    <w:rPr>
      <w:rFonts w:ascii="Times New Roman" w:eastAsia="Times New Roman" w:hAnsi="Times New Roman" w:cs="Times New Roman"/>
      <w:b/>
      <w:bCs/>
      <w:i w:val="0"/>
      <w:iCs w:val="0"/>
      <w:smallCaps w:val="0"/>
      <w:strike w:val="0"/>
      <w:sz w:val="22"/>
      <w:szCs w:val="22"/>
      <w:u w:val="none"/>
    </w:rPr>
  </w:style>
  <w:style w:type="character" w:customStyle="1" w:styleId="Gvdemetni512pt">
    <w:name w:val="Gövde metni (5) + 12 pt"/>
    <w:basedOn w:val="Gvdemetni5"/>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style>
  <w:style w:type="character" w:customStyle="1" w:styleId="Gvdemetni6">
    <w:name w:val="Gövde metni (6)_"/>
    <w:basedOn w:val="VarsaylanParagrafYazTipi"/>
    <w:link w:val="Gvdemetni60"/>
    <w:rPr>
      <w:rFonts w:ascii="Times New Roman" w:eastAsia="Times New Roman" w:hAnsi="Times New Roman" w:cs="Times New Roman"/>
      <w:b/>
      <w:bCs/>
      <w:i/>
      <w:iCs/>
      <w:smallCaps w:val="0"/>
      <w:strike w:val="0"/>
      <w:u w:val="none"/>
    </w:rPr>
  </w:style>
  <w:style w:type="character" w:customStyle="1" w:styleId="Gvdemetni61">
    <w:name w:val="Gövde metni (6)"/>
    <w:basedOn w:val="Gvdemetni6"/>
    <w:rPr>
      <w:rFonts w:ascii="Times New Roman" w:eastAsia="Times New Roman" w:hAnsi="Times New Roman" w:cs="Times New Roman"/>
      <w:b/>
      <w:bCs/>
      <w:i/>
      <w:iCs/>
      <w:smallCaps w:val="0"/>
      <w:strike w:val="0"/>
      <w:color w:val="000000"/>
      <w:spacing w:val="0"/>
      <w:w w:val="100"/>
      <w:position w:val="0"/>
      <w:sz w:val="24"/>
      <w:szCs w:val="24"/>
      <w:u w:val="single"/>
      <w:lang w:val="tr-TR" w:eastAsia="tr-TR" w:bidi="tr-TR"/>
    </w:rPr>
  </w:style>
  <w:style w:type="character" w:customStyle="1" w:styleId="Gvdemetni7">
    <w:name w:val="Gövde metni (7)_"/>
    <w:basedOn w:val="VarsaylanParagrafYazTipi"/>
    <w:link w:val="Gvdemetni70"/>
    <w:rPr>
      <w:rFonts w:ascii="Times New Roman" w:eastAsia="Times New Roman" w:hAnsi="Times New Roman" w:cs="Times New Roman"/>
      <w:b w:val="0"/>
      <w:bCs w:val="0"/>
      <w:i/>
      <w:iCs/>
      <w:smallCaps w:val="0"/>
      <w:strike w:val="0"/>
      <w:u w:val="none"/>
    </w:rPr>
  </w:style>
  <w:style w:type="character" w:customStyle="1" w:styleId="Gvdemetni7Kaln">
    <w:name w:val="Gövde metni (7) + Kalın"/>
    <w:basedOn w:val="Gvdemetni7"/>
    <w:rPr>
      <w:rFonts w:ascii="Times New Roman" w:eastAsia="Times New Roman" w:hAnsi="Times New Roman" w:cs="Times New Roman"/>
      <w:b/>
      <w:bCs/>
      <w:i/>
      <w:iCs/>
      <w:smallCaps w:val="0"/>
      <w:strike w:val="0"/>
      <w:color w:val="000000"/>
      <w:spacing w:val="0"/>
      <w:w w:val="100"/>
      <w:position w:val="0"/>
      <w:sz w:val="24"/>
      <w:szCs w:val="24"/>
      <w:u w:val="single"/>
      <w:lang w:val="tr-TR" w:eastAsia="tr-TR" w:bidi="tr-TR"/>
    </w:rPr>
  </w:style>
  <w:style w:type="character" w:customStyle="1" w:styleId="Gvdemetni7Kaln0">
    <w:name w:val="Gövde metni (7) + Kalın"/>
    <w:basedOn w:val="Gvdemetni7"/>
    <w:rPr>
      <w:rFonts w:ascii="Times New Roman" w:eastAsia="Times New Roman" w:hAnsi="Times New Roman" w:cs="Times New Roman"/>
      <w:b/>
      <w:bCs/>
      <w:i/>
      <w:iCs/>
      <w:smallCaps w:val="0"/>
      <w:strike w:val="0"/>
      <w:color w:val="000000"/>
      <w:spacing w:val="0"/>
      <w:w w:val="100"/>
      <w:position w:val="0"/>
      <w:sz w:val="24"/>
      <w:szCs w:val="24"/>
      <w:u w:val="none"/>
      <w:lang w:val="tr-TR" w:eastAsia="tr-TR" w:bidi="tr-TR"/>
    </w:rPr>
  </w:style>
  <w:style w:type="character" w:customStyle="1" w:styleId="Gvdemetni2Kaln">
    <w:name w:val="Gövde metni (2) + Kalın"/>
    <w:basedOn w:val="Gvdemetni2"/>
    <w:rPr>
      <w:rFonts w:ascii="Times New Roman" w:eastAsia="Times New Roman" w:hAnsi="Times New Roman" w:cs="Times New Roman"/>
      <w:b/>
      <w:bCs/>
      <w:i w:val="0"/>
      <w:iCs w:val="0"/>
      <w:smallCaps w:val="0"/>
      <w:strike w:val="0"/>
      <w:color w:val="000000"/>
      <w:spacing w:val="0"/>
      <w:w w:val="100"/>
      <w:position w:val="0"/>
      <w:sz w:val="24"/>
      <w:szCs w:val="24"/>
      <w:u w:val="single"/>
      <w:lang w:val="tr-TR" w:eastAsia="tr-TR" w:bidi="tr-TR"/>
    </w:rPr>
  </w:style>
  <w:style w:type="character" w:customStyle="1" w:styleId="Gvdemetni2Kaln0">
    <w:name w:val="Gövde metni (2) + Kalın"/>
    <w:basedOn w:val="Gvdemetni2"/>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style>
  <w:style w:type="character" w:customStyle="1" w:styleId="Gvdemetni21">
    <w:name w:val="Gövde metni (2)"/>
    <w:basedOn w:val="Gvdemetni2"/>
    <w:rPr>
      <w:rFonts w:ascii="Times New Roman" w:eastAsia="Times New Roman" w:hAnsi="Times New Roman" w:cs="Times New Roman"/>
      <w:b w:val="0"/>
      <w:bCs w:val="0"/>
      <w:i w:val="0"/>
      <w:iCs w:val="0"/>
      <w:smallCaps w:val="0"/>
      <w:strike w:val="0"/>
      <w:color w:val="0000FF"/>
      <w:spacing w:val="0"/>
      <w:w w:val="100"/>
      <w:position w:val="0"/>
      <w:sz w:val="24"/>
      <w:szCs w:val="24"/>
      <w:u w:val="single"/>
      <w:lang w:val="en-US" w:eastAsia="en-US" w:bidi="en-US"/>
    </w:rPr>
  </w:style>
  <w:style w:type="character" w:customStyle="1" w:styleId="Gvdemetni22">
    <w:name w:val="Gövde metni (2)"/>
    <w:basedOn w:val="Gvdemetni2"/>
    <w:rPr>
      <w:rFonts w:ascii="Times New Roman" w:eastAsia="Times New Roman" w:hAnsi="Times New Roman" w:cs="Times New Roman"/>
      <w:b w:val="0"/>
      <w:bCs w:val="0"/>
      <w:i w:val="0"/>
      <w:iCs w:val="0"/>
      <w:smallCaps w:val="0"/>
      <w:strike w:val="0"/>
      <w:color w:val="0000FF"/>
      <w:spacing w:val="0"/>
      <w:w w:val="100"/>
      <w:position w:val="0"/>
      <w:sz w:val="24"/>
      <w:szCs w:val="24"/>
      <w:u w:val="none"/>
      <w:lang w:val="en-US" w:eastAsia="en-US" w:bidi="en-US"/>
    </w:rPr>
  </w:style>
  <w:style w:type="character" w:customStyle="1" w:styleId="Gvdemetni8">
    <w:name w:val="Gövde metni (8)_"/>
    <w:basedOn w:val="VarsaylanParagrafYazTipi"/>
    <w:link w:val="Gvdemetni80"/>
    <w:rPr>
      <w:rFonts w:ascii="Times New Roman" w:eastAsia="Times New Roman" w:hAnsi="Times New Roman" w:cs="Times New Roman"/>
      <w:b/>
      <w:bCs/>
      <w:i w:val="0"/>
      <w:iCs w:val="0"/>
      <w:smallCaps w:val="0"/>
      <w:strike w:val="0"/>
      <w:u w:val="none"/>
    </w:rPr>
  </w:style>
  <w:style w:type="character" w:customStyle="1" w:styleId="Gvdemetni81">
    <w:name w:val="Gövde metni (8)"/>
    <w:basedOn w:val="Gvdemetni8"/>
    <w:rPr>
      <w:rFonts w:ascii="Times New Roman" w:eastAsia="Times New Roman" w:hAnsi="Times New Roman" w:cs="Times New Roman"/>
      <w:b/>
      <w:bCs/>
      <w:i w:val="0"/>
      <w:iCs w:val="0"/>
      <w:smallCaps w:val="0"/>
      <w:strike w:val="0"/>
      <w:color w:val="000000"/>
      <w:spacing w:val="0"/>
      <w:w w:val="100"/>
      <w:position w:val="0"/>
      <w:sz w:val="24"/>
      <w:szCs w:val="24"/>
      <w:u w:val="single"/>
      <w:lang w:val="tr-TR" w:eastAsia="tr-TR" w:bidi="tr-TR"/>
    </w:rPr>
  </w:style>
  <w:style w:type="character" w:customStyle="1" w:styleId="Balk21">
    <w:name w:val="Başlık #2"/>
    <w:basedOn w:val="Balk2"/>
    <w:rPr>
      <w:rFonts w:ascii="Times New Roman" w:eastAsia="Times New Roman" w:hAnsi="Times New Roman" w:cs="Times New Roman"/>
      <w:b/>
      <w:bCs/>
      <w:i w:val="0"/>
      <w:iCs w:val="0"/>
      <w:smallCaps w:val="0"/>
      <w:strike w:val="0"/>
      <w:color w:val="000000"/>
      <w:spacing w:val="0"/>
      <w:w w:val="100"/>
      <w:position w:val="0"/>
      <w:sz w:val="24"/>
      <w:szCs w:val="24"/>
      <w:u w:val="single"/>
      <w:lang w:val="tr-TR" w:eastAsia="tr-TR" w:bidi="tr-TR"/>
    </w:rPr>
  </w:style>
  <w:style w:type="character" w:customStyle="1" w:styleId="Gvdemetni8KalnDeil">
    <w:name w:val="Gövde metni (8) + Kalın Değil"/>
    <w:basedOn w:val="Gvdemetni8"/>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style>
  <w:style w:type="character" w:customStyle="1" w:styleId="stbilgiveyaaltbilgi">
    <w:name w:val="Üst bilgi veya alt bilgi_"/>
    <w:basedOn w:val="VarsaylanParagrafYazTipi"/>
    <w:link w:val="stbilgiveyaaltbilgi0"/>
    <w:rPr>
      <w:rFonts w:ascii="Times New Roman" w:eastAsia="Times New Roman" w:hAnsi="Times New Roman" w:cs="Times New Roman"/>
      <w:b/>
      <w:bCs/>
      <w:i w:val="0"/>
      <w:iCs w:val="0"/>
      <w:smallCaps w:val="0"/>
      <w:strike w:val="0"/>
      <w:u w:val="none"/>
    </w:rPr>
  </w:style>
  <w:style w:type="character" w:customStyle="1" w:styleId="stbilgiveyaaltbilgi1">
    <w:name w:val="Üst bilgi veya alt bilgi"/>
    <w:basedOn w:val="stbilgiveyaaltbilgi"/>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style>
  <w:style w:type="paragraph" w:customStyle="1" w:styleId="Dipnot0">
    <w:name w:val="Dipnot"/>
    <w:basedOn w:val="Normal"/>
    <w:link w:val="Dipnot"/>
    <w:pPr>
      <w:shd w:val="clear" w:color="auto" w:fill="FFFFFF"/>
      <w:spacing w:line="266" w:lineRule="exact"/>
    </w:pPr>
    <w:rPr>
      <w:rFonts w:ascii="Times New Roman" w:eastAsia="Times New Roman" w:hAnsi="Times New Roman" w:cs="Times New Roman"/>
      <w:b/>
      <w:bCs/>
    </w:rPr>
  </w:style>
  <w:style w:type="paragraph" w:customStyle="1" w:styleId="Gvdemetni30">
    <w:name w:val="Gövde metni (3)"/>
    <w:basedOn w:val="Normal"/>
    <w:link w:val="Gvdemetni3"/>
    <w:pPr>
      <w:shd w:val="clear" w:color="auto" w:fill="FFFFFF"/>
      <w:spacing w:before="1120" w:after="1780" w:line="461" w:lineRule="exact"/>
      <w:jc w:val="center"/>
    </w:pPr>
    <w:rPr>
      <w:rFonts w:ascii="Times New Roman" w:eastAsia="Times New Roman" w:hAnsi="Times New Roman" w:cs="Times New Roman"/>
      <w:b/>
      <w:bCs/>
      <w:sz w:val="40"/>
      <w:szCs w:val="40"/>
    </w:rPr>
  </w:style>
  <w:style w:type="paragraph" w:customStyle="1" w:styleId="Gvdemetni40">
    <w:name w:val="Gövde metni (4)"/>
    <w:basedOn w:val="Normal"/>
    <w:link w:val="Gvdemetni4"/>
    <w:pPr>
      <w:shd w:val="clear" w:color="auto" w:fill="FFFFFF"/>
      <w:spacing w:before="1780" w:line="509" w:lineRule="exact"/>
      <w:jc w:val="center"/>
    </w:pPr>
    <w:rPr>
      <w:rFonts w:ascii="Times New Roman" w:eastAsia="Times New Roman" w:hAnsi="Times New Roman" w:cs="Times New Roman"/>
      <w:b/>
      <w:bCs/>
      <w:sz w:val="44"/>
      <w:szCs w:val="44"/>
    </w:rPr>
  </w:style>
  <w:style w:type="paragraph" w:customStyle="1" w:styleId="Gvdemetni20">
    <w:name w:val="Gövde metni (2)"/>
    <w:basedOn w:val="Normal"/>
    <w:link w:val="Gvdemetni2"/>
    <w:pPr>
      <w:shd w:val="clear" w:color="auto" w:fill="FFFFFF"/>
      <w:spacing w:line="547" w:lineRule="exact"/>
      <w:jc w:val="both"/>
    </w:pPr>
    <w:rPr>
      <w:rFonts w:ascii="Times New Roman" w:eastAsia="Times New Roman" w:hAnsi="Times New Roman" w:cs="Times New Roman"/>
    </w:rPr>
  </w:style>
  <w:style w:type="paragraph" w:customStyle="1" w:styleId="Balk10">
    <w:name w:val="Başlık #1"/>
    <w:basedOn w:val="Normal"/>
    <w:link w:val="Balk1"/>
    <w:pPr>
      <w:shd w:val="clear" w:color="auto" w:fill="FFFFFF"/>
      <w:spacing w:after="520" w:line="310" w:lineRule="exact"/>
      <w:jc w:val="both"/>
      <w:outlineLvl w:val="0"/>
    </w:pPr>
    <w:rPr>
      <w:rFonts w:ascii="Times New Roman" w:eastAsia="Times New Roman" w:hAnsi="Times New Roman" w:cs="Times New Roman"/>
      <w:b/>
      <w:bCs/>
      <w:sz w:val="28"/>
      <w:szCs w:val="28"/>
    </w:rPr>
  </w:style>
  <w:style w:type="paragraph" w:styleId="T2">
    <w:name w:val="toc 2"/>
    <w:basedOn w:val="Normal"/>
    <w:link w:val="T2Char"/>
    <w:autoRedefine/>
    <w:uiPriority w:val="39"/>
    <w:pPr>
      <w:shd w:val="clear" w:color="auto" w:fill="FFFFFF"/>
      <w:spacing w:before="520" w:after="120" w:line="266" w:lineRule="exact"/>
      <w:jc w:val="both"/>
    </w:pPr>
    <w:rPr>
      <w:rFonts w:ascii="Times New Roman" w:eastAsia="Times New Roman" w:hAnsi="Times New Roman" w:cs="Times New Roman"/>
    </w:rPr>
  </w:style>
  <w:style w:type="paragraph" w:customStyle="1" w:styleId="Balk20">
    <w:name w:val="Başlık #2"/>
    <w:basedOn w:val="Normal"/>
    <w:link w:val="Balk2"/>
    <w:pPr>
      <w:shd w:val="clear" w:color="auto" w:fill="FFFFFF"/>
      <w:spacing w:after="280" w:line="266" w:lineRule="exact"/>
      <w:ind w:hanging="320"/>
      <w:jc w:val="both"/>
      <w:outlineLvl w:val="1"/>
    </w:pPr>
    <w:rPr>
      <w:rFonts w:ascii="Times New Roman" w:eastAsia="Times New Roman" w:hAnsi="Times New Roman" w:cs="Times New Roman"/>
      <w:b/>
      <w:bCs/>
    </w:rPr>
  </w:style>
  <w:style w:type="paragraph" w:customStyle="1" w:styleId="Gvdemetni50">
    <w:name w:val="Gövde metni (5)"/>
    <w:basedOn w:val="Normal"/>
    <w:link w:val="Gvdemetni5"/>
    <w:pPr>
      <w:shd w:val="clear" w:color="auto" w:fill="FFFFFF"/>
      <w:spacing w:before="440" w:line="509" w:lineRule="exact"/>
    </w:pPr>
    <w:rPr>
      <w:rFonts w:ascii="Times New Roman" w:eastAsia="Times New Roman" w:hAnsi="Times New Roman" w:cs="Times New Roman"/>
      <w:b/>
      <w:bCs/>
      <w:sz w:val="22"/>
      <w:szCs w:val="22"/>
    </w:rPr>
  </w:style>
  <w:style w:type="paragraph" w:customStyle="1" w:styleId="Gvdemetni60">
    <w:name w:val="Gövde metni (6)"/>
    <w:basedOn w:val="Normal"/>
    <w:link w:val="Gvdemetni6"/>
    <w:pPr>
      <w:shd w:val="clear" w:color="auto" w:fill="FFFFFF"/>
      <w:spacing w:line="509" w:lineRule="exact"/>
      <w:jc w:val="both"/>
    </w:pPr>
    <w:rPr>
      <w:rFonts w:ascii="Times New Roman" w:eastAsia="Times New Roman" w:hAnsi="Times New Roman" w:cs="Times New Roman"/>
      <w:b/>
      <w:bCs/>
      <w:i/>
      <w:iCs/>
    </w:rPr>
  </w:style>
  <w:style w:type="paragraph" w:customStyle="1" w:styleId="Gvdemetni70">
    <w:name w:val="Gövde metni (7)"/>
    <w:basedOn w:val="Normal"/>
    <w:link w:val="Gvdemetni7"/>
    <w:pPr>
      <w:shd w:val="clear" w:color="auto" w:fill="FFFFFF"/>
      <w:spacing w:before="440" w:after="280" w:line="413" w:lineRule="exact"/>
      <w:jc w:val="both"/>
    </w:pPr>
    <w:rPr>
      <w:rFonts w:ascii="Times New Roman" w:eastAsia="Times New Roman" w:hAnsi="Times New Roman" w:cs="Times New Roman"/>
      <w:i/>
      <w:iCs/>
    </w:rPr>
  </w:style>
  <w:style w:type="paragraph" w:customStyle="1" w:styleId="Gvdemetni80">
    <w:name w:val="Gövde metni (8)"/>
    <w:basedOn w:val="Normal"/>
    <w:link w:val="Gvdemetni8"/>
    <w:pPr>
      <w:shd w:val="clear" w:color="auto" w:fill="FFFFFF"/>
      <w:spacing w:before="1100" w:after="220" w:line="266" w:lineRule="exact"/>
      <w:jc w:val="both"/>
    </w:pPr>
    <w:rPr>
      <w:rFonts w:ascii="Times New Roman" w:eastAsia="Times New Roman" w:hAnsi="Times New Roman" w:cs="Times New Roman"/>
      <w:b/>
      <w:bCs/>
    </w:rPr>
  </w:style>
  <w:style w:type="paragraph" w:customStyle="1" w:styleId="stbilgiveyaaltbilgi0">
    <w:name w:val="Üst bilgi veya alt bilgi"/>
    <w:basedOn w:val="Normal"/>
    <w:link w:val="stbilgiveyaaltbilgi"/>
    <w:pPr>
      <w:shd w:val="clear" w:color="auto" w:fill="FFFFFF"/>
      <w:spacing w:line="266" w:lineRule="exact"/>
    </w:pPr>
    <w:rPr>
      <w:rFonts w:ascii="Times New Roman" w:eastAsia="Times New Roman" w:hAnsi="Times New Roman" w:cs="Times New Roman"/>
      <w:b/>
      <w:bCs/>
    </w:rPr>
  </w:style>
  <w:style w:type="paragraph" w:styleId="stBilgi">
    <w:name w:val="header"/>
    <w:basedOn w:val="Normal"/>
    <w:link w:val="stBilgiChar"/>
    <w:uiPriority w:val="99"/>
    <w:unhideWhenUsed/>
    <w:rsid w:val="00314E97"/>
    <w:pPr>
      <w:tabs>
        <w:tab w:val="center" w:pos="4536"/>
        <w:tab w:val="right" w:pos="9072"/>
      </w:tabs>
    </w:pPr>
  </w:style>
  <w:style w:type="character" w:customStyle="1" w:styleId="stBilgiChar">
    <w:name w:val="Üst Bilgi Char"/>
    <w:basedOn w:val="VarsaylanParagrafYazTipi"/>
    <w:link w:val="stBilgi"/>
    <w:uiPriority w:val="99"/>
    <w:rsid w:val="00314E97"/>
    <w:rPr>
      <w:color w:val="000000"/>
    </w:rPr>
  </w:style>
  <w:style w:type="paragraph" w:styleId="AltBilgi">
    <w:name w:val="footer"/>
    <w:basedOn w:val="Normal"/>
    <w:link w:val="AltBilgiChar"/>
    <w:uiPriority w:val="99"/>
    <w:unhideWhenUsed/>
    <w:rsid w:val="00314E97"/>
    <w:pPr>
      <w:tabs>
        <w:tab w:val="center" w:pos="4536"/>
        <w:tab w:val="right" w:pos="9072"/>
      </w:tabs>
    </w:pPr>
  </w:style>
  <w:style w:type="character" w:customStyle="1" w:styleId="AltBilgiChar">
    <w:name w:val="Alt Bilgi Char"/>
    <w:basedOn w:val="VarsaylanParagrafYazTipi"/>
    <w:link w:val="AltBilgi"/>
    <w:uiPriority w:val="99"/>
    <w:rsid w:val="00314E97"/>
    <w:rPr>
      <w:color w:val="000000"/>
    </w:rPr>
  </w:style>
  <w:style w:type="paragraph" w:styleId="T1">
    <w:name w:val="toc 1"/>
    <w:basedOn w:val="Normal"/>
    <w:next w:val="Normal"/>
    <w:autoRedefine/>
    <w:uiPriority w:val="39"/>
    <w:unhideWhenUsed/>
    <w:rsid w:val="0071719F"/>
    <w:pPr>
      <w:spacing w:after="100"/>
    </w:pPr>
  </w:style>
  <w:style w:type="character" w:styleId="Kpr">
    <w:name w:val="Hyperlink"/>
    <w:basedOn w:val="VarsaylanParagrafYazTipi"/>
    <w:uiPriority w:val="99"/>
    <w:unhideWhenUsed/>
    <w:rsid w:val="0071719F"/>
    <w:rPr>
      <w:color w:val="0563C1" w:themeColor="hyperlink"/>
      <w:u w:val="single"/>
    </w:rPr>
  </w:style>
  <w:style w:type="paragraph" w:styleId="ListeParagraf">
    <w:name w:val="List Paragraph"/>
    <w:basedOn w:val="Normal"/>
    <w:uiPriority w:val="34"/>
    <w:qFormat/>
    <w:rsid w:val="00F75E98"/>
    <w:pPr>
      <w:widowControl/>
      <w:spacing w:after="160" w:line="256" w:lineRule="auto"/>
      <w:ind w:left="720"/>
      <w:contextualSpacing/>
    </w:pPr>
    <w:rPr>
      <w:rFonts w:ascii="Calibri" w:eastAsia="Calibri" w:hAnsi="Calibri" w:cs="Calibri"/>
      <w:color w:val="auto"/>
      <w:sz w:val="22"/>
      <w:szCs w:val="22"/>
      <w:lang w:bidi="ar-SA"/>
    </w:rPr>
  </w:style>
  <w:style w:type="character" w:styleId="zlenenKpr">
    <w:name w:val="FollowedHyperlink"/>
    <w:basedOn w:val="VarsaylanParagrafYazTipi"/>
    <w:uiPriority w:val="99"/>
    <w:semiHidden/>
    <w:unhideWhenUsed/>
    <w:rsid w:val="00711C86"/>
    <w:rPr>
      <w:color w:val="954F72" w:themeColor="followedHyperlink"/>
      <w:u w:val="single"/>
    </w:rPr>
  </w:style>
  <w:style w:type="character" w:styleId="AklamaBavurusu">
    <w:name w:val="annotation reference"/>
    <w:basedOn w:val="VarsaylanParagrafYazTipi"/>
    <w:uiPriority w:val="99"/>
    <w:semiHidden/>
    <w:unhideWhenUsed/>
    <w:rsid w:val="00917642"/>
    <w:rPr>
      <w:sz w:val="16"/>
      <w:szCs w:val="16"/>
    </w:rPr>
  </w:style>
  <w:style w:type="paragraph" w:styleId="AklamaMetni">
    <w:name w:val="annotation text"/>
    <w:basedOn w:val="Normal"/>
    <w:link w:val="AklamaMetniChar"/>
    <w:uiPriority w:val="99"/>
    <w:semiHidden/>
    <w:unhideWhenUsed/>
    <w:rsid w:val="00917642"/>
    <w:rPr>
      <w:sz w:val="20"/>
      <w:szCs w:val="20"/>
    </w:rPr>
  </w:style>
  <w:style w:type="character" w:customStyle="1" w:styleId="AklamaMetniChar">
    <w:name w:val="Açıklama Metni Char"/>
    <w:basedOn w:val="VarsaylanParagrafYazTipi"/>
    <w:link w:val="AklamaMetni"/>
    <w:uiPriority w:val="99"/>
    <w:semiHidden/>
    <w:rsid w:val="00917642"/>
    <w:rPr>
      <w:color w:val="000000"/>
      <w:sz w:val="20"/>
      <w:szCs w:val="20"/>
    </w:rPr>
  </w:style>
  <w:style w:type="paragraph" w:styleId="AklamaKonusu">
    <w:name w:val="annotation subject"/>
    <w:basedOn w:val="AklamaMetni"/>
    <w:next w:val="AklamaMetni"/>
    <w:link w:val="AklamaKonusuChar"/>
    <w:uiPriority w:val="99"/>
    <w:semiHidden/>
    <w:unhideWhenUsed/>
    <w:rsid w:val="00917642"/>
    <w:rPr>
      <w:b/>
      <w:bCs/>
    </w:rPr>
  </w:style>
  <w:style w:type="character" w:customStyle="1" w:styleId="AklamaKonusuChar">
    <w:name w:val="Açıklama Konusu Char"/>
    <w:basedOn w:val="AklamaMetniChar"/>
    <w:link w:val="AklamaKonusu"/>
    <w:uiPriority w:val="99"/>
    <w:semiHidden/>
    <w:rsid w:val="00917642"/>
    <w:rPr>
      <w:b/>
      <w:bCs/>
      <w:color w:val="000000"/>
      <w:sz w:val="20"/>
      <w:szCs w:val="20"/>
    </w:rPr>
  </w:style>
  <w:style w:type="paragraph" w:styleId="BalonMetni">
    <w:name w:val="Balloon Text"/>
    <w:basedOn w:val="Normal"/>
    <w:link w:val="BalonMetniChar"/>
    <w:uiPriority w:val="99"/>
    <w:semiHidden/>
    <w:unhideWhenUsed/>
    <w:rsid w:val="0091764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17642"/>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mailto:webmaster@masak.gov.tr" TargetMode="External"/><Relationship Id="rId4" Type="http://schemas.openxmlformats.org/officeDocument/2006/relationships/webSettings" Target="webSettings.xml"/><Relationship Id="rId9" Type="http://schemas.openxmlformats.org/officeDocument/2006/relationships/hyperlink" Target="https://en.hmb.gov.tr/fcib-tf-current-list"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3533</Words>
  <Characters>20142</Characters>
  <Application>Microsoft Office Word</Application>
  <DocSecurity>0</DocSecurity>
  <Lines>167</Lines>
  <Paragraphs>47</Paragraphs>
  <ScaleCrop>false</ScaleCrop>
  <HeadingPairs>
    <vt:vector size="2" baseType="variant">
      <vt:variant>
        <vt:lpstr>Konu Başlığı</vt:lpstr>
      </vt:variant>
      <vt:variant>
        <vt:i4>1</vt:i4>
      </vt:variant>
    </vt:vector>
  </HeadingPairs>
  <TitlesOfParts>
    <vt:vector size="1" baseType="lpstr">
      <vt:lpstr>d</vt:lpstr>
    </vt:vector>
  </TitlesOfParts>
  <Company/>
  <LinksUpToDate>false</LinksUpToDate>
  <CharactersWithSpaces>23628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c:title>
  <dc:subject/>
  <dc:creator>Bora ÇAKMAK</dc:creator>
  <cp:keywords/>
  <cp:lastModifiedBy>Bora ÇAKMAK</cp:lastModifiedBy>
  <cp:revision>4</cp:revision>
  <dcterms:created xsi:type="dcterms:W3CDTF">2020-12-30T14:32:00Z</dcterms:created>
  <dcterms:modified xsi:type="dcterms:W3CDTF">2020-12-31T07:55:00Z</dcterms:modified>
</cp:coreProperties>
</file>